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Default Extension="wdp" ContentType="image/vnd.ms-photo"/>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28DF" w:rsidRPr="007767C2" w:rsidRDefault="00462BDB" w:rsidP="007F28DF">
      <w:pPr>
        <w:spacing w:line="480" w:lineRule="auto"/>
        <w:jc w:val="left"/>
        <w:rPr>
          <w:b/>
          <w:bCs/>
          <w:iCs/>
        </w:rPr>
      </w:pPr>
      <w:r w:rsidRPr="007767C2">
        <w:rPr>
          <w:b/>
          <w:bCs/>
          <w:iCs/>
        </w:rPr>
        <w:t xml:space="preserve">ANTI-ULCER ACTIVITY AND SAFETY OF MUPAL ® IN A RAT MODEL: A HERBAL PRODUCT FOR MANAGEMENT OF PEPTIC ULCER DISEASE IN </w:t>
      </w:r>
      <w:r>
        <w:rPr>
          <w:b/>
          <w:bCs/>
          <w:iCs/>
        </w:rPr>
        <w:t>KENYA</w:t>
      </w:r>
    </w:p>
    <w:p w:rsidR="00D76587" w:rsidRPr="002B5C7E" w:rsidRDefault="00D76587" w:rsidP="0087757B">
      <w:pPr>
        <w:spacing w:line="480" w:lineRule="auto"/>
        <w:jc w:val="center"/>
        <w:rPr>
          <w:b/>
          <w:bCs/>
          <w:iCs/>
        </w:rPr>
      </w:pPr>
      <w:bookmarkStart w:id="0" w:name="_Hlk5293818"/>
      <w:bookmarkEnd w:id="0"/>
    </w:p>
    <w:p w:rsidR="00D76587" w:rsidRPr="002B5C7E" w:rsidRDefault="00D76587" w:rsidP="0087757B">
      <w:pPr>
        <w:spacing w:line="480" w:lineRule="auto"/>
        <w:jc w:val="center"/>
        <w:rPr>
          <w:b/>
        </w:rPr>
      </w:pPr>
    </w:p>
    <w:p w:rsidR="00D76587" w:rsidRDefault="00D76587" w:rsidP="0087757B">
      <w:pPr>
        <w:spacing w:line="480" w:lineRule="auto"/>
        <w:jc w:val="center"/>
        <w:rPr>
          <w:b/>
        </w:rPr>
      </w:pPr>
      <w:bookmarkStart w:id="1" w:name="_GoBack"/>
      <w:bookmarkEnd w:id="1"/>
    </w:p>
    <w:p w:rsidR="007F28DF" w:rsidRPr="002B5C7E" w:rsidRDefault="007F28DF" w:rsidP="0087757B">
      <w:pPr>
        <w:spacing w:line="480" w:lineRule="auto"/>
        <w:jc w:val="center"/>
        <w:rPr>
          <w:b/>
        </w:rPr>
      </w:pPr>
    </w:p>
    <w:p w:rsidR="00D76587" w:rsidRPr="002B5C7E" w:rsidRDefault="00D76587" w:rsidP="0087757B">
      <w:pPr>
        <w:spacing w:line="480" w:lineRule="auto"/>
        <w:jc w:val="center"/>
        <w:rPr>
          <w:b/>
        </w:rPr>
      </w:pPr>
    </w:p>
    <w:p w:rsidR="00D76587" w:rsidRPr="002B5C7E" w:rsidRDefault="007A00CD" w:rsidP="0087757B">
      <w:pPr>
        <w:spacing w:line="480" w:lineRule="auto"/>
        <w:jc w:val="center"/>
        <w:rPr>
          <w:b/>
        </w:rPr>
      </w:pPr>
      <w:r w:rsidRPr="002B5C7E">
        <w:rPr>
          <w:b/>
        </w:rPr>
        <w:t>TITUS MUHU KAHIGA</w:t>
      </w:r>
    </w:p>
    <w:p w:rsidR="00D76587" w:rsidRPr="002B5C7E" w:rsidRDefault="007A00CD" w:rsidP="0087757B">
      <w:pPr>
        <w:spacing w:line="480" w:lineRule="auto"/>
        <w:jc w:val="center"/>
        <w:rPr>
          <w:b/>
        </w:rPr>
      </w:pPr>
      <w:r w:rsidRPr="002B5C7E">
        <w:rPr>
          <w:b/>
        </w:rPr>
        <w:t>(B. Pharm, M. Pharm.)</w:t>
      </w:r>
    </w:p>
    <w:p w:rsidR="00D76587" w:rsidRPr="002B5C7E" w:rsidRDefault="007A00CD" w:rsidP="0087757B">
      <w:pPr>
        <w:spacing w:line="480" w:lineRule="auto"/>
        <w:jc w:val="center"/>
        <w:rPr>
          <w:b/>
        </w:rPr>
      </w:pPr>
      <w:r w:rsidRPr="002B5C7E">
        <w:rPr>
          <w:b/>
        </w:rPr>
        <w:t>P97/24602/2010</w:t>
      </w:r>
    </w:p>
    <w:p w:rsidR="00D76587" w:rsidRPr="002B5C7E" w:rsidRDefault="00D76587" w:rsidP="0087757B">
      <w:pPr>
        <w:spacing w:line="480" w:lineRule="auto"/>
        <w:jc w:val="center"/>
        <w:rPr>
          <w:b/>
        </w:rPr>
      </w:pPr>
    </w:p>
    <w:p w:rsidR="00D76587" w:rsidRPr="002B5C7E" w:rsidRDefault="00D76587" w:rsidP="0087757B">
      <w:pPr>
        <w:spacing w:line="480" w:lineRule="auto"/>
        <w:jc w:val="center"/>
        <w:rPr>
          <w:b/>
        </w:rPr>
      </w:pPr>
    </w:p>
    <w:p w:rsidR="00D76587" w:rsidRPr="002B5C7E" w:rsidRDefault="00D76587" w:rsidP="0087757B">
      <w:pPr>
        <w:spacing w:line="480" w:lineRule="auto"/>
        <w:jc w:val="center"/>
        <w:rPr>
          <w:b/>
        </w:rPr>
      </w:pPr>
    </w:p>
    <w:p w:rsidR="00D76587" w:rsidRPr="002B5C7E" w:rsidRDefault="00D76587" w:rsidP="0087757B">
      <w:pPr>
        <w:spacing w:line="480" w:lineRule="auto"/>
        <w:jc w:val="center"/>
        <w:rPr>
          <w:b/>
        </w:rPr>
      </w:pPr>
    </w:p>
    <w:p w:rsidR="00D76587" w:rsidRPr="002B5C7E" w:rsidRDefault="007A00CD" w:rsidP="00295050">
      <w:pPr>
        <w:spacing w:line="480" w:lineRule="auto"/>
        <w:rPr>
          <w:b/>
        </w:rPr>
      </w:pPr>
      <w:r w:rsidRPr="002B5C7E">
        <w:rPr>
          <w:b/>
        </w:rPr>
        <w:t>A THESIS SUBMITTED IN FULFILMENT OF THE REQUIREMENTS FOR THE AWARD OF THE DEGREE OF DOCTOR OF PHILOSOPHY (PHARMACOLOGY) IN THE DEPARTMENT OF PHARMACOLOGY AND CLINICAL PHARMACY, SCHOOL OF PHARMACY, KENYATTA UNIVERSITY.</w:t>
      </w:r>
    </w:p>
    <w:p w:rsidR="00295050" w:rsidRPr="002B5C7E" w:rsidRDefault="00295050" w:rsidP="0087757B">
      <w:pPr>
        <w:spacing w:line="480" w:lineRule="auto"/>
        <w:jc w:val="center"/>
        <w:rPr>
          <w:b/>
        </w:rPr>
      </w:pPr>
    </w:p>
    <w:p w:rsidR="00D76587" w:rsidRPr="002B5C7E" w:rsidRDefault="00D76587" w:rsidP="0087757B">
      <w:pPr>
        <w:spacing w:line="480" w:lineRule="auto"/>
        <w:jc w:val="center"/>
        <w:rPr>
          <w:b/>
        </w:rPr>
      </w:pPr>
    </w:p>
    <w:p w:rsidR="00D76587" w:rsidRPr="002B5C7E" w:rsidRDefault="00D76587" w:rsidP="0087757B">
      <w:pPr>
        <w:spacing w:line="480" w:lineRule="auto"/>
        <w:jc w:val="center"/>
        <w:rPr>
          <w:b/>
        </w:rPr>
      </w:pPr>
    </w:p>
    <w:p w:rsidR="003431E2" w:rsidRPr="002B5C7E" w:rsidRDefault="00772EB6" w:rsidP="0087757B">
      <w:pPr>
        <w:spacing w:line="480" w:lineRule="auto"/>
        <w:jc w:val="center"/>
        <w:rPr>
          <w:b/>
        </w:rPr>
      </w:pPr>
      <w:r w:rsidRPr="002B5C7E">
        <w:rPr>
          <w:b/>
        </w:rPr>
        <w:lastRenderedPageBreak/>
        <w:t>AUGUST</w:t>
      </w:r>
      <w:r w:rsidR="0087757B" w:rsidRPr="002B5C7E">
        <w:rPr>
          <w:b/>
        </w:rPr>
        <w:t xml:space="preserve"> </w:t>
      </w:r>
      <w:r w:rsidR="00F21BB3" w:rsidRPr="002B5C7E">
        <w:rPr>
          <w:b/>
        </w:rPr>
        <w:t>2021</w:t>
      </w:r>
    </w:p>
    <w:p w:rsidR="00D76587" w:rsidRPr="002B5C7E" w:rsidRDefault="007A00CD" w:rsidP="00295050">
      <w:pPr>
        <w:pStyle w:val="Heading1"/>
        <w:rPr>
          <w:rFonts w:cs="Times New Roman"/>
          <w:color w:val="auto"/>
          <w:szCs w:val="24"/>
        </w:rPr>
      </w:pPr>
      <w:bookmarkStart w:id="2" w:name="_Toc514830575"/>
      <w:bookmarkStart w:id="3" w:name="_Toc35243954"/>
      <w:bookmarkStart w:id="4" w:name="_Toc14194216"/>
      <w:bookmarkStart w:id="5" w:name="_Toc514831386"/>
      <w:bookmarkStart w:id="6" w:name="_Toc75018461"/>
      <w:bookmarkStart w:id="7" w:name="_Toc79274752"/>
      <w:bookmarkStart w:id="8" w:name="_Toc79407158"/>
      <w:bookmarkStart w:id="9" w:name="_Toc79941856"/>
      <w:bookmarkStart w:id="10" w:name="_Toc79942163"/>
      <w:bookmarkStart w:id="11" w:name="_Toc79942470"/>
      <w:bookmarkStart w:id="12" w:name="_Toc79942777"/>
      <w:r w:rsidRPr="002B5C7E">
        <w:rPr>
          <w:rFonts w:cs="Times New Roman"/>
          <w:color w:val="auto"/>
          <w:szCs w:val="24"/>
        </w:rPr>
        <w:t>DECLARATION</w:t>
      </w:r>
      <w:bookmarkEnd w:id="2"/>
      <w:bookmarkEnd w:id="3"/>
      <w:bookmarkEnd w:id="4"/>
      <w:bookmarkEnd w:id="5"/>
      <w:bookmarkEnd w:id="6"/>
      <w:bookmarkEnd w:id="7"/>
      <w:bookmarkEnd w:id="8"/>
      <w:bookmarkEnd w:id="9"/>
      <w:bookmarkEnd w:id="10"/>
      <w:bookmarkEnd w:id="11"/>
      <w:bookmarkEnd w:id="12"/>
    </w:p>
    <w:p w:rsidR="00D76587" w:rsidRPr="002B5C7E" w:rsidRDefault="007A00CD" w:rsidP="0087757B">
      <w:pPr>
        <w:spacing w:line="360" w:lineRule="auto"/>
      </w:pPr>
      <w:r w:rsidRPr="002B5C7E">
        <w:t xml:space="preserve">This thesis is my original work and has not been presented </w:t>
      </w:r>
      <w:r w:rsidR="005D6D9A" w:rsidRPr="002B5C7E">
        <w:t>to award</w:t>
      </w:r>
      <w:r w:rsidRPr="002B5C7E">
        <w:t xml:space="preserve"> a degree in any other university or </w:t>
      </w:r>
      <w:r w:rsidR="00E43E97" w:rsidRPr="002B5C7E">
        <w:t>an</w:t>
      </w:r>
      <w:r w:rsidRPr="002B5C7E">
        <w:t>other award.</w:t>
      </w:r>
    </w:p>
    <w:p w:rsidR="00D76587" w:rsidRPr="002B5C7E" w:rsidRDefault="00D76587" w:rsidP="0087757B">
      <w:pPr>
        <w:spacing w:line="360" w:lineRule="auto"/>
      </w:pPr>
    </w:p>
    <w:p w:rsidR="00E449C9" w:rsidRPr="002B5C7E" w:rsidRDefault="00E449C9" w:rsidP="0087757B">
      <w:pPr>
        <w:spacing w:line="360" w:lineRule="auto"/>
        <w:rPr>
          <w:b/>
        </w:rPr>
      </w:pPr>
    </w:p>
    <w:p w:rsidR="00D76587" w:rsidRPr="002B5C7E" w:rsidRDefault="007A00CD" w:rsidP="0087757B">
      <w:pPr>
        <w:spacing w:line="360" w:lineRule="auto"/>
        <w:rPr>
          <w:b/>
        </w:rPr>
      </w:pPr>
      <w:r w:rsidRPr="002B5C7E">
        <w:rPr>
          <w:b/>
        </w:rPr>
        <w:t>Signature ………………………</w:t>
      </w:r>
      <w:r w:rsidRPr="002B5C7E">
        <w:rPr>
          <w:b/>
        </w:rPr>
        <w:tab/>
      </w:r>
      <w:r w:rsidR="0087757B" w:rsidRPr="002B5C7E">
        <w:rPr>
          <w:b/>
        </w:rPr>
        <w:tab/>
      </w:r>
      <w:r w:rsidR="0087757B" w:rsidRPr="002B5C7E">
        <w:rPr>
          <w:b/>
        </w:rPr>
        <w:tab/>
      </w:r>
      <w:r w:rsidRPr="002B5C7E">
        <w:rPr>
          <w:b/>
        </w:rPr>
        <w:t xml:space="preserve">Date, </w:t>
      </w:r>
      <w:r w:rsidR="0087757B" w:rsidRPr="002B5C7E">
        <w:rPr>
          <w:b/>
        </w:rPr>
        <w:t>………………………</w:t>
      </w:r>
    </w:p>
    <w:p w:rsidR="00D76587" w:rsidRPr="002B5C7E" w:rsidRDefault="007A00CD" w:rsidP="0087757B">
      <w:pPr>
        <w:spacing w:line="360" w:lineRule="auto"/>
        <w:rPr>
          <w:b/>
        </w:rPr>
      </w:pPr>
      <w:r w:rsidRPr="002B5C7E">
        <w:rPr>
          <w:b/>
        </w:rPr>
        <w:t xml:space="preserve">Titus Muhu Kahiga </w:t>
      </w:r>
    </w:p>
    <w:p w:rsidR="00D76587" w:rsidRPr="002B5C7E" w:rsidRDefault="007A00CD" w:rsidP="0087757B">
      <w:pPr>
        <w:spacing w:line="360" w:lineRule="auto"/>
      </w:pPr>
      <w:r w:rsidRPr="002B5C7E">
        <w:t>Department of Pharmacology and Clinical pharmacy, Kenyatta University</w:t>
      </w:r>
    </w:p>
    <w:p w:rsidR="00D76587" w:rsidRPr="002B5C7E" w:rsidRDefault="00D76587" w:rsidP="0087757B">
      <w:pPr>
        <w:spacing w:line="360" w:lineRule="auto"/>
        <w:rPr>
          <w:bCs/>
        </w:rPr>
      </w:pPr>
    </w:p>
    <w:p w:rsidR="00D76587" w:rsidRPr="002B5C7E" w:rsidRDefault="007A00CD" w:rsidP="0087757B">
      <w:pPr>
        <w:spacing w:line="360" w:lineRule="auto"/>
        <w:rPr>
          <w:b/>
          <w:bCs/>
        </w:rPr>
      </w:pPr>
      <w:r w:rsidRPr="002B5C7E">
        <w:rPr>
          <w:b/>
          <w:bCs/>
        </w:rPr>
        <w:t>SUPERVISORS</w:t>
      </w:r>
    </w:p>
    <w:p w:rsidR="00D76587" w:rsidRPr="002B5C7E" w:rsidRDefault="007A00CD" w:rsidP="0087757B">
      <w:pPr>
        <w:spacing w:line="360" w:lineRule="auto"/>
      </w:pPr>
      <w:r w:rsidRPr="002B5C7E">
        <w:t xml:space="preserve">We confirm that the </w:t>
      </w:r>
      <w:r w:rsidR="005D6D9A" w:rsidRPr="002B5C7E">
        <w:t>candidate carried out the work reported in this thesis</w:t>
      </w:r>
      <w:r w:rsidRPr="002B5C7E">
        <w:t xml:space="preserve"> under our supervision. </w:t>
      </w:r>
    </w:p>
    <w:p w:rsidR="00D76587" w:rsidRPr="002B5C7E" w:rsidRDefault="00D76587" w:rsidP="0087757B">
      <w:pPr>
        <w:spacing w:line="360" w:lineRule="auto"/>
      </w:pPr>
    </w:p>
    <w:p w:rsidR="00E449C9" w:rsidRPr="002B5C7E" w:rsidRDefault="00E449C9" w:rsidP="0087757B">
      <w:pPr>
        <w:spacing w:line="360" w:lineRule="auto"/>
        <w:rPr>
          <w:b/>
        </w:rPr>
      </w:pPr>
    </w:p>
    <w:p w:rsidR="00D76587" w:rsidRPr="002B5C7E" w:rsidRDefault="0087757B" w:rsidP="0087757B">
      <w:pPr>
        <w:spacing w:line="360" w:lineRule="auto"/>
      </w:pPr>
      <w:r w:rsidRPr="002B5C7E">
        <w:rPr>
          <w:b/>
        </w:rPr>
        <w:t>Signature ………………………</w:t>
      </w:r>
      <w:r w:rsidRPr="002B5C7E">
        <w:rPr>
          <w:b/>
        </w:rPr>
        <w:tab/>
      </w:r>
      <w:r w:rsidRPr="002B5C7E">
        <w:rPr>
          <w:b/>
        </w:rPr>
        <w:tab/>
      </w:r>
      <w:r w:rsidRPr="002B5C7E">
        <w:rPr>
          <w:b/>
        </w:rPr>
        <w:tab/>
        <w:t>Date, ………………………</w:t>
      </w:r>
    </w:p>
    <w:p w:rsidR="00D76587" w:rsidRPr="002B5C7E" w:rsidRDefault="007A00CD" w:rsidP="0087757B">
      <w:pPr>
        <w:spacing w:line="360" w:lineRule="auto"/>
        <w:rPr>
          <w:b/>
        </w:rPr>
      </w:pPr>
      <w:r w:rsidRPr="002B5C7E">
        <w:rPr>
          <w:b/>
        </w:rPr>
        <w:t>Prof. Nicholas K. Gikonyo (</w:t>
      </w:r>
      <w:r w:rsidR="00D77546" w:rsidRPr="002B5C7E">
        <w:rPr>
          <w:b/>
        </w:rPr>
        <w:t>Ph.D.</w:t>
      </w:r>
      <w:r w:rsidRPr="002B5C7E">
        <w:rPr>
          <w:b/>
        </w:rPr>
        <w:t xml:space="preserve">) </w:t>
      </w:r>
    </w:p>
    <w:p w:rsidR="00D76587" w:rsidRPr="002B5C7E" w:rsidRDefault="007A00CD" w:rsidP="0087757B">
      <w:pPr>
        <w:spacing w:line="360" w:lineRule="auto"/>
      </w:pPr>
      <w:r w:rsidRPr="002B5C7E">
        <w:t>Department of Pharmacognosy and Pharmaceutical Chemistry, Kenyatta University</w:t>
      </w:r>
    </w:p>
    <w:p w:rsidR="00D76587" w:rsidRPr="002B5C7E" w:rsidRDefault="00D76587" w:rsidP="0087757B">
      <w:pPr>
        <w:spacing w:line="360" w:lineRule="auto"/>
        <w:ind w:firstLine="720"/>
        <w:rPr>
          <w:bCs/>
        </w:rPr>
      </w:pPr>
    </w:p>
    <w:p w:rsidR="00E449C9" w:rsidRPr="002B5C7E" w:rsidRDefault="00E449C9" w:rsidP="0087757B">
      <w:pPr>
        <w:spacing w:line="360" w:lineRule="auto"/>
        <w:rPr>
          <w:b/>
        </w:rPr>
      </w:pPr>
    </w:p>
    <w:p w:rsidR="00D76587" w:rsidRPr="002B5C7E" w:rsidRDefault="0087757B" w:rsidP="0087757B">
      <w:pPr>
        <w:spacing w:line="360" w:lineRule="auto"/>
      </w:pPr>
      <w:r w:rsidRPr="002B5C7E">
        <w:rPr>
          <w:b/>
        </w:rPr>
        <w:t>Signature ………………………</w:t>
      </w:r>
      <w:r w:rsidRPr="002B5C7E">
        <w:rPr>
          <w:b/>
        </w:rPr>
        <w:tab/>
      </w:r>
      <w:r w:rsidRPr="002B5C7E">
        <w:rPr>
          <w:b/>
        </w:rPr>
        <w:tab/>
      </w:r>
      <w:r w:rsidRPr="002B5C7E">
        <w:rPr>
          <w:b/>
        </w:rPr>
        <w:tab/>
        <w:t>Date, ………………………</w:t>
      </w:r>
    </w:p>
    <w:p w:rsidR="00D76587" w:rsidRPr="002B5C7E" w:rsidRDefault="007A00CD" w:rsidP="0087757B">
      <w:pPr>
        <w:spacing w:line="360" w:lineRule="auto"/>
        <w:rPr>
          <w:b/>
        </w:rPr>
      </w:pPr>
      <w:r w:rsidRPr="002B5C7E">
        <w:rPr>
          <w:b/>
        </w:rPr>
        <w:t>Prof. Peter. K. Gathumbi (</w:t>
      </w:r>
      <w:r w:rsidR="00D77546" w:rsidRPr="002B5C7E">
        <w:rPr>
          <w:b/>
        </w:rPr>
        <w:t>Ph.D.</w:t>
      </w:r>
      <w:r w:rsidRPr="002B5C7E">
        <w:rPr>
          <w:b/>
        </w:rPr>
        <w:t>)</w:t>
      </w:r>
    </w:p>
    <w:p w:rsidR="00D76587" w:rsidRPr="002B5C7E" w:rsidRDefault="007A00CD" w:rsidP="0087757B">
      <w:pPr>
        <w:spacing w:line="360" w:lineRule="auto"/>
      </w:pPr>
      <w:r w:rsidRPr="002B5C7E">
        <w:t>Department of Veterinary Pathology, Microbiology and Parasitology, University of Nairobi</w:t>
      </w:r>
    </w:p>
    <w:p w:rsidR="00D76587" w:rsidRPr="002B5C7E" w:rsidRDefault="00D76587" w:rsidP="0087757B">
      <w:pPr>
        <w:spacing w:line="360" w:lineRule="auto"/>
      </w:pPr>
    </w:p>
    <w:p w:rsidR="00E449C9" w:rsidRPr="002B5C7E" w:rsidRDefault="00E449C9" w:rsidP="0087757B">
      <w:pPr>
        <w:spacing w:line="480" w:lineRule="auto"/>
        <w:rPr>
          <w:b/>
        </w:rPr>
      </w:pPr>
    </w:p>
    <w:p w:rsidR="0087757B" w:rsidRPr="002B5C7E" w:rsidRDefault="0087757B" w:rsidP="0087757B">
      <w:pPr>
        <w:spacing w:line="480" w:lineRule="auto"/>
        <w:rPr>
          <w:b/>
        </w:rPr>
      </w:pPr>
      <w:r w:rsidRPr="002B5C7E">
        <w:rPr>
          <w:b/>
        </w:rPr>
        <w:t>Signature ………………………</w:t>
      </w:r>
      <w:r w:rsidRPr="002B5C7E">
        <w:rPr>
          <w:b/>
        </w:rPr>
        <w:tab/>
      </w:r>
      <w:r w:rsidRPr="002B5C7E">
        <w:rPr>
          <w:b/>
        </w:rPr>
        <w:tab/>
      </w:r>
      <w:r w:rsidRPr="002B5C7E">
        <w:rPr>
          <w:b/>
        </w:rPr>
        <w:tab/>
        <w:t>Date, ………………………</w:t>
      </w:r>
    </w:p>
    <w:p w:rsidR="00D76587" w:rsidRPr="002B5C7E" w:rsidRDefault="007A00CD" w:rsidP="0087757B">
      <w:pPr>
        <w:spacing w:line="480" w:lineRule="auto"/>
        <w:rPr>
          <w:b/>
        </w:rPr>
      </w:pPr>
      <w:r w:rsidRPr="002B5C7E">
        <w:rPr>
          <w:b/>
        </w:rPr>
        <w:t>Prof. Julius W. Mwangi (PhD)</w:t>
      </w:r>
    </w:p>
    <w:p w:rsidR="00D76587" w:rsidRPr="002B5C7E" w:rsidRDefault="007A00CD" w:rsidP="0087757B">
      <w:pPr>
        <w:spacing w:line="480" w:lineRule="auto"/>
      </w:pPr>
      <w:r w:rsidRPr="002B5C7E">
        <w:lastRenderedPageBreak/>
        <w:t>Department of Pharmacology and Pharmacognosy, University of Nairobi</w:t>
      </w:r>
    </w:p>
    <w:p w:rsidR="0087757B" w:rsidRPr="002B5C7E" w:rsidRDefault="0087757B">
      <w:pPr>
        <w:spacing w:after="200" w:line="276" w:lineRule="auto"/>
        <w:jc w:val="left"/>
        <w:rPr>
          <w:rFonts w:eastAsiaTheme="majorEastAsia"/>
          <w:b/>
          <w:bCs/>
        </w:rPr>
      </w:pPr>
      <w:bookmarkStart w:id="13" w:name="_Toc514830576"/>
      <w:bookmarkStart w:id="14" w:name="_Toc412813203"/>
      <w:bookmarkStart w:id="15" w:name="_Toc514831387"/>
      <w:bookmarkStart w:id="16" w:name="_Toc14194217"/>
      <w:bookmarkStart w:id="17" w:name="_Toc35243955"/>
      <w:bookmarkStart w:id="18" w:name="_Toc75018462"/>
      <w:bookmarkStart w:id="19" w:name="_Toc79407159"/>
      <w:r w:rsidRPr="002B5C7E">
        <w:br w:type="page"/>
      </w:r>
    </w:p>
    <w:p w:rsidR="00D76587" w:rsidRPr="002B5C7E" w:rsidRDefault="007A00CD" w:rsidP="00295050">
      <w:pPr>
        <w:pStyle w:val="Heading1"/>
        <w:rPr>
          <w:rFonts w:cs="Times New Roman"/>
          <w:color w:val="auto"/>
          <w:szCs w:val="24"/>
        </w:rPr>
      </w:pPr>
      <w:bookmarkStart w:id="20" w:name="_Toc79941857"/>
      <w:bookmarkStart w:id="21" w:name="_Toc79942164"/>
      <w:bookmarkStart w:id="22" w:name="_Toc79942471"/>
      <w:bookmarkStart w:id="23" w:name="_Toc79942778"/>
      <w:r w:rsidRPr="002B5C7E">
        <w:rPr>
          <w:rFonts w:cs="Times New Roman"/>
          <w:color w:val="auto"/>
          <w:szCs w:val="24"/>
        </w:rPr>
        <w:lastRenderedPageBreak/>
        <w:t>DEDICATION</w:t>
      </w:r>
      <w:bookmarkEnd w:id="13"/>
      <w:bookmarkEnd w:id="14"/>
      <w:bookmarkEnd w:id="15"/>
      <w:bookmarkEnd w:id="16"/>
      <w:bookmarkEnd w:id="17"/>
      <w:bookmarkEnd w:id="18"/>
      <w:bookmarkEnd w:id="19"/>
      <w:bookmarkEnd w:id="20"/>
      <w:bookmarkEnd w:id="21"/>
      <w:bookmarkEnd w:id="22"/>
      <w:bookmarkEnd w:id="23"/>
    </w:p>
    <w:p w:rsidR="00D76587" w:rsidRPr="002B5C7E" w:rsidRDefault="007A00CD" w:rsidP="0087757B">
      <w:pPr>
        <w:spacing w:line="480" w:lineRule="auto"/>
      </w:pPr>
      <w:r w:rsidRPr="002B5C7E">
        <w:rPr>
          <w:bCs/>
        </w:rPr>
        <w:t>To my wife, Millicent Muhu</w:t>
      </w:r>
      <w:r w:rsidR="00D77546" w:rsidRPr="002B5C7E">
        <w:rPr>
          <w:bCs/>
        </w:rPr>
        <w:t>,</w:t>
      </w:r>
      <w:r w:rsidRPr="002B5C7E">
        <w:rPr>
          <w:bCs/>
        </w:rPr>
        <w:t xml:space="preserve"> and my children Beatrice Muhu, Roy Muhu</w:t>
      </w:r>
      <w:r w:rsidR="00D77546" w:rsidRPr="002B5C7E">
        <w:rPr>
          <w:bCs/>
        </w:rPr>
        <w:t>,</w:t>
      </w:r>
      <w:r w:rsidRPr="002B5C7E">
        <w:rPr>
          <w:bCs/>
        </w:rPr>
        <w:t xml:space="preserve"> and my grandchild Naima Chebet</w:t>
      </w:r>
      <w:r w:rsidR="00985DFC" w:rsidRPr="002B5C7E">
        <w:rPr>
          <w:bCs/>
        </w:rPr>
        <w:t xml:space="preserve"> </w:t>
      </w:r>
    </w:p>
    <w:p w:rsidR="0087757B" w:rsidRPr="002B5C7E" w:rsidRDefault="0087757B">
      <w:pPr>
        <w:spacing w:after="200" w:line="276" w:lineRule="auto"/>
        <w:jc w:val="left"/>
        <w:rPr>
          <w:rFonts w:eastAsiaTheme="majorEastAsia"/>
          <w:b/>
          <w:bCs/>
        </w:rPr>
      </w:pPr>
      <w:bookmarkStart w:id="24" w:name="_Toc514830577"/>
      <w:bookmarkStart w:id="25" w:name="_Toc514831388"/>
      <w:bookmarkStart w:id="26" w:name="_Toc35243956"/>
      <w:bookmarkStart w:id="27" w:name="_Toc75018463"/>
      <w:bookmarkStart w:id="28" w:name="_Toc79407160"/>
      <w:r w:rsidRPr="002B5C7E">
        <w:br w:type="page"/>
      </w:r>
    </w:p>
    <w:p w:rsidR="00D76587" w:rsidRPr="002B5C7E" w:rsidRDefault="007A00CD" w:rsidP="00295050">
      <w:pPr>
        <w:pStyle w:val="Heading1"/>
        <w:rPr>
          <w:rFonts w:cs="Times New Roman"/>
          <w:color w:val="auto"/>
          <w:szCs w:val="24"/>
        </w:rPr>
      </w:pPr>
      <w:bookmarkStart w:id="29" w:name="_Toc79941858"/>
      <w:bookmarkStart w:id="30" w:name="_Toc79942165"/>
      <w:bookmarkStart w:id="31" w:name="_Toc79942472"/>
      <w:bookmarkStart w:id="32" w:name="_Toc79942779"/>
      <w:r w:rsidRPr="002B5C7E">
        <w:rPr>
          <w:rFonts w:cs="Times New Roman"/>
          <w:color w:val="auto"/>
          <w:szCs w:val="24"/>
        </w:rPr>
        <w:lastRenderedPageBreak/>
        <w:t>A</w:t>
      </w:r>
      <w:bookmarkEnd w:id="24"/>
      <w:bookmarkEnd w:id="25"/>
      <w:r w:rsidRPr="002B5C7E">
        <w:rPr>
          <w:rFonts w:cs="Times New Roman"/>
          <w:color w:val="auto"/>
          <w:szCs w:val="24"/>
        </w:rPr>
        <w:t>CKNOWLEDGMENTS</w:t>
      </w:r>
      <w:bookmarkEnd w:id="26"/>
      <w:bookmarkEnd w:id="27"/>
      <w:bookmarkEnd w:id="28"/>
      <w:bookmarkEnd w:id="29"/>
      <w:bookmarkEnd w:id="30"/>
      <w:bookmarkEnd w:id="31"/>
      <w:bookmarkEnd w:id="32"/>
    </w:p>
    <w:p w:rsidR="00E04A34" w:rsidRPr="002B5C7E" w:rsidRDefault="00E04A34" w:rsidP="0087757B">
      <w:pPr>
        <w:spacing w:line="480" w:lineRule="auto"/>
      </w:pPr>
      <w:r w:rsidRPr="002B5C7E">
        <w:t>I am greatly indebted to my supervisors, Professors Nicholas Gikonyo, Peter Gathumbi, Julius Mwangi</w:t>
      </w:r>
      <w:r w:rsidR="005D6D9A" w:rsidRPr="002B5C7E">
        <w:t>,</w:t>
      </w:r>
      <w:r w:rsidRPr="002B5C7E">
        <w:t xml:space="preserve"> for giving invaluable support and guidance.</w:t>
      </w:r>
    </w:p>
    <w:p w:rsidR="00E04A34" w:rsidRPr="002B5C7E" w:rsidRDefault="00E04A34" w:rsidP="0087757B">
      <w:pPr>
        <w:spacing w:line="480" w:lineRule="auto"/>
      </w:pPr>
      <w:r w:rsidRPr="002B5C7E">
        <w:t>I will forever remember my colleagues in the School of Pharmacy, Kenyatta University, Dr. Meshack Onyambu</w:t>
      </w:r>
      <w:r w:rsidR="003D332C" w:rsidRPr="002B5C7E">
        <w:t>,</w:t>
      </w:r>
      <w:r w:rsidRPr="002B5C7E">
        <w:t xml:space="preserve"> and Dr. Evelyn Wanzala</w:t>
      </w:r>
      <w:r w:rsidR="005D6D9A" w:rsidRPr="002B5C7E">
        <w:t>,</w:t>
      </w:r>
      <w:r w:rsidRPr="002B5C7E">
        <w:t xml:space="preserve"> who urged me on.</w:t>
      </w:r>
    </w:p>
    <w:p w:rsidR="00E04A34" w:rsidRPr="002B5C7E" w:rsidRDefault="00E04A34" w:rsidP="0087757B">
      <w:pPr>
        <w:spacing w:line="480" w:lineRule="auto"/>
      </w:pPr>
      <w:r w:rsidRPr="002B5C7E">
        <w:t>I am grateful to the technical personnel of the School of Pharmacy at Kenyatta University who assisted me, Ms. Clara Maigacho, Mrs. Lilian Njeri, Ms. Hellen Magige, Mr. Joseph Omondi, Mr. Eric Gitonga, Mr. Isaac Njoki, and Mr. Edward Kariuki.</w:t>
      </w:r>
    </w:p>
    <w:p w:rsidR="00E04A34" w:rsidRPr="002B5C7E" w:rsidRDefault="00E04A34" w:rsidP="0087757B">
      <w:pPr>
        <w:spacing w:line="480" w:lineRule="auto"/>
      </w:pPr>
      <w:r w:rsidRPr="002B5C7E">
        <w:t>My daughter, Dr. Beatrice Muhu</w:t>
      </w:r>
      <w:r w:rsidR="005D6D9A" w:rsidRPr="002B5C7E">
        <w:t>,</w:t>
      </w:r>
      <w:r w:rsidRPr="002B5C7E">
        <w:t xml:space="preserve"> </w:t>
      </w:r>
      <w:r w:rsidR="005D6D9A" w:rsidRPr="002B5C7E">
        <w:t>constantly reminds</w:t>
      </w:r>
      <w:r w:rsidRPr="002B5C7E">
        <w:t xml:space="preserve"> me of the need to finish schooling</w:t>
      </w:r>
      <w:r w:rsidR="005D6D9A" w:rsidRPr="002B5C7E">
        <w:t>;</w:t>
      </w:r>
      <w:r w:rsidRPr="002B5C7E">
        <w:t xml:space="preserve"> I will remember this for the rest of my life.</w:t>
      </w:r>
    </w:p>
    <w:p w:rsidR="00E04A34" w:rsidRPr="002B5C7E" w:rsidRDefault="00E04A34" w:rsidP="0087757B">
      <w:pPr>
        <w:spacing w:line="480" w:lineRule="auto"/>
      </w:pPr>
      <w:r w:rsidRPr="002B5C7E">
        <w:t xml:space="preserve">I wish to acknowledge Juna Pharmaceuticals for providing Mupal Powder </w:t>
      </w:r>
      <w:r w:rsidRPr="002B5C7E">
        <w:rPr>
          <w:b/>
          <w:bCs/>
          <w:iCs/>
          <w:vertAlign w:val="superscript"/>
        </w:rPr>
        <w:t xml:space="preserve">® </w:t>
      </w:r>
      <w:r w:rsidRPr="002B5C7E">
        <w:rPr>
          <w:bCs/>
          <w:iCs/>
        </w:rPr>
        <w:t>that was used for</w:t>
      </w:r>
      <w:r w:rsidRPr="002B5C7E">
        <w:rPr>
          <w:bCs/>
          <w:iCs/>
          <w:vertAlign w:val="superscript"/>
        </w:rPr>
        <w:t xml:space="preserve"> </w:t>
      </w:r>
      <w:r w:rsidRPr="002B5C7E">
        <w:rPr>
          <w:bCs/>
          <w:iCs/>
        </w:rPr>
        <w:t>this work, Kenya</w:t>
      </w:r>
      <w:r w:rsidRPr="002B5C7E">
        <w:rPr>
          <w:bCs/>
          <w:iCs/>
          <w:vertAlign w:val="superscript"/>
        </w:rPr>
        <w:t xml:space="preserve"> </w:t>
      </w:r>
      <w:r w:rsidRPr="002B5C7E">
        <w:t>Medical Research Institute (KEMRI),</w:t>
      </w:r>
      <w:r w:rsidR="003431E2" w:rsidRPr="002B5C7E">
        <w:t xml:space="preserve"> </w:t>
      </w:r>
      <w:r w:rsidR="00B01931" w:rsidRPr="002B5C7E">
        <w:t xml:space="preserve">Kenyatta </w:t>
      </w:r>
      <w:r w:rsidR="00E43E97" w:rsidRPr="002B5C7E">
        <w:t>U</w:t>
      </w:r>
      <w:r w:rsidR="00B01931" w:rsidRPr="002B5C7E">
        <w:t>niversity, National Phytotherapeutics Research Centre (NPRC)</w:t>
      </w:r>
      <w:r w:rsidR="00E43E97" w:rsidRPr="002B5C7E">
        <w:t>,</w:t>
      </w:r>
      <w:r w:rsidR="00B01931" w:rsidRPr="002B5C7E">
        <w:t xml:space="preserve"> </w:t>
      </w:r>
      <w:r w:rsidRPr="002B5C7E">
        <w:t>and the Department of veterinary pathology, microbiology and parasitology, the University of Nairobi for allowing access of their laboratories to do part of the work.</w:t>
      </w:r>
      <w:r w:rsidR="00E43E97" w:rsidRPr="002B5C7E">
        <w:t xml:space="preserve"> Finally,</w:t>
      </w:r>
      <w:r w:rsidRPr="002B5C7E">
        <w:t xml:space="preserve"> I am grateful to my family for providing the funds to </w:t>
      </w:r>
      <w:r w:rsidR="00E43E97" w:rsidRPr="002B5C7E">
        <w:t>complete</w:t>
      </w:r>
      <w:r w:rsidRPr="002B5C7E">
        <w:t xml:space="preserve"> this work.</w:t>
      </w:r>
    </w:p>
    <w:p w:rsidR="00D76587" w:rsidRPr="002B5C7E" w:rsidRDefault="00E04A34" w:rsidP="0087757B">
      <w:pPr>
        <w:spacing w:line="480" w:lineRule="auto"/>
        <w:rPr>
          <w:rFonts w:eastAsia="Calibri"/>
        </w:rPr>
      </w:pPr>
      <w:r w:rsidRPr="002B5C7E">
        <w:t>Finally, I feel highly indebted to the management of Kenyatta University and particularly the Graduate School for their patience and support</w:t>
      </w:r>
      <w:r w:rsidR="00985DFC" w:rsidRPr="002B5C7E">
        <w:t xml:space="preserve"> </w:t>
      </w:r>
    </w:p>
    <w:p w:rsidR="00D76587" w:rsidRPr="002B5C7E" w:rsidRDefault="00D76587" w:rsidP="0087757B">
      <w:pPr>
        <w:spacing w:line="480" w:lineRule="auto"/>
        <w:rPr>
          <w:rFonts w:eastAsia="Calibri"/>
        </w:rPr>
      </w:pPr>
    </w:p>
    <w:p w:rsidR="00D76587" w:rsidRPr="002B5C7E" w:rsidRDefault="00D76587" w:rsidP="0087757B">
      <w:pPr>
        <w:spacing w:line="480" w:lineRule="auto"/>
        <w:rPr>
          <w:rFonts w:eastAsia="Calibri"/>
        </w:rPr>
      </w:pPr>
    </w:p>
    <w:p w:rsidR="00D76587" w:rsidRPr="002B5C7E" w:rsidRDefault="007A00CD" w:rsidP="0087757B">
      <w:pPr>
        <w:spacing w:after="200" w:line="480" w:lineRule="auto"/>
        <w:rPr>
          <w:rFonts w:eastAsiaTheme="majorEastAsia"/>
          <w:b/>
          <w:bCs/>
        </w:rPr>
      </w:pPr>
      <w:r w:rsidRPr="002B5C7E">
        <w:br w:type="page"/>
      </w:r>
    </w:p>
    <w:p w:rsidR="00D76587" w:rsidRPr="002B5C7E" w:rsidRDefault="007A00CD" w:rsidP="00BB481B">
      <w:pPr>
        <w:pStyle w:val="Heading1"/>
        <w:rPr>
          <w:rFonts w:cs="Times New Roman"/>
          <w:b w:val="0"/>
          <w:bCs w:val="0"/>
          <w:color w:val="auto"/>
          <w:szCs w:val="24"/>
        </w:rPr>
      </w:pPr>
      <w:bookmarkStart w:id="33" w:name="_Toc14194219"/>
      <w:bookmarkStart w:id="34" w:name="_Toc35243957"/>
      <w:bookmarkStart w:id="35" w:name="_Toc75018464"/>
      <w:bookmarkStart w:id="36" w:name="_Toc79407161"/>
      <w:bookmarkStart w:id="37" w:name="_Toc79941859"/>
      <w:bookmarkStart w:id="38" w:name="_Toc79942166"/>
      <w:bookmarkStart w:id="39" w:name="_Toc79942473"/>
      <w:bookmarkStart w:id="40" w:name="_Toc79942780"/>
      <w:r w:rsidRPr="002B5C7E">
        <w:rPr>
          <w:rFonts w:cs="Times New Roman"/>
          <w:color w:val="auto"/>
          <w:szCs w:val="24"/>
        </w:rPr>
        <w:lastRenderedPageBreak/>
        <w:t>TABLE OF CONTENTS</w:t>
      </w:r>
      <w:bookmarkStart w:id="41" w:name="_Toc514830579"/>
      <w:bookmarkStart w:id="42" w:name="_Toc514831389"/>
      <w:bookmarkStart w:id="43" w:name="_Hlk5308236"/>
      <w:bookmarkEnd w:id="33"/>
      <w:bookmarkEnd w:id="34"/>
      <w:bookmarkEnd w:id="35"/>
      <w:bookmarkEnd w:id="36"/>
      <w:bookmarkEnd w:id="37"/>
      <w:bookmarkEnd w:id="38"/>
      <w:bookmarkEnd w:id="39"/>
      <w:bookmarkEnd w:id="40"/>
    </w:p>
    <w:bookmarkStart w:id="44" w:name="_Toc14194220"/>
    <w:bookmarkStart w:id="45" w:name="_Toc35243958"/>
    <w:bookmarkStart w:id="46" w:name="_Toc75018465"/>
    <w:bookmarkStart w:id="47" w:name="_Toc79407162"/>
    <w:p w:rsidR="00CA2A95" w:rsidRPr="002B5C7E" w:rsidRDefault="001D44BA" w:rsidP="00CA2A95">
      <w:pPr>
        <w:pStyle w:val="TOC1"/>
        <w:rPr>
          <w:rFonts w:eastAsiaTheme="minorEastAsia"/>
          <w:b/>
        </w:rPr>
      </w:pPr>
      <w:r w:rsidRPr="002B5C7E">
        <w:fldChar w:fldCharType="begin"/>
      </w:r>
      <w:r w:rsidRPr="002B5C7E">
        <w:instrText xml:space="preserve"> TOC \o "1-3" \u </w:instrText>
      </w:r>
      <w:r w:rsidRPr="002B5C7E">
        <w:fldChar w:fldCharType="separate"/>
      </w:r>
      <w:r w:rsidR="00CA2A95" w:rsidRPr="002B5C7E">
        <w:rPr>
          <w:b/>
        </w:rPr>
        <w:t>DECLARATION</w:t>
      </w:r>
      <w:r w:rsidR="00CA2A95" w:rsidRPr="002B5C7E">
        <w:rPr>
          <w:b/>
        </w:rPr>
        <w:tab/>
      </w:r>
      <w:r w:rsidR="00CA2A95" w:rsidRPr="002B5C7E">
        <w:rPr>
          <w:b/>
        </w:rPr>
        <w:fldChar w:fldCharType="begin"/>
      </w:r>
      <w:r w:rsidR="00CA2A95" w:rsidRPr="002B5C7E">
        <w:rPr>
          <w:b/>
        </w:rPr>
        <w:instrText xml:space="preserve"> PAGEREF _Toc79942777 \h </w:instrText>
      </w:r>
      <w:r w:rsidR="00CA2A95" w:rsidRPr="002B5C7E">
        <w:rPr>
          <w:b/>
        </w:rPr>
      </w:r>
      <w:r w:rsidR="00CA2A95" w:rsidRPr="002B5C7E">
        <w:rPr>
          <w:b/>
        </w:rPr>
        <w:fldChar w:fldCharType="separate"/>
      </w:r>
      <w:r w:rsidR="00E9040F">
        <w:rPr>
          <w:b/>
        </w:rPr>
        <w:t>ii</w:t>
      </w:r>
      <w:r w:rsidR="00CA2A95" w:rsidRPr="002B5C7E">
        <w:rPr>
          <w:b/>
        </w:rPr>
        <w:fldChar w:fldCharType="end"/>
      </w:r>
    </w:p>
    <w:p w:rsidR="00CA2A95" w:rsidRPr="002B5C7E" w:rsidRDefault="00CA2A95" w:rsidP="00CA2A95">
      <w:pPr>
        <w:pStyle w:val="TOC1"/>
        <w:rPr>
          <w:rFonts w:eastAsiaTheme="minorEastAsia"/>
          <w:b/>
        </w:rPr>
      </w:pPr>
      <w:r w:rsidRPr="002B5C7E">
        <w:rPr>
          <w:b/>
        </w:rPr>
        <w:t>DEDICATION</w:t>
      </w:r>
      <w:r w:rsidRPr="002B5C7E">
        <w:rPr>
          <w:b/>
        </w:rPr>
        <w:tab/>
      </w:r>
      <w:r w:rsidRPr="002B5C7E">
        <w:rPr>
          <w:b/>
        </w:rPr>
        <w:fldChar w:fldCharType="begin"/>
      </w:r>
      <w:r w:rsidRPr="002B5C7E">
        <w:rPr>
          <w:b/>
        </w:rPr>
        <w:instrText xml:space="preserve"> PAGEREF _Toc79942778 \h </w:instrText>
      </w:r>
      <w:r w:rsidRPr="002B5C7E">
        <w:rPr>
          <w:b/>
        </w:rPr>
      </w:r>
      <w:r w:rsidRPr="002B5C7E">
        <w:rPr>
          <w:b/>
        </w:rPr>
        <w:fldChar w:fldCharType="separate"/>
      </w:r>
      <w:r w:rsidR="00E9040F">
        <w:rPr>
          <w:b/>
        </w:rPr>
        <w:t>iii</w:t>
      </w:r>
      <w:r w:rsidRPr="002B5C7E">
        <w:rPr>
          <w:b/>
        </w:rPr>
        <w:fldChar w:fldCharType="end"/>
      </w:r>
    </w:p>
    <w:p w:rsidR="00CA2A95" w:rsidRPr="002B5C7E" w:rsidRDefault="00CA2A95" w:rsidP="00CA2A95">
      <w:pPr>
        <w:pStyle w:val="TOC1"/>
        <w:rPr>
          <w:rFonts w:eastAsiaTheme="minorEastAsia"/>
          <w:b/>
        </w:rPr>
      </w:pPr>
      <w:r w:rsidRPr="002B5C7E">
        <w:rPr>
          <w:b/>
        </w:rPr>
        <w:t>ACKNOWLEDGMENTS</w:t>
      </w:r>
      <w:r w:rsidRPr="002B5C7E">
        <w:rPr>
          <w:b/>
        </w:rPr>
        <w:tab/>
      </w:r>
      <w:r w:rsidRPr="002B5C7E">
        <w:rPr>
          <w:b/>
        </w:rPr>
        <w:fldChar w:fldCharType="begin"/>
      </w:r>
      <w:r w:rsidRPr="002B5C7E">
        <w:rPr>
          <w:b/>
        </w:rPr>
        <w:instrText xml:space="preserve"> PAGEREF _Toc79942779 \h </w:instrText>
      </w:r>
      <w:r w:rsidRPr="002B5C7E">
        <w:rPr>
          <w:b/>
        </w:rPr>
      </w:r>
      <w:r w:rsidRPr="002B5C7E">
        <w:rPr>
          <w:b/>
        </w:rPr>
        <w:fldChar w:fldCharType="separate"/>
      </w:r>
      <w:r w:rsidR="00E9040F">
        <w:rPr>
          <w:b/>
        </w:rPr>
        <w:t>iv</w:t>
      </w:r>
      <w:r w:rsidRPr="002B5C7E">
        <w:rPr>
          <w:b/>
        </w:rPr>
        <w:fldChar w:fldCharType="end"/>
      </w:r>
    </w:p>
    <w:p w:rsidR="00CA2A95" w:rsidRPr="002B5C7E" w:rsidRDefault="00CA2A95" w:rsidP="00CA2A95">
      <w:pPr>
        <w:pStyle w:val="TOC1"/>
        <w:rPr>
          <w:rFonts w:eastAsiaTheme="minorEastAsia"/>
          <w:b/>
        </w:rPr>
      </w:pPr>
      <w:r w:rsidRPr="002B5C7E">
        <w:rPr>
          <w:b/>
        </w:rPr>
        <w:t>LIST OF TABLES</w:t>
      </w:r>
      <w:r w:rsidRPr="002B5C7E">
        <w:rPr>
          <w:b/>
        </w:rPr>
        <w:tab/>
      </w:r>
      <w:r w:rsidRPr="002B5C7E">
        <w:rPr>
          <w:b/>
        </w:rPr>
        <w:fldChar w:fldCharType="begin"/>
      </w:r>
      <w:r w:rsidRPr="002B5C7E">
        <w:rPr>
          <w:b/>
        </w:rPr>
        <w:instrText xml:space="preserve"> PAGEREF _Toc79942781 \h </w:instrText>
      </w:r>
      <w:r w:rsidRPr="002B5C7E">
        <w:rPr>
          <w:b/>
        </w:rPr>
      </w:r>
      <w:r w:rsidRPr="002B5C7E">
        <w:rPr>
          <w:b/>
        </w:rPr>
        <w:fldChar w:fldCharType="separate"/>
      </w:r>
      <w:r w:rsidR="00E9040F">
        <w:rPr>
          <w:b/>
        </w:rPr>
        <w:t>xiv</w:t>
      </w:r>
      <w:r w:rsidRPr="002B5C7E">
        <w:rPr>
          <w:b/>
        </w:rPr>
        <w:fldChar w:fldCharType="end"/>
      </w:r>
    </w:p>
    <w:p w:rsidR="00CA2A95" w:rsidRPr="002B5C7E" w:rsidRDefault="00CA2A95" w:rsidP="00CA2A95">
      <w:pPr>
        <w:pStyle w:val="TOC1"/>
        <w:rPr>
          <w:rFonts w:eastAsiaTheme="minorEastAsia"/>
          <w:b/>
        </w:rPr>
      </w:pPr>
      <w:r w:rsidRPr="002B5C7E">
        <w:rPr>
          <w:b/>
        </w:rPr>
        <w:t>LIST OF FIGURES</w:t>
      </w:r>
      <w:r w:rsidRPr="002B5C7E">
        <w:rPr>
          <w:b/>
        </w:rPr>
        <w:tab/>
      </w:r>
      <w:r w:rsidRPr="002B5C7E">
        <w:rPr>
          <w:b/>
        </w:rPr>
        <w:fldChar w:fldCharType="begin"/>
      </w:r>
      <w:r w:rsidRPr="002B5C7E">
        <w:rPr>
          <w:b/>
        </w:rPr>
        <w:instrText xml:space="preserve"> PAGEREF _Toc79942782 \h </w:instrText>
      </w:r>
      <w:r w:rsidRPr="002B5C7E">
        <w:rPr>
          <w:b/>
        </w:rPr>
      </w:r>
      <w:r w:rsidRPr="002B5C7E">
        <w:rPr>
          <w:b/>
        </w:rPr>
        <w:fldChar w:fldCharType="separate"/>
      </w:r>
      <w:r w:rsidR="00E9040F">
        <w:rPr>
          <w:b/>
        </w:rPr>
        <w:t>xvii</w:t>
      </w:r>
      <w:r w:rsidRPr="002B5C7E">
        <w:rPr>
          <w:b/>
        </w:rPr>
        <w:fldChar w:fldCharType="end"/>
      </w:r>
    </w:p>
    <w:p w:rsidR="00CA2A95" w:rsidRPr="002B5C7E" w:rsidRDefault="00CA2A95" w:rsidP="00CA2A95">
      <w:pPr>
        <w:pStyle w:val="TOC1"/>
        <w:rPr>
          <w:rFonts w:eastAsiaTheme="minorEastAsia"/>
          <w:b/>
        </w:rPr>
      </w:pPr>
      <w:r w:rsidRPr="002B5C7E">
        <w:rPr>
          <w:b/>
        </w:rPr>
        <w:t>ABBREVIATIONS AND ACRONYMS</w:t>
      </w:r>
      <w:r w:rsidRPr="002B5C7E">
        <w:rPr>
          <w:b/>
        </w:rPr>
        <w:tab/>
      </w:r>
      <w:r w:rsidRPr="002B5C7E">
        <w:rPr>
          <w:b/>
        </w:rPr>
        <w:fldChar w:fldCharType="begin"/>
      </w:r>
      <w:r w:rsidRPr="002B5C7E">
        <w:rPr>
          <w:b/>
        </w:rPr>
        <w:instrText xml:space="preserve"> PAGEREF _Toc79942783 \h </w:instrText>
      </w:r>
      <w:r w:rsidRPr="002B5C7E">
        <w:rPr>
          <w:b/>
        </w:rPr>
      </w:r>
      <w:r w:rsidRPr="002B5C7E">
        <w:rPr>
          <w:b/>
        </w:rPr>
        <w:fldChar w:fldCharType="separate"/>
      </w:r>
      <w:r w:rsidR="00E9040F">
        <w:rPr>
          <w:b/>
        </w:rPr>
        <w:t>xxii</w:t>
      </w:r>
      <w:r w:rsidRPr="002B5C7E">
        <w:rPr>
          <w:b/>
        </w:rPr>
        <w:fldChar w:fldCharType="end"/>
      </w:r>
    </w:p>
    <w:p w:rsidR="00CA2A95" w:rsidRPr="002B5C7E" w:rsidRDefault="00CA2A95" w:rsidP="00CA2A95">
      <w:pPr>
        <w:pStyle w:val="TOC1"/>
        <w:rPr>
          <w:rFonts w:eastAsiaTheme="minorEastAsia"/>
          <w:b/>
        </w:rPr>
      </w:pPr>
      <w:r w:rsidRPr="002B5C7E">
        <w:rPr>
          <w:b/>
        </w:rPr>
        <w:t>DEFINITIONS OF TERMS</w:t>
      </w:r>
      <w:r w:rsidRPr="002B5C7E">
        <w:rPr>
          <w:b/>
        </w:rPr>
        <w:tab/>
      </w:r>
      <w:r w:rsidRPr="002B5C7E">
        <w:rPr>
          <w:b/>
        </w:rPr>
        <w:fldChar w:fldCharType="begin"/>
      </w:r>
      <w:r w:rsidRPr="002B5C7E">
        <w:rPr>
          <w:b/>
        </w:rPr>
        <w:instrText xml:space="preserve"> PAGEREF _Toc79942784 \h </w:instrText>
      </w:r>
      <w:r w:rsidRPr="002B5C7E">
        <w:rPr>
          <w:b/>
        </w:rPr>
      </w:r>
      <w:r w:rsidRPr="002B5C7E">
        <w:rPr>
          <w:b/>
        </w:rPr>
        <w:fldChar w:fldCharType="separate"/>
      </w:r>
      <w:r w:rsidR="00E9040F">
        <w:rPr>
          <w:b/>
        </w:rPr>
        <w:t>xxiv</w:t>
      </w:r>
      <w:r w:rsidRPr="002B5C7E">
        <w:rPr>
          <w:b/>
        </w:rPr>
        <w:fldChar w:fldCharType="end"/>
      </w:r>
    </w:p>
    <w:p w:rsidR="00CA2A95" w:rsidRPr="002B5C7E" w:rsidRDefault="00CA2A95" w:rsidP="00CA2A95">
      <w:pPr>
        <w:pStyle w:val="TOC1"/>
        <w:rPr>
          <w:rFonts w:eastAsiaTheme="minorEastAsia"/>
          <w:b/>
        </w:rPr>
      </w:pPr>
      <w:r w:rsidRPr="002B5C7E">
        <w:rPr>
          <w:b/>
        </w:rPr>
        <w:t>ABSTRACT</w:t>
      </w:r>
      <w:r w:rsidRPr="002B5C7E">
        <w:rPr>
          <w:b/>
        </w:rPr>
        <w:tab/>
      </w:r>
      <w:r w:rsidRPr="002B5C7E">
        <w:rPr>
          <w:b/>
        </w:rPr>
        <w:fldChar w:fldCharType="begin"/>
      </w:r>
      <w:r w:rsidRPr="002B5C7E">
        <w:rPr>
          <w:b/>
        </w:rPr>
        <w:instrText xml:space="preserve"> PAGEREF _Toc79942785 \h </w:instrText>
      </w:r>
      <w:r w:rsidRPr="002B5C7E">
        <w:rPr>
          <w:b/>
        </w:rPr>
      </w:r>
      <w:r w:rsidRPr="002B5C7E">
        <w:rPr>
          <w:b/>
        </w:rPr>
        <w:fldChar w:fldCharType="separate"/>
      </w:r>
      <w:r w:rsidR="00E9040F">
        <w:rPr>
          <w:b/>
        </w:rPr>
        <w:t>xxv</w:t>
      </w:r>
      <w:r w:rsidRPr="002B5C7E">
        <w:rPr>
          <w:b/>
        </w:rPr>
        <w:fldChar w:fldCharType="end"/>
      </w:r>
    </w:p>
    <w:p w:rsidR="00CA2A95" w:rsidRPr="002B5C7E" w:rsidRDefault="00CA2A95" w:rsidP="00CA2A95">
      <w:pPr>
        <w:pStyle w:val="TOC1"/>
        <w:rPr>
          <w:rFonts w:eastAsiaTheme="minorEastAsia"/>
          <w:b/>
        </w:rPr>
      </w:pPr>
      <w:r w:rsidRPr="002B5C7E">
        <w:rPr>
          <w:b/>
        </w:rPr>
        <w:t>CHAPTER ONE: INTRODUCTION</w:t>
      </w:r>
      <w:r w:rsidRPr="002B5C7E">
        <w:rPr>
          <w:b/>
        </w:rPr>
        <w:tab/>
      </w:r>
      <w:r w:rsidRPr="002B5C7E">
        <w:rPr>
          <w:b/>
        </w:rPr>
        <w:fldChar w:fldCharType="begin"/>
      </w:r>
      <w:r w:rsidRPr="002B5C7E">
        <w:rPr>
          <w:b/>
        </w:rPr>
        <w:instrText xml:space="preserve"> PAGEREF _Toc79942786 \h </w:instrText>
      </w:r>
      <w:r w:rsidRPr="002B5C7E">
        <w:rPr>
          <w:b/>
        </w:rPr>
      </w:r>
      <w:r w:rsidRPr="002B5C7E">
        <w:rPr>
          <w:b/>
        </w:rPr>
        <w:fldChar w:fldCharType="separate"/>
      </w:r>
      <w:r w:rsidR="00E9040F">
        <w:rPr>
          <w:b/>
        </w:rPr>
        <w:t>1</w:t>
      </w:r>
      <w:r w:rsidRPr="002B5C7E">
        <w:rPr>
          <w:b/>
        </w:rPr>
        <w:fldChar w:fldCharType="end"/>
      </w:r>
    </w:p>
    <w:p w:rsidR="00CA2A95" w:rsidRPr="002B5C7E" w:rsidRDefault="00CA2A95" w:rsidP="00CA2A95">
      <w:pPr>
        <w:pStyle w:val="TOC1"/>
        <w:ind w:left="180"/>
        <w:rPr>
          <w:rFonts w:eastAsiaTheme="minorEastAsia"/>
        </w:rPr>
      </w:pPr>
      <w:r w:rsidRPr="002B5C7E">
        <w:t>1.1 Background</w:t>
      </w:r>
      <w:r w:rsidRPr="002B5C7E">
        <w:tab/>
      </w:r>
      <w:r w:rsidRPr="002B5C7E">
        <w:fldChar w:fldCharType="begin"/>
      </w:r>
      <w:r w:rsidRPr="002B5C7E">
        <w:instrText xml:space="preserve"> PAGEREF _Toc79942787 \h </w:instrText>
      </w:r>
      <w:r w:rsidRPr="002B5C7E">
        <w:fldChar w:fldCharType="separate"/>
      </w:r>
      <w:r w:rsidR="00E9040F">
        <w:t>1</w:t>
      </w:r>
      <w:r w:rsidRPr="002B5C7E">
        <w:fldChar w:fldCharType="end"/>
      </w:r>
    </w:p>
    <w:p w:rsidR="00CA2A95" w:rsidRPr="002B5C7E" w:rsidRDefault="00CA2A95" w:rsidP="00CA2A95">
      <w:pPr>
        <w:pStyle w:val="TOC1"/>
        <w:ind w:left="180"/>
        <w:rPr>
          <w:rFonts w:eastAsiaTheme="minorEastAsia"/>
        </w:rPr>
      </w:pPr>
      <w:r w:rsidRPr="002B5C7E">
        <w:t>1.2 Problem statement</w:t>
      </w:r>
      <w:r w:rsidRPr="002B5C7E">
        <w:tab/>
      </w:r>
      <w:r w:rsidRPr="002B5C7E">
        <w:fldChar w:fldCharType="begin"/>
      </w:r>
      <w:r w:rsidRPr="002B5C7E">
        <w:instrText xml:space="preserve"> PAGEREF _Toc79942788 \h </w:instrText>
      </w:r>
      <w:r w:rsidRPr="002B5C7E">
        <w:fldChar w:fldCharType="separate"/>
      </w:r>
      <w:r w:rsidR="00E9040F">
        <w:t>4</w:t>
      </w:r>
      <w:r w:rsidRPr="002B5C7E">
        <w:fldChar w:fldCharType="end"/>
      </w:r>
    </w:p>
    <w:p w:rsidR="00CA2A95" w:rsidRPr="002B5C7E" w:rsidRDefault="00CA2A95" w:rsidP="00CA2A95">
      <w:pPr>
        <w:pStyle w:val="TOC1"/>
        <w:ind w:left="180"/>
        <w:rPr>
          <w:rFonts w:eastAsiaTheme="minorEastAsia"/>
        </w:rPr>
      </w:pPr>
      <w:r w:rsidRPr="002B5C7E">
        <w:t>1.3 Justification of the Study</w:t>
      </w:r>
      <w:r w:rsidRPr="002B5C7E">
        <w:tab/>
      </w:r>
      <w:r w:rsidRPr="002B5C7E">
        <w:fldChar w:fldCharType="begin"/>
      </w:r>
      <w:r w:rsidRPr="002B5C7E">
        <w:instrText xml:space="preserve"> PAGEREF _Toc79942789 \h </w:instrText>
      </w:r>
      <w:r w:rsidRPr="002B5C7E">
        <w:fldChar w:fldCharType="separate"/>
      </w:r>
      <w:r w:rsidR="00E9040F">
        <w:t>5</w:t>
      </w:r>
      <w:r w:rsidRPr="002B5C7E">
        <w:fldChar w:fldCharType="end"/>
      </w:r>
    </w:p>
    <w:p w:rsidR="00CA2A95" w:rsidRPr="002B5C7E" w:rsidRDefault="00CA2A95" w:rsidP="00CA2A95">
      <w:pPr>
        <w:pStyle w:val="TOC1"/>
        <w:ind w:left="180"/>
        <w:rPr>
          <w:rFonts w:eastAsiaTheme="minorEastAsia"/>
        </w:rPr>
      </w:pPr>
      <w:r w:rsidRPr="002B5C7E">
        <w:t>1.4 Research Questions</w:t>
      </w:r>
      <w:r w:rsidRPr="002B5C7E">
        <w:tab/>
      </w:r>
      <w:r w:rsidRPr="002B5C7E">
        <w:fldChar w:fldCharType="begin"/>
      </w:r>
      <w:r w:rsidRPr="002B5C7E">
        <w:instrText xml:space="preserve"> PAGEREF _Toc79942790 \h </w:instrText>
      </w:r>
      <w:r w:rsidRPr="002B5C7E">
        <w:fldChar w:fldCharType="separate"/>
      </w:r>
      <w:r w:rsidR="00E9040F">
        <w:t>6</w:t>
      </w:r>
      <w:r w:rsidRPr="002B5C7E">
        <w:fldChar w:fldCharType="end"/>
      </w:r>
    </w:p>
    <w:p w:rsidR="00CA2A95" w:rsidRPr="002B5C7E" w:rsidRDefault="00CA2A95" w:rsidP="00CA2A95">
      <w:pPr>
        <w:pStyle w:val="TOC1"/>
        <w:ind w:left="180"/>
        <w:rPr>
          <w:rFonts w:eastAsiaTheme="minorEastAsia"/>
        </w:rPr>
      </w:pPr>
      <w:r w:rsidRPr="002B5C7E">
        <w:t>1.5 Hypothesis of the study</w:t>
      </w:r>
      <w:r w:rsidRPr="002B5C7E">
        <w:tab/>
      </w:r>
      <w:r w:rsidRPr="002B5C7E">
        <w:fldChar w:fldCharType="begin"/>
      </w:r>
      <w:r w:rsidRPr="002B5C7E">
        <w:instrText xml:space="preserve"> PAGEREF _Toc79942791 \h </w:instrText>
      </w:r>
      <w:r w:rsidRPr="002B5C7E">
        <w:fldChar w:fldCharType="separate"/>
      </w:r>
      <w:r w:rsidR="00E9040F">
        <w:t>7</w:t>
      </w:r>
      <w:r w:rsidRPr="002B5C7E">
        <w:fldChar w:fldCharType="end"/>
      </w:r>
    </w:p>
    <w:p w:rsidR="00CA2A95" w:rsidRPr="002B5C7E" w:rsidRDefault="00CA2A95" w:rsidP="00CA2A95">
      <w:pPr>
        <w:pStyle w:val="TOC1"/>
        <w:ind w:left="180"/>
        <w:rPr>
          <w:rFonts w:eastAsiaTheme="minorEastAsia"/>
        </w:rPr>
      </w:pPr>
      <w:r w:rsidRPr="002B5C7E">
        <w:t>1.6 Significance of the study</w:t>
      </w:r>
      <w:r w:rsidRPr="002B5C7E">
        <w:tab/>
      </w:r>
      <w:r w:rsidRPr="002B5C7E">
        <w:fldChar w:fldCharType="begin"/>
      </w:r>
      <w:r w:rsidRPr="002B5C7E">
        <w:instrText xml:space="preserve"> PAGEREF _Toc79942792 \h </w:instrText>
      </w:r>
      <w:r w:rsidRPr="002B5C7E">
        <w:fldChar w:fldCharType="separate"/>
      </w:r>
      <w:r w:rsidR="00E9040F">
        <w:t>7</w:t>
      </w:r>
      <w:r w:rsidRPr="002B5C7E">
        <w:fldChar w:fldCharType="end"/>
      </w:r>
    </w:p>
    <w:p w:rsidR="00CA2A95" w:rsidRPr="002B5C7E" w:rsidRDefault="00CA2A95" w:rsidP="00CA2A95">
      <w:pPr>
        <w:pStyle w:val="TOC1"/>
        <w:ind w:left="180"/>
        <w:rPr>
          <w:rFonts w:eastAsiaTheme="minorEastAsia"/>
        </w:rPr>
      </w:pPr>
      <w:r w:rsidRPr="002B5C7E">
        <w:t>1.7 Objectives of the study</w:t>
      </w:r>
      <w:r w:rsidRPr="002B5C7E">
        <w:tab/>
      </w:r>
      <w:r w:rsidRPr="002B5C7E">
        <w:fldChar w:fldCharType="begin"/>
      </w:r>
      <w:r w:rsidRPr="002B5C7E">
        <w:instrText xml:space="preserve"> PAGEREF _Toc79942793 \h </w:instrText>
      </w:r>
      <w:r w:rsidRPr="002B5C7E">
        <w:fldChar w:fldCharType="separate"/>
      </w:r>
      <w:r w:rsidR="00E9040F">
        <w:t>8</w:t>
      </w:r>
      <w:r w:rsidRPr="002B5C7E">
        <w:fldChar w:fldCharType="end"/>
      </w:r>
    </w:p>
    <w:p w:rsidR="00CA2A95" w:rsidRPr="002B5C7E" w:rsidRDefault="00CA2A95" w:rsidP="00CA2A95">
      <w:pPr>
        <w:pStyle w:val="TOC1"/>
        <w:ind w:left="360"/>
        <w:rPr>
          <w:rFonts w:eastAsiaTheme="minorEastAsia"/>
        </w:rPr>
      </w:pPr>
      <w:r w:rsidRPr="002B5C7E">
        <w:t>1.7.1 General Objective</w:t>
      </w:r>
      <w:r w:rsidRPr="002B5C7E">
        <w:tab/>
      </w:r>
      <w:r w:rsidRPr="002B5C7E">
        <w:fldChar w:fldCharType="begin"/>
      </w:r>
      <w:r w:rsidRPr="002B5C7E">
        <w:instrText xml:space="preserve"> PAGEREF _Toc79942794 \h </w:instrText>
      </w:r>
      <w:r w:rsidRPr="002B5C7E">
        <w:fldChar w:fldCharType="separate"/>
      </w:r>
      <w:r w:rsidR="00E9040F">
        <w:t>8</w:t>
      </w:r>
      <w:r w:rsidRPr="002B5C7E">
        <w:fldChar w:fldCharType="end"/>
      </w:r>
    </w:p>
    <w:p w:rsidR="00CA2A95" w:rsidRPr="002B5C7E" w:rsidRDefault="00CA2A95" w:rsidP="00CA2A95">
      <w:pPr>
        <w:pStyle w:val="TOC1"/>
        <w:ind w:left="360"/>
        <w:rPr>
          <w:rFonts w:eastAsiaTheme="minorEastAsia"/>
        </w:rPr>
      </w:pPr>
      <w:r w:rsidRPr="002B5C7E">
        <w:t>1.7.2 Specific Objectives</w:t>
      </w:r>
      <w:r w:rsidRPr="002B5C7E">
        <w:tab/>
      </w:r>
      <w:r w:rsidRPr="002B5C7E">
        <w:fldChar w:fldCharType="begin"/>
      </w:r>
      <w:r w:rsidRPr="002B5C7E">
        <w:instrText xml:space="preserve"> PAGEREF _Toc79942795 \h </w:instrText>
      </w:r>
      <w:r w:rsidRPr="002B5C7E">
        <w:fldChar w:fldCharType="separate"/>
      </w:r>
      <w:r w:rsidR="00E9040F">
        <w:t>8</w:t>
      </w:r>
      <w:r w:rsidRPr="002B5C7E">
        <w:fldChar w:fldCharType="end"/>
      </w:r>
    </w:p>
    <w:p w:rsidR="00CA2A95" w:rsidRPr="002B5C7E" w:rsidRDefault="00CA2A95" w:rsidP="00CA2A95">
      <w:pPr>
        <w:pStyle w:val="TOC1"/>
        <w:rPr>
          <w:rFonts w:eastAsiaTheme="minorEastAsia"/>
          <w:b/>
        </w:rPr>
      </w:pPr>
      <w:r w:rsidRPr="002B5C7E">
        <w:rPr>
          <w:b/>
        </w:rPr>
        <w:t>CHAPTER TWO: LITERATURE REVIEW</w:t>
      </w:r>
      <w:r w:rsidRPr="002B5C7E">
        <w:rPr>
          <w:b/>
        </w:rPr>
        <w:tab/>
      </w:r>
      <w:r w:rsidRPr="002B5C7E">
        <w:rPr>
          <w:b/>
        </w:rPr>
        <w:fldChar w:fldCharType="begin"/>
      </w:r>
      <w:r w:rsidRPr="002B5C7E">
        <w:rPr>
          <w:b/>
        </w:rPr>
        <w:instrText xml:space="preserve"> PAGEREF _Toc79942796 \h </w:instrText>
      </w:r>
      <w:r w:rsidRPr="002B5C7E">
        <w:rPr>
          <w:b/>
        </w:rPr>
      </w:r>
      <w:r w:rsidRPr="002B5C7E">
        <w:rPr>
          <w:b/>
        </w:rPr>
        <w:fldChar w:fldCharType="separate"/>
      </w:r>
      <w:r w:rsidR="00E9040F">
        <w:rPr>
          <w:b/>
        </w:rPr>
        <w:t>9</w:t>
      </w:r>
      <w:r w:rsidRPr="002B5C7E">
        <w:rPr>
          <w:b/>
        </w:rPr>
        <w:fldChar w:fldCharType="end"/>
      </w:r>
    </w:p>
    <w:p w:rsidR="00CA2A95" w:rsidRPr="002B5C7E" w:rsidRDefault="00CA2A95" w:rsidP="00034018">
      <w:pPr>
        <w:pStyle w:val="TOC1"/>
        <w:ind w:left="180"/>
        <w:rPr>
          <w:rFonts w:eastAsiaTheme="minorEastAsia"/>
        </w:rPr>
      </w:pPr>
      <w:r w:rsidRPr="002B5C7E">
        <w:t>2.1 General Introduction</w:t>
      </w:r>
      <w:r w:rsidRPr="002B5C7E">
        <w:tab/>
      </w:r>
      <w:r w:rsidRPr="002B5C7E">
        <w:fldChar w:fldCharType="begin"/>
      </w:r>
      <w:r w:rsidRPr="002B5C7E">
        <w:instrText xml:space="preserve"> PAGEREF _Toc79942797 \h </w:instrText>
      </w:r>
      <w:r w:rsidRPr="002B5C7E">
        <w:fldChar w:fldCharType="separate"/>
      </w:r>
      <w:r w:rsidR="00E9040F">
        <w:t>9</w:t>
      </w:r>
      <w:r w:rsidRPr="002B5C7E">
        <w:fldChar w:fldCharType="end"/>
      </w:r>
    </w:p>
    <w:p w:rsidR="00CA2A95" w:rsidRPr="002B5C7E" w:rsidRDefault="00CA2A95" w:rsidP="00034018">
      <w:pPr>
        <w:pStyle w:val="TOC1"/>
        <w:ind w:left="360"/>
        <w:rPr>
          <w:rFonts w:eastAsiaTheme="minorEastAsia"/>
        </w:rPr>
      </w:pPr>
      <w:r w:rsidRPr="002B5C7E">
        <w:t>2.1.1 Peptic (Gastric) and Duodenal ulcers</w:t>
      </w:r>
      <w:r w:rsidRPr="002B5C7E">
        <w:tab/>
      </w:r>
      <w:r w:rsidRPr="002B5C7E">
        <w:fldChar w:fldCharType="begin"/>
      </w:r>
      <w:r w:rsidRPr="002B5C7E">
        <w:instrText xml:space="preserve"> PAGEREF _Toc79942798 \h </w:instrText>
      </w:r>
      <w:r w:rsidRPr="002B5C7E">
        <w:fldChar w:fldCharType="separate"/>
      </w:r>
      <w:r w:rsidR="00E9040F">
        <w:t>11</w:t>
      </w:r>
      <w:r w:rsidRPr="002B5C7E">
        <w:fldChar w:fldCharType="end"/>
      </w:r>
    </w:p>
    <w:p w:rsidR="00CA2A95" w:rsidRPr="002B5C7E" w:rsidRDefault="00CA2A95" w:rsidP="00034018">
      <w:pPr>
        <w:pStyle w:val="TOC1"/>
        <w:ind w:left="360"/>
        <w:rPr>
          <w:rFonts w:eastAsiaTheme="minorEastAsia"/>
        </w:rPr>
      </w:pPr>
      <w:r w:rsidRPr="002B5C7E">
        <w:t xml:space="preserve">2.1.2 </w:t>
      </w:r>
      <w:r w:rsidRPr="002B5C7E">
        <w:rPr>
          <w:i/>
        </w:rPr>
        <w:t>Helicobacter pylori</w:t>
      </w:r>
      <w:r w:rsidRPr="002B5C7E">
        <w:tab/>
      </w:r>
      <w:r w:rsidRPr="002B5C7E">
        <w:fldChar w:fldCharType="begin"/>
      </w:r>
      <w:r w:rsidRPr="002B5C7E">
        <w:instrText xml:space="preserve"> PAGEREF _Toc79942800 \h </w:instrText>
      </w:r>
      <w:r w:rsidRPr="002B5C7E">
        <w:fldChar w:fldCharType="separate"/>
      </w:r>
      <w:r w:rsidR="00E9040F">
        <w:t>12</w:t>
      </w:r>
      <w:r w:rsidRPr="002B5C7E">
        <w:fldChar w:fldCharType="end"/>
      </w:r>
    </w:p>
    <w:p w:rsidR="00CA2A95" w:rsidRPr="002B5C7E" w:rsidRDefault="00CA2A95" w:rsidP="00034018">
      <w:pPr>
        <w:pStyle w:val="TOC1"/>
        <w:ind w:left="360"/>
        <w:rPr>
          <w:rFonts w:eastAsiaTheme="minorEastAsia"/>
        </w:rPr>
      </w:pPr>
      <w:r w:rsidRPr="002B5C7E">
        <w:t>2.1.3 Gastric acid</w:t>
      </w:r>
      <w:r w:rsidRPr="002B5C7E">
        <w:tab/>
      </w:r>
      <w:r w:rsidRPr="002B5C7E">
        <w:fldChar w:fldCharType="begin"/>
      </w:r>
      <w:r w:rsidRPr="002B5C7E">
        <w:instrText xml:space="preserve"> PAGEREF _Toc79942801 \h </w:instrText>
      </w:r>
      <w:r w:rsidRPr="002B5C7E">
        <w:fldChar w:fldCharType="separate"/>
      </w:r>
      <w:r w:rsidR="00E9040F">
        <w:t>14</w:t>
      </w:r>
      <w:r w:rsidRPr="002B5C7E">
        <w:fldChar w:fldCharType="end"/>
      </w:r>
    </w:p>
    <w:p w:rsidR="00CA2A95" w:rsidRPr="002B5C7E" w:rsidRDefault="00CA2A95" w:rsidP="00034018">
      <w:pPr>
        <w:pStyle w:val="TOC1"/>
        <w:ind w:left="360"/>
        <w:rPr>
          <w:rFonts w:eastAsiaTheme="minorEastAsia"/>
        </w:rPr>
      </w:pPr>
      <w:r w:rsidRPr="002B5C7E">
        <w:t>2.1.4 Histamine</w:t>
      </w:r>
      <w:r w:rsidRPr="002B5C7E">
        <w:tab/>
      </w:r>
      <w:r w:rsidRPr="002B5C7E">
        <w:fldChar w:fldCharType="begin"/>
      </w:r>
      <w:r w:rsidRPr="002B5C7E">
        <w:instrText xml:space="preserve"> PAGEREF _Toc79942802 \h </w:instrText>
      </w:r>
      <w:r w:rsidRPr="002B5C7E">
        <w:fldChar w:fldCharType="separate"/>
      </w:r>
      <w:r w:rsidR="00E9040F">
        <w:t>14</w:t>
      </w:r>
      <w:r w:rsidRPr="002B5C7E">
        <w:fldChar w:fldCharType="end"/>
      </w:r>
    </w:p>
    <w:p w:rsidR="00CA2A95" w:rsidRPr="002B5C7E" w:rsidRDefault="00CA2A95" w:rsidP="00034018">
      <w:pPr>
        <w:pStyle w:val="TOC1"/>
        <w:ind w:left="360"/>
        <w:rPr>
          <w:rFonts w:eastAsiaTheme="minorEastAsia"/>
        </w:rPr>
      </w:pPr>
      <w:r w:rsidRPr="002B5C7E">
        <w:lastRenderedPageBreak/>
        <w:t>2.1.5 Oxidative stress</w:t>
      </w:r>
      <w:r w:rsidRPr="002B5C7E">
        <w:tab/>
      </w:r>
      <w:r w:rsidRPr="002B5C7E">
        <w:fldChar w:fldCharType="begin"/>
      </w:r>
      <w:r w:rsidRPr="002B5C7E">
        <w:instrText xml:space="preserve"> PAGEREF _Toc79942803 \h </w:instrText>
      </w:r>
      <w:r w:rsidRPr="002B5C7E">
        <w:fldChar w:fldCharType="separate"/>
      </w:r>
      <w:r w:rsidR="00E9040F">
        <w:t>15</w:t>
      </w:r>
      <w:r w:rsidRPr="002B5C7E">
        <w:fldChar w:fldCharType="end"/>
      </w:r>
    </w:p>
    <w:p w:rsidR="00CA2A95" w:rsidRPr="002B5C7E" w:rsidRDefault="00CA2A95" w:rsidP="00034018">
      <w:pPr>
        <w:pStyle w:val="TOC1"/>
        <w:ind w:left="360"/>
        <w:rPr>
          <w:rFonts w:eastAsiaTheme="minorEastAsia"/>
        </w:rPr>
      </w:pPr>
      <w:r w:rsidRPr="002B5C7E">
        <w:t>2.1.6 Non-steroidal anti-inflammatory drugs (NSAIDs)</w:t>
      </w:r>
      <w:r w:rsidRPr="002B5C7E">
        <w:tab/>
      </w:r>
      <w:r w:rsidRPr="002B5C7E">
        <w:fldChar w:fldCharType="begin"/>
      </w:r>
      <w:r w:rsidRPr="002B5C7E">
        <w:instrText xml:space="preserve"> PAGEREF _Toc79942804 \h </w:instrText>
      </w:r>
      <w:r w:rsidRPr="002B5C7E">
        <w:fldChar w:fldCharType="separate"/>
      </w:r>
      <w:r w:rsidR="00E9040F">
        <w:t>15</w:t>
      </w:r>
      <w:r w:rsidRPr="002B5C7E">
        <w:fldChar w:fldCharType="end"/>
      </w:r>
    </w:p>
    <w:p w:rsidR="00CA2A95" w:rsidRPr="002B5C7E" w:rsidRDefault="00CA2A95" w:rsidP="00034018">
      <w:pPr>
        <w:pStyle w:val="TOC1"/>
        <w:ind w:left="360"/>
        <w:rPr>
          <w:rFonts w:eastAsiaTheme="minorEastAsia"/>
        </w:rPr>
      </w:pPr>
      <w:r w:rsidRPr="002B5C7E">
        <w:t>2.1.7 Bile acids</w:t>
      </w:r>
      <w:r w:rsidRPr="002B5C7E">
        <w:tab/>
      </w:r>
      <w:r w:rsidRPr="002B5C7E">
        <w:fldChar w:fldCharType="begin"/>
      </w:r>
      <w:r w:rsidRPr="002B5C7E">
        <w:instrText xml:space="preserve"> PAGEREF _Toc79942805 \h </w:instrText>
      </w:r>
      <w:r w:rsidRPr="002B5C7E">
        <w:fldChar w:fldCharType="separate"/>
      </w:r>
      <w:r w:rsidR="00E9040F">
        <w:t>16</w:t>
      </w:r>
      <w:r w:rsidRPr="002B5C7E">
        <w:fldChar w:fldCharType="end"/>
      </w:r>
    </w:p>
    <w:p w:rsidR="00CA2A95" w:rsidRPr="002B5C7E" w:rsidRDefault="00CA2A95" w:rsidP="00034018">
      <w:pPr>
        <w:pStyle w:val="TOC1"/>
        <w:ind w:left="360"/>
        <w:rPr>
          <w:rFonts w:eastAsiaTheme="minorEastAsia"/>
        </w:rPr>
      </w:pPr>
      <w:r w:rsidRPr="002B5C7E">
        <w:t>2.1.8 Risk Factors</w:t>
      </w:r>
      <w:r w:rsidRPr="002B5C7E">
        <w:tab/>
      </w:r>
      <w:r w:rsidRPr="002B5C7E">
        <w:fldChar w:fldCharType="begin"/>
      </w:r>
      <w:r w:rsidRPr="002B5C7E">
        <w:instrText xml:space="preserve"> PAGEREF _Toc79942806 \h </w:instrText>
      </w:r>
      <w:r w:rsidRPr="002B5C7E">
        <w:fldChar w:fldCharType="separate"/>
      </w:r>
      <w:r w:rsidR="00E9040F">
        <w:t>17</w:t>
      </w:r>
      <w:r w:rsidRPr="002B5C7E">
        <w:fldChar w:fldCharType="end"/>
      </w:r>
    </w:p>
    <w:p w:rsidR="00CA2A95" w:rsidRPr="002B5C7E" w:rsidRDefault="00CA2A95" w:rsidP="00034018">
      <w:pPr>
        <w:pStyle w:val="TOC1"/>
        <w:ind w:left="360"/>
        <w:rPr>
          <w:rFonts w:eastAsiaTheme="minorEastAsia"/>
        </w:rPr>
      </w:pPr>
      <w:r w:rsidRPr="002B5C7E">
        <w:t>2.1.8.1 Genetic factors.</w:t>
      </w:r>
      <w:r w:rsidRPr="002B5C7E">
        <w:tab/>
      </w:r>
      <w:r w:rsidRPr="002B5C7E">
        <w:fldChar w:fldCharType="begin"/>
      </w:r>
      <w:r w:rsidRPr="002B5C7E">
        <w:instrText xml:space="preserve"> PAGEREF _Toc79942807 \h </w:instrText>
      </w:r>
      <w:r w:rsidRPr="002B5C7E">
        <w:fldChar w:fldCharType="separate"/>
      </w:r>
      <w:r w:rsidR="00E9040F">
        <w:t>17</w:t>
      </w:r>
      <w:r w:rsidRPr="002B5C7E">
        <w:fldChar w:fldCharType="end"/>
      </w:r>
    </w:p>
    <w:p w:rsidR="00CA2A95" w:rsidRPr="002B5C7E" w:rsidRDefault="00CA2A95" w:rsidP="00034018">
      <w:pPr>
        <w:pStyle w:val="TOC1"/>
        <w:ind w:left="360"/>
        <w:rPr>
          <w:rFonts w:eastAsiaTheme="minorEastAsia"/>
        </w:rPr>
      </w:pPr>
      <w:r w:rsidRPr="002B5C7E">
        <w:t>2.1.8.2 Psychosocial factors.</w:t>
      </w:r>
      <w:r w:rsidRPr="002B5C7E">
        <w:tab/>
      </w:r>
      <w:r w:rsidRPr="002B5C7E">
        <w:fldChar w:fldCharType="begin"/>
      </w:r>
      <w:r w:rsidRPr="002B5C7E">
        <w:instrText xml:space="preserve"> PAGEREF _Toc79942808 \h </w:instrText>
      </w:r>
      <w:r w:rsidRPr="002B5C7E">
        <w:fldChar w:fldCharType="separate"/>
      </w:r>
      <w:r w:rsidR="00E9040F">
        <w:t>18</w:t>
      </w:r>
      <w:r w:rsidRPr="002B5C7E">
        <w:fldChar w:fldCharType="end"/>
      </w:r>
    </w:p>
    <w:p w:rsidR="00CA2A95" w:rsidRPr="002B5C7E" w:rsidRDefault="00CA2A95" w:rsidP="00034018">
      <w:pPr>
        <w:pStyle w:val="TOC1"/>
        <w:ind w:left="360"/>
        <w:rPr>
          <w:rFonts w:eastAsiaTheme="minorEastAsia"/>
        </w:rPr>
      </w:pPr>
      <w:r w:rsidRPr="002B5C7E">
        <w:t>2.1.8.3 Dietary factors.</w:t>
      </w:r>
      <w:r w:rsidRPr="002B5C7E">
        <w:tab/>
      </w:r>
      <w:r w:rsidRPr="002B5C7E">
        <w:fldChar w:fldCharType="begin"/>
      </w:r>
      <w:r w:rsidRPr="002B5C7E">
        <w:instrText xml:space="preserve"> PAGEREF _Toc79942809 \h </w:instrText>
      </w:r>
      <w:r w:rsidRPr="002B5C7E">
        <w:fldChar w:fldCharType="separate"/>
      </w:r>
      <w:r w:rsidR="00E9040F">
        <w:t>18</w:t>
      </w:r>
      <w:r w:rsidRPr="002B5C7E">
        <w:fldChar w:fldCharType="end"/>
      </w:r>
    </w:p>
    <w:p w:rsidR="00CA2A95" w:rsidRPr="002B5C7E" w:rsidRDefault="00CA2A95" w:rsidP="00034018">
      <w:pPr>
        <w:pStyle w:val="TOC1"/>
        <w:ind w:left="360"/>
        <w:rPr>
          <w:rFonts w:eastAsiaTheme="minorEastAsia"/>
        </w:rPr>
      </w:pPr>
      <w:r w:rsidRPr="002B5C7E">
        <w:t>2.1.8.4 Alcohol.</w:t>
      </w:r>
      <w:r w:rsidRPr="002B5C7E">
        <w:tab/>
      </w:r>
      <w:r w:rsidRPr="002B5C7E">
        <w:fldChar w:fldCharType="begin"/>
      </w:r>
      <w:r w:rsidRPr="002B5C7E">
        <w:instrText xml:space="preserve"> PAGEREF _Toc79942810 \h </w:instrText>
      </w:r>
      <w:r w:rsidRPr="002B5C7E">
        <w:fldChar w:fldCharType="separate"/>
      </w:r>
      <w:r w:rsidR="00E9040F">
        <w:t>18</w:t>
      </w:r>
      <w:r w:rsidRPr="002B5C7E">
        <w:fldChar w:fldCharType="end"/>
      </w:r>
    </w:p>
    <w:p w:rsidR="00CA2A95" w:rsidRPr="002B5C7E" w:rsidRDefault="00CA2A95" w:rsidP="00034018">
      <w:pPr>
        <w:pStyle w:val="TOC1"/>
        <w:ind w:left="360"/>
        <w:rPr>
          <w:rFonts w:eastAsiaTheme="minorEastAsia"/>
        </w:rPr>
      </w:pPr>
      <w:r w:rsidRPr="002B5C7E">
        <w:t>2.1.9 Gastro-protective effects of nitric oxide</w:t>
      </w:r>
      <w:r w:rsidRPr="002B5C7E">
        <w:tab/>
      </w:r>
      <w:r w:rsidRPr="002B5C7E">
        <w:fldChar w:fldCharType="begin"/>
      </w:r>
      <w:r w:rsidRPr="002B5C7E">
        <w:instrText xml:space="preserve"> PAGEREF _Toc79942811 \h </w:instrText>
      </w:r>
      <w:r w:rsidRPr="002B5C7E">
        <w:fldChar w:fldCharType="separate"/>
      </w:r>
      <w:r w:rsidR="00E9040F">
        <w:t>19</w:t>
      </w:r>
      <w:r w:rsidRPr="002B5C7E">
        <w:fldChar w:fldCharType="end"/>
      </w:r>
    </w:p>
    <w:p w:rsidR="00CA2A95" w:rsidRPr="002B5C7E" w:rsidRDefault="00CA2A95" w:rsidP="00034018">
      <w:pPr>
        <w:pStyle w:val="TOC1"/>
        <w:ind w:left="360"/>
        <w:rPr>
          <w:rFonts w:eastAsiaTheme="minorEastAsia"/>
        </w:rPr>
      </w:pPr>
      <w:r w:rsidRPr="002B5C7E">
        <w:t>2.1.10 Regeneration of gastric mucosa and the role of growth factors in ulcer healing</w:t>
      </w:r>
      <w:r w:rsidRPr="002B5C7E">
        <w:tab/>
      </w:r>
      <w:r w:rsidRPr="002B5C7E">
        <w:fldChar w:fldCharType="begin"/>
      </w:r>
      <w:r w:rsidRPr="002B5C7E">
        <w:instrText xml:space="preserve"> PAGEREF _Toc79942812 \h </w:instrText>
      </w:r>
      <w:r w:rsidRPr="002B5C7E">
        <w:fldChar w:fldCharType="separate"/>
      </w:r>
      <w:r w:rsidR="00E9040F">
        <w:t>19</w:t>
      </w:r>
      <w:r w:rsidRPr="002B5C7E">
        <w:fldChar w:fldCharType="end"/>
      </w:r>
    </w:p>
    <w:p w:rsidR="00CA2A95" w:rsidRPr="002B5C7E" w:rsidRDefault="00CA2A95" w:rsidP="00034018">
      <w:pPr>
        <w:pStyle w:val="TOC1"/>
        <w:ind w:left="360"/>
        <w:rPr>
          <w:rFonts w:eastAsiaTheme="minorEastAsia"/>
        </w:rPr>
      </w:pPr>
      <w:r w:rsidRPr="002B5C7E">
        <w:t>2.1.11 Conventional Treatment of Peptic Ulcer Disease (P.U.D.)</w:t>
      </w:r>
      <w:r w:rsidRPr="002B5C7E">
        <w:tab/>
      </w:r>
      <w:r w:rsidRPr="002B5C7E">
        <w:fldChar w:fldCharType="begin"/>
      </w:r>
      <w:r w:rsidRPr="002B5C7E">
        <w:instrText xml:space="preserve"> PAGEREF _Toc79942813 \h </w:instrText>
      </w:r>
      <w:r w:rsidRPr="002B5C7E">
        <w:fldChar w:fldCharType="separate"/>
      </w:r>
      <w:r w:rsidR="00E9040F">
        <w:t>22</w:t>
      </w:r>
      <w:r w:rsidRPr="002B5C7E">
        <w:fldChar w:fldCharType="end"/>
      </w:r>
    </w:p>
    <w:p w:rsidR="00CA2A95" w:rsidRPr="002B5C7E" w:rsidRDefault="00CA2A95" w:rsidP="00034018">
      <w:pPr>
        <w:pStyle w:val="TOC1"/>
        <w:ind w:left="360"/>
        <w:rPr>
          <w:rFonts w:eastAsiaTheme="minorEastAsia"/>
        </w:rPr>
      </w:pPr>
      <w:r w:rsidRPr="002B5C7E">
        <w:t>2.1.12 Antacids</w:t>
      </w:r>
      <w:r w:rsidRPr="002B5C7E">
        <w:tab/>
      </w:r>
      <w:r w:rsidRPr="002B5C7E">
        <w:fldChar w:fldCharType="begin"/>
      </w:r>
      <w:r w:rsidRPr="002B5C7E">
        <w:instrText xml:space="preserve"> PAGEREF _Toc79942814 \h </w:instrText>
      </w:r>
      <w:r w:rsidRPr="002B5C7E">
        <w:fldChar w:fldCharType="separate"/>
      </w:r>
      <w:r w:rsidR="00E9040F">
        <w:t>23</w:t>
      </w:r>
      <w:r w:rsidRPr="002B5C7E">
        <w:fldChar w:fldCharType="end"/>
      </w:r>
    </w:p>
    <w:p w:rsidR="00CA2A95" w:rsidRPr="002B5C7E" w:rsidRDefault="00CA2A95" w:rsidP="00034018">
      <w:pPr>
        <w:pStyle w:val="TOC1"/>
        <w:ind w:left="360"/>
        <w:rPr>
          <w:rFonts w:eastAsiaTheme="minorEastAsia"/>
        </w:rPr>
      </w:pPr>
      <w:r w:rsidRPr="002B5C7E">
        <w:t>2.1.13 Antimuscarinics</w:t>
      </w:r>
      <w:r w:rsidRPr="002B5C7E">
        <w:tab/>
      </w:r>
      <w:r w:rsidRPr="002B5C7E">
        <w:fldChar w:fldCharType="begin"/>
      </w:r>
      <w:r w:rsidRPr="002B5C7E">
        <w:instrText xml:space="preserve"> PAGEREF _Toc79942815 \h </w:instrText>
      </w:r>
      <w:r w:rsidRPr="002B5C7E">
        <w:fldChar w:fldCharType="separate"/>
      </w:r>
      <w:r w:rsidR="00E9040F">
        <w:t>24</w:t>
      </w:r>
      <w:r w:rsidRPr="002B5C7E">
        <w:fldChar w:fldCharType="end"/>
      </w:r>
    </w:p>
    <w:p w:rsidR="00CA2A95" w:rsidRPr="002B5C7E" w:rsidRDefault="00CA2A95" w:rsidP="00034018">
      <w:pPr>
        <w:pStyle w:val="TOC1"/>
        <w:ind w:left="360"/>
        <w:rPr>
          <w:rFonts w:eastAsiaTheme="minorEastAsia"/>
        </w:rPr>
      </w:pPr>
      <w:r w:rsidRPr="002B5C7E">
        <w:t>2.1.14 Probiotics</w:t>
      </w:r>
      <w:r w:rsidRPr="002B5C7E">
        <w:tab/>
      </w:r>
      <w:r w:rsidRPr="002B5C7E">
        <w:fldChar w:fldCharType="begin"/>
      </w:r>
      <w:r w:rsidRPr="002B5C7E">
        <w:instrText xml:space="preserve"> PAGEREF _Toc79942816 \h </w:instrText>
      </w:r>
      <w:r w:rsidRPr="002B5C7E">
        <w:fldChar w:fldCharType="separate"/>
      </w:r>
      <w:r w:rsidR="00E9040F">
        <w:t>24</w:t>
      </w:r>
      <w:r w:rsidRPr="002B5C7E">
        <w:fldChar w:fldCharType="end"/>
      </w:r>
    </w:p>
    <w:p w:rsidR="00CA2A95" w:rsidRPr="002B5C7E" w:rsidRDefault="00CA2A95" w:rsidP="00034018">
      <w:pPr>
        <w:pStyle w:val="TOC1"/>
        <w:ind w:left="360"/>
        <w:rPr>
          <w:rFonts w:eastAsiaTheme="minorEastAsia"/>
        </w:rPr>
      </w:pPr>
      <w:r w:rsidRPr="002B5C7E">
        <w:t>2.1.15 Mucosal protective agents</w:t>
      </w:r>
      <w:r w:rsidRPr="002B5C7E">
        <w:tab/>
      </w:r>
      <w:r w:rsidRPr="002B5C7E">
        <w:fldChar w:fldCharType="begin"/>
      </w:r>
      <w:r w:rsidRPr="002B5C7E">
        <w:instrText xml:space="preserve"> PAGEREF _Toc79942817 \h </w:instrText>
      </w:r>
      <w:r w:rsidRPr="002B5C7E">
        <w:fldChar w:fldCharType="separate"/>
      </w:r>
      <w:r w:rsidR="00E9040F">
        <w:t>24</w:t>
      </w:r>
      <w:r w:rsidRPr="002B5C7E">
        <w:fldChar w:fldCharType="end"/>
      </w:r>
    </w:p>
    <w:p w:rsidR="00CA2A95" w:rsidRPr="002B5C7E" w:rsidRDefault="00CA2A95" w:rsidP="00034018">
      <w:pPr>
        <w:pStyle w:val="TOC1"/>
        <w:ind w:left="360"/>
        <w:rPr>
          <w:rFonts w:eastAsiaTheme="minorEastAsia"/>
        </w:rPr>
      </w:pPr>
      <w:r w:rsidRPr="002B5C7E">
        <w:t>2.1.15.1 Sucralfate</w:t>
      </w:r>
      <w:r w:rsidRPr="002B5C7E">
        <w:tab/>
      </w:r>
      <w:r w:rsidRPr="002B5C7E">
        <w:fldChar w:fldCharType="begin"/>
      </w:r>
      <w:r w:rsidRPr="002B5C7E">
        <w:instrText xml:space="preserve"> PAGEREF _Toc79942818 \h </w:instrText>
      </w:r>
      <w:r w:rsidRPr="002B5C7E">
        <w:fldChar w:fldCharType="separate"/>
      </w:r>
      <w:r w:rsidR="00E9040F">
        <w:t>24</w:t>
      </w:r>
      <w:r w:rsidRPr="002B5C7E">
        <w:fldChar w:fldCharType="end"/>
      </w:r>
    </w:p>
    <w:p w:rsidR="00CA2A95" w:rsidRPr="002B5C7E" w:rsidRDefault="00CA2A95" w:rsidP="00034018">
      <w:pPr>
        <w:pStyle w:val="TOC1"/>
        <w:ind w:left="360"/>
        <w:rPr>
          <w:rFonts w:eastAsiaTheme="minorEastAsia"/>
        </w:rPr>
      </w:pPr>
      <w:r w:rsidRPr="002B5C7E">
        <w:t>2.1.15.2 Bismuth compounds</w:t>
      </w:r>
      <w:r w:rsidRPr="002B5C7E">
        <w:tab/>
      </w:r>
      <w:r w:rsidRPr="002B5C7E">
        <w:fldChar w:fldCharType="begin"/>
      </w:r>
      <w:r w:rsidRPr="002B5C7E">
        <w:instrText xml:space="preserve"> PAGEREF _Toc79942819 \h </w:instrText>
      </w:r>
      <w:r w:rsidRPr="002B5C7E">
        <w:fldChar w:fldCharType="separate"/>
      </w:r>
      <w:r w:rsidR="00E9040F">
        <w:t>25</w:t>
      </w:r>
      <w:r w:rsidRPr="002B5C7E">
        <w:fldChar w:fldCharType="end"/>
      </w:r>
    </w:p>
    <w:p w:rsidR="00CA2A95" w:rsidRPr="002B5C7E" w:rsidRDefault="00CA2A95" w:rsidP="00034018">
      <w:pPr>
        <w:pStyle w:val="TOC1"/>
        <w:ind w:left="360"/>
        <w:rPr>
          <w:rFonts w:eastAsiaTheme="minorEastAsia"/>
        </w:rPr>
      </w:pPr>
      <w:r w:rsidRPr="002B5C7E">
        <w:t>2.1.16 Prostaglandins</w:t>
      </w:r>
      <w:r w:rsidRPr="002B5C7E">
        <w:tab/>
      </w:r>
      <w:r w:rsidRPr="002B5C7E">
        <w:fldChar w:fldCharType="begin"/>
      </w:r>
      <w:r w:rsidRPr="002B5C7E">
        <w:instrText xml:space="preserve"> PAGEREF _Toc79942820 \h </w:instrText>
      </w:r>
      <w:r w:rsidRPr="002B5C7E">
        <w:fldChar w:fldCharType="separate"/>
      </w:r>
      <w:r w:rsidR="00E9040F">
        <w:t>26</w:t>
      </w:r>
      <w:r w:rsidRPr="002B5C7E">
        <w:fldChar w:fldCharType="end"/>
      </w:r>
    </w:p>
    <w:p w:rsidR="00CA2A95" w:rsidRPr="002B5C7E" w:rsidRDefault="00CA2A95" w:rsidP="00034018">
      <w:pPr>
        <w:pStyle w:val="TOC1"/>
        <w:ind w:left="360"/>
        <w:rPr>
          <w:rFonts w:eastAsiaTheme="minorEastAsia"/>
        </w:rPr>
      </w:pPr>
      <w:r w:rsidRPr="002B5C7E">
        <w:t>2.1.17 H2 Receptor Antagonists</w:t>
      </w:r>
      <w:r w:rsidRPr="002B5C7E">
        <w:tab/>
      </w:r>
      <w:r w:rsidRPr="002B5C7E">
        <w:fldChar w:fldCharType="begin"/>
      </w:r>
      <w:r w:rsidRPr="002B5C7E">
        <w:instrText xml:space="preserve"> PAGEREF _Toc79942821 \h </w:instrText>
      </w:r>
      <w:r w:rsidRPr="002B5C7E">
        <w:fldChar w:fldCharType="separate"/>
      </w:r>
      <w:r w:rsidR="00E9040F">
        <w:t>26</w:t>
      </w:r>
      <w:r w:rsidRPr="002B5C7E">
        <w:fldChar w:fldCharType="end"/>
      </w:r>
    </w:p>
    <w:p w:rsidR="00CA2A95" w:rsidRPr="002B5C7E" w:rsidRDefault="00CA2A95" w:rsidP="00034018">
      <w:pPr>
        <w:pStyle w:val="TOC1"/>
        <w:ind w:left="360"/>
        <w:rPr>
          <w:rFonts w:eastAsiaTheme="minorEastAsia"/>
        </w:rPr>
      </w:pPr>
      <w:r w:rsidRPr="002B5C7E">
        <w:t>2.1.18 Proton pump inhibitors (PPI).</w:t>
      </w:r>
      <w:r w:rsidRPr="002B5C7E">
        <w:tab/>
      </w:r>
      <w:r w:rsidRPr="002B5C7E">
        <w:fldChar w:fldCharType="begin"/>
      </w:r>
      <w:r w:rsidRPr="002B5C7E">
        <w:instrText xml:space="preserve"> PAGEREF _Toc79942822 \h </w:instrText>
      </w:r>
      <w:r w:rsidRPr="002B5C7E">
        <w:fldChar w:fldCharType="separate"/>
      </w:r>
      <w:r w:rsidR="00E9040F">
        <w:t>27</w:t>
      </w:r>
      <w:r w:rsidRPr="002B5C7E">
        <w:fldChar w:fldCharType="end"/>
      </w:r>
    </w:p>
    <w:p w:rsidR="00CA2A95" w:rsidRPr="002B5C7E" w:rsidRDefault="00CA2A95" w:rsidP="00034018">
      <w:pPr>
        <w:pStyle w:val="TOC1"/>
        <w:ind w:left="360"/>
        <w:rPr>
          <w:rFonts w:eastAsiaTheme="minorEastAsia"/>
        </w:rPr>
      </w:pPr>
      <w:r w:rsidRPr="002B5C7E">
        <w:t>2.1.19 Potassium competitive blockers</w:t>
      </w:r>
      <w:r w:rsidRPr="002B5C7E">
        <w:tab/>
      </w:r>
      <w:r w:rsidRPr="002B5C7E">
        <w:fldChar w:fldCharType="begin"/>
      </w:r>
      <w:r w:rsidRPr="002B5C7E">
        <w:instrText xml:space="preserve"> PAGEREF _Toc79942823 \h </w:instrText>
      </w:r>
      <w:r w:rsidRPr="002B5C7E">
        <w:fldChar w:fldCharType="separate"/>
      </w:r>
      <w:r w:rsidR="00E9040F">
        <w:t>29</w:t>
      </w:r>
      <w:r w:rsidRPr="002B5C7E">
        <w:fldChar w:fldCharType="end"/>
      </w:r>
    </w:p>
    <w:p w:rsidR="00CA2A95" w:rsidRPr="002B5C7E" w:rsidRDefault="00CA2A95" w:rsidP="00034018">
      <w:pPr>
        <w:pStyle w:val="TOC1"/>
        <w:ind w:left="360"/>
        <w:rPr>
          <w:rFonts w:eastAsiaTheme="minorEastAsia"/>
        </w:rPr>
      </w:pPr>
      <w:r w:rsidRPr="002B5C7E">
        <w:t>2.1.20 Combinations</w:t>
      </w:r>
      <w:r w:rsidRPr="002B5C7E">
        <w:tab/>
      </w:r>
      <w:r w:rsidRPr="002B5C7E">
        <w:fldChar w:fldCharType="begin"/>
      </w:r>
      <w:r w:rsidRPr="002B5C7E">
        <w:instrText xml:space="preserve"> PAGEREF _Toc79942824 \h </w:instrText>
      </w:r>
      <w:r w:rsidRPr="002B5C7E">
        <w:fldChar w:fldCharType="separate"/>
      </w:r>
      <w:r w:rsidR="00E9040F">
        <w:t>29</w:t>
      </w:r>
      <w:r w:rsidRPr="002B5C7E">
        <w:fldChar w:fldCharType="end"/>
      </w:r>
    </w:p>
    <w:p w:rsidR="00CA2A95" w:rsidRPr="002B5C7E" w:rsidRDefault="00CA2A95" w:rsidP="00034018">
      <w:pPr>
        <w:pStyle w:val="TOC1"/>
        <w:ind w:left="360"/>
        <w:rPr>
          <w:rFonts w:eastAsiaTheme="minorEastAsia"/>
        </w:rPr>
      </w:pPr>
      <w:r w:rsidRPr="002B5C7E">
        <w:t>2.1.21 Medicinal plant use</w:t>
      </w:r>
      <w:r w:rsidRPr="002B5C7E">
        <w:tab/>
      </w:r>
      <w:r w:rsidRPr="002B5C7E">
        <w:fldChar w:fldCharType="begin"/>
      </w:r>
      <w:r w:rsidRPr="002B5C7E">
        <w:instrText xml:space="preserve"> PAGEREF _Toc79942825 \h </w:instrText>
      </w:r>
      <w:r w:rsidRPr="002B5C7E">
        <w:fldChar w:fldCharType="separate"/>
      </w:r>
      <w:r w:rsidR="00E9040F">
        <w:t>30</w:t>
      </w:r>
      <w:r w:rsidRPr="002B5C7E">
        <w:fldChar w:fldCharType="end"/>
      </w:r>
    </w:p>
    <w:p w:rsidR="00CA2A95" w:rsidRPr="002B5C7E" w:rsidRDefault="00CA2A95" w:rsidP="00034018">
      <w:pPr>
        <w:pStyle w:val="TOC1"/>
        <w:ind w:left="360"/>
        <w:rPr>
          <w:rFonts w:eastAsiaTheme="minorEastAsia"/>
        </w:rPr>
      </w:pPr>
      <w:r w:rsidRPr="002B5C7E">
        <w:t>2.1.22</w:t>
      </w:r>
      <w:r w:rsidR="004470B8" w:rsidRPr="002B5C7E">
        <w:t xml:space="preserve"> </w:t>
      </w:r>
      <w:r w:rsidRPr="002B5C7E">
        <w:t>Herbal medicines and natural compounds for management of Peptic Ulcers</w:t>
      </w:r>
      <w:r w:rsidRPr="002B5C7E">
        <w:tab/>
      </w:r>
      <w:r w:rsidRPr="002B5C7E">
        <w:fldChar w:fldCharType="begin"/>
      </w:r>
      <w:r w:rsidRPr="002B5C7E">
        <w:instrText xml:space="preserve"> PAGEREF _Toc79942827 \h </w:instrText>
      </w:r>
      <w:r w:rsidRPr="002B5C7E">
        <w:fldChar w:fldCharType="separate"/>
      </w:r>
      <w:r w:rsidR="00E9040F">
        <w:t>32</w:t>
      </w:r>
      <w:r w:rsidRPr="002B5C7E">
        <w:fldChar w:fldCharType="end"/>
      </w:r>
    </w:p>
    <w:p w:rsidR="00CA2A95" w:rsidRPr="002B5C7E" w:rsidRDefault="00CA2A95" w:rsidP="00034018">
      <w:pPr>
        <w:pStyle w:val="TOC1"/>
        <w:ind w:left="360"/>
        <w:rPr>
          <w:rFonts w:eastAsiaTheme="minorEastAsia"/>
        </w:rPr>
      </w:pPr>
      <w:r w:rsidRPr="002B5C7E">
        <w:lastRenderedPageBreak/>
        <w:t>2.1.23</w:t>
      </w:r>
      <w:r w:rsidR="004470B8" w:rsidRPr="002B5C7E">
        <w:t xml:space="preserve"> </w:t>
      </w:r>
      <w:r w:rsidRPr="002B5C7E">
        <w:t>Traditional use of plants for peptic Ulcers</w:t>
      </w:r>
      <w:r w:rsidRPr="002B5C7E">
        <w:tab/>
      </w:r>
      <w:r w:rsidRPr="002B5C7E">
        <w:fldChar w:fldCharType="begin"/>
      </w:r>
      <w:r w:rsidRPr="002B5C7E">
        <w:instrText xml:space="preserve"> PAGEREF _Toc79942828 \h </w:instrText>
      </w:r>
      <w:r w:rsidRPr="002B5C7E">
        <w:fldChar w:fldCharType="separate"/>
      </w:r>
      <w:r w:rsidR="00E9040F">
        <w:t>33</w:t>
      </w:r>
      <w:r w:rsidRPr="002B5C7E">
        <w:fldChar w:fldCharType="end"/>
      </w:r>
    </w:p>
    <w:p w:rsidR="00CA2A95" w:rsidRPr="002B5C7E" w:rsidRDefault="00CA2A95" w:rsidP="00034018">
      <w:pPr>
        <w:pStyle w:val="TOC1"/>
        <w:ind w:left="360"/>
        <w:rPr>
          <w:rFonts w:eastAsiaTheme="minorEastAsia"/>
        </w:rPr>
      </w:pPr>
      <w:r w:rsidRPr="002B5C7E">
        <w:t>2.1.24</w:t>
      </w:r>
      <w:r w:rsidR="004470B8" w:rsidRPr="002B5C7E">
        <w:t xml:space="preserve"> </w:t>
      </w:r>
      <w:r w:rsidRPr="002B5C7E">
        <w:t>Scientific work on plants with anti-ulcer activity</w:t>
      </w:r>
      <w:r w:rsidRPr="002B5C7E">
        <w:tab/>
      </w:r>
      <w:r w:rsidRPr="002B5C7E">
        <w:fldChar w:fldCharType="begin"/>
      </w:r>
      <w:r w:rsidRPr="002B5C7E">
        <w:instrText xml:space="preserve"> PAGEREF _Toc79942829 \h </w:instrText>
      </w:r>
      <w:r w:rsidRPr="002B5C7E">
        <w:fldChar w:fldCharType="separate"/>
      </w:r>
      <w:r w:rsidR="00E9040F">
        <w:t>34</w:t>
      </w:r>
      <w:r w:rsidRPr="002B5C7E">
        <w:fldChar w:fldCharType="end"/>
      </w:r>
    </w:p>
    <w:p w:rsidR="00CA2A95" w:rsidRPr="002B5C7E" w:rsidRDefault="00CA2A95" w:rsidP="00034018">
      <w:pPr>
        <w:pStyle w:val="TOC1"/>
        <w:ind w:left="360"/>
        <w:rPr>
          <w:rFonts w:eastAsiaTheme="minorEastAsia"/>
        </w:rPr>
      </w:pPr>
      <w:r w:rsidRPr="002B5C7E">
        <w:t>2.1.25</w:t>
      </w:r>
      <w:r w:rsidR="004470B8" w:rsidRPr="002B5C7E">
        <w:t xml:space="preserve"> </w:t>
      </w:r>
      <w:r w:rsidRPr="002B5C7E">
        <w:t>Some mechanism of action of herbal preparations used for their anti-ulcer activity</w:t>
      </w:r>
      <w:r w:rsidRPr="002B5C7E">
        <w:tab/>
      </w:r>
      <w:r w:rsidRPr="002B5C7E">
        <w:fldChar w:fldCharType="begin"/>
      </w:r>
      <w:r w:rsidRPr="002B5C7E">
        <w:instrText xml:space="preserve"> PAGEREF _Toc79942831 \h </w:instrText>
      </w:r>
      <w:r w:rsidRPr="002B5C7E">
        <w:fldChar w:fldCharType="separate"/>
      </w:r>
      <w:r w:rsidR="00E9040F">
        <w:t>45</w:t>
      </w:r>
      <w:r w:rsidRPr="002B5C7E">
        <w:fldChar w:fldCharType="end"/>
      </w:r>
    </w:p>
    <w:p w:rsidR="00CA2A95" w:rsidRPr="002B5C7E" w:rsidRDefault="00CA2A95" w:rsidP="00034018">
      <w:pPr>
        <w:pStyle w:val="TOC1"/>
        <w:ind w:left="360"/>
        <w:rPr>
          <w:rFonts w:eastAsiaTheme="minorEastAsia"/>
        </w:rPr>
      </w:pPr>
      <w:r w:rsidRPr="002B5C7E">
        <w:t>2.1.26</w:t>
      </w:r>
      <w:r w:rsidR="004470B8" w:rsidRPr="002B5C7E">
        <w:t xml:space="preserve"> </w:t>
      </w:r>
      <w:r w:rsidRPr="002B5C7E">
        <w:t>Anti-ulcer activity of banana fruit</w:t>
      </w:r>
      <w:r w:rsidRPr="002B5C7E">
        <w:tab/>
      </w:r>
      <w:r w:rsidRPr="002B5C7E">
        <w:fldChar w:fldCharType="begin"/>
      </w:r>
      <w:r w:rsidRPr="002B5C7E">
        <w:instrText xml:space="preserve"> PAGEREF _Toc79942833 \h </w:instrText>
      </w:r>
      <w:r w:rsidRPr="002B5C7E">
        <w:fldChar w:fldCharType="separate"/>
      </w:r>
      <w:r w:rsidR="00E9040F">
        <w:t>49</w:t>
      </w:r>
      <w:r w:rsidRPr="002B5C7E">
        <w:fldChar w:fldCharType="end"/>
      </w:r>
    </w:p>
    <w:p w:rsidR="00CA2A95" w:rsidRPr="002B5C7E" w:rsidRDefault="00CA2A95" w:rsidP="00034018">
      <w:pPr>
        <w:pStyle w:val="TOC1"/>
        <w:ind w:left="360"/>
        <w:rPr>
          <w:rFonts w:eastAsiaTheme="minorEastAsia"/>
        </w:rPr>
      </w:pPr>
      <w:r w:rsidRPr="002B5C7E">
        <w:t>2.1.27 Anti-ulcer chemical compounds of banana, Family Musaceae</w:t>
      </w:r>
      <w:r w:rsidRPr="002B5C7E">
        <w:tab/>
      </w:r>
      <w:r w:rsidRPr="002B5C7E">
        <w:fldChar w:fldCharType="begin"/>
      </w:r>
      <w:r w:rsidRPr="002B5C7E">
        <w:instrText xml:space="preserve"> PAGEREF _Toc79942835 \h </w:instrText>
      </w:r>
      <w:r w:rsidRPr="002B5C7E">
        <w:fldChar w:fldCharType="separate"/>
      </w:r>
      <w:r w:rsidR="00E9040F">
        <w:t>52</w:t>
      </w:r>
      <w:r w:rsidRPr="002B5C7E">
        <w:fldChar w:fldCharType="end"/>
      </w:r>
    </w:p>
    <w:p w:rsidR="00CA2A95" w:rsidRPr="002B5C7E" w:rsidRDefault="00CA2A95" w:rsidP="00034018">
      <w:pPr>
        <w:pStyle w:val="TOC1"/>
        <w:ind w:left="360"/>
        <w:rPr>
          <w:rFonts w:eastAsiaTheme="minorEastAsia"/>
        </w:rPr>
      </w:pPr>
      <w:r w:rsidRPr="002B5C7E">
        <w:t>2.1.28</w:t>
      </w:r>
      <w:r w:rsidR="004470B8" w:rsidRPr="002B5C7E">
        <w:t xml:space="preserve"> </w:t>
      </w:r>
      <w:r w:rsidRPr="002B5C7E">
        <w:t>Mupal</w:t>
      </w:r>
      <w:r w:rsidRPr="002B5C7E">
        <w:rPr>
          <w:vertAlign w:val="superscript"/>
        </w:rPr>
        <w:t>®</w:t>
      </w:r>
      <w:r w:rsidRPr="002B5C7E">
        <w:t xml:space="preserve"> powder in the management of peptic ulcers</w:t>
      </w:r>
      <w:r w:rsidRPr="002B5C7E">
        <w:tab/>
      </w:r>
      <w:r w:rsidRPr="002B5C7E">
        <w:fldChar w:fldCharType="begin"/>
      </w:r>
      <w:r w:rsidRPr="002B5C7E">
        <w:instrText xml:space="preserve"> PAGEREF _Toc79942836 \h </w:instrText>
      </w:r>
      <w:r w:rsidRPr="002B5C7E">
        <w:fldChar w:fldCharType="separate"/>
      </w:r>
      <w:r w:rsidR="00E9040F">
        <w:t>53</w:t>
      </w:r>
      <w:r w:rsidRPr="002B5C7E">
        <w:fldChar w:fldCharType="end"/>
      </w:r>
    </w:p>
    <w:p w:rsidR="00CA2A95" w:rsidRPr="002B5C7E" w:rsidRDefault="00CA2A95" w:rsidP="00034018">
      <w:pPr>
        <w:pStyle w:val="TOC1"/>
        <w:ind w:left="360"/>
        <w:rPr>
          <w:rFonts w:eastAsiaTheme="minorEastAsia"/>
        </w:rPr>
      </w:pPr>
      <w:r w:rsidRPr="002B5C7E">
        <w:t>2.1.29</w:t>
      </w:r>
      <w:r w:rsidR="004470B8" w:rsidRPr="002B5C7E">
        <w:t xml:space="preserve"> </w:t>
      </w:r>
      <w:r w:rsidRPr="002B5C7E">
        <w:t>Ulcer induction Methods</w:t>
      </w:r>
      <w:r w:rsidRPr="002B5C7E">
        <w:tab/>
      </w:r>
      <w:r w:rsidRPr="002B5C7E">
        <w:fldChar w:fldCharType="begin"/>
      </w:r>
      <w:r w:rsidRPr="002B5C7E">
        <w:instrText xml:space="preserve"> PAGEREF _Toc79942839 \h </w:instrText>
      </w:r>
      <w:r w:rsidRPr="002B5C7E">
        <w:fldChar w:fldCharType="separate"/>
      </w:r>
      <w:r w:rsidR="00E9040F">
        <w:t>56</w:t>
      </w:r>
      <w:r w:rsidRPr="002B5C7E">
        <w:fldChar w:fldCharType="end"/>
      </w:r>
    </w:p>
    <w:p w:rsidR="00CA2A95" w:rsidRPr="002B5C7E" w:rsidRDefault="00CA2A95" w:rsidP="00034018">
      <w:pPr>
        <w:pStyle w:val="TOC1"/>
        <w:ind w:left="540"/>
        <w:rPr>
          <w:rFonts w:eastAsiaTheme="minorEastAsia"/>
        </w:rPr>
      </w:pPr>
      <w:r w:rsidRPr="002B5C7E">
        <w:t>2.1.29.1 Water-immersion stress or cold-water-restraint or cold-restraint stress</w:t>
      </w:r>
      <w:r w:rsidRPr="002B5C7E">
        <w:tab/>
      </w:r>
      <w:r w:rsidRPr="002B5C7E">
        <w:fldChar w:fldCharType="begin"/>
      </w:r>
      <w:r w:rsidRPr="002B5C7E">
        <w:instrText xml:space="preserve"> PAGEREF _Toc79942840 \h </w:instrText>
      </w:r>
      <w:r w:rsidRPr="002B5C7E">
        <w:fldChar w:fldCharType="separate"/>
      </w:r>
      <w:r w:rsidR="00E9040F">
        <w:t>56</w:t>
      </w:r>
      <w:r w:rsidRPr="002B5C7E">
        <w:fldChar w:fldCharType="end"/>
      </w:r>
    </w:p>
    <w:p w:rsidR="00CA2A95" w:rsidRPr="002B5C7E" w:rsidRDefault="00CA2A95" w:rsidP="00034018">
      <w:pPr>
        <w:pStyle w:val="TOC1"/>
        <w:ind w:left="540"/>
        <w:rPr>
          <w:rFonts w:eastAsiaTheme="minorEastAsia"/>
        </w:rPr>
      </w:pPr>
      <w:r w:rsidRPr="002B5C7E">
        <w:t>2.1.29.2 NSAIDs- induced gastric ulcers</w:t>
      </w:r>
      <w:r w:rsidRPr="002B5C7E">
        <w:tab/>
      </w:r>
      <w:r w:rsidRPr="002B5C7E">
        <w:fldChar w:fldCharType="begin"/>
      </w:r>
      <w:r w:rsidRPr="002B5C7E">
        <w:instrText xml:space="preserve"> PAGEREF _Toc79942841 \h </w:instrText>
      </w:r>
      <w:r w:rsidRPr="002B5C7E">
        <w:fldChar w:fldCharType="separate"/>
      </w:r>
      <w:r w:rsidR="00E9040F">
        <w:t>57</w:t>
      </w:r>
      <w:r w:rsidRPr="002B5C7E">
        <w:fldChar w:fldCharType="end"/>
      </w:r>
    </w:p>
    <w:p w:rsidR="00CA2A95" w:rsidRPr="002B5C7E" w:rsidRDefault="00CA2A95" w:rsidP="00034018">
      <w:pPr>
        <w:pStyle w:val="TOC1"/>
        <w:ind w:left="540"/>
        <w:rPr>
          <w:rFonts w:eastAsiaTheme="minorEastAsia"/>
        </w:rPr>
      </w:pPr>
      <w:r w:rsidRPr="002B5C7E">
        <w:t>2.1.29.3 Ethanol-induced gastric ulcers</w:t>
      </w:r>
      <w:r w:rsidRPr="002B5C7E">
        <w:tab/>
      </w:r>
      <w:r w:rsidRPr="002B5C7E">
        <w:fldChar w:fldCharType="begin"/>
      </w:r>
      <w:r w:rsidRPr="002B5C7E">
        <w:instrText xml:space="preserve"> PAGEREF _Toc79942842 \h </w:instrText>
      </w:r>
      <w:r w:rsidRPr="002B5C7E">
        <w:fldChar w:fldCharType="separate"/>
      </w:r>
      <w:r w:rsidR="00E9040F">
        <w:t>57</w:t>
      </w:r>
      <w:r w:rsidRPr="002B5C7E">
        <w:fldChar w:fldCharType="end"/>
      </w:r>
    </w:p>
    <w:p w:rsidR="00CA2A95" w:rsidRPr="002B5C7E" w:rsidRDefault="00CA2A95" w:rsidP="00034018">
      <w:pPr>
        <w:pStyle w:val="TOC1"/>
        <w:ind w:left="540"/>
        <w:rPr>
          <w:rFonts w:eastAsiaTheme="minorEastAsia"/>
        </w:rPr>
      </w:pPr>
      <w:r w:rsidRPr="002B5C7E">
        <w:t>2.1.29.4 Acetic acid-induced gastric ulcers</w:t>
      </w:r>
      <w:r w:rsidRPr="002B5C7E">
        <w:tab/>
      </w:r>
      <w:r w:rsidRPr="002B5C7E">
        <w:fldChar w:fldCharType="begin"/>
      </w:r>
      <w:r w:rsidRPr="002B5C7E">
        <w:instrText xml:space="preserve"> PAGEREF _Toc79942843 \h </w:instrText>
      </w:r>
      <w:r w:rsidRPr="002B5C7E">
        <w:fldChar w:fldCharType="separate"/>
      </w:r>
      <w:r w:rsidR="00E9040F">
        <w:t>57</w:t>
      </w:r>
      <w:r w:rsidRPr="002B5C7E">
        <w:fldChar w:fldCharType="end"/>
      </w:r>
    </w:p>
    <w:p w:rsidR="00CA2A95" w:rsidRPr="002B5C7E" w:rsidRDefault="00CA2A95" w:rsidP="00034018">
      <w:pPr>
        <w:pStyle w:val="TOC1"/>
        <w:ind w:left="540"/>
        <w:rPr>
          <w:rFonts w:eastAsiaTheme="minorEastAsia"/>
        </w:rPr>
      </w:pPr>
      <w:r w:rsidRPr="002B5C7E">
        <w:t>2.1.29.5  histamine-induced gastric ulcers</w:t>
      </w:r>
      <w:r w:rsidRPr="002B5C7E">
        <w:tab/>
      </w:r>
      <w:r w:rsidRPr="002B5C7E">
        <w:fldChar w:fldCharType="begin"/>
      </w:r>
      <w:r w:rsidRPr="002B5C7E">
        <w:instrText xml:space="preserve"> PAGEREF _Toc79942844 \h </w:instrText>
      </w:r>
      <w:r w:rsidRPr="002B5C7E">
        <w:fldChar w:fldCharType="separate"/>
      </w:r>
      <w:r w:rsidR="00E9040F">
        <w:t>57</w:t>
      </w:r>
      <w:r w:rsidRPr="002B5C7E">
        <w:fldChar w:fldCharType="end"/>
      </w:r>
    </w:p>
    <w:p w:rsidR="00CA2A95" w:rsidRPr="002B5C7E" w:rsidRDefault="00CA2A95" w:rsidP="00034018">
      <w:pPr>
        <w:pStyle w:val="TOC1"/>
        <w:ind w:left="540"/>
        <w:rPr>
          <w:rFonts w:eastAsiaTheme="minorEastAsia"/>
        </w:rPr>
      </w:pPr>
      <w:r w:rsidRPr="002B5C7E">
        <w:t>2.1.29.6 Reserpine-induced gastric ulcers</w:t>
      </w:r>
      <w:r w:rsidRPr="002B5C7E">
        <w:tab/>
      </w:r>
      <w:r w:rsidRPr="002B5C7E">
        <w:fldChar w:fldCharType="begin"/>
      </w:r>
      <w:r w:rsidRPr="002B5C7E">
        <w:instrText xml:space="preserve"> PAGEREF _Toc79942845 \h </w:instrText>
      </w:r>
      <w:r w:rsidRPr="002B5C7E">
        <w:fldChar w:fldCharType="separate"/>
      </w:r>
      <w:r w:rsidR="00E9040F">
        <w:t>58</w:t>
      </w:r>
      <w:r w:rsidRPr="002B5C7E">
        <w:fldChar w:fldCharType="end"/>
      </w:r>
    </w:p>
    <w:p w:rsidR="00CA2A95" w:rsidRPr="002B5C7E" w:rsidRDefault="00CA2A95" w:rsidP="00034018">
      <w:pPr>
        <w:pStyle w:val="TOC1"/>
        <w:ind w:left="540"/>
        <w:rPr>
          <w:rFonts w:eastAsiaTheme="minorEastAsia"/>
        </w:rPr>
      </w:pPr>
      <w:r w:rsidRPr="002B5C7E">
        <w:t>2.1.29.7</w:t>
      </w:r>
      <w:r w:rsidR="004470B8" w:rsidRPr="002B5C7E">
        <w:t xml:space="preserve"> </w:t>
      </w:r>
      <w:r w:rsidRPr="002B5C7E">
        <w:t>Serotonin-induced gastric ulcers</w:t>
      </w:r>
      <w:r w:rsidRPr="002B5C7E">
        <w:tab/>
      </w:r>
      <w:r w:rsidRPr="002B5C7E">
        <w:fldChar w:fldCharType="begin"/>
      </w:r>
      <w:r w:rsidRPr="002B5C7E">
        <w:instrText xml:space="preserve"> PAGEREF _Toc79942846 \h </w:instrText>
      </w:r>
      <w:r w:rsidRPr="002B5C7E">
        <w:fldChar w:fldCharType="separate"/>
      </w:r>
      <w:r w:rsidR="00E9040F">
        <w:t>58</w:t>
      </w:r>
      <w:r w:rsidRPr="002B5C7E">
        <w:fldChar w:fldCharType="end"/>
      </w:r>
    </w:p>
    <w:p w:rsidR="00CA2A95" w:rsidRPr="002B5C7E" w:rsidRDefault="00CA2A95" w:rsidP="00034018">
      <w:pPr>
        <w:pStyle w:val="TOC1"/>
        <w:ind w:left="540"/>
        <w:rPr>
          <w:rFonts w:eastAsiaTheme="minorEastAsia"/>
        </w:rPr>
      </w:pPr>
      <w:r w:rsidRPr="002B5C7E">
        <w:t>2.1.29.8</w:t>
      </w:r>
      <w:r w:rsidR="004470B8" w:rsidRPr="002B5C7E">
        <w:t xml:space="preserve"> </w:t>
      </w:r>
      <w:r w:rsidRPr="002B5C7E">
        <w:t>Pylorus-ligated-induced peptic ulcers</w:t>
      </w:r>
      <w:r w:rsidRPr="002B5C7E">
        <w:tab/>
      </w:r>
      <w:r w:rsidRPr="002B5C7E">
        <w:fldChar w:fldCharType="begin"/>
      </w:r>
      <w:r w:rsidRPr="002B5C7E">
        <w:instrText xml:space="preserve"> PAGEREF _Toc79942847 \h </w:instrText>
      </w:r>
      <w:r w:rsidRPr="002B5C7E">
        <w:fldChar w:fldCharType="separate"/>
      </w:r>
      <w:r w:rsidR="00E9040F">
        <w:t>58</w:t>
      </w:r>
      <w:r w:rsidRPr="002B5C7E">
        <w:fldChar w:fldCharType="end"/>
      </w:r>
    </w:p>
    <w:p w:rsidR="00CA2A95" w:rsidRPr="002B5C7E" w:rsidRDefault="00CA2A95" w:rsidP="00CA2A95">
      <w:pPr>
        <w:pStyle w:val="TOC1"/>
        <w:rPr>
          <w:rFonts w:eastAsiaTheme="minorEastAsia"/>
          <w:b/>
        </w:rPr>
      </w:pPr>
      <w:r w:rsidRPr="002B5C7E">
        <w:rPr>
          <w:b/>
        </w:rPr>
        <w:t>CHAPTER THREE: MATERIALS AND METHODS</w:t>
      </w:r>
      <w:r w:rsidRPr="002B5C7E">
        <w:rPr>
          <w:b/>
        </w:rPr>
        <w:tab/>
      </w:r>
      <w:r w:rsidRPr="002B5C7E">
        <w:rPr>
          <w:b/>
        </w:rPr>
        <w:fldChar w:fldCharType="begin"/>
      </w:r>
      <w:r w:rsidRPr="002B5C7E">
        <w:rPr>
          <w:b/>
        </w:rPr>
        <w:instrText xml:space="preserve"> PAGEREF _Toc79942848 \h </w:instrText>
      </w:r>
      <w:r w:rsidRPr="002B5C7E">
        <w:rPr>
          <w:b/>
        </w:rPr>
      </w:r>
      <w:r w:rsidRPr="002B5C7E">
        <w:rPr>
          <w:b/>
        </w:rPr>
        <w:fldChar w:fldCharType="separate"/>
      </w:r>
      <w:r w:rsidR="00E9040F">
        <w:rPr>
          <w:b/>
        </w:rPr>
        <w:t>59</w:t>
      </w:r>
      <w:r w:rsidRPr="002B5C7E">
        <w:rPr>
          <w:b/>
        </w:rPr>
        <w:fldChar w:fldCharType="end"/>
      </w:r>
    </w:p>
    <w:p w:rsidR="00CA2A95" w:rsidRPr="002B5C7E" w:rsidRDefault="00CA2A95" w:rsidP="00034018">
      <w:pPr>
        <w:pStyle w:val="TOC1"/>
        <w:ind w:left="180"/>
        <w:rPr>
          <w:rFonts w:eastAsiaTheme="minorEastAsia"/>
        </w:rPr>
      </w:pPr>
      <w:r w:rsidRPr="002B5C7E">
        <w:t>3.1 Study design</w:t>
      </w:r>
      <w:r w:rsidRPr="002B5C7E">
        <w:tab/>
      </w:r>
      <w:r w:rsidRPr="002B5C7E">
        <w:fldChar w:fldCharType="begin"/>
      </w:r>
      <w:r w:rsidRPr="002B5C7E">
        <w:instrText xml:space="preserve"> PAGEREF _Toc79942849 \h </w:instrText>
      </w:r>
      <w:r w:rsidRPr="002B5C7E">
        <w:fldChar w:fldCharType="separate"/>
      </w:r>
      <w:r w:rsidR="00E9040F">
        <w:t>59</w:t>
      </w:r>
      <w:r w:rsidRPr="002B5C7E">
        <w:fldChar w:fldCharType="end"/>
      </w:r>
    </w:p>
    <w:p w:rsidR="00CA2A95" w:rsidRPr="002B5C7E" w:rsidRDefault="00CA2A95" w:rsidP="00034018">
      <w:pPr>
        <w:pStyle w:val="TOC1"/>
        <w:ind w:left="180"/>
        <w:rPr>
          <w:rFonts w:eastAsiaTheme="minorEastAsia"/>
        </w:rPr>
      </w:pPr>
      <w:r w:rsidRPr="002B5C7E">
        <w:t>3.2 Study materials</w:t>
      </w:r>
      <w:r w:rsidRPr="002B5C7E">
        <w:tab/>
      </w:r>
      <w:r w:rsidRPr="002B5C7E">
        <w:fldChar w:fldCharType="begin"/>
      </w:r>
      <w:r w:rsidRPr="002B5C7E">
        <w:instrText xml:space="preserve"> PAGEREF _Toc79942850 \h </w:instrText>
      </w:r>
      <w:r w:rsidRPr="002B5C7E">
        <w:fldChar w:fldCharType="separate"/>
      </w:r>
      <w:r w:rsidR="00E9040F">
        <w:t>59</w:t>
      </w:r>
      <w:r w:rsidRPr="002B5C7E">
        <w:fldChar w:fldCharType="end"/>
      </w:r>
    </w:p>
    <w:p w:rsidR="00CA2A95" w:rsidRPr="002B5C7E" w:rsidRDefault="00CA2A95" w:rsidP="001838CC">
      <w:pPr>
        <w:pStyle w:val="TOC1"/>
        <w:ind w:left="360"/>
        <w:rPr>
          <w:rFonts w:eastAsiaTheme="minorEastAsia"/>
        </w:rPr>
      </w:pPr>
      <w:r w:rsidRPr="002B5C7E">
        <w:t>3.3.1 Mupal</w:t>
      </w:r>
      <w:r w:rsidRPr="002B5C7E">
        <w:rPr>
          <w:vertAlign w:val="superscript"/>
        </w:rPr>
        <w:t>®</w:t>
      </w:r>
      <w:r w:rsidRPr="002B5C7E">
        <w:t xml:space="preserve"> and banana methanol extract</w:t>
      </w:r>
      <w:r w:rsidRPr="002B5C7E">
        <w:tab/>
      </w:r>
      <w:r w:rsidRPr="002B5C7E">
        <w:fldChar w:fldCharType="begin"/>
      </w:r>
      <w:r w:rsidRPr="002B5C7E">
        <w:instrText xml:space="preserve"> PAGEREF _Toc79942854 \h </w:instrText>
      </w:r>
      <w:r w:rsidRPr="002B5C7E">
        <w:fldChar w:fldCharType="separate"/>
      </w:r>
      <w:r w:rsidR="00E9040F">
        <w:t>61</w:t>
      </w:r>
      <w:r w:rsidRPr="002B5C7E">
        <w:fldChar w:fldCharType="end"/>
      </w:r>
    </w:p>
    <w:p w:rsidR="00CA2A95" w:rsidRPr="002B5C7E" w:rsidRDefault="00CA2A95" w:rsidP="001838CC">
      <w:pPr>
        <w:pStyle w:val="TOC1"/>
        <w:ind w:left="360"/>
        <w:rPr>
          <w:rFonts w:eastAsiaTheme="minorEastAsia"/>
        </w:rPr>
      </w:pPr>
      <w:r w:rsidRPr="002B5C7E">
        <w:t>3.3.2 Mupal</w:t>
      </w:r>
      <w:r w:rsidRPr="002B5C7E">
        <w:rPr>
          <w:vertAlign w:val="superscript"/>
        </w:rPr>
        <w:t>®</w:t>
      </w:r>
      <w:r w:rsidRPr="002B5C7E">
        <w:t xml:space="preserve"> and banana water extracts</w:t>
      </w:r>
      <w:r w:rsidRPr="002B5C7E">
        <w:tab/>
      </w:r>
      <w:r w:rsidRPr="002B5C7E">
        <w:fldChar w:fldCharType="begin"/>
      </w:r>
      <w:r w:rsidRPr="002B5C7E">
        <w:instrText xml:space="preserve"> PAGEREF _Toc79942855 \h </w:instrText>
      </w:r>
      <w:r w:rsidRPr="002B5C7E">
        <w:fldChar w:fldCharType="separate"/>
      </w:r>
      <w:r w:rsidR="00E9040F">
        <w:t>61</w:t>
      </w:r>
      <w:r w:rsidRPr="002B5C7E">
        <w:fldChar w:fldCharType="end"/>
      </w:r>
    </w:p>
    <w:p w:rsidR="00CA2A95" w:rsidRPr="002B5C7E" w:rsidRDefault="00CA2A95" w:rsidP="001838CC">
      <w:pPr>
        <w:pStyle w:val="TOC1"/>
        <w:ind w:left="360"/>
        <w:rPr>
          <w:rFonts w:eastAsiaTheme="minorEastAsia"/>
        </w:rPr>
      </w:pPr>
      <w:r w:rsidRPr="002B5C7E">
        <w:t>3.3.3 Mupal</w:t>
      </w:r>
      <w:r w:rsidRPr="002B5C7E">
        <w:rPr>
          <w:vertAlign w:val="superscript"/>
        </w:rPr>
        <w:t>®</w:t>
      </w:r>
      <w:r w:rsidRPr="002B5C7E">
        <w:t>, omeprazole and banana suspensions</w:t>
      </w:r>
      <w:r w:rsidRPr="002B5C7E">
        <w:tab/>
      </w:r>
      <w:r w:rsidRPr="002B5C7E">
        <w:fldChar w:fldCharType="begin"/>
      </w:r>
      <w:r w:rsidRPr="002B5C7E">
        <w:instrText xml:space="preserve"> PAGEREF _Toc79942856 \h </w:instrText>
      </w:r>
      <w:r w:rsidRPr="002B5C7E">
        <w:fldChar w:fldCharType="separate"/>
      </w:r>
      <w:r w:rsidR="00E9040F">
        <w:t>61</w:t>
      </w:r>
      <w:r w:rsidRPr="002B5C7E">
        <w:fldChar w:fldCharType="end"/>
      </w:r>
    </w:p>
    <w:p w:rsidR="00CA2A95" w:rsidRPr="002B5C7E" w:rsidRDefault="00CA2A95" w:rsidP="00034018">
      <w:pPr>
        <w:pStyle w:val="TOC1"/>
        <w:ind w:left="180"/>
        <w:rPr>
          <w:rFonts w:eastAsiaTheme="minorEastAsia"/>
        </w:rPr>
      </w:pPr>
      <w:r w:rsidRPr="002B5C7E">
        <w:t>3.4 Experimental animals</w:t>
      </w:r>
      <w:r w:rsidRPr="002B5C7E">
        <w:tab/>
      </w:r>
      <w:r w:rsidRPr="002B5C7E">
        <w:fldChar w:fldCharType="begin"/>
      </w:r>
      <w:r w:rsidRPr="002B5C7E">
        <w:instrText xml:space="preserve"> PAGEREF _Toc79942857 \h </w:instrText>
      </w:r>
      <w:r w:rsidRPr="002B5C7E">
        <w:fldChar w:fldCharType="separate"/>
      </w:r>
      <w:r w:rsidR="00E9040F">
        <w:t>62</w:t>
      </w:r>
      <w:r w:rsidRPr="002B5C7E">
        <w:fldChar w:fldCharType="end"/>
      </w:r>
    </w:p>
    <w:p w:rsidR="00CA2A95" w:rsidRPr="002B5C7E" w:rsidRDefault="00CA2A95" w:rsidP="00034018">
      <w:pPr>
        <w:pStyle w:val="TOC1"/>
        <w:ind w:left="180"/>
        <w:rPr>
          <w:rFonts w:eastAsiaTheme="minorEastAsia"/>
        </w:rPr>
      </w:pPr>
      <w:r w:rsidRPr="002B5C7E">
        <w:t>3.5 Preliminary investigation of ethanol-induced and indomethacin-induced ulceration of rats</w:t>
      </w:r>
      <w:r w:rsidRPr="002B5C7E">
        <w:tab/>
      </w:r>
      <w:r w:rsidRPr="002B5C7E">
        <w:fldChar w:fldCharType="begin"/>
      </w:r>
      <w:r w:rsidRPr="002B5C7E">
        <w:instrText xml:space="preserve"> PAGEREF _Toc79942858 \h </w:instrText>
      </w:r>
      <w:r w:rsidRPr="002B5C7E">
        <w:fldChar w:fldCharType="separate"/>
      </w:r>
      <w:r w:rsidR="00E9040F">
        <w:t>62</w:t>
      </w:r>
      <w:r w:rsidRPr="002B5C7E">
        <w:fldChar w:fldCharType="end"/>
      </w:r>
    </w:p>
    <w:p w:rsidR="00CA2A95" w:rsidRPr="002B5C7E" w:rsidRDefault="00CA2A95" w:rsidP="001838CC">
      <w:pPr>
        <w:pStyle w:val="TOC1"/>
        <w:ind w:left="360"/>
        <w:rPr>
          <w:rFonts w:eastAsiaTheme="minorEastAsia"/>
        </w:rPr>
      </w:pPr>
      <w:r w:rsidRPr="002B5C7E">
        <w:lastRenderedPageBreak/>
        <w:t>3.5.1 Ethanol-induced ulcer</w:t>
      </w:r>
      <w:r w:rsidRPr="002B5C7E">
        <w:tab/>
      </w:r>
      <w:r w:rsidRPr="002B5C7E">
        <w:fldChar w:fldCharType="begin"/>
      </w:r>
      <w:r w:rsidRPr="002B5C7E">
        <w:instrText xml:space="preserve"> PAGEREF _Toc79942859 \h </w:instrText>
      </w:r>
      <w:r w:rsidRPr="002B5C7E">
        <w:fldChar w:fldCharType="separate"/>
      </w:r>
      <w:r w:rsidR="00E9040F">
        <w:t>62</w:t>
      </w:r>
      <w:r w:rsidRPr="002B5C7E">
        <w:fldChar w:fldCharType="end"/>
      </w:r>
    </w:p>
    <w:p w:rsidR="00CA2A95" w:rsidRPr="002B5C7E" w:rsidRDefault="00CA2A95" w:rsidP="001838CC">
      <w:pPr>
        <w:pStyle w:val="TOC1"/>
        <w:ind w:left="360"/>
        <w:rPr>
          <w:rFonts w:eastAsiaTheme="minorEastAsia"/>
        </w:rPr>
      </w:pPr>
      <w:r w:rsidRPr="002B5C7E">
        <w:t>3.5.2 Indomethacin-induced ulcers</w:t>
      </w:r>
      <w:r w:rsidRPr="002B5C7E">
        <w:tab/>
      </w:r>
      <w:r w:rsidRPr="002B5C7E">
        <w:fldChar w:fldCharType="begin"/>
      </w:r>
      <w:r w:rsidRPr="002B5C7E">
        <w:instrText xml:space="preserve"> PAGEREF _Toc79942860 \h </w:instrText>
      </w:r>
      <w:r w:rsidRPr="002B5C7E">
        <w:fldChar w:fldCharType="separate"/>
      </w:r>
      <w:r w:rsidR="00E9040F">
        <w:t>64</w:t>
      </w:r>
      <w:r w:rsidRPr="002B5C7E">
        <w:fldChar w:fldCharType="end"/>
      </w:r>
    </w:p>
    <w:p w:rsidR="00CA2A95" w:rsidRPr="002B5C7E" w:rsidRDefault="00CA2A95" w:rsidP="00034018">
      <w:pPr>
        <w:pStyle w:val="TOC1"/>
        <w:ind w:left="180"/>
        <w:rPr>
          <w:rFonts w:eastAsiaTheme="minorEastAsia"/>
        </w:rPr>
      </w:pPr>
      <w:r w:rsidRPr="002B5C7E">
        <w:t>3.6 Determination of the anti-ulcer activity of Mupal</w:t>
      </w:r>
      <w:r w:rsidRPr="002B5C7E">
        <w:rPr>
          <w:vertAlign w:val="superscript"/>
        </w:rPr>
        <w:t>®</w:t>
      </w:r>
      <w:r w:rsidRPr="002B5C7E">
        <w:t xml:space="preserve"> relative to Omeprazole using rat animal models</w:t>
      </w:r>
      <w:r w:rsidRPr="002B5C7E">
        <w:tab/>
      </w:r>
      <w:r w:rsidRPr="002B5C7E">
        <w:fldChar w:fldCharType="begin"/>
      </w:r>
      <w:r w:rsidRPr="002B5C7E">
        <w:instrText xml:space="preserve"> PAGEREF _Toc79942861 \h </w:instrText>
      </w:r>
      <w:r w:rsidRPr="002B5C7E">
        <w:fldChar w:fldCharType="separate"/>
      </w:r>
      <w:r w:rsidR="00E9040F">
        <w:t>64</w:t>
      </w:r>
      <w:r w:rsidRPr="002B5C7E">
        <w:fldChar w:fldCharType="end"/>
      </w:r>
    </w:p>
    <w:p w:rsidR="00CA2A95" w:rsidRPr="002B5C7E" w:rsidRDefault="00CA2A95" w:rsidP="001838CC">
      <w:pPr>
        <w:pStyle w:val="TOC1"/>
        <w:ind w:left="360"/>
        <w:rPr>
          <w:rFonts w:eastAsiaTheme="minorEastAsia"/>
        </w:rPr>
      </w:pPr>
      <w:r w:rsidRPr="002B5C7E">
        <w:t>3.6.1 Determination of efficacy of Mupal</w:t>
      </w:r>
      <w:r w:rsidRPr="002B5C7E">
        <w:rPr>
          <w:vertAlign w:val="superscript"/>
        </w:rPr>
        <w:t>®</w:t>
      </w:r>
      <w:r w:rsidRPr="002B5C7E">
        <w:t xml:space="preserve"> suspension as compared to Omeprazole</w:t>
      </w:r>
      <w:r w:rsidRPr="002B5C7E">
        <w:tab/>
      </w:r>
      <w:r w:rsidRPr="002B5C7E">
        <w:fldChar w:fldCharType="begin"/>
      </w:r>
      <w:r w:rsidRPr="002B5C7E">
        <w:instrText xml:space="preserve"> PAGEREF _Toc79942862 \h </w:instrText>
      </w:r>
      <w:r w:rsidRPr="002B5C7E">
        <w:fldChar w:fldCharType="separate"/>
      </w:r>
      <w:r w:rsidR="00E9040F">
        <w:t>64</w:t>
      </w:r>
      <w:r w:rsidRPr="002B5C7E">
        <w:fldChar w:fldCharType="end"/>
      </w:r>
    </w:p>
    <w:p w:rsidR="00CA2A95" w:rsidRPr="002B5C7E" w:rsidRDefault="00CA2A95" w:rsidP="001838CC">
      <w:pPr>
        <w:pStyle w:val="TOC1"/>
        <w:ind w:left="360"/>
        <w:rPr>
          <w:rFonts w:eastAsiaTheme="minorEastAsia"/>
        </w:rPr>
      </w:pPr>
      <w:r w:rsidRPr="002B5C7E">
        <w:t>3.6.2 Evaluation of anti-ulcer efficacy of Mupal</w:t>
      </w:r>
      <w:r w:rsidRPr="002B5C7E">
        <w:rPr>
          <w:vertAlign w:val="superscript"/>
        </w:rPr>
        <w:t>®</w:t>
      </w:r>
      <w:r w:rsidRPr="002B5C7E">
        <w:t xml:space="preserve"> and comparison with other drugs</w:t>
      </w:r>
      <w:r w:rsidRPr="002B5C7E">
        <w:tab/>
      </w:r>
      <w:r w:rsidRPr="002B5C7E">
        <w:fldChar w:fldCharType="begin"/>
      </w:r>
      <w:r w:rsidRPr="002B5C7E">
        <w:instrText xml:space="preserve"> PAGEREF _Toc79942863 \h </w:instrText>
      </w:r>
      <w:r w:rsidRPr="002B5C7E">
        <w:fldChar w:fldCharType="separate"/>
      </w:r>
      <w:r w:rsidR="00E9040F">
        <w:t>65</w:t>
      </w:r>
      <w:r w:rsidRPr="002B5C7E">
        <w:fldChar w:fldCharType="end"/>
      </w:r>
    </w:p>
    <w:p w:rsidR="00CA2A95" w:rsidRPr="002B5C7E" w:rsidRDefault="00CA2A95" w:rsidP="001838CC">
      <w:pPr>
        <w:pStyle w:val="TOC1"/>
        <w:ind w:left="540"/>
        <w:rPr>
          <w:rFonts w:eastAsiaTheme="minorEastAsia"/>
        </w:rPr>
      </w:pPr>
      <w:r w:rsidRPr="002B5C7E">
        <w:t>3.6.2.1  Administration of the anti-ulcer drug-one day pretreatment</w:t>
      </w:r>
      <w:r w:rsidRPr="002B5C7E">
        <w:tab/>
      </w:r>
      <w:r w:rsidRPr="002B5C7E">
        <w:fldChar w:fldCharType="begin"/>
      </w:r>
      <w:r w:rsidRPr="002B5C7E">
        <w:instrText xml:space="preserve"> PAGEREF _Toc79942865 \h </w:instrText>
      </w:r>
      <w:r w:rsidRPr="002B5C7E">
        <w:fldChar w:fldCharType="separate"/>
      </w:r>
      <w:r w:rsidR="00E9040F">
        <w:t>65</w:t>
      </w:r>
      <w:r w:rsidRPr="002B5C7E">
        <w:fldChar w:fldCharType="end"/>
      </w:r>
    </w:p>
    <w:p w:rsidR="00CA2A95" w:rsidRPr="002B5C7E" w:rsidRDefault="00CA2A95" w:rsidP="001838CC">
      <w:pPr>
        <w:pStyle w:val="TOC1"/>
        <w:ind w:left="360"/>
        <w:rPr>
          <w:rFonts w:eastAsiaTheme="minorEastAsia"/>
        </w:rPr>
      </w:pPr>
      <w:r w:rsidRPr="002B5C7E">
        <w:t>3.6.3: Determination of anti-ulcer efficacy of Mupal</w:t>
      </w:r>
      <w:r w:rsidRPr="002B5C7E">
        <w:rPr>
          <w:vertAlign w:val="superscript"/>
        </w:rPr>
        <w:t>®</w:t>
      </w:r>
      <w:r w:rsidRPr="002B5C7E">
        <w:t xml:space="preserve"> preparations as compared to banana and omeprazole preparations 6 days experiment.</w:t>
      </w:r>
      <w:r w:rsidRPr="002B5C7E">
        <w:tab/>
      </w:r>
      <w:r w:rsidRPr="002B5C7E">
        <w:fldChar w:fldCharType="begin"/>
      </w:r>
      <w:r w:rsidRPr="002B5C7E">
        <w:instrText xml:space="preserve"> PAGEREF _Toc79942866 \h </w:instrText>
      </w:r>
      <w:r w:rsidRPr="002B5C7E">
        <w:fldChar w:fldCharType="separate"/>
      </w:r>
      <w:r w:rsidR="00E9040F">
        <w:t>66</w:t>
      </w:r>
      <w:r w:rsidRPr="002B5C7E">
        <w:fldChar w:fldCharType="end"/>
      </w:r>
    </w:p>
    <w:p w:rsidR="00CA2A95" w:rsidRPr="002B5C7E" w:rsidRDefault="00CA2A95" w:rsidP="001838CC">
      <w:pPr>
        <w:pStyle w:val="TOC1"/>
        <w:ind w:left="540"/>
        <w:rPr>
          <w:rFonts w:eastAsiaTheme="minorEastAsia"/>
        </w:rPr>
      </w:pPr>
      <w:r w:rsidRPr="002B5C7E">
        <w:t>3.6.3.1 Administration of anti-ulcer drug (omeprazole, Mupal</w:t>
      </w:r>
      <w:r w:rsidRPr="002B5C7E">
        <w:rPr>
          <w:vertAlign w:val="superscript"/>
        </w:rPr>
        <w:t>®,</w:t>
      </w:r>
      <w:r w:rsidRPr="002B5C7E">
        <w:t xml:space="preserve"> and banana) for 6 days</w:t>
      </w:r>
      <w:r w:rsidRPr="002B5C7E">
        <w:tab/>
      </w:r>
      <w:r w:rsidRPr="002B5C7E">
        <w:fldChar w:fldCharType="begin"/>
      </w:r>
      <w:r w:rsidRPr="002B5C7E">
        <w:instrText xml:space="preserve"> PAGEREF _Toc79942867 \h </w:instrText>
      </w:r>
      <w:r w:rsidRPr="002B5C7E">
        <w:fldChar w:fldCharType="separate"/>
      </w:r>
      <w:r w:rsidR="00E9040F">
        <w:t>66</w:t>
      </w:r>
      <w:r w:rsidRPr="002B5C7E">
        <w:fldChar w:fldCharType="end"/>
      </w:r>
    </w:p>
    <w:p w:rsidR="00CA2A95" w:rsidRPr="002B5C7E" w:rsidRDefault="00CA2A95" w:rsidP="001838CC">
      <w:pPr>
        <w:pStyle w:val="TOC1"/>
        <w:ind w:left="540"/>
        <w:rPr>
          <w:rFonts w:eastAsiaTheme="minorEastAsia"/>
        </w:rPr>
      </w:pPr>
      <w:r w:rsidRPr="002B5C7E">
        <w:t>3.6.3.2 Evaluation of efficacy of Mupal</w:t>
      </w:r>
      <w:r w:rsidRPr="002B5C7E">
        <w:rPr>
          <w:vertAlign w:val="superscript"/>
        </w:rPr>
        <w:t>®</w:t>
      </w:r>
      <w:r w:rsidRPr="002B5C7E">
        <w:t xml:space="preserve"> preparation, omeprazole suspension and banana preparation in ethanol-induced rats</w:t>
      </w:r>
      <w:r w:rsidRPr="002B5C7E">
        <w:tab/>
      </w:r>
      <w:r w:rsidRPr="002B5C7E">
        <w:fldChar w:fldCharType="begin"/>
      </w:r>
      <w:r w:rsidRPr="002B5C7E">
        <w:instrText xml:space="preserve"> PAGEREF _Toc79942868 \h </w:instrText>
      </w:r>
      <w:r w:rsidRPr="002B5C7E">
        <w:fldChar w:fldCharType="separate"/>
      </w:r>
      <w:r w:rsidR="00E9040F">
        <w:t>68</w:t>
      </w:r>
      <w:r w:rsidRPr="002B5C7E">
        <w:fldChar w:fldCharType="end"/>
      </w:r>
    </w:p>
    <w:p w:rsidR="00CA2A95" w:rsidRPr="002B5C7E" w:rsidRDefault="00CA2A95" w:rsidP="001838CC">
      <w:pPr>
        <w:pStyle w:val="TOC1"/>
        <w:ind w:left="360"/>
        <w:rPr>
          <w:rFonts w:eastAsiaTheme="minorEastAsia"/>
        </w:rPr>
      </w:pPr>
      <w:r w:rsidRPr="002B5C7E">
        <w:t>3.6.4 Scoring of ulcers</w:t>
      </w:r>
      <w:r w:rsidRPr="002B5C7E">
        <w:tab/>
      </w:r>
      <w:r w:rsidRPr="002B5C7E">
        <w:fldChar w:fldCharType="begin"/>
      </w:r>
      <w:r w:rsidRPr="002B5C7E">
        <w:instrText xml:space="preserve"> PAGEREF _Toc79942870 \h </w:instrText>
      </w:r>
      <w:r w:rsidRPr="002B5C7E">
        <w:fldChar w:fldCharType="separate"/>
      </w:r>
      <w:r w:rsidR="00E9040F">
        <w:t>69</w:t>
      </w:r>
      <w:r w:rsidRPr="002B5C7E">
        <w:fldChar w:fldCharType="end"/>
      </w:r>
    </w:p>
    <w:p w:rsidR="00CA2A95" w:rsidRPr="002B5C7E" w:rsidRDefault="00CA2A95" w:rsidP="001838CC">
      <w:pPr>
        <w:pStyle w:val="TOC1"/>
        <w:ind w:left="360"/>
        <w:rPr>
          <w:rFonts w:eastAsiaTheme="minorEastAsia"/>
        </w:rPr>
      </w:pPr>
      <w:r w:rsidRPr="002B5C7E">
        <w:t>3.6.5 Determination of acidity of gastric secretions from rat stomach</w:t>
      </w:r>
      <w:r w:rsidRPr="002B5C7E">
        <w:tab/>
      </w:r>
      <w:r w:rsidRPr="002B5C7E">
        <w:fldChar w:fldCharType="begin"/>
      </w:r>
      <w:r w:rsidRPr="002B5C7E">
        <w:instrText xml:space="preserve"> PAGEREF _Toc79942871 \h </w:instrText>
      </w:r>
      <w:r w:rsidRPr="002B5C7E">
        <w:fldChar w:fldCharType="separate"/>
      </w:r>
      <w:r w:rsidR="00E9040F">
        <w:t>70</w:t>
      </w:r>
      <w:r w:rsidRPr="002B5C7E">
        <w:fldChar w:fldCharType="end"/>
      </w:r>
    </w:p>
    <w:p w:rsidR="00CA2A95" w:rsidRPr="002B5C7E" w:rsidRDefault="00CA2A95" w:rsidP="00034018">
      <w:pPr>
        <w:pStyle w:val="TOC1"/>
        <w:ind w:left="180"/>
        <w:rPr>
          <w:rFonts w:eastAsiaTheme="minorEastAsia"/>
        </w:rPr>
      </w:pPr>
      <w:r w:rsidRPr="002B5C7E">
        <w:t>3.7 Investigation of the toxicity of Mupal</w:t>
      </w:r>
      <w:r w:rsidRPr="002B5C7E">
        <w:rPr>
          <w:vertAlign w:val="superscript"/>
        </w:rPr>
        <w:t>®</w:t>
      </w:r>
      <w:r w:rsidRPr="002B5C7E">
        <w:t xml:space="preserve"> extracts using rats.</w:t>
      </w:r>
      <w:r w:rsidRPr="002B5C7E">
        <w:tab/>
      </w:r>
      <w:r w:rsidRPr="002B5C7E">
        <w:fldChar w:fldCharType="begin"/>
      </w:r>
      <w:r w:rsidRPr="002B5C7E">
        <w:instrText xml:space="preserve"> PAGEREF _Toc79942874 \h </w:instrText>
      </w:r>
      <w:r w:rsidRPr="002B5C7E">
        <w:fldChar w:fldCharType="separate"/>
      </w:r>
      <w:r w:rsidR="00E9040F">
        <w:t>73</w:t>
      </w:r>
      <w:r w:rsidRPr="002B5C7E">
        <w:fldChar w:fldCharType="end"/>
      </w:r>
    </w:p>
    <w:p w:rsidR="00CA2A95" w:rsidRPr="002B5C7E" w:rsidRDefault="00CA2A95" w:rsidP="001838CC">
      <w:pPr>
        <w:pStyle w:val="TOC1"/>
        <w:ind w:left="360"/>
        <w:rPr>
          <w:rFonts w:eastAsiaTheme="minorEastAsia"/>
        </w:rPr>
      </w:pPr>
      <w:r w:rsidRPr="002B5C7E">
        <w:t>3.7.1 Determination of LD</w:t>
      </w:r>
      <w:r w:rsidRPr="002B5C7E">
        <w:rPr>
          <w:vertAlign w:val="subscript"/>
        </w:rPr>
        <w:t>50</w:t>
      </w:r>
      <w:r w:rsidRPr="002B5C7E">
        <w:tab/>
      </w:r>
      <w:r w:rsidRPr="002B5C7E">
        <w:fldChar w:fldCharType="begin"/>
      </w:r>
      <w:r w:rsidRPr="002B5C7E">
        <w:instrText xml:space="preserve"> PAGEREF _Toc79942875 \h </w:instrText>
      </w:r>
      <w:r w:rsidRPr="002B5C7E">
        <w:fldChar w:fldCharType="separate"/>
      </w:r>
      <w:r w:rsidR="00E9040F">
        <w:t>73</w:t>
      </w:r>
      <w:r w:rsidRPr="002B5C7E">
        <w:fldChar w:fldCharType="end"/>
      </w:r>
    </w:p>
    <w:p w:rsidR="00CA2A95" w:rsidRPr="002B5C7E" w:rsidRDefault="00CA2A95" w:rsidP="001838CC">
      <w:pPr>
        <w:pStyle w:val="TOC1"/>
        <w:ind w:left="540"/>
        <w:rPr>
          <w:rFonts w:eastAsiaTheme="minorEastAsia"/>
        </w:rPr>
      </w:pPr>
      <w:r w:rsidRPr="002B5C7E">
        <w:t>3.7.1.1 Gross Pathology</w:t>
      </w:r>
      <w:r w:rsidRPr="002B5C7E">
        <w:tab/>
      </w:r>
      <w:r w:rsidRPr="002B5C7E">
        <w:fldChar w:fldCharType="begin"/>
      </w:r>
      <w:r w:rsidRPr="002B5C7E">
        <w:instrText xml:space="preserve"> PAGEREF _Toc79942876 \h </w:instrText>
      </w:r>
      <w:r w:rsidRPr="002B5C7E">
        <w:fldChar w:fldCharType="separate"/>
      </w:r>
      <w:r w:rsidR="00E9040F">
        <w:t>73</w:t>
      </w:r>
      <w:r w:rsidRPr="002B5C7E">
        <w:fldChar w:fldCharType="end"/>
      </w:r>
    </w:p>
    <w:p w:rsidR="00CA2A95" w:rsidRPr="002B5C7E" w:rsidRDefault="00CA2A95" w:rsidP="001838CC">
      <w:pPr>
        <w:pStyle w:val="TOC1"/>
        <w:ind w:left="540"/>
        <w:rPr>
          <w:rFonts w:eastAsiaTheme="minorEastAsia"/>
        </w:rPr>
      </w:pPr>
      <w:r w:rsidRPr="002B5C7E">
        <w:t>3.7.1.2 Histopathology</w:t>
      </w:r>
      <w:r w:rsidRPr="002B5C7E">
        <w:tab/>
      </w:r>
      <w:r w:rsidRPr="002B5C7E">
        <w:fldChar w:fldCharType="begin"/>
      </w:r>
      <w:r w:rsidRPr="002B5C7E">
        <w:instrText xml:space="preserve"> PAGEREF _Toc79942877 \h </w:instrText>
      </w:r>
      <w:r w:rsidRPr="002B5C7E">
        <w:fldChar w:fldCharType="separate"/>
      </w:r>
      <w:r w:rsidR="00E9040F">
        <w:t>73</w:t>
      </w:r>
      <w:r w:rsidRPr="002B5C7E">
        <w:fldChar w:fldCharType="end"/>
      </w:r>
    </w:p>
    <w:p w:rsidR="00CA2A95" w:rsidRPr="002B5C7E" w:rsidRDefault="00CA2A95" w:rsidP="001838CC">
      <w:pPr>
        <w:pStyle w:val="TOC1"/>
        <w:ind w:left="360"/>
        <w:rPr>
          <w:rFonts w:eastAsiaTheme="minorEastAsia"/>
        </w:rPr>
      </w:pPr>
      <w:r w:rsidRPr="002B5C7E">
        <w:t>3.7.2 Investigation of acute toxicity of Mupal</w:t>
      </w:r>
      <w:r w:rsidRPr="002B5C7E">
        <w:rPr>
          <w:vertAlign w:val="superscript"/>
        </w:rPr>
        <w:t>®</w:t>
      </w:r>
      <w:r w:rsidRPr="002B5C7E">
        <w:t xml:space="preserve"> powder.</w:t>
      </w:r>
      <w:r w:rsidRPr="002B5C7E">
        <w:tab/>
      </w:r>
      <w:r w:rsidRPr="002B5C7E">
        <w:fldChar w:fldCharType="begin"/>
      </w:r>
      <w:r w:rsidRPr="002B5C7E">
        <w:instrText xml:space="preserve"> PAGEREF _Toc79942879 \h </w:instrText>
      </w:r>
      <w:r w:rsidRPr="002B5C7E">
        <w:fldChar w:fldCharType="separate"/>
      </w:r>
      <w:r w:rsidR="00E9040F">
        <w:t>74</w:t>
      </w:r>
      <w:r w:rsidRPr="002B5C7E">
        <w:fldChar w:fldCharType="end"/>
      </w:r>
    </w:p>
    <w:p w:rsidR="00CA2A95" w:rsidRPr="002B5C7E" w:rsidRDefault="00CA2A95" w:rsidP="001838CC">
      <w:pPr>
        <w:pStyle w:val="TOC1"/>
        <w:ind w:left="360"/>
        <w:rPr>
          <w:rFonts w:eastAsiaTheme="minorEastAsia"/>
        </w:rPr>
      </w:pPr>
      <w:r w:rsidRPr="002B5C7E">
        <w:t>3.7.3 Investigation of sub-acute toxicity of Mupal</w:t>
      </w:r>
      <w:r w:rsidRPr="002B5C7E">
        <w:rPr>
          <w:vertAlign w:val="superscript"/>
        </w:rPr>
        <w:t>®</w:t>
      </w:r>
      <w:r w:rsidRPr="002B5C7E">
        <w:t xml:space="preserve"> Powder.</w:t>
      </w:r>
      <w:r w:rsidRPr="002B5C7E">
        <w:tab/>
      </w:r>
      <w:r w:rsidRPr="002B5C7E">
        <w:fldChar w:fldCharType="begin"/>
      </w:r>
      <w:r w:rsidRPr="002B5C7E">
        <w:instrText xml:space="preserve"> PAGEREF _Toc79942881 \h </w:instrText>
      </w:r>
      <w:r w:rsidRPr="002B5C7E">
        <w:fldChar w:fldCharType="separate"/>
      </w:r>
      <w:r w:rsidR="00E9040F">
        <w:t>76</w:t>
      </w:r>
      <w:r w:rsidRPr="002B5C7E">
        <w:fldChar w:fldCharType="end"/>
      </w:r>
    </w:p>
    <w:p w:rsidR="00CA2A95" w:rsidRPr="002B5C7E" w:rsidRDefault="00CA2A95" w:rsidP="00034018">
      <w:pPr>
        <w:pStyle w:val="TOC1"/>
        <w:ind w:left="180"/>
        <w:rPr>
          <w:rFonts w:eastAsiaTheme="minorEastAsia"/>
        </w:rPr>
      </w:pPr>
      <w:r w:rsidRPr="002B5C7E">
        <w:t>3.8 Investigation of the in vitro effects of Mupal</w:t>
      </w:r>
      <w:r w:rsidRPr="002B5C7E">
        <w:rPr>
          <w:vertAlign w:val="superscript"/>
        </w:rPr>
        <w:t>®</w:t>
      </w:r>
      <w:r w:rsidRPr="002B5C7E">
        <w:t xml:space="preserve"> extracts against H. pylori</w:t>
      </w:r>
      <w:r w:rsidRPr="002B5C7E">
        <w:tab/>
      </w:r>
      <w:r w:rsidRPr="002B5C7E">
        <w:fldChar w:fldCharType="begin"/>
      </w:r>
      <w:r w:rsidRPr="002B5C7E">
        <w:instrText xml:space="preserve"> PAGEREF _Toc79942883 \h </w:instrText>
      </w:r>
      <w:r w:rsidRPr="002B5C7E">
        <w:fldChar w:fldCharType="separate"/>
      </w:r>
      <w:r w:rsidR="00E9040F">
        <w:t>80</w:t>
      </w:r>
      <w:r w:rsidRPr="002B5C7E">
        <w:fldChar w:fldCharType="end"/>
      </w:r>
    </w:p>
    <w:p w:rsidR="00CA2A95" w:rsidRPr="002B5C7E" w:rsidRDefault="00CA2A95" w:rsidP="001838CC">
      <w:pPr>
        <w:pStyle w:val="TOC1"/>
        <w:ind w:left="360"/>
        <w:rPr>
          <w:rFonts w:eastAsiaTheme="minorEastAsia"/>
        </w:rPr>
      </w:pPr>
      <w:r w:rsidRPr="002B5C7E">
        <w:t xml:space="preserve">3.8.1 </w:t>
      </w:r>
      <w:r w:rsidRPr="002B5C7E">
        <w:rPr>
          <w:i/>
        </w:rPr>
        <w:t xml:space="preserve">In vitro </w:t>
      </w:r>
      <w:r w:rsidRPr="002B5C7E">
        <w:t>study of Mupal</w:t>
      </w:r>
      <w:r w:rsidRPr="002B5C7E">
        <w:rPr>
          <w:vertAlign w:val="superscript"/>
        </w:rPr>
        <w:t>®</w:t>
      </w:r>
      <w:r w:rsidRPr="002B5C7E">
        <w:t xml:space="preserve"> on H. pylori</w:t>
      </w:r>
      <w:r w:rsidRPr="002B5C7E">
        <w:tab/>
      </w:r>
      <w:r w:rsidRPr="002B5C7E">
        <w:fldChar w:fldCharType="begin"/>
      </w:r>
      <w:r w:rsidRPr="002B5C7E">
        <w:instrText xml:space="preserve"> PAGEREF _Toc79942884 \h </w:instrText>
      </w:r>
      <w:r w:rsidRPr="002B5C7E">
        <w:fldChar w:fldCharType="separate"/>
      </w:r>
      <w:r w:rsidR="00E9040F">
        <w:t>80</w:t>
      </w:r>
      <w:r w:rsidRPr="002B5C7E">
        <w:fldChar w:fldCharType="end"/>
      </w:r>
    </w:p>
    <w:p w:rsidR="00CA2A95" w:rsidRPr="002B5C7E" w:rsidRDefault="00CA2A95" w:rsidP="001838CC">
      <w:pPr>
        <w:pStyle w:val="TOC1"/>
        <w:ind w:left="360"/>
        <w:rPr>
          <w:rFonts w:eastAsiaTheme="minorEastAsia"/>
        </w:rPr>
      </w:pPr>
      <w:r w:rsidRPr="002B5C7E">
        <w:t>3.8.2 Cultivation of culture</w:t>
      </w:r>
      <w:r w:rsidRPr="002B5C7E">
        <w:tab/>
      </w:r>
      <w:r w:rsidRPr="002B5C7E">
        <w:fldChar w:fldCharType="begin"/>
      </w:r>
      <w:r w:rsidRPr="002B5C7E">
        <w:instrText xml:space="preserve"> PAGEREF _Toc79942885 \h </w:instrText>
      </w:r>
      <w:r w:rsidRPr="002B5C7E">
        <w:fldChar w:fldCharType="separate"/>
      </w:r>
      <w:r w:rsidR="00E9040F">
        <w:t>80</w:t>
      </w:r>
      <w:r w:rsidRPr="002B5C7E">
        <w:fldChar w:fldCharType="end"/>
      </w:r>
    </w:p>
    <w:p w:rsidR="00CA2A95" w:rsidRPr="002B5C7E" w:rsidRDefault="00CA2A95" w:rsidP="001838CC">
      <w:pPr>
        <w:pStyle w:val="TOC1"/>
        <w:ind w:left="360"/>
        <w:rPr>
          <w:rFonts w:eastAsiaTheme="minorEastAsia"/>
        </w:rPr>
      </w:pPr>
      <w:r w:rsidRPr="002B5C7E">
        <w:t>3.8.3 Incubation</w:t>
      </w:r>
      <w:r w:rsidRPr="002B5C7E">
        <w:tab/>
      </w:r>
      <w:r w:rsidRPr="002B5C7E">
        <w:fldChar w:fldCharType="begin"/>
      </w:r>
      <w:r w:rsidRPr="002B5C7E">
        <w:instrText xml:space="preserve"> PAGEREF _Toc79942886 \h </w:instrText>
      </w:r>
      <w:r w:rsidRPr="002B5C7E">
        <w:fldChar w:fldCharType="separate"/>
      </w:r>
      <w:r w:rsidR="00E9040F">
        <w:t>80</w:t>
      </w:r>
      <w:r w:rsidRPr="002B5C7E">
        <w:fldChar w:fldCharType="end"/>
      </w:r>
    </w:p>
    <w:p w:rsidR="00CA2A95" w:rsidRPr="002B5C7E" w:rsidRDefault="00CA2A95" w:rsidP="001838CC">
      <w:pPr>
        <w:pStyle w:val="TOC1"/>
        <w:ind w:left="360"/>
        <w:rPr>
          <w:rFonts w:eastAsiaTheme="minorEastAsia"/>
        </w:rPr>
      </w:pPr>
      <w:r w:rsidRPr="002B5C7E">
        <w:lastRenderedPageBreak/>
        <w:t>3.8.4 Identification</w:t>
      </w:r>
      <w:r w:rsidRPr="002B5C7E">
        <w:tab/>
      </w:r>
      <w:r w:rsidRPr="002B5C7E">
        <w:fldChar w:fldCharType="begin"/>
      </w:r>
      <w:r w:rsidRPr="002B5C7E">
        <w:instrText xml:space="preserve"> PAGEREF _Toc79942887 \h </w:instrText>
      </w:r>
      <w:r w:rsidRPr="002B5C7E">
        <w:fldChar w:fldCharType="separate"/>
      </w:r>
      <w:r w:rsidR="00E9040F">
        <w:t>80</w:t>
      </w:r>
      <w:r w:rsidRPr="002B5C7E">
        <w:fldChar w:fldCharType="end"/>
      </w:r>
    </w:p>
    <w:p w:rsidR="00CA2A95" w:rsidRPr="002B5C7E" w:rsidRDefault="00CA2A95" w:rsidP="001838CC">
      <w:pPr>
        <w:pStyle w:val="TOC1"/>
        <w:ind w:left="360"/>
        <w:rPr>
          <w:rFonts w:eastAsiaTheme="minorEastAsia"/>
        </w:rPr>
      </w:pPr>
      <w:r w:rsidRPr="002B5C7E">
        <w:t>3.8.5 Assay procedure</w:t>
      </w:r>
      <w:r w:rsidRPr="002B5C7E">
        <w:tab/>
      </w:r>
      <w:r w:rsidRPr="002B5C7E">
        <w:fldChar w:fldCharType="begin"/>
      </w:r>
      <w:r w:rsidRPr="002B5C7E">
        <w:instrText xml:space="preserve"> PAGEREF _Toc79942888 \h </w:instrText>
      </w:r>
      <w:r w:rsidRPr="002B5C7E">
        <w:fldChar w:fldCharType="separate"/>
      </w:r>
      <w:r w:rsidR="00E9040F">
        <w:t>81</w:t>
      </w:r>
      <w:r w:rsidRPr="002B5C7E">
        <w:fldChar w:fldCharType="end"/>
      </w:r>
    </w:p>
    <w:p w:rsidR="00CA2A95" w:rsidRPr="002B5C7E" w:rsidRDefault="00CA2A95" w:rsidP="00034018">
      <w:pPr>
        <w:pStyle w:val="TOC1"/>
        <w:ind w:left="180"/>
        <w:rPr>
          <w:rFonts w:eastAsiaTheme="minorEastAsia"/>
        </w:rPr>
      </w:pPr>
      <w:r w:rsidRPr="002B5C7E">
        <w:t>3.9 Establishment of some quality control parameters of Mupal</w:t>
      </w:r>
      <w:r w:rsidRPr="002B5C7E">
        <w:rPr>
          <w:vertAlign w:val="superscript"/>
        </w:rPr>
        <w:t>®</w:t>
      </w:r>
      <w:r w:rsidRPr="002B5C7E">
        <w:t>.</w:t>
      </w:r>
      <w:r w:rsidRPr="002B5C7E">
        <w:tab/>
      </w:r>
      <w:r w:rsidRPr="002B5C7E">
        <w:fldChar w:fldCharType="begin"/>
      </w:r>
      <w:r w:rsidRPr="002B5C7E">
        <w:instrText xml:space="preserve"> PAGEREF _Toc79942889 \h </w:instrText>
      </w:r>
      <w:r w:rsidRPr="002B5C7E">
        <w:fldChar w:fldCharType="separate"/>
      </w:r>
      <w:r w:rsidR="00E9040F">
        <w:t>82</w:t>
      </w:r>
      <w:r w:rsidRPr="002B5C7E">
        <w:fldChar w:fldCharType="end"/>
      </w:r>
    </w:p>
    <w:p w:rsidR="00CA2A95" w:rsidRPr="002B5C7E" w:rsidRDefault="00CA2A95" w:rsidP="001838CC">
      <w:pPr>
        <w:pStyle w:val="TOC1"/>
        <w:ind w:left="360"/>
        <w:rPr>
          <w:rFonts w:eastAsiaTheme="minorEastAsia"/>
        </w:rPr>
      </w:pPr>
      <w:r w:rsidRPr="002B5C7E">
        <w:t>3.9.1 Quality Control Parameters of Mupal</w:t>
      </w:r>
      <w:r w:rsidRPr="002B5C7E">
        <w:rPr>
          <w:vertAlign w:val="superscript"/>
        </w:rPr>
        <w:t>®</w:t>
      </w:r>
      <w:r w:rsidRPr="002B5C7E">
        <w:tab/>
      </w:r>
      <w:r w:rsidRPr="002B5C7E">
        <w:fldChar w:fldCharType="begin"/>
      </w:r>
      <w:r w:rsidRPr="002B5C7E">
        <w:instrText xml:space="preserve"> PAGEREF _Toc79942890 \h </w:instrText>
      </w:r>
      <w:r w:rsidRPr="002B5C7E">
        <w:fldChar w:fldCharType="separate"/>
      </w:r>
      <w:r w:rsidR="00E9040F">
        <w:t>82</w:t>
      </w:r>
      <w:r w:rsidRPr="002B5C7E">
        <w:fldChar w:fldCharType="end"/>
      </w:r>
    </w:p>
    <w:p w:rsidR="00CA2A95" w:rsidRPr="002B5C7E" w:rsidRDefault="00CA2A95" w:rsidP="001838CC">
      <w:pPr>
        <w:pStyle w:val="TOC1"/>
        <w:ind w:left="360"/>
        <w:rPr>
          <w:rFonts w:eastAsiaTheme="minorEastAsia"/>
        </w:rPr>
      </w:pPr>
      <w:r w:rsidRPr="002B5C7E">
        <w:t>3.9.2 Particle size determination</w:t>
      </w:r>
      <w:r w:rsidRPr="002B5C7E">
        <w:tab/>
      </w:r>
      <w:r w:rsidRPr="002B5C7E">
        <w:fldChar w:fldCharType="begin"/>
      </w:r>
      <w:r w:rsidRPr="002B5C7E">
        <w:instrText xml:space="preserve"> PAGEREF _Toc79942891 \h </w:instrText>
      </w:r>
      <w:r w:rsidRPr="002B5C7E">
        <w:fldChar w:fldCharType="separate"/>
      </w:r>
      <w:r w:rsidR="00E9040F">
        <w:t>82</w:t>
      </w:r>
      <w:r w:rsidRPr="002B5C7E">
        <w:fldChar w:fldCharType="end"/>
      </w:r>
    </w:p>
    <w:p w:rsidR="00CA2A95" w:rsidRPr="002B5C7E" w:rsidRDefault="00CA2A95" w:rsidP="00034018">
      <w:pPr>
        <w:pStyle w:val="TOC1"/>
        <w:ind w:left="180"/>
        <w:rPr>
          <w:rFonts w:eastAsiaTheme="minorEastAsia"/>
        </w:rPr>
      </w:pPr>
      <w:r w:rsidRPr="002B5C7E">
        <w:t>3.10 Thin layer chromatography</w:t>
      </w:r>
      <w:r w:rsidRPr="002B5C7E">
        <w:tab/>
      </w:r>
      <w:r w:rsidRPr="002B5C7E">
        <w:fldChar w:fldCharType="begin"/>
      </w:r>
      <w:r w:rsidRPr="002B5C7E">
        <w:instrText xml:space="preserve"> PAGEREF _Toc79942892 \h </w:instrText>
      </w:r>
      <w:r w:rsidRPr="002B5C7E">
        <w:fldChar w:fldCharType="separate"/>
      </w:r>
      <w:r w:rsidR="00E9040F">
        <w:t>82</w:t>
      </w:r>
      <w:r w:rsidRPr="002B5C7E">
        <w:fldChar w:fldCharType="end"/>
      </w:r>
    </w:p>
    <w:p w:rsidR="00CA2A95" w:rsidRPr="002B5C7E" w:rsidRDefault="00CA2A95" w:rsidP="00034018">
      <w:pPr>
        <w:pStyle w:val="TOC1"/>
        <w:ind w:left="180"/>
        <w:rPr>
          <w:rFonts w:eastAsiaTheme="minorEastAsia"/>
        </w:rPr>
      </w:pPr>
      <w:r w:rsidRPr="002B5C7E">
        <w:t>3.11 Phytochemical Tests</w:t>
      </w:r>
      <w:r w:rsidRPr="002B5C7E">
        <w:tab/>
      </w:r>
      <w:r w:rsidRPr="002B5C7E">
        <w:fldChar w:fldCharType="begin"/>
      </w:r>
      <w:r w:rsidRPr="002B5C7E">
        <w:instrText xml:space="preserve"> PAGEREF _Toc79942893 \h </w:instrText>
      </w:r>
      <w:r w:rsidRPr="002B5C7E">
        <w:fldChar w:fldCharType="separate"/>
      </w:r>
      <w:r w:rsidR="00E9040F">
        <w:t>83</w:t>
      </w:r>
      <w:r w:rsidRPr="002B5C7E">
        <w:fldChar w:fldCharType="end"/>
      </w:r>
    </w:p>
    <w:p w:rsidR="00CA2A95" w:rsidRPr="002B5C7E" w:rsidRDefault="00CA2A95" w:rsidP="00034018">
      <w:pPr>
        <w:pStyle w:val="TOC1"/>
        <w:ind w:left="180"/>
        <w:rPr>
          <w:rFonts w:eastAsiaTheme="minorEastAsia"/>
        </w:rPr>
      </w:pPr>
      <w:r w:rsidRPr="002B5C7E">
        <w:t xml:space="preserve">3.12 </w:t>
      </w:r>
      <w:r w:rsidRPr="002B5C7E">
        <w:rPr>
          <w:rFonts w:eastAsia="Calibri"/>
        </w:rPr>
        <w:t>Spectroscopic Analysis</w:t>
      </w:r>
      <w:r w:rsidRPr="002B5C7E">
        <w:tab/>
      </w:r>
      <w:r w:rsidRPr="002B5C7E">
        <w:fldChar w:fldCharType="begin"/>
      </w:r>
      <w:r w:rsidRPr="002B5C7E">
        <w:instrText xml:space="preserve"> PAGEREF _Toc79942894 \h </w:instrText>
      </w:r>
      <w:r w:rsidRPr="002B5C7E">
        <w:fldChar w:fldCharType="separate"/>
      </w:r>
      <w:r w:rsidR="00E9040F">
        <w:t>85</w:t>
      </w:r>
      <w:r w:rsidRPr="002B5C7E">
        <w:fldChar w:fldCharType="end"/>
      </w:r>
    </w:p>
    <w:p w:rsidR="00CA2A95" w:rsidRPr="002B5C7E" w:rsidRDefault="00CA2A95" w:rsidP="001838CC">
      <w:pPr>
        <w:pStyle w:val="TOC1"/>
        <w:ind w:left="360"/>
        <w:rPr>
          <w:rFonts w:eastAsiaTheme="minorEastAsia"/>
        </w:rPr>
      </w:pPr>
      <w:r w:rsidRPr="002B5C7E">
        <w:t>3.12.1 X-Ray Fluorescence Analysis</w:t>
      </w:r>
      <w:r w:rsidRPr="002B5C7E">
        <w:tab/>
      </w:r>
      <w:r w:rsidRPr="002B5C7E">
        <w:fldChar w:fldCharType="begin"/>
      </w:r>
      <w:r w:rsidRPr="002B5C7E">
        <w:instrText xml:space="preserve"> PAGEREF _Toc79942895 \h </w:instrText>
      </w:r>
      <w:r w:rsidRPr="002B5C7E">
        <w:fldChar w:fldCharType="separate"/>
      </w:r>
      <w:r w:rsidR="00E9040F">
        <w:t>85</w:t>
      </w:r>
      <w:r w:rsidRPr="002B5C7E">
        <w:fldChar w:fldCharType="end"/>
      </w:r>
    </w:p>
    <w:p w:rsidR="00CA2A95" w:rsidRPr="002B5C7E" w:rsidRDefault="00CA2A95" w:rsidP="001838CC">
      <w:pPr>
        <w:pStyle w:val="TOC1"/>
        <w:ind w:left="360"/>
        <w:rPr>
          <w:rFonts w:eastAsiaTheme="minorEastAsia"/>
        </w:rPr>
      </w:pPr>
      <w:r w:rsidRPr="002B5C7E">
        <w:t>3.12.2 HPTLC Densitometry</w:t>
      </w:r>
      <w:r w:rsidRPr="002B5C7E">
        <w:tab/>
      </w:r>
      <w:r w:rsidRPr="002B5C7E">
        <w:fldChar w:fldCharType="begin"/>
      </w:r>
      <w:r w:rsidRPr="002B5C7E">
        <w:instrText xml:space="preserve"> PAGEREF _Toc79942896 \h </w:instrText>
      </w:r>
      <w:r w:rsidRPr="002B5C7E">
        <w:fldChar w:fldCharType="separate"/>
      </w:r>
      <w:r w:rsidR="00E9040F">
        <w:t>85</w:t>
      </w:r>
      <w:r w:rsidRPr="002B5C7E">
        <w:fldChar w:fldCharType="end"/>
      </w:r>
    </w:p>
    <w:p w:rsidR="00CA2A95" w:rsidRPr="002B5C7E" w:rsidRDefault="00CA2A95" w:rsidP="001838CC">
      <w:pPr>
        <w:pStyle w:val="TOC1"/>
        <w:ind w:left="360"/>
        <w:rPr>
          <w:rFonts w:eastAsiaTheme="minorEastAsia"/>
        </w:rPr>
      </w:pPr>
      <w:r w:rsidRPr="002B5C7E">
        <w:t>3.12.3 FTIR-ATR</w:t>
      </w:r>
      <w:r w:rsidRPr="002B5C7E">
        <w:tab/>
      </w:r>
      <w:r w:rsidRPr="002B5C7E">
        <w:fldChar w:fldCharType="begin"/>
      </w:r>
      <w:r w:rsidRPr="002B5C7E">
        <w:instrText xml:space="preserve"> PAGEREF _Toc79942897 \h </w:instrText>
      </w:r>
      <w:r w:rsidRPr="002B5C7E">
        <w:fldChar w:fldCharType="separate"/>
      </w:r>
      <w:r w:rsidR="00E9040F">
        <w:t>86</w:t>
      </w:r>
      <w:r w:rsidRPr="002B5C7E">
        <w:fldChar w:fldCharType="end"/>
      </w:r>
    </w:p>
    <w:p w:rsidR="00CA2A95" w:rsidRPr="002B5C7E" w:rsidRDefault="00CA2A95" w:rsidP="00034018">
      <w:pPr>
        <w:pStyle w:val="TOC1"/>
        <w:ind w:left="180"/>
        <w:rPr>
          <w:rFonts w:eastAsiaTheme="minorEastAsia"/>
        </w:rPr>
      </w:pPr>
      <w:r w:rsidRPr="002B5C7E">
        <w:t>3.13 Statistical Analysis.</w:t>
      </w:r>
      <w:r w:rsidRPr="002B5C7E">
        <w:tab/>
      </w:r>
      <w:r w:rsidRPr="002B5C7E">
        <w:fldChar w:fldCharType="begin"/>
      </w:r>
      <w:r w:rsidRPr="002B5C7E">
        <w:instrText xml:space="preserve"> PAGEREF _Toc79942898 \h </w:instrText>
      </w:r>
      <w:r w:rsidRPr="002B5C7E">
        <w:fldChar w:fldCharType="separate"/>
      </w:r>
      <w:r w:rsidR="00E9040F">
        <w:t>86</w:t>
      </w:r>
      <w:r w:rsidRPr="002B5C7E">
        <w:fldChar w:fldCharType="end"/>
      </w:r>
    </w:p>
    <w:p w:rsidR="00CA2A95" w:rsidRPr="002B5C7E" w:rsidRDefault="00CA2A95" w:rsidP="00034018">
      <w:pPr>
        <w:pStyle w:val="TOC1"/>
        <w:ind w:left="180"/>
        <w:rPr>
          <w:rFonts w:eastAsiaTheme="minorEastAsia"/>
        </w:rPr>
      </w:pPr>
      <w:r w:rsidRPr="002B5C7E">
        <w:t>3.14 Ethical consideration</w:t>
      </w:r>
      <w:r w:rsidRPr="002B5C7E">
        <w:tab/>
      </w:r>
      <w:r w:rsidRPr="002B5C7E">
        <w:fldChar w:fldCharType="begin"/>
      </w:r>
      <w:r w:rsidRPr="002B5C7E">
        <w:instrText xml:space="preserve"> PAGEREF _Toc79942899 \h </w:instrText>
      </w:r>
      <w:r w:rsidRPr="002B5C7E">
        <w:fldChar w:fldCharType="separate"/>
      </w:r>
      <w:r w:rsidR="00E9040F">
        <w:t>86</w:t>
      </w:r>
      <w:r w:rsidRPr="002B5C7E">
        <w:fldChar w:fldCharType="end"/>
      </w:r>
    </w:p>
    <w:p w:rsidR="00CA2A95" w:rsidRPr="002B5C7E" w:rsidRDefault="00CA2A95" w:rsidP="00CA2A95">
      <w:pPr>
        <w:pStyle w:val="TOC1"/>
        <w:rPr>
          <w:rFonts w:eastAsiaTheme="minorEastAsia"/>
          <w:b/>
        </w:rPr>
      </w:pPr>
      <w:r w:rsidRPr="002B5C7E">
        <w:rPr>
          <w:b/>
        </w:rPr>
        <w:t>CHAPTER FOUR: RESULTS</w:t>
      </w:r>
      <w:r w:rsidRPr="002B5C7E">
        <w:rPr>
          <w:b/>
        </w:rPr>
        <w:tab/>
      </w:r>
      <w:r w:rsidRPr="002B5C7E">
        <w:rPr>
          <w:b/>
        </w:rPr>
        <w:fldChar w:fldCharType="begin"/>
      </w:r>
      <w:r w:rsidRPr="002B5C7E">
        <w:rPr>
          <w:b/>
        </w:rPr>
        <w:instrText xml:space="preserve"> PAGEREF _Toc79942900 \h </w:instrText>
      </w:r>
      <w:r w:rsidRPr="002B5C7E">
        <w:rPr>
          <w:b/>
        </w:rPr>
      </w:r>
      <w:r w:rsidRPr="002B5C7E">
        <w:rPr>
          <w:b/>
        </w:rPr>
        <w:fldChar w:fldCharType="separate"/>
      </w:r>
      <w:r w:rsidR="00E9040F">
        <w:rPr>
          <w:b/>
        </w:rPr>
        <w:t>87</w:t>
      </w:r>
      <w:r w:rsidRPr="002B5C7E">
        <w:rPr>
          <w:b/>
        </w:rPr>
        <w:fldChar w:fldCharType="end"/>
      </w:r>
    </w:p>
    <w:p w:rsidR="00CA2A95" w:rsidRPr="002B5C7E" w:rsidRDefault="00CA2A95" w:rsidP="001838CC">
      <w:pPr>
        <w:pStyle w:val="TOC1"/>
        <w:ind w:left="180"/>
        <w:rPr>
          <w:rFonts w:eastAsiaTheme="minorEastAsia"/>
        </w:rPr>
      </w:pPr>
      <w:r w:rsidRPr="002B5C7E">
        <w:t>4.1 Preliminary investigation of ethanol and indomethacin-induced ulceration of rats</w:t>
      </w:r>
      <w:r w:rsidRPr="002B5C7E">
        <w:tab/>
      </w:r>
      <w:r w:rsidRPr="002B5C7E">
        <w:fldChar w:fldCharType="begin"/>
      </w:r>
      <w:r w:rsidRPr="002B5C7E">
        <w:instrText xml:space="preserve"> PAGEREF _Toc79942901 \h </w:instrText>
      </w:r>
      <w:r w:rsidRPr="002B5C7E">
        <w:fldChar w:fldCharType="separate"/>
      </w:r>
      <w:r w:rsidR="00E9040F">
        <w:t>87</w:t>
      </w:r>
      <w:r w:rsidRPr="002B5C7E">
        <w:fldChar w:fldCharType="end"/>
      </w:r>
    </w:p>
    <w:p w:rsidR="00CA2A95" w:rsidRPr="002B5C7E" w:rsidRDefault="00CA2A95" w:rsidP="00446E32">
      <w:pPr>
        <w:pStyle w:val="TOC1"/>
        <w:ind w:left="360"/>
        <w:rPr>
          <w:rFonts w:eastAsiaTheme="minorEastAsia"/>
        </w:rPr>
      </w:pPr>
      <w:r w:rsidRPr="002B5C7E">
        <w:t>4.1.1 Preliminary investigation of ethanol-induced ulceration</w:t>
      </w:r>
      <w:r w:rsidRPr="002B5C7E">
        <w:tab/>
      </w:r>
      <w:r w:rsidRPr="002B5C7E">
        <w:fldChar w:fldCharType="begin"/>
      </w:r>
      <w:r w:rsidRPr="002B5C7E">
        <w:instrText xml:space="preserve"> PAGEREF _Toc79942902 \h </w:instrText>
      </w:r>
      <w:r w:rsidRPr="002B5C7E">
        <w:fldChar w:fldCharType="separate"/>
      </w:r>
      <w:r w:rsidR="00E9040F">
        <w:t>87</w:t>
      </w:r>
      <w:r w:rsidRPr="002B5C7E">
        <w:fldChar w:fldCharType="end"/>
      </w:r>
    </w:p>
    <w:p w:rsidR="00CA2A95" w:rsidRPr="002B5C7E" w:rsidRDefault="00CA2A95" w:rsidP="00446E32">
      <w:pPr>
        <w:pStyle w:val="TOC1"/>
        <w:ind w:left="360"/>
        <w:rPr>
          <w:rFonts w:eastAsiaTheme="minorEastAsia"/>
        </w:rPr>
      </w:pPr>
      <w:r w:rsidRPr="002B5C7E">
        <w:t>4.1.2 Preliminary investigation of indomethacin-induced ulceration</w:t>
      </w:r>
      <w:r w:rsidRPr="002B5C7E">
        <w:tab/>
      </w:r>
      <w:r w:rsidRPr="002B5C7E">
        <w:fldChar w:fldCharType="begin"/>
      </w:r>
      <w:r w:rsidRPr="002B5C7E">
        <w:instrText xml:space="preserve"> PAGEREF _Toc79942903 \h </w:instrText>
      </w:r>
      <w:r w:rsidRPr="002B5C7E">
        <w:fldChar w:fldCharType="separate"/>
      </w:r>
      <w:r w:rsidR="00E9040F">
        <w:t>87</w:t>
      </w:r>
      <w:r w:rsidRPr="002B5C7E">
        <w:fldChar w:fldCharType="end"/>
      </w:r>
    </w:p>
    <w:p w:rsidR="00CA2A95" w:rsidRPr="002B5C7E" w:rsidRDefault="00CA2A95" w:rsidP="00446E32">
      <w:pPr>
        <w:pStyle w:val="TOC1"/>
        <w:ind w:left="360"/>
        <w:rPr>
          <w:rFonts w:eastAsiaTheme="minorEastAsia"/>
        </w:rPr>
      </w:pPr>
      <w:r w:rsidRPr="002B5C7E">
        <w:t>4.1.3 Conclusion on the ulcer induction model</w:t>
      </w:r>
      <w:r w:rsidRPr="002B5C7E">
        <w:tab/>
      </w:r>
      <w:r w:rsidRPr="002B5C7E">
        <w:fldChar w:fldCharType="begin"/>
      </w:r>
      <w:r w:rsidRPr="002B5C7E">
        <w:instrText xml:space="preserve"> PAGEREF _Toc79942904 \h </w:instrText>
      </w:r>
      <w:r w:rsidRPr="002B5C7E">
        <w:fldChar w:fldCharType="separate"/>
      </w:r>
      <w:r w:rsidR="00E9040F">
        <w:t>87</w:t>
      </w:r>
      <w:r w:rsidRPr="002B5C7E">
        <w:fldChar w:fldCharType="end"/>
      </w:r>
    </w:p>
    <w:p w:rsidR="00CA2A95" w:rsidRPr="002B5C7E" w:rsidRDefault="00CA2A95" w:rsidP="001838CC">
      <w:pPr>
        <w:pStyle w:val="TOC1"/>
        <w:ind w:left="180"/>
        <w:rPr>
          <w:rFonts w:eastAsiaTheme="minorEastAsia"/>
        </w:rPr>
      </w:pPr>
      <w:r w:rsidRPr="002B5C7E">
        <w:t>4.2 Results of anti-ulcer activity of Mupal</w:t>
      </w:r>
      <w:r w:rsidRPr="002B5C7E">
        <w:rPr>
          <w:vertAlign w:val="superscript"/>
        </w:rPr>
        <w:t>®</w:t>
      </w:r>
      <w:r w:rsidRPr="002B5C7E">
        <w:t xml:space="preserve"> relative to omeprazole</w:t>
      </w:r>
      <w:r w:rsidRPr="002B5C7E">
        <w:tab/>
      </w:r>
      <w:r w:rsidRPr="002B5C7E">
        <w:fldChar w:fldCharType="begin"/>
      </w:r>
      <w:r w:rsidRPr="002B5C7E">
        <w:instrText xml:space="preserve"> PAGEREF _Toc79942905 \h </w:instrText>
      </w:r>
      <w:r w:rsidRPr="002B5C7E">
        <w:fldChar w:fldCharType="separate"/>
      </w:r>
      <w:r w:rsidR="00E9040F">
        <w:t>87</w:t>
      </w:r>
      <w:r w:rsidRPr="002B5C7E">
        <w:fldChar w:fldCharType="end"/>
      </w:r>
    </w:p>
    <w:p w:rsidR="00CA2A95" w:rsidRPr="002B5C7E" w:rsidRDefault="00CA2A95" w:rsidP="00446E32">
      <w:pPr>
        <w:pStyle w:val="TOC1"/>
        <w:ind w:left="360"/>
        <w:rPr>
          <w:rFonts w:eastAsiaTheme="minorEastAsia"/>
        </w:rPr>
      </w:pPr>
      <w:r w:rsidRPr="002B5C7E">
        <w:t>4.2.1 Analysis of the anti-ulcer activity of Mupal</w:t>
      </w:r>
      <w:r w:rsidRPr="002B5C7E">
        <w:rPr>
          <w:vertAlign w:val="superscript"/>
        </w:rPr>
        <w:t>®</w:t>
      </w:r>
      <w:r w:rsidRPr="002B5C7E">
        <w:t xml:space="preserve"> relative to omeprazole -one-day pretreatment.</w:t>
      </w:r>
      <w:r w:rsidRPr="002B5C7E">
        <w:tab/>
      </w:r>
      <w:r w:rsidRPr="002B5C7E">
        <w:fldChar w:fldCharType="begin"/>
      </w:r>
      <w:r w:rsidRPr="002B5C7E">
        <w:instrText xml:space="preserve"> PAGEREF _Toc79942907 \h </w:instrText>
      </w:r>
      <w:r w:rsidRPr="002B5C7E">
        <w:fldChar w:fldCharType="separate"/>
      </w:r>
      <w:r w:rsidR="00E9040F">
        <w:t>90</w:t>
      </w:r>
      <w:r w:rsidRPr="002B5C7E">
        <w:fldChar w:fldCharType="end"/>
      </w:r>
    </w:p>
    <w:p w:rsidR="00CA2A95" w:rsidRPr="002B5C7E" w:rsidRDefault="00CA2A95" w:rsidP="00446E32">
      <w:pPr>
        <w:pStyle w:val="TOC1"/>
        <w:ind w:left="360"/>
        <w:rPr>
          <w:rFonts w:eastAsiaTheme="minorEastAsia"/>
        </w:rPr>
      </w:pPr>
      <w:r w:rsidRPr="002B5C7E">
        <w:t>4.2.2 Comparison between Mupal</w:t>
      </w:r>
      <w:r w:rsidRPr="002B5C7E">
        <w:rPr>
          <w:vertAlign w:val="superscript"/>
        </w:rPr>
        <w:t>®</w:t>
      </w:r>
      <w:r w:rsidRPr="002B5C7E">
        <w:t>, banana preparations and omeprazole suspension in ethanol-induced ulcers in rats on the 6-day treatment</w:t>
      </w:r>
      <w:r w:rsidRPr="002B5C7E">
        <w:tab/>
      </w:r>
      <w:r w:rsidRPr="002B5C7E">
        <w:fldChar w:fldCharType="begin"/>
      </w:r>
      <w:r w:rsidRPr="002B5C7E">
        <w:instrText xml:space="preserve"> PAGEREF _Toc79942909 \h </w:instrText>
      </w:r>
      <w:r w:rsidRPr="002B5C7E">
        <w:fldChar w:fldCharType="separate"/>
      </w:r>
      <w:r w:rsidR="00E9040F">
        <w:t>91</w:t>
      </w:r>
      <w:r w:rsidRPr="002B5C7E">
        <w:fldChar w:fldCharType="end"/>
      </w:r>
    </w:p>
    <w:p w:rsidR="00CA2A95" w:rsidRPr="002B5C7E" w:rsidRDefault="00CA2A95" w:rsidP="00446E32">
      <w:pPr>
        <w:pStyle w:val="TOC1"/>
        <w:ind w:left="360"/>
        <w:rPr>
          <w:rFonts w:eastAsiaTheme="minorEastAsia"/>
        </w:rPr>
      </w:pPr>
      <w:r w:rsidRPr="002B5C7E">
        <w:t>4.2.3 Analysis of ulcer scores after six days of treatment</w:t>
      </w:r>
      <w:r w:rsidRPr="002B5C7E">
        <w:tab/>
      </w:r>
      <w:r w:rsidRPr="002B5C7E">
        <w:fldChar w:fldCharType="begin"/>
      </w:r>
      <w:r w:rsidRPr="002B5C7E">
        <w:instrText xml:space="preserve"> PAGEREF _Toc79942912 \h </w:instrText>
      </w:r>
      <w:r w:rsidRPr="002B5C7E">
        <w:fldChar w:fldCharType="separate"/>
      </w:r>
      <w:r w:rsidR="00E9040F">
        <w:t>94</w:t>
      </w:r>
      <w:r w:rsidRPr="002B5C7E">
        <w:fldChar w:fldCharType="end"/>
      </w:r>
    </w:p>
    <w:p w:rsidR="00CA2A95" w:rsidRPr="002B5C7E" w:rsidRDefault="00CA2A95" w:rsidP="00446E32">
      <w:pPr>
        <w:pStyle w:val="TOC1"/>
        <w:ind w:left="360"/>
        <w:rPr>
          <w:rFonts w:eastAsiaTheme="minorEastAsia"/>
        </w:rPr>
      </w:pPr>
      <w:r w:rsidRPr="002B5C7E">
        <w:lastRenderedPageBreak/>
        <w:t>4.2.4 Percentage protection of Mupal</w:t>
      </w:r>
      <w:r w:rsidRPr="002B5C7E">
        <w:rPr>
          <w:vertAlign w:val="superscript"/>
        </w:rPr>
        <w:t>®</w:t>
      </w:r>
      <w:r w:rsidRPr="002B5C7E">
        <w:t>, banana preparations, and omeprazole suspension in ethanol-induced ulcers in rats for the 6-day treatment</w:t>
      </w:r>
      <w:r w:rsidRPr="002B5C7E">
        <w:tab/>
      </w:r>
      <w:r w:rsidRPr="002B5C7E">
        <w:fldChar w:fldCharType="begin"/>
      </w:r>
      <w:r w:rsidRPr="002B5C7E">
        <w:instrText xml:space="preserve"> PAGEREF _Toc79942915 \h </w:instrText>
      </w:r>
      <w:r w:rsidRPr="002B5C7E">
        <w:fldChar w:fldCharType="separate"/>
      </w:r>
      <w:r w:rsidR="00E9040F">
        <w:t>97</w:t>
      </w:r>
      <w:r w:rsidRPr="002B5C7E">
        <w:fldChar w:fldCharType="end"/>
      </w:r>
    </w:p>
    <w:p w:rsidR="00CA2A95" w:rsidRPr="002B5C7E" w:rsidRDefault="00CA2A95" w:rsidP="001838CC">
      <w:pPr>
        <w:pStyle w:val="TOC1"/>
        <w:ind w:left="180"/>
        <w:rPr>
          <w:rFonts w:eastAsiaTheme="minorEastAsia"/>
        </w:rPr>
      </w:pPr>
      <w:r w:rsidRPr="002B5C7E">
        <w:t>4.3 Effect on gastric acidity of Mupal</w:t>
      </w:r>
      <w:r w:rsidRPr="002B5C7E">
        <w:rPr>
          <w:vertAlign w:val="superscript"/>
        </w:rPr>
        <w:t>®</w:t>
      </w:r>
      <w:r w:rsidRPr="002B5C7E">
        <w:t xml:space="preserve"> preparations compared to omeprazole and banana preparations in ethanol-induced rats</w:t>
      </w:r>
      <w:r w:rsidRPr="002B5C7E">
        <w:tab/>
      </w:r>
      <w:r w:rsidRPr="002B5C7E">
        <w:fldChar w:fldCharType="begin"/>
      </w:r>
      <w:r w:rsidRPr="002B5C7E">
        <w:instrText xml:space="preserve"> PAGEREF _Toc79942921 \h </w:instrText>
      </w:r>
      <w:r w:rsidRPr="002B5C7E">
        <w:fldChar w:fldCharType="separate"/>
      </w:r>
      <w:r w:rsidR="00E9040F">
        <w:t>104</w:t>
      </w:r>
      <w:r w:rsidRPr="002B5C7E">
        <w:fldChar w:fldCharType="end"/>
      </w:r>
    </w:p>
    <w:p w:rsidR="00CA2A95" w:rsidRPr="002B5C7E" w:rsidRDefault="00CA2A95" w:rsidP="00446E32">
      <w:pPr>
        <w:pStyle w:val="TOC1"/>
        <w:ind w:left="360"/>
        <w:rPr>
          <w:rFonts w:eastAsiaTheme="minorEastAsia"/>
        </w:rPr>
      </w:pPr>
      <w:r w:rsidRPr="002B5C7E">
        <w:t>4.3.1 Effect of Mupal</w:t>
      </w:r>
      <w:r w:rsidRPr="002B5C7E">
        <w:rPr>
          <w:vertAlign w:val="superscript"/>
        </w:rPr>
        <w:t>®</w:t>
      </w:r>
      <w:r w:rsidRPr="002B5C7E">
        <w:t xml:space="preserve"> suspension on acidity</w:t>
      </w:r>
      <w:r w:rsidRPr="002B5C7E">
        <w:tab/>
      </w:r>
      <w:r w:rsidRPr="002B5C7E">
        <w:fldChar w:fldCharType="begin"/>
      </w:r>
      <w:r w:rsidRPr="002B5C7E">
        <w:instrText xml:space="preserve"> PAGEREF _Toc79942922 \h </w:instrText>
      </w:r>
      <w:r w:rsidRPr="002B5C7E">
        <w:fldChar w:fldCharType="separate"/>
      </w:r>
      <w:r w:rsidR="00E9040F">
        <w:t>104</w:t>
      </w:r>
      <w:r w:rsidRPr="002B5C7E">
        <w:fldChar w:fldCharType="end"/>
      </w:r>
    </w:p>
    <w:p w:rsidR="00CA2A95" w:rsidRPr="002B5C7E" w:rsidRDefault="00CA2A95" w:rsidP="00446E32">
      <w:pPr>
        <w:pStyle w:val="TOC1"/>
        <w:ind w:left="360"/>
        <w:rPr>
          <w:rFonts w:eastAsiaTheme="minorEastAsia"/>
        </w:rPr>
      </w:pPr>
      <w:r w:rsidRPr="002B5C7E">
        <w:t>4.3.2 Effect of Mupal</w:t>
      </w:r>
      <w:r w:rsidRPr="002B5C7E">
        <w:rPr>
          <w:vertAlign w:val="superscript"/>
        </w:rPr>
        <w:t>®</w:t>
      </w:r>
      <w:r w:rsidRPr="002B5C7E">
        <w:t xml:space="preserve"> preparations on free acidity compared to banana preparations and omeprazole suspension 6-day treatment.</w:t>
      </w:r>
      <w:r w:rsidRPr="002B5C7E">
        <w:tab/>
      </w:r>
      <w:r w:rsidRPr="002B5C7E">
        <w:fldChar w:fldCharType="begin"/>
      </w:r>
      <w:r w:rsidRPr="002B5C7E">
        <w:instrText xml:space="preserve"> PAGEREF _Toc79942928 \h </w:instrText>
      </w:r>
      <w:r w:rsidRPr="002B5C7E">
        <w:fldChar w:fldCharType="separate"/>
      </w:r>
      <w:r w:rsidR="00E9040F">
        <w:t>109</w:t>
      </w:r>
      <w:r w:rsidRPr="002B5C7E">
        <w:fldChar w:fldCharType="end"/>
      </w:r>
    </w:p>
    <w:p w:rsidR="00CA2A95" w:rsidRPr="002B5C7E" w:rsidRDefault="00CA2A95" w:rsidP="00446E32">
      <w:pPr>
        <w:pStyle w:val="TOC1"/>
        <w:ind w:left="360"/>
        <w:rPr>
          <w:rFonts w:eastAsiaTheme="minorEastAsia"/>
        </w:rPr>
      </w:pPr>
      <w:r w:rsidRPr="002B5C7E">
        <w:t>4.3.3 Effect on the total acid levels after administration of Mupal</w:t>
      </w:r>
      <w:r w:rsidRPr="002B5C7E">
        <w:rPr>
          <w:vertAlign w:val="superscript"/>
        </w:rPr>
        <w:t>®</w:t>
      </w:r>
      <w:r w:rsidRPr="002B5C7E">
        <w:t xml:space="preserve"> preparations, Banana preparations and Omeprazole suspension in the 6-day treatment.</w:t>
      </w:r>
      <w:r w:rsidRPr="002B5C7E">
        <w:tab/>
      </w:r>
      <w:r w:rsidRPr="002B5C7E">
        <w:fldChar w:fldCharType="begin"/>
      </w:r>
      <w:r w:rsidRPr="002B5C7E">
        <w:instrText xml:space="preserve"> PAGEREF _Toc79942930 \h </w:instrText>
      </w:r>
      <w:r w:rsidRPr="002B5C7E">
        <w:fldChar w:fldCharType="separate"/>
      </w:r>
      <w:r w:rsidR="00E9040F">
        <w:t>110</w:t>
      </w:r>
      <w:r w:rsidRPr="002B5C7E">
        <w:fldChar w:fldCharType="end"/>
      </w:r>
    </w:p>
    <w:p w:rsidR="00CA2A95" w:rsidRPr="002B5C7E" w:rsidRDefault="00CA2A95" w:rsidP="00446E32">
      <w:pPr>
        <w:pStyle w:val="TOC1"/>
        <w:ind w:left="360"/>
        <w:rPr>
          <w:rFonts w:eastAsiaTheme="minorEastAsia"/>
        </w:rPr>
      </w:pPr>
      <w:r w:rsidRPr="002B5C7E">
        <w:t>4.4 Results of the Histology of the rat stomach mucosa on Day 1</w:t>
      </w:r>
      <w:r w:rsidRPr="002B5C7E">
        <w:tab/>
      </w:r>
      <w:r w:rsidRPr="002B5C7E">
        <w:fldChar w:fldCharType="begin"/>
      </w:r>
      <w:r w:rsidRPr="002B5C7E">
        <w:instrText xml:space="preserve"> PAGEREF _Toc79942932 \h </w:instrText>
      </w:r>
      <w:r w:rsidRPr="002B5C7E">
        <w:fldChar w:fldCharType="separate"/>
      </w:r>
      <w:r w:rsidR="00E9040F">
        <w:t>112</w:t>
      </w:r>
      <w:r w:rsidRPr="002B5C7E">
        <w:fldChar w:fldCharType="end"/>
      </w:r>
    </w:p>
    <w:p w:rsidR="00CA2A95" w:rsidRPr="002B5C7E" w:rsidRDefault="00CA2A95" w:rsidP="00446E32">
      <w:pPr>
        <w:pStyle w:val="TOC1"/>
        <w:ind w:left="360"/>
        <w:rPr>
          <w:rFonts w:eastAsiaTheme="minorEastAsia"/>
        </w:rPr>
      </w:pPr>
      <w:r w:rsidRPr="002B5C7E">
        <w:t>4.4.1 Results of the Histology of the rat stomach mucosa on day 6 after treatment with omeprazole and Mupal</w:t>
      </w:r>
      <w:r w:rsidRPr="002B5C7E">
        <w:rPr>
          <w:vertAlign w:val="superscript"/>
        </w:rPr>
        <w:t>®</w:t>
      </w:r>
      <w:r w:rsidRPr="002B5C7E">
        <w:tab/>
      </w:r>
      <w:r w:rsidRPr="002B5C7E">
        <w:fldChar w:fldCharType="begin"/>
      </w:r>
      <w:r w:rsidRPr="002B5C7E">
        <w:instrText xml:space="preserve"> PAGEREF _Toc79942934 \h </w:instrText>
      </w:r>
      <w:r w:rsidRPr="002B5C7E">
        <w:fldChar w:fldCharType="separate"/>
      </w:r>
      <w:r w:rsidR="00E9040F">
        <w:t>113</w:t>
      </w:r>
      <w:r w:rsidRPr="002B5C7E">
        <w:fldChar w:fldCharType="end"/>
      </w:r>
    </w:p>
    <w:p w:rsidR="00CA2A95" w:rsidRPr="002B5C7E" w:rsidRDefault="00CA2A95" w:rsidP="001838CC">
      <w:pPr>
        <w:pStyle w:val="TOC1"/>
        <w:ind w:left="180"/>
        <w:rPr>
          <w:rFonts w:eastAsiaTheme="minorEastAsia"/>
        </w:rPr>
      </w:pPr>
      <w:r w:rsidRPr="002B5C7E">
        <w:t>4.5 Toxicity of Mupal</w:t>
      </w:r>
      <w:r w:rsidRPr="002B5C7E">
        <w:rPr>
          <w:vertAlign w:val="superscript"/>
        </w:rPr>
        <w:t>®</w:t>
      </w:r>
      <w:r w:rsidRPr="002B5C7E">
        <w:t xml:space="preserve"> suspension using rats</w:t>
      </w:r>
      <w:r w:rsidRPr="002B5C7E">
        <w:tab/>
      </w:r>
      <w:r w:rsidRPr="002B5C7E">
        <w:fldChar w:fldCharType="begin"/>
      </w:r>
      <w:r w:rsidRPr="002B5C7E">
        <w:instrText xml:space="preserve"> PAGEREF _Toc79942937 \h </w:instrText>
      </w:r>
      <w:r w:rsidRPr="002B5C7E">
        <w:fldChar w:fldCharType="separate"/>
      </w:r>
      <w:r w:rsidR="00E9040F">
        <w:t>116</w:t>
      </w:r>
      <w:r w:rsidRPr="002B5C7E">
        <w:fldChar w:fldCharType="end"/>
      </w:r>
    </w:p>
    <w:p w:rsidR="00CA2A95" w:rsidRPr="002B5C7E" w:rsidRDefault="00CA2A95" w:rsidP="00446E32">
      <w:pPr>
        <w:pStyle w:val="TOC1"/>
        <w:ind w:left="360"/>
        <w:rPr>
          <w:rFonts w:eastAsiaTheme="minorEastAsia"/>
        </w:rPr>
      </w:pPr>
      <w:r w:rsidRPr="002B5C7E">
        <w:t>4.5.1 Results on the determination of LD</w:t>
      </w:r>
      <w:r w:rsidRPr="002B5C7E">
        <w:rPr>
          <w:vertAlign w:val="subscript"/>
        </w:rPr>
        <w:t>50</w:t>
      </w:r>
      <w:r w:rsidRPr="002B5C7E">
        <w:t xml:space="preserve"> of Mupal</w:t>
      </w:r>
      <w:r w:rsidRPr="002B5C7E">
        <w:rPr>
          <w:vertAlign w:val="superscript"/>
        </w:rPr>
        <w:t>®</w:t>
      </w:r>
      <w:r w:rsidRPr="002B5C7E">
        <w:t xml:space="preserve"> suspension</w:t>
      </w:r>
      <w:r w:rsidRPr="002B5C7E">
        <w:tab/>
      </w:r>
      <w:r w:rsidRPr="002B5C7E">
        <w:fldChar w:fldCharType="begin"/>
      </w:r>
      <w:r w:rsidRPr="002B5C7E">
        <w:instrText xml:space="preserve"> PAGEREF _Toc79942938 \h </w:instrText>
      </w:r>
      <w:r w:rsidRPr="002B5C7E">
        <w:fldChar w:fldCharType="separate"/>
      </w:r>
      <w:r w:rsidR="00E9040F">
        <w:t>116</w:t>
      </w:r>
      <w:r w:rsidRPr="002B5C7E">
        <w:fldChar w:fldCharType="end"/>
      </w:r>
    </w:p>
    <w:p w:rsidR="00CA2A95" w:rsidRPr="002B5C7E" w:rsidRDefault="00CA2A95" w:rsidP="00446E32">
      <w:pPr>
        <w:pStyle w:val="TOC1"/>
        <w:ind w:left="360"/>
        <w:rPr>
          <w:rFonts w:eastAsiaTheme="minorEastAsia"/>
        </w:rPr>
      </w:pPr>
      <w:r w:rsidRPr="002B5C7E">
        <w:t>4.5.2 Results of acute toxicity of Mupal</w:t>
      </w:r>
      <w:r w:rsidRPr="002B5C7E">
        <w:rPr>
          <w:vertAlign w:val="superscript"/>
        </w:rPr>
        <w:t>®</w:t>
      </w:r>
      <w:r w:rsidRPr="002B5C7E">
        <w:t xml:space="preserve"> suspension.</w:t>
      </w:r>
      <w:r w:rsidRPr="002B5C7E">
        <w:tab/>
      </w:r>
      <w:r w:rsidRPr="002B5C7E">
        <w:fldChar w:fldCharType="begin"/>
      </w:r>
      <w:r w:rsidRPr="002B5C7E">
        <w:instrText xml:space="preserve"> PAGEREF _Toc79942941 \h </w:instrText>
      </w:r>
      <w:r w:rsidRPr="002B5C7E">
        <w:fldChar w:fldCharType="separate"/>
      </w:r>
      <w:r w:rsidR="00E9040F">
        <w:t>119</w:t>
      </w:r>
      <w:r w:rsidRPr="002B5C7E">
        <w:fldChar w:fldCharType="end"/>
      </w:r>
    </w:p>
    <w:p w:rsidR="00446E32" w:rsidRPr="002B5C7E" w:rsidRDefault="00CA2A95" w:rsidP="00446E32">
      <w:pPr>
        <w:pStyle w:val="TOC1"/>
        <w:ind w:left="360"/>
      </w:pPr>
      <w:r w:rsidRPr="002B5C7E">
        <w:t>4.5.3</w:t>
      </w:r>
      <w:r w:rsidR="004470B8" w:rsidRPr="002B5C7E">
        <w:t xml:space="preserve"> </w:t>
      </w:r>
      <w:r w:rsidRPr="002B5C7E">
        <w:rPr>
          <w:rFonts w:eastAsiaTheme="minorEastAsia"/>
        </w:rPr>
        <w:tab/>
      </w:r>
      <w:r w:rsidRPr="002B5C7E">
        <w:t xml:space="preserve">Changes in weight (gms) of organs of rats at the end of the 14-day experimental </w:t>
      </w:r>
    </w:p>
    <w:p w:rsidR="00CA2A95" w:rsidRPr="002B5C7E" w:rsidRDefault="00CA2A95" w:rsidP="00446E32">
      <w:pPr>
        <w:pStyle w:val="TOC1"/>
        <w:ind w:left="360"/>
        <w:rPr>
          <w:rFonts w:eastAsiaTheme="minorEastAsia"/>
        </w:rPr>
      </w:pPr>
      <w:r w:rsidRPr="002B5C7E">
        <w:t>period</w:t>
      </w:r>
      <w:r w:rsidR="00446E32" w:rsidRPr="002B5C7E">
        <w:t xml:space="preserve"> </w:t>
      </w:r>
      <w:r w:rsidRPr="002B5C7E">
        <w:tab/>
      </w:r>
      <w:r w:rsidRPr="002B5C7E">
        <w:fldChar w:fldCharType="begin"/>
      </w:r>
      <w:r w:rsidRPr="002B5C7E">
        <w:instrText xml:space="preserve"> PAGEREF _Toc79942944 \h </w:instrText>
      </w:r>
      <w:r w:rsidRPr="002B5C7E">
        <w:fldChar w:fldCharType="separate"/>
      </w:r>
      <w:r w:rsidR="00E9040F">
        <w:t>122</w:t>
      </w:r>
      <w:r w:rsidRPr="002B5C7E">
        <w:fldChar w:fldCharType="end"/>
      </w:r>
    </w:p>
    <w:p w:rsidR="00CA2A95" w:rsidRPr="002B5C7E" w:rsidRDefault="00CA2A95" w:rsidP="00446E32">
      <w:pPr>
        <w:pStyle w:val="TOC1"/>
        <w:ind w:left="360"/>
        <w:rPr>
          <w:rFonts w:eastAsiaTheme="minorEastAsia"/>
        </w:rPr>
      </w:pPr>
      <w:r w:rsidRPr="002B5C7E">
        <w:t>4.5.4 Observation on food consumption with the administration of various doses of Mupal</w:t>
      </w:r>
      <w:r w:rsidRPr="002B5C7E">
        <w:rPr>
          <w:vertAlign w:val="superscript"/>
        </w:rPr>
        <w:t>®</w:t>
      </w:r>
      <w:r w:rsidRPr="002B5C7E">
        <w:t xml:space="preserve"> suspension.</w:t>
      </w:r>
      <w:r w:rsidRPr="002B5C7E">
        <w:tab/>
      </w:r>
      <w:r w:rsidRPr="002B5C7E">
        <w:fldChar w:fldCharType="begin"/>
      </w:r>
      <w:r w:rsidRPr="002B5C7E">
        <w:instrText xml:space="preserve"> PAGEREF _Toc79942947 \h </w:instrText>
      </w:r>
      <w:r w:rsidRPr="002B5C7E">
        <w:fldChar w:fldCharType="separate"/>
      </w:r>
      <w:r w:rsidR="00E9040F">
        <w:t>125</w:t>
      </w:r>
      <w:r w:rsidRPr="002B5C7E">
        <w:fldChar w:fldCharType="end"/>
      </w:r>
    </w:p>
    <w:p w:rsidR="00CA2A95" w:rsidRPr="002B5C7E" w:rsidRDefault="00CA2A95" w:rsidP="00446E32">
      <w:pPr>
        <w:pStyle w:val="TOC1"/>
        <w:ind w:left="360"/>
        <w:rPr>
          <w:rFonts w:eastAsiaTheme="minorEastAsia"/>
        </w:rPr>
      </w:pPr>
      <w:r w:rsidRPr="002B5C7E">
        <w:t>4.5.5 Results of clinical changes with the administration of various doses of Mupal</w:t>
      </w:r>
      <w:r w:rsidRPr="002B5C7E">
        <w:rPr>
          <w:vertAlign w:val="superscript"/>
        </w:rPr>
        <w:t>®</w:t>
      </w:r>
      <w:r w:rsidRPr="002B5C7E">
        <w:t xml:space="preserve"> suspension</w:t>
      </w:r>
      <w:r w:rsidRPr="002B5C7E">
        <w:tab/>
      </w:r>
      <w:r w:rsidRPr="002B5C7E">
        <w:fldChar w:fldCharType="begin"/>
      </w:r>
      <w:r w:rsidRPr="002B5C7E">
        <w:instrText xml:space="preserve"> PAGEREF _Toc79942951 \h </w:instrText>
      </w:r>
      <w:r w:rsidRPr="002B5C7E">
        <w:fldChar w:fldCharType="separate"/>
      </w:r>
      <w:r w:rsidR="00E9040F">
        <w:t>128</w:t>
      </w:r>
      <w:r w:rsidRPr="002B5C7E">
        <w:fldChar w:fldCharType="end"/>
      </w:r>
    </w:p>
    <w:p w:rsidR="00CA2A95" w:rsidRPr="002B5C7E" w:rsidRDefault="00CA2A95" w:rsidP="00446E32">
      <w:pPr>
        <w:pStyle w:val="TOC1"/>
        <w:ind w:left="360"/>
        <w:rPr>
          <w:rFonts w:eastAsiaTheme="minorEastAsia"/>
        </w:rPr>
      </w:pPr>
      <w:r w:rsidRPr="002B5C7E">
        <w:t>4.5.6 Results of histological changes with the administration of various doses of Mupal</w:t>
      </w:r>
      <w:r w:rsidRPr="002B5C7E">
        <w:rPr>
          <w:vertAlign w:val="superscript"/>
        </w:rPr>
        <w:t>®</w:t>
      </w:r>
      <w:r w:rsidRPr="002B5C7E">
        <w:t xml:space="preserve"> suspension</w:t>
      </w:r>
      <w:r w:rsidRPr="002B5C7E">
        <w:tab/>
      </w:r>
      <w:r w:rsidRPr="002B5C7E">
        <w:fldChar w:fldCharType="begin"/>
      </w:r>
      <w:r w:rsidRPr="002B5C7E">
        <w:instrText xml:space="preserve"> PAGEREF _Toc79942952 \h </w:instrText>
      </w:r>
      <w:r w:rsidRPr="002B5C7E">
        <w:fldChar w:fldCharType="separate"/>
      </w:r>
      <w:r w:rsidR="00E9040F">
        <w:t>129</w:t>
      </w:r>
      <w:r w:rsidRPr="002B5C7E">
        <w:fldChar w:fldCharType="end"/>
      </w:r>
    </w:p>
    <w:p w:rsidR="00CA2A95" w:rsidRPr="002B5C7E" w:rsidRDefault="00CA2A95" w:rsidP="00446E32">
      <w:pPr>
        <w:pStyle w:val="TOC1"/>
        <w:ind w:left="540"/>
        <w:rPr>
          <w:rFonts w:eastAsiaTheme="minorEastAsia"/>
        </w:rPr>
      </w:pPr>
      <w:r w:rsidRPr="002B5C7E">
        <w:t>4.5.6.1 Observed histopathological changes.</w:t>
      </w:r>
      <w:r w:rsidRPr="002B5C7E">
        <w:tab/>
      </w:r>
      <w:r w:rsidRPr="002B5C7E">
        <w:fldChar w:fldCharType="begin"/>
      </w:r>
      <w:r w:rsidRPr="002B5C7E">
        <w:instrText xml:space="preserve"> PAGEREF _Toc79942953 \h </w:instrText>
      </w:r>
      <w:r w:rsidRPr="002B5C7E">
        <w:fldChar w:fldCharType="separate"/>
      </w:r>
      <w:r w:rsidR="00E9040F">
        <w:t>130</w:t>
      </w:r>
      <w:r w:rsidRPr="002B5C7E">
        <w:fldChar w:fldCharType="end"/>
      </w:r>
    </w:p>
    <w:p w:rsidR="00CA2A95" w:rsidRPr="002B5C7E" w:rsidRDefault="00CA2A95" w:rsidP="001838CC">
      <w:pPr>
        <w:pStyle w:val="TOC1"/>
        <w:ind w:left="180"/>
        <w:rPr>
          <w:rFonts w:eastAsiaTheme="minorEastAsia"/>
        </w:rPr>
      </w:pPr>
      <w:r w:rsidRPr="002B5C7E">
        <w:t>4.6 Toxicity of Mupal</w:t>
      </w:r>
      <w:r w:rsidRPr="002B5C7E">
        <w:rPr>
          <w:vertAlign w:val="superscript"/>
        </w:rPr>
        <w:t>®</w:t>
      </w:r>
      <w:r w:rsidRPr="002B5C7E">
        <w:t xml:space="preserve"> Suspension in rats</w:t>
      </w:r>
      <w:r w:rsidRPr="002B5C7E">
        <w:tab/>
      </w:r>
      <w:r w:rsidRPr="002B5C7E">
        <w:fldChar w:fldCharType="begin"/>
      </w:r>
      <w:r w:rsidRPr="002B5C7E">
        <w:instrText xml:space="preserve"> PAGEREF _Toc79942957 \h </w:instrText>
      </w:r>
      <w:r w:rsidRPr="002B5C7E">
        <w:fldChar w:fldCharType="separate"/>
      </w:r>
      <w:r w:rsidR="00E9040F">
        <w:t>134</w:t>
      </w:r>
      <w:r w:rsidRPr="002B5C7E">
        <w:fldChar w:fldCharType="end"/>
      </w:r>
    </w:p>
    <w:p w:rsidR="00CA2A95" w:rsidRPr="002B5C7E" w:rsidRDefault="00CA2A95" w:rsidP="00446E32">
      <w:pPr>
        <w:pStyle w:val="TOC1"/>
        <w:ind w:left="360"/>
        <w:rPr>
          <w:rFonts w:eastAsiaTheme="minorEastAsia"/>
        </w:rPr>
      </w:pPr>
      <w:r w:rsidRPr="002B5C7E">
        <w:t>4.6.1 Results of sub-acute toxicity of Mupal</w:t>
      </w:r>
      <w:r w:rsidRPr="002B5C7E">
        <w:rPr>
          <w:vertAlign w:val="superscript"/>
        </w:rPr>
        <w:t>®</w:t>
      </w:r>
      <w:r w:rsidRPr="002B5C7E">
        <w:t xml:space="preserve"> suspension</w:t>
      </w:r>
      <w:r w:rsidRPr="002B5C7E">
        <w:tab/>
      </w:r>
      <w:r w:rsidRPr="002B5C7E">
        <w:fldChar w:fldCharType="begin"/>
      </w:r>
      <w:r w:rsidRPr="002B5C7E">
        <w:instrText xml:space="preserve"> PAGEREF _Toc79942958 \h </w:instrText>
      </w:r>
      <w:r w:rsidRPr="002B5C7E">
        <w:fldChar w:fldCharType="separate"/>
      </w:r>
      <w:r w:rsidR="00E9040F">
        <w:t>134</w:t>
      </w:r>
      <w:r w:rsidRPr="002B5C7E">
        <w:fldChar w:fldCharType="end"/>
      </w:r>
    </w:p>
    <w:p w:rsidR="00CA2A95" w:rsidRPr="002B5C7E" w:rsidRDefault="00CA2A95" w:rsidP="00446E32">
      <w:pPr>
        <w:pStyle w:val="TOC1"/>
        <w:ind w:left="360"/>
        <w:rPr>
          <w:rFonts w:eastAsiaTheme="minorEastAsia"/>
        </w:rPr>
      </w:pPr>
      <w:r w:rsidRPr="002B5C7E">
        <w:lastRenderedPageBreak/>
        <w:t>4.6.2 Bodyweight changes at different doses of Mupal</w:t>
      </w:r>
      <w:r w:rsidRPr="002B5C7E">
        <w:rPr>
          <w:vertAlign w:val="superscript"/>
        </w:rPr>
        <w:t>®</w:t>
      </w:r>
      <w:r w:rsidRPr="002B5C7E">
        <w:t xml:space="preserve"> suspension during a 28-day experimental period.</w:t>
      </w:r>
      <w:r w:rsidRPr="002B5C7E">
        <w:tab/>
      </w:r>
      <w:r w:rsidRPr="002B5C7E">
        <w:fldChar w:fldCharType="begin"/>
      </w:r>
      <w:r w:rsidRPr="002B5C7E">
        <w:instrText xml:space="preserve"> PAGEREF _Toc79942959 \h </w:instrText>
      </w:r>
      <w:r w:rsidRPr="002B5C7E">
        <w:fldChar w:fldCharType="separate"/>
      </w:r>
      <w:r w:rsidR="00E9040F">
        <w:t>134</w:t>
      </w:r>
      <w:r w:rsidRPr="002B5C7E">
        <w:fldChar w:fldCharType="end"/>
      </w:r>
    </w:p>
    <w:p w:rsidR="00CA2A95" w:rsidRPr="002B5C7E" w:rsidRDefault="00CA2A95" w:rsidP="001838CC">
      <w:pPr>
        <w:pStyle w:val="TOC1"/>
        <w:ind w:left="180"/>
        <w:rPr>
          <w:rFonts w:eastAsiaTheme="minorEastAsia"/>
        </w:rPr>
      </w:pPr>
      <w:r w:rsidRPr="002B5C7E">
        <w:t>4.7 Changes in animal feed consumption with the administration of Mupal</w:t>
      </w:r>
      <w:r w:rsidRPr="002B5C7E">
        <w:rPr>
          <w:vertAlign w:val="superscript"/>
        </w:rPr>
        <w:t>®</w:t>
      </w:r>
      <w:r w:rsidRPr="002B5C7E">
        <w:t xml:space="preserve"> suspension.</w:t>
      </w:r>
      <w:r w:rsidRPr="002B5C7E">
        <w:tab/>
      </w:r>
      <w:r w:rsidRPr="002B5C7E">
        <w:fldChar w:fldCharType="begin"/>
      </w:r>
      <w:r w:rsidRPr="002B5C7E">
        <w:instrText xml:space="preserve"> PAGEREF _Toc79942962 \h </w:instrText>
      </w:r>
      <w:r w:rsidRPr="002B5C7E">
        <w:fldChar w:fldCharType="separate"/>
      </w:r>
      <w:r w:rsidR="00E9040F">
        <w:t>136</w:t>
      </w:r>
      <w:r w:rsidRPr="002B5C7E">
        <w:fldChar w:fldCharType="end"/>
      </w:r>
    </w:p>
    <w:p w:rsidR="00CA2A95" w:rsidRPr="002B5C7E" w:rsidRDefault="00CA2A95" w:rsidP="001838CC">
      <w:pPr>
        <w:pStyle w:val="TOC1"/>
        <w:ind w:left="180"/>
        <w:rPr>
          <w:rFonts w:eastAsiaTheme="minorEastAsia"/>
        </w:rPr>
      </w:pPr>
      <w:r w:rsidRPr="002B5C7E">
        <w:t>4.8 Clinical signs of toxicity with the administration of Mupal</w:t>
      </w:r>
      <w:r w:rsidRPr="002B5C7E">
        <w:rPr>
          <w:vertAlign w:val="superscript"/>
        </w:rPr>
        <w:t>®</w:t>
      </w:r>
      <w:r w:rsidRPr="002B5C7E">
        <w:t xml:space="preserve"> Suspension.</w:t>
      </w:r>
      <w:r w:rsidRPr="002B5C7E">
        <w:tab/>
      </w:r>
      <w:r w:rsidRPr="002B5C7E">
        <w:fldChar w:fldCharType="begin"/>
      </w:r>
      <w:r w:rsidRPr="002B5C7E">
        <w:instrText xml:space="preserve"> PAGEREF _Toc79942964 \h </w:instrText>
      </w:r>
      <w:r w:rsidRPr="002B5C7E">
        <w:fldChar w:fldCharType="separate"/>
      </w:r>
      <w:r w:rsidR="00E9040F">
        <w:t>137</w:t>
      </w:r>
      <w:r w:rsidRPr="002B5C7E">
        <w:fldChar w:fldCharType="end"/>
      </w:r>
    </w:p>
    <w:p w:rsidR="00CA2A95" w:rsidRPr="002B5C7E" w:rsidRDefault="00CA2A95" w:rsidP="001838CC">
      <w:pPr>
        <w:pStyle w:val="TOC1"/>
        <w:ind w:left="180"/>
      </w:pPr>
      <w:r w:rsidRPr="002B5C7E">
        <w:t>4.9 Histopathological changes with the administration of various doses of Mupal</w:t>
      </w:r>
      <w:r w:rsidRPr="002B5C7E">
        <w:rPr>
          <w:vertAlign w:val="superscript"/>
        </w:rPr>
        <w:t>®</w:t>
      </w:r>
      <w:r w:rsidRPr="002B5C7E">
        <w:t xml:space="preserve"> suspension over 28 and an observation period of 10 days f</w:t>
      </w:r>
      <w:r w:rsidR="00034018" w:rsidRPr="002B5C7E">
        <w:t>or the lowest and highest dose……………………………………………………………………………………..</w:t>
      </w:r>
      <w:r w:rsidRPr="002B5C7E">
        <w:fldChar w:fldCharType="begin"/>
      </w:r>
      <w:r w:rsidRPr="002B5C7E">
        <w:instrText xml:space="preserve"> PAGEREF _Toc79942966 \h </w:instrText>
      </w:r>
      <w:r w:rsidRPr="002B5C7E">
        <w:fldChar w:fldCharType="separate"/>
      </w:r>
      <w:r w:rsidR="00E9040F">
        <w:t>138</w:t>
      </w:r>
      <w:r w:rsidRPr="002B5C7E">
        <w:fldChar w:fldCharType="end"/>
      </w:r>
    </w:p>
    <w:p w:rsidR="00CA2A95" w:rsidRPr="002B5C7E" w:rsidRDefault="00CA2A95" w:rsidP="001838CC">
      <w:pPr>
        <w:pStyle w:val="TOC1"/>
        <w:ind w:left="180"/>
        <w:rPr>
          <w:rFonts w:eastAsiaTheme="minorEastAsia"/>
        </w:rPr>
      </w:pPr>
      <w:r w:rsidRPr="002B5C7E">
        <w:t>4.10 Changes in Biochemical and Hematological parameters with the use of various doses of Mupal</w:t>
      </w:r>
      <w:r w:rsidRPr="002B5C7E">
        <w:rPr>
          <w:vertAlign w:val="superscript"/>
        </w:rPr>
        <w:t>®</w:t>
      </w:r>
      <w:r w:rsidRPr="002B5C7E">
        <w:t xml:space="preserve"> suspension for 38 days</w:t>
      </w:r>
      <w:r w:rsidRPr="002B5C7E">
        <w:tab/>
      </w:r>
      <w:r w:rsidRPr="002B5C7E">
        <w:fldChar w:fldCharType="begin"/>
      </w:r>
      <w:r w:rsidRPr="002B5C7E">
        <w:instrText xml:space="preserve"> PAGEREF _Toc79942968 \h </w:instrText>
      </w:r>
      <w:r w:rsidRPr="002B5C7E">
        <w:fldChar w:fldCharType="separate"/>
      </w:r>
      <w:r w:rsidR="00E9040F">
        <w:t>140</w:t>
      </w:r>
      <w:r w:rsidRPr="002B5C7E">
        <w:fldChar w:fldCharType="end"/>
      </w:r>
    </w:p>
    <w:p w:rsidR="00CA2A95" w:rsidRPr="002B5C7E" w:rsidRDefault="00CA2A95" w:rsidP="00446E32">
      <w:pPr>
        <w:pStyle w:val="TOC1"/>
        <w:ind w:left="360"/>
        <w:rPr>
          <w:rFonts w:eastAsiaTheme="minorEastAsia"/>
        </w:rPr>
      </w:pPr>
      <w:r w:rsidRPr="002B5C7E">
        <w:t>4.10.1 Results on Urine volume, specific gravity, and pH.</w:t>
      </w:r>
      <w:r w:rsidRPr="002B5C7E">
        <w:tab/>
      </w:r>
      <w:r w:rsidRPr="002B5C7E">
        <w:fldChar w:fldCharType="begin"/>
      </w:r>
      <w:r w:rsidRPr="002B5C7E">
        <w:instrText xml:space="preserve"> PAGEREF _Toc79942969 \h </w:instrText>
      </w:r>
      <w:r w:rsidRPr="002B5C7E">
        <w:fldChar w:fldCharType="separate"/>
      </w:r>
      <w:r w:rsidR="00E9040F">
        <w:t>140</w:t>
      </w:r>
      <w:r w:rsidRPr="002B5C7E">
        <w:fldChar w:fldCharType="end"/>
      </w:r>
    </w:p>
    <w:p w:rsidR="00CA2A95" w:rsidRPr="002B5C7E" w:rsidRDefault="00CA2A95" w:rsidP="001838CC">
      <w:pPr>
        <w:pStyle w:val="TOC1"/>
        <w:ind w:left="180"/>
        <w:rPr>
          <w:rFonts w:eastAsiaTheme="minorEastAsia"/>
        </w:rPr>
      </w:pPr>
      <w:r w:rsidRPr="002B5C7E">
        <w:t>4.11 Changes in biochemical parameters in rats administered with various doses of Mupal</w:t>
      </w:r>
      <w:r w:rsidRPr="002B5C7E">
        <w:rPr>
          <w:vertAlign w:val="superscript"/>
        </w:rPr>
        <w:t>®</w:t>
      </w:r>
      <w:r w:rsidRPr="002B5C7E">
        <w:t xml:space="preserve"> suspension for 38 days</w:t>
      </w:r>
      <w:r w:rsidRPr="002B5C7E">
        <w:tab/>
      </w:r>
      <w:r w:rsidRPr="002B5C7E">
        <w:fldChar w:fldCharType="begin"/>
      </w:r>
      <w:r w:rsidRPr="002B5C7E">
        <w:instrText xml:space="preserve"> PAGEREF _Toc79942971 \h </w:instrText>
      </w:r>
      <w:r w:rsidRPr="002B5C7E">
        <w:fldChar w:fldCharType="separate"/>
      </w:r>
      <w:r w:rsidR="00E9040F">
        <w:t>142</w:t>
      </w:r>
      <w:r w:rsidRPr="002B5C7E">
        <w:fldChar w:fldCharType="end"/>
      </w:r>
    </w:p>
    <w:p w:rsidR="00CA2A95" w:rsidRPr="002B5C7E" w:rsidRDefault="00CA2A95" w:rsidP="001838CC">
      <w:pPr>
        <w:pStyle w:val="TOC1"/>
        <w:ind w:left="180"/>
        <w:rPr>
          <w:rFonts w:eastAsiaTheme="minorEastAsia"/>
        </w:rPr>
      </w:pPr>
      <w:r w:rsidRPr="002B5C7E">
        <w:t>4.12 Changes in biochemical parameters with the use of various doses of Mupal</w:t>
      </w:r>
      <w:r w:rsidRPr="002B5C7E">
        <w:rPr>
          <w:vertAlign w:val="superscript"/>
        </w:rPr>
        <w:t>®</w:t>
      </w:r>
      <w:r w:rsidRPr="002B5C7E">
        <w:t xml:space="preserve"> suspension for 38 days.</w:t>
      </w:r>
      <w:r w:rsidRPr="002B5C7E">
        <w:tab/>
      </w:r>
      <w:r w:rsidRPr="002B5C7E">
        <w:fldChar w:fldCharType="begin"/>
      </w:r>
      <w:r w:rsidRPr="002B5C7E">
        <w:instrText xml:space="preserve"> PAGEREF _Toc79942973 \h </w:instrText>
      </w:r>
      <w:r w:rsidRPr="002B5C7E">
        <w:fldChar w:fldCharType="separate"/>
      </w:r>
      <w:r w:rsidR="00E9040F">
        <w:t>144</w:t>
      </w:r>
      <w:r w:rsidRPr="002B5C7E">
        <w:fldChar w:fldCharType="end"/>
      </w:r>
    </w:p>
    <w:p w:rsidR="00CA2A95" w:rsidRPr="002B5C7E" w:rsidRDefault="00CA2A95" w:rsidP="00446E32">
      <w:pPr>
        <w:pStyle w:val="TOC1"/>
        <w:ind w:left="360"/>
        <w:rPr>
          <w:rFonts w:eastAsiaTheme="minorEastAsia"/>
        </w:rPr>
      </w:pPr>
      <w:r w:rsidRPr="002B5C7E">
        <w:t>4.12.1 Results of liver function parameters with the use of various doses of Mupal</w:t>
      </w:r>
      <w:r w:rsidRPr="002B5C7E">
        <w:rPr>
          <w:vertAlign w:val="superscript"/>
        </w:rPr>
        <w:t>®</w:t>
      </w:r>
      <w:r w:rsidRPr="002B5C7E">
        <w:t xml:space="preserve"> suspension for 38 days</w:t>
      </w:r>
      <w:r w:rsidRPr="002B5C7E">
        <w:tab/>
      </w:r>
      <w:r w:rsidRPr="002B5C7E">
        <w:fldChar w:fldCharType="begin"/>
      </w:r>
      <w:r w:rsidRPr="002B5C7E">
        <w:instrText xml:space="preserve"> PAGEREF _Toc79942974 \h </w:instrText>
      </w:r>
      <w:r w:rsidRPr="002B5C7E">
        <w:fldChar w:fldCharType="separate"/>
      </w:r>
      <w:r w:rsidR="00E9040F">
        <w:t>144</w:t>
      </w:r>
      <w:r w:rsidRPr="002B5C7E">
        <w:fldChar w:fldCharType="end"/>
      </w:r>
    </w:p>
    <w:p w:rsidR="00CA2A95" w:rsidRPr="002B5C7E" w:rsidRDefault="00CA2A95" w:rsidP="00446E32">
      <w:pPr>
        <w:pStyle w:val="TOC1"/>
        <w:ind w:left="360"/>
        <w:rPr>
          <w:rFonts w:eastAsiaTheme="minorEastAsia"/>
        </w:rPr>
      </w:pPr>
      <w:r w:rsidRPr="002B5C7E">
        <w:t>4.12.2 Results on changes in hematological parameters with the use of various doses of Mupal</w:t>
      </w:r>
      <w:r w:rsidRPr="002B5C7E">
        <w:rPr>
          <w:vertAlign w:val="superscript"/>
        </w:rPr>
        <w:t>®</w:t>
      </w:r>
      <w:r w:rsidRPr="002B5C7E">
        <w:t xml:space="preserve"> suspension for 38 days</w:t>
      </w:r>
      <w:r w:rsidRPr="002B5C7E">
        <w:tab/>
      </w:r>
      <w:r w:rsidRPr="002B5C7E">
        <w:fldChar w:fldCharType="begin"/>
      </w:r>
      <w:r w:rsidRPr="002B5C7E">
        <w:instrText xml:space="preserve"> PAGEREF _Toc79942976 \h </w:instrText>
      </w:r>
      <w:r w:rsidRPr="002B5C7E">
        <w:fldChar w:fldCharType="separate"/>
      </w:r>
      <w:r w:rsidR="00E9040F">
        <w:t>146</w:t>
      </w:r>
      <w:r w:rsidRPr="002B5C7E">
        <w:fldChar w:fldCharType="end"/>
      </w:r>
    </w:p>
    <w:p w:rsidR="00CA2A95" w:rsidRPr="002B5C7E" w:rsidRDefault="00CA2A95" w:rsidP="00446E32">
      <w:pPr>
        <w:pStyle w:val="TOC1"/>
        <w:ind w:left="360"/>
        <w:rPr>
          <w:rFonts w:eastAsiaTheme="minorEastAsia"/>
        </w:rPr>
      </w:pPr>
      <w:r w:rsidRPr="002B5C7E">
        <w:t>4.12.3 Results on lipid and cardiac enzymes with the use of various doses of Mupal</w:t>
      </w:r>
      <w:r w:rsidRPr="002B5C7E">
        <w:rPr>
          <w:vertAlign w:val="superscript"/>
        </w:rPr>
        <w:t>®</w:t>
      </w:r>
      <w:r w:rsidRPr="002B5C7E">
        <w:t xml:space="preserve"> suspension for 38 days</w:t>
      </w:r>
      <w:r w:rsidRPr="002B5C7E">
        <w:tab/>
      </w:r>
      <w:r w:rsidRPr="002B5C7E">
        <w:fldChar w:fldCharType="begin"/>
      </w:r>
      <w:r w:rsidRPr="002B5C7E">
        <w:instrText xml:space="preserve"> PAGEREF _Toc79942978 \h </w:instrText>
      </w:r>
      <w:r w:rsidRPr="002B5C7E">
        <w:fldChar w:fldCharType="separate"/>
      </w:r>
      <w:r w:rsidR="00E9040F">
        <w:t>149</w:t>
      </w:r>
      <w:r w:rsidRPr="002B5C7E">
        <w:fldChar w:fldCharType="end"/>
      </w:r>
    </w:p>
    <w:p w:rsidR="00CA2A95" w:rsidRPr="002B5C7E" w:rsidRDefault="00CA2A95" w:rsidP="001838CC">
      <w:pPr>
        <w:pStyle w:val="TOC1"/>
        <w:ind w:left="180"/>
        <w:rPr>
          <w:rFonts w:eastAsiaTheme="minorEastAsia"/>
        </w:rPr>
      </w:pPr>
      <w:r w:rsidRPr="002B5C7E">
        <w:t xml:space="preserve">4.13 </w:t>
      </w:r>
      <w:r w:rsidRPr="002B5C7E">
        <w:rPr>
          <w:i/>
        </w:rPr>
        <w:t>In vitro</w:t>
      </w:r>
      <w:r w:rsidRPr="002B5C7E">
        <w:t xml:space="preserve"> effects of Mupal</w:t>
      </w:r>
      <w:r w:rsidRPr="002B5C7E">
        <w:rPr>
          <w:vertAlign w:val="superscript"/>
        </w:rPr>
        <w:t>®</w:t>
      </w:r>
      <w:r w:rsidRPr="002B5C7E">
        <w:t xml:space="preserve"> extracts against Helicobacter pylori clinical isolates</w:t>
      </w:r>
      <w:r w:rsidRPr="002B5C7E">
        <w:tab/>
      </w:r>
      <w:r w:rsidRPr="002B5C7E">
        <w:fldChar w:fldCharType="begin"/>
      </w:r>
      <w:r w:rsidRPr="002B5C7E">
        <w:instrText xml:space="preserve"> PAGEREF _Toc79942981 \h </w:instrText>
      </w:r>
      <w:r w:rsidRPr="002B5C7E">
        <w:fldChar w:fldCharType="separate"/>
      </w:r>
      <w:r w:rsidR="00E9040F">
        <w:t>152</w:t>
      </w:r>
      <w:r w:rsidRPr="002B5C7E">
        <w:fldChar w:fldCharType="end"/>
      </w:r>
    </w:p>
    <w:p w:rsidR="00CA2A95" w:rsidRPr="002B5C7E" w:rsidRDefault="00CA2A95" w:rsidP="001838CC">
      <w:pPr>
        <w:pStyle w:val="TOC1"/>
        <w:ind w:left="180"/>
        <w:rPr>
          <w:rFonts w:eastAsiaTheme="minorEastAsia"/>
        </w:rPr>
      </w:pPr>
      <w:r w:rsidRPr="002B5C7E">
        <w:t>4.14 Some pharmaceutical control parameters of Mupal</w:t>
      </w:r>
      <w:r w:rsidRPr="002B5C7E">
        <w:rPr>
          <w:vertAlign w:val="superscript"/>
        </w:rPr>
        <w:t>®</w:t>
      </w:r>
      <w:r w:rsidRPr="002B5C7E">
        <w:t xml:space="preserve"> powder</w:t>
      </w:r>
      <w:r w:rsidRPr="002B5C7E">
        <w:tab/>
      </w:r>
      <w:r w:rsidRPr="002B5C7E">
        <w:fldChar w:fldCharType="begin"/>
      </w:r>
      <w:r w:rsidRPr="002B5C7E">
        <w:instrText xml:space="preserve"> PAGEREF _Toc79942984 \h </w:instrText>
      </w:r>
      <w:r w:rsidRPr="002B5C7E">
        <w:fldChar w:fldCharType="separate"/>
      </w:r>
      <w:r w:rsidR="00E9040F">
        <w:t>153</w:t>
      </w:r>
      <w:r w:rsidRPr="002B5C7E">
        <w:fldChar w:fldCharType="end"/>
      </w:r>
    </w:p>
    <w:p w:rsidR="00CA2A95" w:rsidRPr="002B5C7E" w:rsidRDefault="00CA2A95" w:rsidP="001838CC">
      <w:pPr>
        <w:pStyle w:val="TOC1"/>
        <w:ind w:left="180"/>
        <w:rPr>
          <w:rFonts w:eastAsiaTheme="minorEastAsia"/>
        </w:rPr>
      </w:pPr>
      <w:r w:rsidRPr="002B5C7E">
        <w:t>4.15 Phytochemicals in Mupal</w:t>
      </w:r>
      <w:r w:rsidRPr="002B5C7E">
        <w:rPr>
          <w:vertAlign w:val="superscript"/>
        </w:rPr>
        <w:t>®</w:t>
      </w:r>
      <w:r w:rsidRPr="002B5C7E">
        <w:t xml:space="preserve"> powder</w:t>
      </w:r>
      <w:r w:rsidRPr="002B5C7E">
        <w:tab/>
      </w:r>
      <w:r w:rsidRPr="002B5C7E">
        <w:fldChar w:fldCharType="begin"/>
      </w:r>
      <w:r w:rsidRPr="002B5C7E">
        <w:instrText xml:space="preserve"> PAGEREF _Toc79942985 \h </w:instrText>
      </w:r>
      <w:r w:rsidRPr="002B5C7E">
        <w:fldChar w:fldCharType="separate"/>
      </w:r>
      <w:r w:rsidR="00E9040F">
        <w:t>154</w:t>
      </w:r>
      <w:r w:rsidRPr="002B5C7E">
        <w:fldChar w:fldCharType="end"/>
      </w:r>
    </w:p>
    <w:p w:rsidR="00CA2A95" w:rsidRPr="002B5C7E" w:rsidRDefault="00CA2A95" w:rsidP="001838CC">
      <w:pPr>
        <w:pStyle w:val="TOC1"/>
        <w:ind w:left="180"/>
        <w:rPr>
          <w:rFonts w:eastAsiaTheme="minorEastAsia"/>
        </w:rPr>
      </w:pPr>
      <w:r w:rsidRPr="002B5C7E">
        <w:t>4.16 Mupal</w:t>
      </w:r>
      <w:r w:rsidRPr="002B5C7E">
        <w:rPr>
          <w:vertAlign w:val="superscript"/>
        </w:rPr>
        <w:t>®</w:t>
      </w:r>
      <w:r w:rsidRPr="002B5C7E">
        <w:t xml:space="preserve"> powder water content and extractable matter</w:t>
      </w:r>
      <w:r w:rsidRPr="002B5C7E">
        <w:tab/>
      </w:r>
      <w:r w:rsidRPr="002B5C7E">
        <w:fldChar w:fldCharType="begin"/>
      </w:r>
      <w:r w:rsidRPr="002B5C7E">
        <w:instrText xml:space="preserve"> PAGEREF _Toc79942987 \h </w:instrText>
      </w:r>
      <w:r w:rsidRPr="002B5C7E">
        <w:fldChar w:fldCharType="separate"/>
      </w:r>
      <w:r w:rsidR="00E9040F">
        <w:t>154</w:t>
      </w:r>
      <w:r w:rsidRPr="002B5C7E">
        <w:fldChar w:fldCharType="end"/>
      </w:r>
    </w:p>
    <w:p w:rsidR="00CA2A95" w:rsidRPr="002B5C7E" w:rsidRDefault="00CA2A95" w:rsidP="001838CC">
      <w:pPr>
        <w:pStyle w:val="TOC1"/>
        <w:ind w:left="180"/>
        <w:rPr>
          <w:rFonts w:eastAsiaTheme="minorEastAsia"/>
        </w:rPr>
      </w:pPr>
      <w:r w:rsidRPr="002B5C7E">
        <w:t>4.17 Determination of particle size</w:t>
      </w:r>
      <w:r w:rsidRPr="002B5C7E">
        <w:tab/>
      </w:r>
      <w:r w:rsidRPr="002B5C7E">
        <w:fldChar w:fldCharType="begin"/>
      </w:r>
      <w:r w:rsidRPr="002B5C7E">
        <w:instrText xml:space="preserve"> PAGEREF _Toc79942988 \h </w:instrText>
      </w:r>
      <w:r w:rsidRPr="002B5C7E">
        <w:fldChar w:fldCharType="separate"/>
      </w:r>
      <w:r w:rsidR="00E9040F">
        <w:t>155</w:t>
      </w:r>
      <w:r w:rsidRPr="002B5C7E">
        <w:fldChar w:fldCharType="end"/>
      </w:r>
    </w:p>
    <w:p w:rsidR="00CA2A95" w:rsidRPr="002B5C7E" w:rsidRDefault="00CA2A95" w:rsidP="001838CC">
      <w:pPr>
        <w:pStyle w:val="TOC1"/>
        <w:ind w:left="180"/>
        <w:rPr>
          <w:rFonts w:eastAsiaTheme="minorEastAsia"/>
        </w:rPr>
      </w:pPr>
      <w:r w:rsidRPr="002B5C7E">
        <w:lastRenderedPageBreak/>
        <w:t>4.18 Thin-layer chromatography (TLC)</w:t>
      </w:r>
      <w:r w:rsidRPr="002B5C7E">
        <w:tab/>
      </w:r>
      <w:r w:rsidRPr="002B5C7E">
        <w:fldChar w:fldCharType="begin"/>
      </w:r>
      <w:r w:rsidRPr="002B5C7E">
        <w:instrText xml:space="preserve"> PAGEREF _Toc79942990 \h </w:instrText>
      </w:r>
      <w:r w:rsidRPr="002B5C7E">
        <w:fldChar w:fldCharType="separate"/>
      </w:r>
      <w:r w:rsidR="00E9040F">
        <w:t>155</w:t>
      </w:r>
      <w:r w:rsidRPr="002B5C7E">
        <w:fldChar w:fldCharType="end"/>
      </w:r>
    </w:p>
    <w:p w:rsidR="00CA2A95" w:rsidRPr="002B5C7E" w:rsidRDefault="00CA2A95" w:rsidP="001838CC">
      <w:pPr>
        <w:pStyle w:val="TOC1"/>
        <w:ind w:left="180"/>
        <w:rPr>
          <w:rFonts w:eastAsiaTheme="minorEastAsia"/>
        </w:rPr>
      </w:pPr>
      <w:r w:rsidRPr="002B5C7E">
        <w:t>4.19 Results of HPTLC Densitometry</w:t>
      </w:r>
      <w:r w:rsidRPr="002B5C7E">
        <w:tab/>
      </w:r>
      <w:r w:rsidRPr="002B5C7E">
        <w:fldChar w:fldCharType="begin"/>
      </w:r>
      <w:r w:rsidRPr="002B5C7E">
        <w:instrText xml:space="preserve"> PAGEREF _Toc79942994 \h </w:instrText>
      </w:r>
      <w:r w:rsidRPr="002B5C7E">
        <w:fldChar w:fldCharType="separate"/>
      </w:r>
      <w:r w:rsidR="00E9040F">
        <w:t>158</w:t>
      </w:r>
      <w:r w:rsidRPr="002B5C7E">
        <w:fldChar w:fldCharType="end"/>
      </w:r>
    </w:p>
    <w:p w:rsidR="00CA2A95" w:rsidRPr="002B5C7E" w:rsidRDefault="00CA2A95" w:rsidP="001838CC">
      <w:pPr>
        <w:pStyle w:val="TOC1"/>
        <w:ind w:left="180"/>
        <w:rPr>
          <w:rFonts w:eastAsiaTheme="minorEastAsia"/>
        </w:rPr>
      </w:pPr>
      <w:r w:rsidRPr="002B5C7E">
        <w:t>4.21 Results for XRF Spectrum for Mupal</w:t>
      </w:r>
      <w:r w:rsidRPr="002B5C7E">
        <w:rPr>
          <w:vertAlign w:val="superscript"/>
        </w:rPr>
        <w:t>®</w:t>
      </w:r>
      <w:r w:rsidRPr="002B5C7E">
        <w:t xml:space="preserve"> sample</w:t>
      </w:r>
      <w:r w:rsidRPr="002B5C7E">
        <w:tab/>
      </w:r>
      <w:r w:rsidRPr="002B5C7E">
        <w:fldChar w:fldCharType="begin"/>
      </w:r>
      <w:r w:rsidRPr="002B5C7E">
        <w:instrText xml:space="preserve"> PAGEREF _Toc79943039 \h </w:instrText>
      </w:r>
      <w:r w:rsidRPr="002B5C7E">
        <w:fldChar w:fldCharType="separate"/>
      </w:r>
      <w:r w:rsidR="00E9040F">
        <w:t>181</w:t>
      </w:r>
      <w:r w:rsidRPr="002B5C7E">
        <w:fldChar w:fldCharType="end"/>
      </w:r>
    </w:p>
    <w:p w:rsidR="00CA2A95" w:rsidRPr="002B5C7E" w:rsidRDefault="00CA2A95" w:rsidP="001838CC">
      <w:pPr>
        <w:pStyle w:val="TOC1"/>
        <w:ind w:left="180"/>
        <w:rPr>
          <w:rFonts w:eastAsiaTheme="minorEastAsia"/>
        </w:rPr>
      </w:pPr>
      <w:r w:rsidRPr="002B5C7E">
        <w:t>4.22 The structural characteristic of Mupal</w:t>
      </w:r>
      <w:r w:rsidRPr="002B5C7E">
        <w:rPr>
          <w:vertAlign w:val="superscript"/>
        </w:rPr>
        <w:t>®</w:t>
      </w:r>
      <w:r w:rsidRPr="002B5C7E">
        <w:t xml:space="preserve"> powder granules</w:t>
      </w:r>
      <w:r w:rsidRPr="002B5C7E">
        <w:tab/>
      </w:r>
      <w:r w:rsidRPr="002B5C7E">
        <w:fldChar w:fldCharType="begin"/>
      </w:r>
      <w:r w:rsidRPr="002B5C7E">
        <w:instrText xml:space="preserve"> PAGEREF _Toc79943043 \h </w:instrText>
      </w:r>
      <w:r w:rsidRPr="002B5C7E">
        <w:fldChar w:fldCharType="separate"/>
      </w:r>
      <w:r w:rsidR="00E9040F">
        <w:t>183</w:t>
      </w:r>
      <w:r w:rsidRPr="002B5C7E">
        <w:fldChar w:fldCharType="end"/>
      </w:r>
    </w:p>
    <w:p w:rsidR="00CA2A95" w:rsidRPr="002B5C7E" w:rsidRDefault="00CA2A95" w:rsidP="00CA2A95">
      <w:pPr>
        <w:pStyle w:val="TOC1"/>
        <w:rPr>
          <w:rFonts w:eastAsiaTheme="minorEastAsia"/>
          <w:b/>
        </w:rPr>
      </w:pPr>
      <w:r w:rsidRPr="002B5C7E">
        <w:rPr>
          <w:b/>
        </w:rPr>
        <w:t>CHAPTER FIVE: DISCUSSION</w:t>
      </w:r>
      <w:r w:rsidRPr="002B5C7E">
        <w:rPr>
          <w:b/>
        </w:rPr>
        <w:tab/>
      </w:r>
      <w:r w:rsidRPr="002B5C7E">
        <w:rPr>
          <w:b/>
        </w:rPr>
        <w:fldChar w:fldCharType="begin"/>
      </w:r>
      <w:r w:rsidRPr="002B5C7E">
        <w:rPr>
          <w:b/>
        </w:rPr>
        <w:instrText xml:space="preserve"> PAGEREF _Toc79943045 \h </w:instrText>
      </w:r>
      <w:r w:rsidRPr="002B5C7E">
        <w:rPr>
          <w:b/>
        </w:rPr>
      </w:r>
      <w:r w:rsidRPr="002B5C7E">
        <w:rPr>
          <w:b/>
        </w:rPr>
        <w:fldChar w:fldCharType="separate"/>
      </w:r>
      <w:r w:rsidR="00E9040F">
        <w:rPr>
          <w:b/>
        </w:rPr>
        <w:t>184</w:t>
      </w:r>
      <w:r w:rsidRPr="002B5C7E">
        <w:rPr>
          <w:b/>
        </w:rPr>
        <w:fldChar w:fldCharType="end"/>
      </w:r>
    </w:p>
    <w:p w:rsidR="00CA2A95" w:rsidRPr="002B5C7E" w:rsidRDefault="00CA2A95" w:rsidP="00266701">
      <w:pPr>
        <w:pStyle w:val="TOC1"/>
        <w:ind w:left="180"/>
        <w:rPr>
          <w:rFonts w:eastAsiaTheme="minorEastAsia"/>
        </w:rPr>
      </w:pPr>
      <w:r w:rsidRPr="002B5C7E">
        <w:t>5.1 Anti-ulcer activity of Mupal</w:t>
      </w:r>
      <w:r w:rsidRPr="002B5C7E">
        <w:rPr>
          <w:vertAlign w:val="superscript"/>
        </w:rPr>
        <w:t>®</w:t>
      </w:r>
      <w:r w:rsidRPr="002B5C7E">
        <w:t xml:space="preserve"> powder</w:t>
      </w:r>
      <w:r w:rsidRPr="002B5C7E">
        <w:tab/>
      </w:r>
      <w:r w:rsidRPr="002B5C7E">
        <w:fldChar w:fldCharType="begin"/>
      </w:r>
      <w:r w:rsidRPr="002B5C7E">
        <w:instrText xml:space="preserve"> PAGEREF _Toc79943046 \h </w:instrText>
      </w:r>
      <w:r w:rsidRPr="002B5C7E">
        <w:fldChar w:fldCharType="separate"/>
      </w:r>
      <w:r w:rsidR="00E9040F">
        <w:t>184</w:t>
      </w:r>
      <w:r w:rsidRPr="002B5C7E">
        <w:fldChar w:fldCharType="end"/>
      </w:r>
    </w:p>
    <w:p w:rsidR="00CA2A95" w:rsidRPr="002B5C7E" w:rsidRDefault="00CA2A95" w:rsidP="00266701">
      <w:pPr>
        <w:pStyle w:val="TOC1"/>
        <w:ind w:left="180"/>
        <w:rPr>
          <w:rFonts w:eastAsiaTheme="minorEastAsia"/>
        </w:rPr>
      </w:pPr>
      <w:r w:rsidRPr="002B5C7E">
        <w:t>5.2 The toxicity of Mupal</w:t>
      </w:r>
      <w:r w:rsidRPr="002B5C7E">
        <w:rPr>
          <w:vertAlign w:val="superscript"/>
        </w:rPr>
        <w:t>®</w:t>
      </w:r>
      <w:r w:rsidRPr="002B5C7E">
        <w:t xml:space="preserve"> suspension using rats.</w:t>
      </w:r>
      <w:r w:rsidRPr="002B5C7E">
        <w:tab/>
      </w:r>
      <w:r w:rsidRPr="002B5C7E">
        <w:fldChar w:fldCharType="begin"/>
      </w:r>
      <w:r w:rsidRPr="002B5C7E">
        <w:instrText xml:space="preserve"> PAGEREF _Toc79943047 \h </w:instrText>
      </w:r>
      <w:r w:rsidRPr="002B5C7E">
        <w:fldChar w:fldCharType="separate"/>
      </w:r>
      <w:r w:rsidR="00E9040F">
        <w:t>193</w:t>
      </w:r>
      <w:r w:rsidRPr="002B5C7E">
        <w:fldChar w:fldCharType="end"/>
      </w:r>
    </w:p>
    <w:p w:rsidR="00CA2A95" w:rsidRPr="002B5C7E" w:rsidRDefault="00CA2A95" w:rsidP="00266701">
      <w:pPr>
        <w:pStyle w:val="TOC1"/>
        <w:ind w:left="360"/>
        <w:rPr>
          <w:rFonts w:eastAsiaTheme="minorEastAsia"/>
        </w:rPr>
      </w:pPr>
      <w:r w:rsidRPr="002B5C7E">
        <w:t>5.2.1 Acute toxicity on the use of Mupal</w:t>
      </w:r>
      <w:r w:rsidRPr="002B5C7E">
        <w:rPr>
          <w:vertAlign w:val="superscript"/>
        </w:rPr>
        <w:t>®</w:t>
      </w:r>
      <w:r w:rsidRPr="002B5C7E">
        <w:t xml:space="preserve"> suspension</w:t>
      </w:r>
      <w:r w:rsidRPr="002B5C7E">
        <w:tab/>
      </w:r>
      <w:r w:rsidRPr="002B5C7E">
        <w:fldChar w:fldCharType="begin"/>
      </w:r>
      <w:r w:rsidRPr="002B5C7E">
        <w:instrText xml:space="preserve"> PAGEREF _Toc79943048 \h </w:instrText>
      </w:r>
      <w:r w:rsidRPr="002B5C7E">
        <w:fldChar w:fldCharType="separate"/>
      </w:r>
      <w:r w:rsidR="00E9040F">
        <w:t>193</w:t>
      </w:r>
      <w:r w:rsidRPr="002B5C7E">
        <w:fldChar w:fldCharType="end"/>
      </w:r>
    </w:p>
    <w:p w:rsidR="00CA2A95" w:rsidRPr="002B5C7E" w:rsidRDefault="00CA2A95" w:rsidP="00266701">
      <w:pPr>
        <w:pStyle w:val="TOC1"/>
        <w:ind w:left="360"/>
        <w:rPr>
          <w:rFonts w:eastAsiaTheme="minorEastAsia"/>
        </w:rPr>
      </w:pPr>
      <w:r w:rsidRPr="002B5C7E">
        <w:t>5.2.2: Changes in weight of the animals in acute toxicity using Mupal</w:t>
      </w:r>
      <w:r w:rsidRPr="002B5C7E">
        <w:rPr>
          <w:vertAlign w:val="superscript"/>
        </w:rPr>
        <w:t>®</w:t>
      </w:r>
      <w:r w:rsidRPr="002B5C7E">
        <w:t xml:space="preserve"> suspension</w:t>
      </w:r>
      <w:r w:rsidRPr="002B5C7E">
        <w:tab/>
      </w:r>
      <w:r w:rsidRPr="002B5C7E">
        <w:fldChar w:fldCharType="begin"/>
      </w:r>
      <w:r w:rsidRPr="002B5C7E">
        <w:instrText xml:space="preserve"> PAGEREF _Toc79943049 \h </w:instrText>
      </w:r>
      <w:r w:rsidRPr="002B5C7E">
        <w:fldChar w:fldCharType="separate"/>
      </w:r>
      <w:r w:rsidR="00E9040F">
        <w:t>193</w:t>
      </w:r>
      <w:r w:rsidRPr="002B5C7E">
        <w:fldChar w:fldCharType="end"/>
      </w:r>
    </w:p>
    <w:p w:rsidR="00CA2A95" w:rsidRPr="002B5C7E" w:rsidRDefault="00CA2A95" w:rsidP="00266701">
      <w:pPr>
        <w:pStyle w:val="TOC1"/>
        <w:ind w:left="360"/>
        <w:rPr>
          <w:rFonts w:eastAsiaTheme="minorEastAsia"/>
        </w:rPr>
      </w:pPr>
      <w:r w:rsidRPr="002B5C7E">
        <w:t>5.2.3: Changes in weight of the Organs in acute toxicity using Mupal</w:t>
      </w:r>
      <w:r w:rsidRPr="002B5C7E">
        <w:rPr>
          <w:vertAlign w:val="superscript"/>
        </w:rPr>
        <w:t>®</w:t>
      </w:r>
      <w:r w:rsidRPr="002B5C7E">
        <w:t xml:space="preserve"> suspension</w:t>
      </w:r>
      <w:r w:rsidRPr="002B5C7E">
        <w:tab/>
      </w:r>
      <w:r w:rsidRPr="002B5C7E">
        <w:fldChar w:fldCharType="begin"/>
      </w:r>
      <w:r w:rsidRPr="002B5C7E">
        <w:instrText xml:space="preserve"> PAGEREF _Toc79943050 \h </w:instrText>
      </w:r>
      <w:r w:rsidRPr="002B5C7E">
        <w:fldChar w:fldCharType="separate"/>
      </w:r>
      <w:r w:rsidR="00E9040F">
        <w:t>194</w:t>
      </w:r>
      <w:r w:rsidRPr="002B5C7E">
        <w:fldChar w:fldCharType="end"/>
      </w:r>
    </w:p>
    <w:p w:rsidR="00CA2A95" w:rsidRPr="002B5C7E" w:rsidRDefault="00CA2A95" w:rsidP="00266701">
      <w:pPr>
        <w:pStyle w:val="TOC1"/>
        <w:ind w:left="360"/>
        <w:rPr>
          <w:rFonts w:eastAsiaTheme="minorEastAsia"/>
        </w:rPr>
      </w:pPr>
      <w:r w:rsidRPr="002B5C7E">
        <w:t>5.2.4 Rodent feed monitoring in acute toxicity test of Mupal</w:t>
      </w:r>
      <w:r w:rsidRPr="002B5C7E">
        <w:rPr>
          <w:vertAlign w:val="superscript"/>
        </w:rPr>
        <w:t>®</w:t>
      </w:r>
      <w:r w:rsidRPr="002B5C7E">
        <w:t xml:space="preserve"> suspension</w:t>
      </w:r>
      <w:r w:rsidRPr="002B5C7E">
        <w:tab/>
      </w:r>
      <w:r w:rsidRPr="002B5C7E">
        <w:fldChar w:fldCharType="begin"/>
      </w:r>
      <w:r w:rsidRPr="002B5C7E">
        <w:instrText xml:space="preserve"> PAGEREF _Toc79943051 \h </w:instrText>
      </w:r>
      <w:r w:rsidRPr="002B5C7E">
        <w:fldChar w:fldCharType="separate"/>
      </w:r>
      <w:r w:rsidR="00E9040F">
        <w:t>194</w:t>
      </w:r>
      <w:r w:rsidRPr="002B5C7E">
        <w:fldChar w:fldCharType="end"/>
      </w:r>
    </w:p>
    <w:p w:rsidR="00CA2A95" w:rsidRPr="002B5C7E" w:rsidRDefault="00CA2A95" w:rsidP="00266701">
      <w:pPr>
        <w:pStyle w:val="TOC1"/>
        <w:ind w:left="360"/>
        <w:rPr>
          <w:rFonts w:eastAsiaTheme="minorEastAsia"/>
        </w:rPr>
      </w:pPr>
      <w:r w:rsidRPr="002B5C7E">
        <w:t>5.2.5 Clinical observations in acute toxicity of Mupal</w:t>
      </w:r>
      <w:r w:rsidRPr="002B5C7E">
        <w:rPr>
          <w:vertAlign w:val="superscript"/>
        </w:rPr>
        <w:t>®</w:t>
      </w:r>
      <w:r w:rsidRPr="002B5C7E">
        <w:t xml:space="preserve"> suspension</w:t>
      </w:r>
      <w:r w:rsidRPr="002B5C7E">
        <w:tab/>
      </w:r>
      <w:r w:rsidRPr="002B5C7E">
        <w:fldChar w:fldCharType="begin"/>
      </w:r>
      <w:r w:rsidRPr="002B5C7E">
        <w:instrText xml:space="preserve"> PAGEREF _Toc79943052 \h </w:instrText>
      </w:r>
      <w:r w:rsidRPr="002B5C7E">
        <w:fldChar w:fldCharType="separate"/>
      </w:r>
      <w:r w:rsidR="00E9040F">
        <w:t>195</w:t>
      </w:r>
      <w:r w:rsidRPr="002B5C7E">
        <w:fldChar w:fldCharType="end"/>
      </w:r>
    </w:p>
    <w:p w:rsidR="00CA2A95" w:rsidRPr="002B5C7E" w:rsidRDefault="00CA2A95" w:rsidP="00266701">
      <w:pPr>
        <w:pStyle w:val="TOC1"/>
        <w:ind w:left="360"/>
        <w:rPr>
          <w:rFonts w:eastAsiaTheme="minorEastAsia"/>
        </w:rPr>
      </w:pPr>
      <w:r w:rsidRPr="002B5C7E">
        <w:t>5.2.6 Histological observations in acute toxicity tests of Mupal</w:t>
      </w:r>
      <w:r w:rsidRPr="002B5C7E">
        <w:rPr>
          <w:vertAlign w:val="superscript"/>
        </w:rPr>
        <w:t>®</w:t>
      </w:r>
      <w:r w:rsidRPr="002B5C7E">
        <w:t xml:space="preserve"> suspension.</w:t>
      </w:r>
      <w:r w:rsidRPr="002B5C7E">
        <w:tab/>
      </w:r>
      <w:r w:rsidRPr="002B5C7E">
        <w:fldChar w:fldCharType="begin"/>
      </w:r>
      <w:r w:rsidRPr="002B5C7E">
        <w:instrText xml:space="preserve"> PAGEREF _Toc79943053 \h </w:instrText>
      </w:r>
      <w:r w:rsidRPr="002B5C7E">
        <w:fldChar w:fldCharType="separate"/>
      </w:r>
      <w:r w:rsidR="00E9040F">
        <w:t>195</w:t>
      </w:r>
      <w:r w:rsidRPr="002B5C7E">
        <w:fldChar w:fldCharType="end"/>
      </w:r>
    </w:p>
    <w:p w:rsidR="00CA2A95" w:rsidRPr="002B5C7E" w:rsidRDefault="00CA2A95" w:rsidP="00266701">
      <w:pPr>
        <w:pStyle w:val="TOC1"/>
        <w:ind w:left="180"/>
        <w:rPr>
          <w:rFonts w:eastAsiaTheme="minorEastAsia"/>
        </w:rPr>
      </w:pPr>
      <w:r w:rsidRPr="002B5C7E">
        <w:t>5.3 Sub-acute toxicity</w:t>
      </w:r>
      <w:r w:rsidRPr="002B5C7E">
        <w:tab/>
      </w:r>
      <w:r w:rsidRPr="002B5C7E">
        <w:fldChar w:fldCharType="begin"/>
      </w:r>
      <w:r w:rsidRPr="002B5C7E">
        <w:instrText xml:space="preserve"> PAGEREF _Toc79943054 \h </w:instrText>
      </w:r>
      <w:r w:rsidRPr="002B5C7E">
        <w:fldChar w:fldCharType="separate"/>
      </w:r>
      <w:r w:rsidR="00E9040F">
        <w:t>196</w:t>
      </w:r>
      <w:r w:rsidRPr="002B5C7E">
        <w:fldChar w:fldCharType="end"/>
      </w:r>
    </w:p>
    <w:p w:rsidR="00CA2A95" w:rsidRPr="002B5C7E" w:rsidRDefault="00CA2A95" w:rsidP="00266701">
      <w:pPr>
        <w:pStyle w:val="TOC1"/>
        <w:ind w:left="360"/>
        <w:rPr>
          <w:rFonts w:eastAsiaTheme="minorEastAsia"/>
        </w:rPr>
      </w:pPr>
      <w:r w:rsidRPr="002B5C7E">
        <w:t>5.3.1 Changes in weight of the animals in Sub-acute toxicity tests of Mupal</w:t>
      </w:r>
      <w:r w:rsidRPr="002B5C7E">
        <w:rPr>
          <w:vertAlign w:val="superscript"/>
        </w:rPr>
        <w:t>®</w:t>
      </w:r>
      <w:r w:rsidRPr="002B5C7E">
        <w:t xml:space="preserve"> suspension</w:t>
      </w:r>
      <w:r w:rsidRPr="002B5C7E">
        <w:tab/>
      </w:r>
      <w:r w:rsidRPr="002B5C7E">
        <w:fldChar w:fldCharType="begin"/>
      </w:r>
      <w:r w:rsidRPr="002B5C7E">
        <w:instrText xml:space="preserve"> PAGEREF _Toc79943055 \h </w:instrText>
      </w:r>
      <w:r w:rsidRPr="002B5C7E">
        <w:fldChar w:fldCharType="separate"/>
      </w:r>
      <w:r w:rsidR="00E9040F">
        <w:t>196</w:t>
      </w:r>
      <w:r w:rsidRPr="002B5C7E">
        <w:fldChar w:fldCharType="end"/>
      </w:r>
    </w:p>
    <w:p w:rsidR="00CA2A95" w:rsidRPr="002B5C7E" w:rsidRDefault="00CA2A95" w:rsidP="00266701">
      <w:pPr>
        <w:pStyle w:val="TOC1"/>
        <w:ind w:left="360"/>
        <w:rPr>
          <w:rFonts w:eastAsiaTheme="minorEastAsia"/>
        </w:rPr>
      </w:pPr>
      <w:r w:rsidRPr="002B5C7E">
        <w:t>5.3.2 Changes in weight of organs in Sub-acute toxicity tests using Mupal® suspension.</w:t>
      </w:r>
      <w:r w:rsidRPr="002B5C7E">
        <w:tab/>
      </w:r>
      <w:r w:rsidRPr="002B5C7E">
        <w:fldChar w:fldCharType="begin"/>
      </w:r>
      <w:r w:rsidRPr="002B5C7E">
        <w:instrText xml:space="preserve"> PAGEREF _Toc79943056 \h </w:instrText>
      </w:r>
      <w:r w:rsidRPr="002B5C7E">
        <w:fldChar w:fldCharType="separate"/>
      </w:r>
      <w:r w:rsidR="00E9040F">
        <w:t>196</w:t>
      </w:r>
      <w:r w:rsidRPr="002B5C7E">
        <w:fldChar w:fldCharType="end"/>
      </w:r>
    </w:p>
    <w:p w:rsidR="00CA2A95" w:rsidRPr="002B5C7E" w:rsidRDefault="00CA2A95" w:rsidP="00266701">
      <w:pPr>
        <w:pStyle w:val="TOC1"/>
        <w:ind w:left="360"/>
        <w:rPr>
          <w:rFonts w:eastAsiaTheme="minorEastAsia"/>
        </w:rPr>
      </w:pPr>
      <w:r w:rsidRPr="002B5C7E">
        <w:t>5.3.3 Rodent feed monitoring in Sub-acute toxicity tests using Mupal</w:t>
      </w:r>
      <w:r w:rsidRPr="002B5C7E">
        <w:rPr>
          <w:vertAlign w:val="superscript"/>
        </w:rPr>
        <w:t>®</w:t>
      </w:r>
      <w:r w:rsidRPr="002B5C7E">
        <w:t xml:space="preserve"> suspension</w:t>
      </w:r>
      <w:r w:rsidRPr="002B5C7E">
        <w:tab/>
      </w:r>
      <w:r w:rsidRPr="002B5C7E">
        <w:fldChar w:fldCharType="begin"/>
      </w:r>
      <w:r w:rsidRPr="002B5C7E">
        <w:instrText xml:space="preserve"> PAGEREF _Toc79943057 \h </w:instrText>
      </w:r>
      <w:r w:rsidRPr="002B5C7E">
        <w:fldChar w:fldCharType="separate"/>
      </w:r>
      <w:r w:rsidR="00E9040F">
        <w:t>197</w:t>
      </w:r>
      <w:r w:rsidRPr="002B5C7E">
        <w:fldChar w:fldCharType="end"/>
      </w:r>
    </w:p>
    <w:p w:rsidR="00CA2A95" w:rsidRPr="002B5C7E" w:rsidRDefault="00CA2A95" w:rsidP="00266701">
      <w:pPr>
        <w:pStyle w:val="TOC1"/>
        <w:ind w:left="360"/>
        <w:rPr>
          <w:rFonts w:eastAsiaTheme="minorEastAsia"/>
        </w:rPr>
      </w:pPr>
      <w:r w:rsidRPr="002B5C7E">
        <w:t>5.3.4 Clinical observations in Sub-acute toxicity tests using Mupal</w:t>
      </w:r>
      <w:r w:rsidRPr="002B5C7E">
        <w:rPr>
          <w:vertAlign w:val="superscript"/>
        </w:rPr>
        <w:t>®</w:t>
      </w:r>
      <w:r w:rsidRPr="002B5C7E">
        <w:t xml:space="preserve"> suspension.</w:t>
      </w:r>
      <w:r w:rsidRPr="002B5C7E">
        <w:tab/>
      </w:r>
      <w:r w:rsidRPr="002B5C7E">
        <w:fldChar w:fldCharType="begin"/>
      </w:r>
      <w:r w:rsidRPr="002B5C7E">
        <w:instrText xml:space="preserve"> PAGEREF _Toc79943058 \h </w:instrText>
      </w:r>
      <w:r w:rsidRPr="002B5C7E">
        <w:fldChar w:fldCharType="separate"/>
      </w:r>
      <w:r w:rsidR="00E9040F">
        <w:t>198</w:t>
      </w:r>
      <w:r w:rsidRPr="002B5C7E">
        <w:fldChar w:fldCharType="end"/>
      </w:r>
    </w:p>
    <w:p w:rsidR="00CA2A95" w:rsidRPr="002B5C7E" w:rsidRDefault="00CA2A95" w:rsidP="00266701">
      <w:pPr>
        <w:pStyle w:val="TOC1"/>
        <w:ind w:left="360"/>
        <w:rPr>
          <w:rFonts w:eastAsiaTheme="minorEastAsia"/>
        </w:rPr>
      </w:pPr>
      <w:r w:rsidRPr="002B5C7E">
        <w:t>5.3.5 Histopathological findings of the animals in Sub-acute toxicity tests using various doses of Mupal</w:t>
      </w:r>
      <w:r w:rsidRPr="002B5C7E">
        <w:rPr>
          <w:vertAlign w:val="superscript"/>
        </w:rPr>
        <w:t>®</w:t>
      </w:r>
      <w:r w:rsidRPr="002B5C7E">
        <w:t xml:space="preserve"> suspension.</w:t>
      </w:r>
      <w:r w:rsidRPr="002B5C7E">
        <w:tab/>
      </w:r>
      <w:r w:rsidRPr="002B5C7E">
        <w:fldChar w:fldCharType="begin"/>
      </w:r>
      <w:r w:rsidRPr="002B5C7E">
        <w:instrText xml:space="preserve"> PAGEREF _Toc79943059 \h </w:instrText>
      </w:r>
      <w:r w:rsidRPr="002B5C7E">
        <w:fldChar w:fldCharType="separate"/>
      </w:r>
      <w:r w:rsidR="00E9040F">
        <w:t>198</w:t>
      </w:r>
      <w:r w:rsidRPr="002B5C7E">
        <w:fldChar w:fldCharType="end"/>
      </w:r>
    </w:p>
    <w:p w:rsidR="00CA2A95" w:rsidRPr="002B5C7E" w:rsidRDefault="00CA2A95" w:rsidP="00266701">
      <w:pPr>
        <w:pStyle w:val="TOC1"/>
        <w:ind w:left="180"/>
        <w:rPr>
          <w:rFonts w:eastAsiaTheme="minorEastAsia"/>
        </w:rPr>
      </w:pPr>
      <w:r w:rsidRPr="002B5C7E">
        <w:t>5.4 Effect of Mupal</w:t>
      </w:r>
      <w:r w:rsidRPr="002B5C7E">
        <w:rPr>
          <w:vertAlign w:val="superscript"/>
        </w:rPr>
        <w:t>®</w:t>
      </w:r>
      <w:r w:rsidRPr="002B5C7E">
        <w:t xml:space="preserve"> suspension on biochemical and hematological parameters.</w:t>
      </w:r>
      <w:r w:rsidRPr="002B5C7E">
        <w:tab/>
      </w:r>
      <w:r w:rsidRPr="002B5C7E">
        <w:fldChar w:fldCharType="begin"/>
      </w:r>
      <w:r w:rsidRPr="002B5C7E">
        <w:instrText xml:space="preserve"> PAGEREF _Toc79943060 \h </w:instrText>
      </w:r>
      <w:r w:rsidRPr="002B5C7E">
        <w:fldChar w:fldCharType="separate"/>
      </w:r>
      <w:r w:rsidR="00E9040F">
        <w:t>198</w:t>
      </w:r>
      <w:r w:rsidRPr="002B5C7E">
        <w:fldChar w:fldCharType="end"/>
      </w:r>
    </w:p>
    <w:p w:rsidR="00CA2A95" w:rsidRPr="002B5C7E" w:rsidRDefault="00CA2A95" w:rsidP="00266701">
      <w:pPr>
        <w:pStyle w:val="TOC1"/>
        <w:ind w:left="360"/>
        <w:rPr>
          <w:rFonts w:eastAsiaTheme="minorEastAsia"/>
        </w:rPr>
      </w:pPr>
      <w:r w:rsidRPr="002B5C7E">
        <w:t>5.4.1 Effect on urine parameters by the use of various doses Mupal</w:t>
      </w:r>
      <w:r w:rsidRPr="002B5C7E">
        <w:rPr>
          <w:vertAlign w:val="superscript"/>
        </w:rPr>
        <w:t>®</w:t>
      </w:r>
      <w:r w:rsidRPr="002B5C7E">
        <w:t xml:space="preserve"> suspension</w:t>
      </w:r>
      <w:r w:rsidRPr="002B5C7E">
        <w:tab/>
      </w:r>
      <w:r w:rsidRPr="002B5C7E">
        <w:fldChar w:fldCharType="begin"/>
      </w:r>
      <w:r w:rsidRPr="002B5C7E">
        <w:instrText xml:space="preserve"> PAGEREF _Toc79943061 \h </w:instrText>
      </w:r>
      <w:r w:rsidRPr="002B5C7E">
        <w:fldChar w:fldCharType="separate"/>
      </w:r>
      <w:r w:rsidR="00E9040F">
        <w:t>198</w:t>
      </w:r>
      <w:r w:rsidRPr="002B5C7E">
        <w:fldChar w:fldCharType="end"/>
      </w:r>
    </w:p>
    <w:p w:rsidR="00CA2A95" w:rsidRPr="002B5C7E" w:rsidRDefault="00CA2A95" w:rsidP="00266701">
      <w:pPr>
        <w:pStyle w:val="TOC1"/>
        <w:ind w:left="360"/>
        <w:rPr>
          <w:rFonts w:eastAsiaTheme="minorEastAsia"/>
        </w:rPr>
      </w:pPr>
      <w:r w:rsidRPr="002B5C7E">
        <w:lastRenderedPageBreak/>
        <w:t>5.4.2 Effects of various doses of Mupal</w:t>
      </w:r>
      <w:r w:rsidRPr="002B5C7E">
        <w:rPr>
          <w:vertAlign w:val="superscript"/>
        </w:rPr>
        <w:t>®</w:t>
      </w:r>
      <w:r w:rsidRPr="002B5C7E">
        <w:t xml:space="preserve"> suspension on biochemistry parameters.</w:t>
      </w:r>
      <w:r w:rsidRPr="002B5C7E">
        <w:tab/>
      </w:r>
      <w:r w:rsidRPr="002B5C7E">
        <w:fldChar w:fldCharType="begin"/>
      </w:r>
      <w:r w:rsidRPr="002B5C7E">
        <w:instrText xml:space="preserve"> PAGEREF _Toc79943062 \h </w:instrText>
      </w:r>
      <w:r w:rsidRPr="002B5C7E">
        <w:fldChar w:fldCharType="separate"/>
      </w:r>
      <w:r w:rsidR="00E9040F">
        <w:t>199</w:t>
      </w:r>
      <w:r w:rsidRPr="002B5C7E">
        <w:fldChar w:fldCharType="end"/>
      </w:r>
    </w:p>
    <w:p w:rsidR="00CA2A95" w:rsidRPr="002B5C7E" w:rsidRDefault="00CA2A95" w:rsidP="00266701">
      <w:pPr>
        <w:pStyle w:val="TOC1"/>
        <w:ind w:left="360"/>
        <w:rPr>
          <w:rFonts w:eastAsiaTheme="minorEastAsia"/>
        </w:rPr>
      </w:pPr>
      <w:r w:rsidRPr="002B5C7E">
        <w:t>5.4.3 Effects of various doses of Mupal</w:t>
      </w:r>
      <w:r w:rsidRPr="002B5C7E">
        <w:rPr>
          <w:vertAlign w:val="superscript"/>
        </w:rPr>
        <w:t>®</w:t>
      </w:r>
      <w:r w:rsidRPr="002B5C7E">
        <w:t xml:space="preserve"> suspension on liver function parameters.</w:t>
      </w:r>
      <w:r w:rsidRPr="002B5C7E">
        <w:tab/>
      </w:r>
      <w:r w:rsidRPr="002B5C7E">
        <w:fldChar w:fldCharType="begin"/>
      </w:r>
      <w:r w:rsidRPr="002B5C7E">
        <w:instrText xml:space="preserve"> PAGEREF _Toc79943063 \h </w:instrText>
      </w:r>
      <w:r w:rsidRPr="002B5C7E">
        <w:fldChar w:fldCharType="separate"/>
      </w:r>
      <w:r w:rsidR="00E9040F">
        <w:t>199</w:t>
      </w:r>
      <w:r w:rsidRPr="002B5C7E">
        <w:fldChar w:fldCharType="end"/>
      </w:r>
    </w:p>
    <w:p w:rsidR="00CA2A95" w:rsidRPr="002B5C7E" w:rsidRDefault="00CA2A95" w:rsidP="00266701">
      <w:pPr>
        <w:pStyle w:val="TOC1"/>
        <w:ind w:left="360"/>
        <w:rPr>
          <w:rFonts w:eastAsiaTheme="minorEastAsia"/>
        </w:rPr>
      </w:pPr>
      <w:r w:rsidRPr="002B5C7E">
        <w:t>5.4.4 Effect of various doses of Mupal</w:t>
      </w:r>
      <w:r w:rsidRPr="002B5C7E">
        <w:rPr>
          <w:vertAlign w:val="superscript"/>
        </w:rPr>
        <w:t>®</w:t>
      </w:r>
      <w:r w:rsidRPr="002B5C7E">
        <w:t xml:space="preserve"> suspension on lipid levels and cardiac enzymes.</w:t>
      </w:r>
      <w:r w:rsidRPr="002B5C7E">
        <w:tab/>
      </w:r>
      <w:r w:rsidRPr="002B5C7E">
        <w:fldChar w:fldCharType="begin"/>
      </w:r>
      <w:r w:rsidRPr="002B5C7E">
        <w:instrText xml:space="preserve"> PAGEREF _Toc79943064 \h </w:instrText>
      </w:r>
      <w:r w:rsidRPr="002B5C7E">
        <w:fldChar w:fldCharType="separate"/>
      </w:r>
      <w:r w:rsidR="00E9040F">
        <w:t>200</w:t>
      </w:r>
      <w:r w:rsidRPr="002B5C7E">
        <w:fldChar w:fldCharType="end"/>
      </w:r>
    </w:p>
    <w:p w:rsidR="00CA2A95" w:rsidRPr="002B5C7E" w:rsidRDefault="00CA2A95" w:rsidP="00266701">
      <w:pPr>
        <w:pStyle w:val="TOC1"/>
        <w:ind w:left="360"/>
        <w:rPr>
          <w:rFonts w:eastAsiaTheme="minorEastAsia"/>
        </w:rPr>
      </w:pPr>
      <w:r w:rsidRPr="002B5C7E">
        <w:t>5.4.5 Effects various doses of Mupal</w:t>
      </w:r>
      <w:r w:rsidRPr="002B5C7E">
        <w:rPr>
          <w:vertAlign w:val="superscript"/>
        </w:rPr>
        <w:t>®</w:t>
      </w:r>
      <w:r w:rsidRPr="002B5C7E">
        <w:t xml:space="preserve"> suspension on hematological parameters with the use of</w:t>
      </w:r>
      <w:r w:rsidRPr="002B5C7E">
        <w:tab/>
      </w:r>
      <w:r w:rsidRPr="002B5C7E">
        <w:fldChar w:fldCharType="begin"/>
      </w:r>
      <w:r w:rsidRPr="002B5C7E">
        <w:instrText xml:space="preserve"> PAGEREF _Toc79943065 \h </w:instrText>
      </w:r>
      <w:r w:rsidRPr="002B5C7E">
        <w:fldChar w:fldCharType="separate"/>
      </w:r>
      <w:r w:rsidR="00E9040F">
        <w:t>200</w:t>
      </w:r>
      <w:r w:rsidRPr="002B5C7E">
        <w:fldChar w:fldCharType="end"/>
      </w:r>
    </w:p>
    <w:p w:rsidR="00CA2A95" w:rsidRPr="002B5C7E" w:rsidRDefault="00CA2A95" w:rsidP="00266701">
      <w:pPr>
        <w:pStyle w:val="TOC1"/>
        <w:ind w:left="180"/>
        <w:rPr>
          <w:rFonts w:eastAsiaTheme="minorEastAsia"/>
        </w:rPr>
      </w:pPr>
      <w:r w:rsidRPr="002B5C7E">
        <w:t>5.5 The in vitro effects of Mupal</w:t>
      </w:r>
      <w:r w:rsidRPr="002B5C7E">
        <w:rPr>
          <w:vertAlign w:val="superscript"/>
        </w:rPr>
        <w:t>®</w:t>
      </w:r>
      <w:r w:rsidRPr="002B5C7E">
        <w:t xml:space="preserve"> extracts against </w:t>
      </w:r>
      <w:r w:rsidRPr="002B5C7E">
        <w:rPr>
          <w:i/>
        </w:rPr>
        <w:t>H. pylori</w:t>
      </w:r>
      <w:r w:rsidRPr="002B5C7E">
        <w:t>.</w:t>
      </w:r>
      <w:r w:rsidRPr="002B5C7E">
        <w:tab/>
      </w:r>
      <w:r w:rsidRPr="002B5C7E">
        <w:fldChar w:fldCharType="begin"/>
      </w:r>
      <w:r w:rsidRPr="002B5C7E">
        <w:instrText xml:space="preserve"> PAGEREF _Toc79943066 \h </w:instrText>
      </w:r>
      <w:r w:rsidRPr="002B5C7E">
        <w:fldChar w:fldCharType="separate"/>
      </w:r>
      <w:r w:rsidR="00E9040F">
        <w:t>202</w:t>
      </w:r>
      <w:r w:rsidRPr="002B5C7E">
        <w:fldChar w:fldCharType="end"/>
      </w:r>
    </w:p>
    <w:p w:rsidR="00CA2A95" w:rsidRPr="002B5C7E" w:rsidRDefault="00CA2A95" w:rsidP="00266701">
      <w:pPr>
        <w:pStyle w:val="TOC1"/>
        <w:ind w:left="180"/>
        <w:rPr>
          <w:rFonts w:eastAsiaTheme="minorEastAsia"/>
        </w:rPr>
      </w:pPr>
      <w:r w:rsidRPr="002B5C7E">
        <w:t>5.6 Pharmaceutical parameters of Mupal</w:t>
      </w:r>
      <w:r w:rsidRPr="002B5C7E">
        <w:rPr>
          <w:vertAlign w:val="superscript"/>
        </w:rPr>
        <w:t>®</w:t>
      </w:r>
      <w:r w:rsidRPr="002B5C7E">
        <w:t xml:space="preserve"> powder</w:t>
      </w:r>
      <w:r w:rsidRPr="002B5C7E">
        <w:tab/>
      </w:r>
      <w:r w:rsidRPr="002B5C7E">
        <w:fldChar w:fldCharType="begin"/>
      </w:r>
      <w:r w:rsidRPr="002B5C7E">
        <w:instrText xml:space="preserve"> PAGEREF _Toc79943067 \h </w:instrText>
      </w:r>
      <w:r w:rsidRPr="002B5C7E">
        <w:fldChar w:fldCharType="separate"/>
      </w:r>
      <w:r w:rsidR="00E9040F">
        <w:t>203</w:t>
      </w:r>
      <w:r w:rsidRPr="002B5C7E">
        <w:fldChar w:fldCharType="end"/>
      </w:r>
    </w:p>
    <w:p w:rsidR="00CA2A95" w:rsidRPr="002B5C7E" w:rsidRDefault="00CA2A95" w:rsidP="00266701">
      <w:pPr>
        <w:pStyle w:val="TOC1"/>
        <w:ind w:left="180"/>
        <w:rPr>
          <w:rFonts w:eastAsiaTheme="minorEastAsia"/>
        </w:rPr>
      </w:pPr>
      <w:r w:rsidRPr="002B5C7E">
        <w:t>5.7 Hypotheses testing</w:t>
      </w:r>
      <w:r w:rsidRPr="002B5C7E">
        <w:tab/>
      </w:r>
      <w:r w:rsidRPr="002B5C7E">
        <w:fldChar w:fldCharType="begin"/>
      </w:r>
      <w:r w:rsidRPr="002B5C7E">
        <w:instrText xml:space="preserve"> PAGEREF _Toc79943068 \h </w:instrText>
      </w:r>
      <w:r w:rsidRPr="002B5C7E">
        <w:fldChar w:fldCharType="separate"/>
      </w:r>
      <w:r w:rsidR="00E9040F">
        <w:t>204</w:t>
      </w:r>
      <w:r w:rsidRPr="002B5C7E">
        <w:fldChar w:fldCharType="end"/>
      </w:r>
    </w:p>
    <w:p w:rsidR="00CA2A95" w:rsidRPr="002B5C7E" w:rsidRDefault="00CA2A95" w:rsidP="00CA2A95">
      <w:pPr>
        <w:pStyle w:val="TOC1"/>
        <w:rPr>
          <w:rFonts w:eastAsiaTheme="minorEastAsia"/>
          <w:b/>
        </w:rPr>
      </w:pPr>
      <w:r w:rsidRPr="002B5C7E">
        <w:rPr>
          <w:b/>
        </w:rPr>
        <w:t>CHAPTER SIX: CONCLUSIONS AND RECOMMENDATIONS</w:t>
      </w:r>
      <w:r w:rsidRPr="002B5C7E">
        <w:rPr>
          <w:b/>
        </w:rPr>
        <w:tab/>
      </w:r>
      <w:r w:rsidRPr="002B5C7E">
        <w:rPr>
          <w:b/>
        </w:rPr>
        <w:fldChar w:fldCharType="begin"/>
      </w:r>
      <w:r w:rsidRPr="002B5C7E">
        <w:rPr>
          <w:b/>
        </w:rPr>
        <w:instrText xml:space="preserve"> PAGEREF _Toc79943069 \h </w:instrText>
      </w:r>
      <w:r w:rsidRPr="002B5C7E">
        <w:rPr>
          <w:b/>
        </w:rPr>
      </w:r>
      <w:r w:rsidRPr="002B5C7E">
        <w:rPr>
          <w:b/>
        </w:rPr>
        <w:fldChar w:fldCharType="separate"/>
      </w:r>
      <w:r w:rsidR="00E9040F">
        <w:rPr>
          <w:b/>
        </w:rPr>
        <w:t>205</w:t>
      </w:r>
      <w:r w:rsidRPr="002B5C7E">
        <w:rPr>
          <w:b/>
        </w:rPr>
        <w:fldChar w:fldCharType="end"/>
      </w:r>
    </w:p>
    <w:p w:rsidR="00CA2A95" w:rsidRPr="002B5C7E" w:rsidRDefault="00CA2A95" w:rsidP="003333DF">
      <w:pPr>
        <w:pStyle w:val="TOC1"/>
        <w:ind w:left="180"/>
        <w:rPr>
          <w:rFonts w:eastAsiaTheme="minorEastAsia"/>
        </w:rPr>
      </w:pPr>
      <w:r w:rsidRPr="002B5C7E">
        <w:t>6.1 Conclusion</w:t>
      </w:r>
      <w:r w:rsidRPr="002B5C7E">
        <w:tab/>
      </w:r>
      <w:r w:rsidRPr="002B5C7E">
        <w:fldChar w:fldCharType="begin"/>
      </w:r>
      <w:r w:rsidRPr="002B5C7E">
        <w:instrText xml:space="preserve"> PAGEREF _Toc79943070 \h </w:instrText>
      </w:r>
      <w:r w:rsidRPr="002B5C7E">
        <w:fldChar w:fldCharType="separate"/>
      </w:r>
      <w:r w:rsidR="00E9040F">
        <w:t>205</w:t>
      </w:r>
      <w:r w:rsidRPr="002B5C7E">
        <w:fldChar w:fldCharType="end"/>
      </w:r>
    </w:p>
    <w:p w:rsidR="00CA2A95" w:rsidRPr="002B5C7E" w:rsidRDefault="00CA2A95" w:rsidP="003333DF">
      <w:pPr>
        <w:pStyle w:val="TOC1"/>
        <w:ind w:left="180"/>
        <w:rPr>
          <w:rFonts w:eastAsiaTheme="minorEastAsia"/>
        </w:rPr>
      </w:pPr>
      <w:r w:rsidRPr="002B5C7E">
        <w:t>6.2 Recommendations from the conclusion of this study</w:t>
      </w:r>
      <w:r w:rsidRPr="002B5C7E">
        <w:tab/>
      </w:r>
      <w:r w:rsidRPr="002B5C7E">
        <w:fldChar w:fldCharType="begin"/>
      </w:r>
      <w:r w:rsidRPr="002B5C7E">
        <w:instrText xml:space="preserve"> PAGEREF _Toc79943071 \h </w:instrText>
      </w:r>
      <w:r w:rsidRPr="002B5C7E">
        <w:fldChar w:fldCharType="separate"/>
      </w:r>
      <w:r w:rsidR="00E9040F">
        <w:t>206</w:t>
      </w:r>
      <w:r w:rsidRPr="002B5C7E">
        <w:fldChar w:fldCharType="end"/>
      </w:r>
    </w:p>
    <w:p w:rsidR="00CA2A95" w:rsidRPr="002B5C7E" w:rsidRDefault="00CA2A95" w:rsidP="003333DF">
      <w:pPr>
        <w:pStyle w:val="TOC1"/>
        <w:ind w:left="180"/>
        <w:rPr>
          <w:rFonts w:eastAsiaTheme="minorEastAsia"/>
        </w:rPr>
      </w:pPr>
      <w:r w:rsidRPr="002B5C7E">
        <w:t>6.3 Suggestions for further research</w:t>
      </w:r>
      <w:r w:rsidRPr="002B5C7E">
        <w:tab/>
      </w:r>
      <w:r w:rsidRPr="002B5C7E">
        <w:fldChar w:fldCharType="begin"/>
      </w:r>
      <w:r w:rsidRPr="002B5C7E">
        <w:instrText xml:space="preserve"> PAGEREF _Toc79943072 \h </w:instrText>
      </w:r>
      <w:r w:rsidRPr="002B5C7E">
        <w:fldChar w:fldCharType="separate"/>
      </w:r>
      <w:r w:rsidR="00E9040F">
        <w:t>206</w:t>
      </w:r>
      <w:r w:rsidRPr="002B5C7E">
        <w:fldChar w:fldCharType="end"/>
      </w:r>
    </w:p>
    <w:p w:rsidR="00CA2A95" w:rsidRPr="002B5C7E" w:rsidRDefault="00CA2A95" w:rsidP="00CA2A95">
      <w:pPr>
        <w:pStyle w:val="TOC1"/>
        <w:rPr>
          <w:rFonts w:eastAsiaTheme="minorEastAsia"/>
          <w:b/>
        </w:rPr>
      </w:pPr>
      <w:r w:rsidRPr="002B5C7E">
        <w:rPr>
          <w:b/>
        </w:rPr>
        <w:t>REFERENCES</w:t>
      </w:r>
      <w:r w:rsidRPr="002B5C7E">
        <w:rPr>
          <w:b/>
        </w:rPr>
        <w:tab/>
      </w:r>
      <w:r w:rsidRPr="002B5C7E">
        <w:rPr>
          <w:b/>
        </w:rPr>
        <w:fldChar w:fldCharType="begin"/>
      </w:r>
      <w:r w:rsidRPr="002B5C7E">
        <w:rPr>
          <w:b/>
        </w:rPr>
        <w:instrText xml:space="preserve"> PAGEREF _Toc79943073 \h </w:instrText>
      </w:r>
      <w:r w:rsidRPr="002B5C7E">
        <w:rPr>
          <w:b/>
        </w:rPr>
      </w:r>
      <w:r w:rsidRPr="002B5C7E">
        <w:rPr>
          <w:b/>
        </w:rPr>
        <w:fldChar w:fldCharType="separate"/>
      </w:r>
      <w:r w:rsidR="00E9040F">
        <w:rPr>
          <w:b/>
        </w:rPr>
        <w:t>207</w:t>
      </w:r>
      <w:r w:rsidRPr="002B5C7E">
        <w:rPr>
          <w:b/>
        </w:rPr>
        <w:fldChar w:fldCharType="end"/>
      </w:r>
    </w:p>
    <w:p w:rsidR="00DC4C02" w:rsidRPr="002B5C7E" w:rsidRDefault="00CA2A95" w:rsidP="00CA2A95">
      <w:pPr>
        <w:pStyle w:val="TOC1"/>
        <w:rPr>
          <w:b/>
          <w:bCs/>
        </w:rPr>
      </w:pPr>
      <w:r w:rsidRPr="002B5C7E">
        <w:rPr>
          <w:b/>
        </w:rPr>
        <w:t>APPENDICES</w:t>
      </w:r>
      <w:r w:rsidRPr="002B5C7E">
        <w:rPr>
          <w:b/>
        </w:rPr>
        <w:tab/>
      </w:r>
      <w:r w:rsidRPr="002B5C7E">
        <w:rPr>
          <w:b/>
        </w:rPr>
        <w:fldChar w:fldCharType="begin"/>
      </w:r>
      <w:r w:rsidRPr="002B5C7E">
        <w:rPr>
          <w:b/>
        </w:rPr>
        <w:instrText xml:space="preserve"> PAGEREF _Toc79943074 \h </w:instrText>
      </w:r>
      <w:r w:rsidRPr="002B5C7E">
        <w:rPr>
          <w:b/>
        </w:rPr>
      </w:r>
      <w:r w:rsidRPr="002B5C7E">
        <w:rPr>
          <w:b/>
        </w:rPr>
        <w:fldChar w:fldCharType="separate"/>
      </w:r>
      <w:r w:rsidR="00E9040F">
        <w:rPr>
          <w:b/>
        </w:rPr>
        <w:t>245</w:t>
      </w:r>
      <w:r w:rsidRPr="002B5C7E">
        <w:rPr>
          <w:b/>
        </w:rPr>
        <w:fldChar w:fldCharType="end"/>
      </w:r>
      <w:r w:rsidR="001D44BA" w:rsidRPr="002B5C7E">
        <w:rPr>
          <w:b/>
        </w:rPr>
        <w:fldChar w:fldCharType="end"/>
      </w:r>
    </w:p>
    <w:p w:rsidR="00821FCC" w:rsidRPr="002B5C7E" w:rsidRDefault="00821FCC">
      <w:pPr>
        <w:spacing w:after="200" w:line="276" w:lineRule="auto"/>
        <w:jc w:val="left"/>
        <w:rPr>
          <w:rFonts w:eastAsiaTheme="majorEastAsia"/>
          <w:b/>
          <w:bCs/>
        </w:rPr>
      </w:pPr>
      <w:bookmarkStart w:id="48" w:name="_Toc79941860"/>
      <w:bookmarkStart w:id="49" w:name="_Toc79942167"/>
      <w:bookmarkStart w:id="50" w:name="_Toc79942474"/>
      <w:r w:rsidRPr="002B5C7E">
        <w:br w:type="page"/>
      </w:r>
    </w:p>
    <w:p w:rsidR="001D44BA" w:rsidRPr="002B5C7E" w:rsidRDefault="007A00CD" w:rsidP="00BB481B">
      <w:pPr>
        <w:pStyle w:val="Heading1"/>
        <w:spacing w:before="0"/>
        <w:rPr>
          <w:rFonts w:eastAsiaTheme="minorEastAsia" w:cs="Times New Roman"/>
          <w:noProof/>
          <w:szCs w:val="24"/>
        </w:rPr>
      </w:pPr>
      <w:bookmarkStart w:id="51" w:name="_Toc79942781"/>
      <w:r w:rsidRPr="002B5C7E">
        <w:rPr>
          <w:rFonts w:cs="Times New Roman"/>
          <w:color w:val="auto"/>
          <w:szCs w:val="24"/>
        </w:rPr>
        <w:lastRenderedPageBreak/>
        <w:t>LIST OF TABLES</w:t>
      </w:r>
      <w:bookmarkStart w:id="52" w:name="_Toc412813209"/>
      <w:bookmarkStart w:id="53" w:name="_Toc514830580"/>
      <w:bookmarkStart w:id="54" w:name="_Toc514831390"/>
      <w:bookmarkStart w:id="55" w:name="_Toc35243959"/>
      <w:bookmarkStart w:id="56" w:name="_Toc14194221"/>
      <w:bookmarkStart w:id="57" w:name="_Toc75018466"/>
      <w:bookmarkStart w:id="58" w:name="_Toc79407163"/>
      <w:bookmarkEnd w:id="41"/>
      <w:bookmarkEnd w:id="42"/>
      <w:bookmarkEnd w:id="44"/>
      <w:bookmarkEnd w:id="45"/>
      <w:bookmarkEnd w:id="46"/>
      <w:bookmarkEnd w:id="47"/>
      <w:bookmarkEnd w:id="48"/>
      <w:bookmarkEnd w:id="49"/>
      <w:bookmarkEnd w:id="50"/>
      <w:bookmarkEnd w:id="51"/>
      <w:r w:rsidR="001D44BA" w:rsidRPr="002B5C7E">
        <w:rPr>
          <w:rFonts w:cs="Times New Roman"/>
          <w:szCs w:val="24"/>
        </w:rPr>
        <w:fldChar w:fldCharType="begin"/>
      </w:r>
      <w:r w:rsidR="001D44BA" w:rsidRPr="002B5C7E">
        <w:rPr>
          <w:rFonts w:cs="Times New Roman"/>
          <w:szCs w:val="24"/>
        </w:rPr>
        <w:instrText xml:space="preserve"> TOC \o "1-3" \u </w:instrText>
      </w:r>
      <w:r w:rsidR="001D44BA" w:rsidRPr="002B5C7E">
        <w:rPr>
          <w:rFonts w:cs="Times New Roman"/>
          <w:szCs w:val="24"/>
        </w:rPr>
        <w:fldChar w:fldCharType="separate"/>
      </w:r>
    </w:p>
    <w:p w:rsidR="001D44BA" w:rsidRPr="002B5C7E" w:rsidRDefault="001D44BA" w:rsidP="004556A5">
      <w:pPr>
        <w:pStyle w:val="TOC1"/>
        <w:ind w:left="720" w:hanging="720"/>
        <w:rPr>
          <w:rFonts w:eastAsiaTheme="minorEastAsia"/>
        </w:rPr>
      </w:pPr>
      <w:r w:rsidRPr="002B5C7E">
        <w:t>Table 2.1: Some common medicinal plants used for disease management.</w:t>
      </w:r>
      <w:r w:rsidRPr="002B5C7E">
        <w:tab/>
      </w:r>
      <w:r w:rsidRPr="002B5C7E">
        <w:fldChar w:fldCharType="begin"/>
      </w:r>
      <w:r w:rsidRPr="002B5C7E">
        <w:instrText xml:space="preserve"> PAGEREF _Toc79941904 \h </w:instrText>
      </w:r>
      <w:r w:rsidRPr="002B5C7E">
        <w:fldChar w:fldCharType="separate"/>
      </w:r>
      <w:r w:rsidR="00E9040F">
        <w:t>32</w:t>
      </w:r>
      <w:r w:rsidRPr="002B5C7E">
        <w:fldChar w:fldCharType="end"/>
      </w:r>
    </w:p>
    <w:p w:rsidR="001D44BA" w:rsidRPr="002B5C7E" w:rsidRDefault="001D44BA" w:rsidP="004556A5">
      <w:pPr>
        <w:pStyle w:val="TOC1"/>
        <w:ind w:left="720" w:hanging="720"/>
        <w:rPr>
          <w:rFonts w:eastAsiaTheme="minorEastAsia"/>
        </w:rPr>
      </w:pPr>
      <w:r w:rsidRPr="002B5C7E">
        <w:t>Table 2.2: Some plants and plant formulations with anti-ulcer activity.</w:t>
      </w:r>
      <w:r w:rsidRPr="002B5C7E">
        <w:tab/>
      </w:r>
      <w:r w:rsidRPr="002B5C7E">
        <w:fldChar w:fldCharType="begin"/>
      </w:r>
      <w:r w:rsidRPr="002B5C7E">
        <w:instrText xml:space="preserve"> PAGEREF _Toc79941908 \h </w:instrText>
      </w:r>
      <w:r w:rsidRPr="002B5C7E">
        <w:fldChar w:fldCharType="separate"/>
      </w:r>
      <w:r w:rsidR="00E9040F">
        <w:t>35</w:t>
      </w:r>
      <w:r w:rsidRPr="002B5C7E">
        <w:fldChar w:fldCharType="end"/>
      </w:r>
    </w:p>
    <w:p w:rsidR="001D44BA" w:rsidRPr="002B5C7E" w:rsidRDefault="001D44BA" w:rsidP="004556A5">
      <w:pPr>
        <w:pStyle w:val="TOC1"/>
        <w:ind w:left="720" w:hanging="720"/>
        <w:rPr>
          <w:rFonts w:eastAsiaTheme="minorEastAsia"/>
        </w:rPr>
      </w:pPr>
      <w:r w:rsidRPr="002B5C7E">
        <w:t>Table 2.3: Herbal plants that have anti-ulcer activity and their suggested mode of action</w:t>
      </w:r>
      <w:r w:rsidRPr="002B5C7E">
        <w:tab/>
      </w:r>
      <w:r w:rsidRPr="002B5C7E">
        <w:fldChar w:fldCharType="begin"/>
      </w:r>
      <w:r w:rsidRPr="002B5C7E">
        <w:instrText xml:space="preserve"> PAGEREF _Toc79941910 \h </w:instrText>
      </w:r>
      <w:r w:rsidRPr="002B5C7E">
        <w:fldChar w:fldCharType="separate"/>
      </w:r>
      <w:r w:rsidR="00E9040F">
        <w:t>46</w:t>
      </w:r>
      <w:r w:rsidRPr="002B5C7E">
        <w:fldChar w:fldCharType="end"/>
      </w:r>
    </w:p>
    <w:p w:rsidR="001D44BA" w:rsidRPr="002B5C7E" w:rsidRDefault="001D44BA" w:rsidP="004556A5">
      <w:pPr>
        <w:pStyle w:val="TOC1"/>
        <w:ind w:left="720" w:hanging="720"/>
        <w:rPr>
          <w:rFonts w:eastAsiaTheme="minorEastAsia"/>
        </w:rPr>
      </w:pPr>
      <w:r w:rsidRPr="002B5C7E">
        <w:t>Table 2.4: Reported work on the anti-ulcer activity of banana</w:t>
      </w:r>
      <w:r w:rsidRPr="002B5C7E">
        <w:tab/>
      </w:r>
      <w:r w:rsidRPr="002B5C7E">
        <w:fldChar w:fldCharType="begin"/>
      </w:r>
      <w:r w:rsidRPr="002B5C7E">
        <w:instrText xml:space="preserve"> PAGEREF _Toc79941912 \h </w:instrText>
      </w:r>
      <w:r w:rsidRPr="002B5C7E">
        <w:fldChar w:fldCharType="separate"/>
      </w:r>
      <w:r w:rsidR="00E9040F">
        <w:t>50</w:t>
      </w:r>
      <w:r w:rsidRPr="002B5C7E">
        <w:fldChar w:fldCharType="end"/>
      </w:r>
    </w:p>
    <w:p w:rsidR="001D44BA" w:rsidRPr="002B5C7E" w:rsidRDefault="001D44BA" w:rsidP="004556A5">
      <w:pPr>
        <w:pStyle w:val="TOC1"/>
        <w:ind w:left="720" w:hanging="720"/>
        <w:rPr>
          <w:rFonts w:eastAsiaTheme="minorEastAsia"/>
        </w:rPr>
      </w:pPr>
      <w:r w:rsidRPr="002B5C7E">
        <w:t>Table 3.1: Materials/reagents and equipment used in the experiments</w:t>
      </w:r>
      <w:r w:rsidRPr="002B5C7E">
        <w:tab/>
      </w:r>
      <w:r w:rsidRPr="002B5C7E">
        <w:fldChar w:fldCharType="begin"/>
      </w:r>
      <w:r w:rsidRPr="002B5C7E">
        <w:instrText xml:space="preserve"> PAGEREF _Toc79941931 \h </w:instrText>
      </w:r>
      <w:r w:rsidRPr="002B5C7E">
        <w:fldChar w:fldCharType="separate"/>
      </w:r>
      <w:r w:rsidR="00E9040F">
        <w:t>60</w:t>
      </w:r>
      <w:r w:rsidRPr="002B5C7E">
        <w:fldChar w:fldCharType="end"/>
      </w:r>
    </w:p>
    <w:p w:rsidR="001D44BA" w:rsidRPr="002B5C7E" w:rsidRDefault="001D44BA" w:rsidP="004556A5">
      <w:pPr>
        <w:pStyle w:val="TOC1"/>
        <w:ind w:left="720" w:hanging="720"/>
        <w:rPr>
          <w:rFonts w:eastAsiaTheme="minorEastAsia"/>
        </w:rPr>
      </w:pPr>
      <w:r w:rsidRPr="002B5C7E">
        <w:t>Table 3.2 Groups and type of treatment used in the evaluation of anti-ulcer efficacy of Mupal</w:t>
      </w:r>
      <w:r w:rsidRPr="002B5C7E">
        <w:rPr>
          <w:vertAlign w:val="superscript"/>
        </w:rPr>
        <w:t>®</w:t>
      </w:r>
      <w:r w:rsidRPr="002B5C7E">
        <w:t xml:space="preserve"> and Omeprazole in experimental rats.</w:t>
      </w:r>
      <w:r w:rsidRPr="002B5C7E">
        <w:tab/>
      </w:r>
      <w:r w:rsidRPr="002B5C7E">
        <w:fldChar w:fldCharType="begin"/>
      </w:r>
      <w:r w:rsidRPr="002B5C7E">
        <w:instrText xml:space="preserve"> PAGEREF _Toc79941942 \h </w:instrText>
      </w:r>
      <w:r w:rsidRPr="002B5C7E">
        <w:fldChar w:fldCharType="separate"/>
      </w:r>
      <w:r w:rsidR="00E9040F">
        <w:t>65</w:t>
      </w:r>
      <w:r w:rsidRPr="002B5C7E">
        <w:fldChar w:fldCharType="end"/>
      </w:r>
    </w:p>
    <w:p w:rsidR="001D44BA" w:rsidRPr="002B5C7E" w:rsidRDefault="001D44BA" w:rsidP="004556A5">
      <w:pPr>
        <w:pStyle w:val="TOC1"/>
        <w:ind w:left="720" w:hanging="720"/>
        <w:rPr>
          <w:rFonts w:eastAsiaTheme="minorEastAsia"/>
        </w:rPr>
      </w:pPr>
      <w:r w:rsidRPr="002B5C7E">
        <w:t>Table 3.3  Administration of various doses of Mupal</w:t>
      </w:r>
      <w:r w:rsidRPr="002B5C7E">
        <w:rPr>
          <w:vertAlign w:val="superscript"/>
        </w:rPr>
        <w:t>®</w:t>
      </w:r>
      <w:r w:rsidRPr="002B5C7E">
        <w:t>, banana, and omeprazole of different groups in ethanol-induced ulcers</w:t>
      </w:r>
      <w:r w:rsidRPr="002B5C7E">
        <w:tab/>
      </w:r>
      <w:r w:rsidRPr="002B5C7E">
        <w:fldChar w:fldCharType="begin"/>
      </w:r>
      <w:r w:rsidRPr="002B5C7E">
        <w:instrText xml:space="preserve"> PAGEREF _Toc79941947 \h </w:instrText>
      </w:r>
      <w:r w:rsidRPr="002B5C7E">
        <w:fldChar w:fldCharType="separate"/>
      </w:r>
      <w:r w:rsidR="00E9040F">
        <w:t>68</w:t>
      </w:r>
      <w:r w:rsidRPr="002B5C7E">
        <w:fldChar w:fldCharType="end"/>
      </w:r>
    </w:p>
    <w:p w:rsidR="001D44BA" w:rsidRPr="002B5C7E" w:rsidRDefault="001D44BA" w:rsidP="004556A5">
      <w:pPr>
        <w:pStyle w:val="TOC1"/>
        <w:ind w:left="720" w:hanging="720"/>
        <w:rPr>
          <w:rFonts w:eastAsiaTheme="minorEastAsia"/>
        </w:rPr>
      </w:pPr>
      <w:r w:rsidRPr="002B5C7E">
        <w:t>Table 4.1: Observation of the ulcers and determination of the ulcer scores on the rat mucosa after administration of omeprazole and Mupal</w:t>
      </w:r>
      <w:r w:rsidRPr="002B5C7E">
        <w:rPr>
          <w:vertAlign w:val="superscript"/>
        </w:rPr>
        <w:t>®</w:t>
      </w:r>
      <w:r w:rsidRPr="002B5C7E">
        <w:t xml:space="preserve"> suspensions in the ethanol-induced ulceration model.</w:t>
      </w:r>
      <w:r w:rsidRPr="002B5C7E">
        <w:tab/>
      </w:r>
      <w:r w:rsidRPr="002B5C7E">
        <w:fldChar w:fldCharType="begin"/>
      </w:r>
      <w:r w:rsidRPr="002B5C7E">
        <w:instrText xml:space="preserve"> PAGEREF _Toc79941984 \h </w:instrText>
      </w:r>
      <w:r w:rsidRPr="002B5C7E">
        <w:fldChar w:fldCharType="separate"/>
      </w:r>
      <w:r w:rsidR="00E9040F">
        <w:t>88</w:t>
      </w:r>
      <w:r w:rsidRPr="002B5C7E">
        <w:fldChar w:fldCharType="end"/>
      </w:r>
    </w:p>
    <w:p w:rsidR="001D44BA" w:rsidRPr="002B5C7E" w:rsidRDefault="001D44BA" w:rsidP="004556A5">
      <w:pPr>
        <w:pStyle w:val="TOC1"/>
        <w:ind w:left="720" w:hanging="720"/>
        <w:rPr>
          <w:rFonts w:eastAsiaTheme="minorEastAsia"/>
        </w:rPr>
      </w:pPr>
      <w:r w:rsidRPr="002B5C7E">
        <w:t>Table 4.2: Analysis of mean values (ulcer scores) of ethanol-induced ulcers recorded</w:t>
      </w:r>
      <w:r w:rsidRPr="002B5C7E">
        <w:tab/>
      </w:r>
      <w:r w:rsidRPr="002B5C7E">
        <w:fldChar w:fldCharType="begin"/>
      </w:r>
      <w:r w:rsidRPr="002B5C7E">
        <w:instrText xml:space="preserve"> PAGEREF _Toc79941986 \h </w:instrText>
      </w:r>
      <w:r w:rsidRPr="002B5C7E">
        <w:fldChar w:fldCharType="separate"/>
      </w:r>
      <w:r w:rsidR="00E9040F">
        <w:t>90</w:t>
      </w:r>
      <w:r w:rsidRPr="002B5C7E">
        <w:fldChar w:fldCharType="end"/>
      </w:r>
    </w:p>
    <w:p w:rsidR="001D44BA" w:rsidRPr="002B5C7E" w:rsidRDefault="001D44BA" w:rsidP="004556A5">
      <w:pPr>
        <w:pStyle w:val="TOC1"/>
        <w:ind w:left="720" w:hanging="720"/>
        <w:rPr>
          <w:rFonts w:eastAsiaTheme="minorEastAsia"/>
        </w:rPr>
      </w:pPr>
      <w:r w:rsidRPr="002B5C7E">
        <w:t>Table 4.3: Observation and recording of the ulcer scores after induction with I ml 100% ethanol on the mucosa of the rats on day 1</w:t>
      </w:r>
      <w:r w:rsidRPr="002B5C7E">
        <w:tab/>
      </w:r>
      <w:r w:rsidRPr="002B5C7E">
        <w:fldChar w:fldCharType="begin"/>
      </w:r>
      <w:r w:rsidRPr="002B5C7E">
        <w:instrText xml:space="preserve"> PAGEREF _Toc79941988 \h </w:instrText>
      </w:r>
      <w:r w:rsidRPr="002B5C7E">
        <w:fldChar w:fldCharType="separate"/>
      </w:r>
      <w:r w:rsidR="00E9040F">
        <w:t>91</w:t>
      </w:r>
      <w:r w:rsidRPr="002B5C7E">
        <w:fldChar w:fldCharType="end"/>
      </w:r>
    </w:p>
    <w:p w:rsidR="001D44BA" w:rsidRPr="002B5C7E" w:rsidRDefault="001D44BA" w:rsidP="004556A5">
      <w:pPr>
        <w:pStyle w:val="TOC1"/>
        <w:ind w:left="720" w:hanging="720"/>
        <w:rPr>
          <w:rFonts w:eastAsiaTheme="minorEastAsia"/>
        </w:rPr>
      </w:pPr>
      <w:r w:rsidRPr="002B5C7E">
        <w:t>Table 4.4. Observation and recording of the ulcer scores after treatment with Mupal</w:t>
      </w:r>
      <w:r w:rsidRPr="002B5C7E">
        <w:rPr>
          <w:vertAlign w:val="superscript"/>
        </w:rPr>
        <w:t>®</w:t>
      </w:r>
      <w:r w:rsidRPr="002B5C7E">
        <w:t>, Omeprazole, Banana extracts, and suspensions for 6-days.</w:t>
      </w:r>
      <w:r w:rsidRPr="002B5C7E">
        <w:tab/>
      </w:r>
      <w:r w:rsidRPr="002B5C7E">
        <w:fldChar w:fldCharType="begin"/>
      </w:r>
      <w:r w:rsidRPr="002B5C7E">
        <w:instrText xml:space="preserve"> PAGEREF _Toc79941989 \h </w:instrText>
      </w:r>
      <w:r w:rsidRPr="002B5C7E">
        <w:fldChar w:fldCharType="separate"/>
      </w:r>
      <w:r w:rsidR="00E9040F">
        <w:t>92</w:t>
      </w:r>
      <w:r w:rsidRPr="002B5C7E">
        <w:fldChar w:fldCharType="end"/>
      </w:r>
    </w:p>
    <w:p w:rsidR="001D44BA" w:rsidRPr="002B5C7E" w:rsidRDefault="001D44BA" w:rsidP="004556A5">
      <w:pPr>
        <w:pStyle w:val="TOC1"/>
        <w:ind w:left="720" w:hanging="720"/>
        <w:rPr>
          <w:rFonts w:eastAsiaTheme="minorEastAsia"/>
        </w:rPr>
      </w:pPr>
      <w:r w:rsidRPr="002B5C7E">
        <w:t>Table 4.5: Analysis of ulcer scores after treatment with Mupal</w:t>
      </w:r>
      <w:r w:rsidRPr="002B5C7E">
        <w:rPr>
          <w:vertAlign w:val="superscript"/>
        </w:rPr>
        <w:t>®</w:t>
      </w:r>
      <w:r w:rsidRPr="002B5C7E">
        <w:t>, banana preparations, and omeprazole suspensions.</w:t>
      </w:r>
      <w:r w:rsidRPr="002B5C7E">
        <w:tab/>
      </w:r>
      <w:r w:rsidRPr="002B5C7E">
        <w:fldChar w:fldCharType="begin"/>
      </w:r>
      <w:r w:rsidRPr="002B5C7E">
        <w:instrText xml:space="preserve"> PAGEREF _Toc79941991 \h </w:instrText>
      </w:r>
      <w:r w:rsidRPr="002B5C7E">
        <w:fldChar w:fldCharType="separate"/>
      </w:r>
      <w:r w:rsidR="00E9040F">
        <w:t>95</w:t>
      </w:r>
      <w:r w:rsidRPr="002B5C7E">
        <w:fldChar w:fldCharType="end"/>
      </w:r>
    </w:p>
    <w:p w:rsidR="001D44BA" w:rsidRPr="002B5C7E" w:rsidRDefault="001D44BA" w:rsidP="004556A5">
      <w:pPr>
        <w:pStyle w:val="TOC1"/>
        <w:ind w:left="720" w:hanging="720"/>
        <w:rPr>
          <w:rFonts w:eastAsiaTheme="minorEastAsia"/>
        </w:rPr>
      </w:pPr>
      <w:r w:rsidRPr="002B5C7E">
        <w:t>Table 4.6: Analysis of ulcer scores using multiple comparisons from Tukey's Test (post hoc test) for the 6-day treatment with Mupal</w:t>
      </w:r>
      <w:r w:rsidRPr="002B5C7E">
        <w:rPr>
          <w:vertAlign w:val="superscript"/>
        </w:rPr>
        <w:t>®</w:t>
      </w:r>
      <w:r w:rsidRPr="002B5C7E">
        <w:t>, banana preparations, and omeprazole suspension.</w:t>
      </w:r>
      <w:r w:rsidRPr="002B5C7E">
        <w:tab/>
      </w:r>
      <w:r w:rsidRPr="002B5C7E">
        <w:fldChar w:fldCharType="begin"/>
      </w:r>
      <w:r w:rsidRPr="002B5C7E">
        <w:instrText xml:space="preserve"> PAGEREF _Toc79941992 \h </w:instrText>
      </w:r>
      <w:r w:rsidRPr="002B5C7E">
        <w:fldChar w:fldCharType="separate"/>
      </w:r>
      <w:r w:rsidR="00E9040F">
        <w:t>96</w:t>
      </w:r>
      <w:r w:rsidRPr="002B5C7E">
        <w:fldChar w:fldCharType="end"/>
      </w:r>
    </w:p>
    <w:p w:rsidR="001D44BA" w:rsidRPr="002B5C7E" w:rsidRDefault="001D44BA" w:rsidP="004556A5">
      <w:pPr>
        <w:pStyle w:val="TOC1"/>
        <w:ind w:left="720" w:hanging="720"/>
        <w:rPr>
          <w:rFonts w:eastAsiaTheme="minorEastAsia"/>
        </w:rPr>
      </w:pPr>
      <w:r w:rsidRPr="002B5C7E">
        <w:t>Table 4.7: Comparison of percentage protection of various Mupal</w:t>
      </w:r>
      <w:r w:rsidRPr="002B5C7E">
        <w:rPr>
          <w:vertAlign w:val="superscript"/>
        </w:rPr>
        <w:t>®</w:t>
      </w:r>
      <w:r w:rsidRPr="002B5C7E">
        <w:t xml:space="preserve"> preparations with omeprazole suspension and banana preparations</w:t>
      </w:r>
      <w:r w:rsidRPr="002B5C7E">
        <w:tab/>
      </w:r>
      <w:r w:rsidRPr="002B5C7E">
        <w:fldChar w:fldCharType="begin"/>
      </w:r>
      <w:r w:rsidRPr="002B5C7E">
        <w:instrText xml:space="preserve"> PAGEREF _Toc79941994 \h </w:instrText>
      </w:r>
      <w:r w:rsidRPr="002B5C7E">
        <w:fldChar w:fldCharType="separate"/>
      </w:r>
      <w:r w:rsidR="00E9040F">
        <w:t>97</w:t>
      </w:r>
      <w:r w:rsidRPr="002B5C7E">
        <w:fldChar w:fldCharType="end"/>
      </w:r>
    </w:p>
    <w:p w:rsidR="001D44BA" w:rsidRPr="002B5C7E" w:rsidRDefault="001D44BA" w:rsidP="004556A5">
      <w:pPr>
        <w:pStyle w:val="TOC1"/>
        <w:ind w:left="720" w:hanging="720"/>
        <w:rPr>
          <w:rFonts w:eastAsiaTheme="minorEastAsia"/>
        </w:rPr>
      </w:pPr>
      <w:r w:rsidRPr="002B5C7E">
        <w:lastRenderedPageBreak/>
        <w:t>Table 4.8: Comparison of percentage protection of Banana, Mupal</w:t>
      </w:r>
      <w:r w:rsidRPr="002B5C7E">
        <w:rPr>
          <w:vertAlign w:val="superscript"/>
        </w:rPr>
        <w:t>®</w:t>
      </w:r>
      <w:r w:rsidRPr="002B5C7E">
        <w:t xml:space="preserve"> and Omeprazole preparations regardless of the dose of either Banana or Mupal</w:t>
      </w:r>
      <w:r w:rsidRPr="002B5C7E">
        <w:rPr>
          <w:vertAlign w:val="superscript"/>
        </w:rPr>
        <w:t>®</w:t>
      </w:r>
      <w:r w:rsidRPr="002B5C7E">
        <w:t xml:space="preserve"> preparation</w:t>
      </w:r>
      <w:r w:rsidRPr="002B5C7E">
        <w:tab/>
      </w:r>
      <w:r w:rsidRPr="002B5C7E">
        <w:fldChar w:fldCharType="begin"/>
      </w:r>
      <w:r w:rsidRPr="002B5C7E">
        <w:instrText xml:space="preserve"> PAGEREF _Toc79941995 \h </w:instrText>
      </w:r>
      <w:r w:rsidRPr="002B5C7E">
        <w:fldChar w:fldCharType="separate"/>
      </w:r>
      <w:r w:rsidR="00E9040F">
        <w:t>99</w:t>
      </w:r>
      <w:r w:rsidRPr="002B5C7E">
        <w:fldChar w:fldCharType="end"/>
      </w:r>
    </w:p>
    <w:p w:rsidR="001D44BA" w:rsidRPr="002B5C7E" w:rsidRDefault="001D44BA" w:rsidP="004556A5">
      <w:pPr>
        <w:pStyle w:val="TOC1"/>
        <w:ind w:left="720" w:hanging="720"/>
        <w:rPr>
          <w:rFonts w:eastAsiaTheme="minorEastAsia"/>
        </w:rPr>
      </w:pPr>
      <w:r w:rsidRPr="002B5C7E">
        <w:t>Table 4.9: Comparison of percentage protection of Mupal® and Banana preparations to omeprazole regardless of the dose and type of preparation (either extract or suspension)</w:t>
      </w:r>
      <w:r w:rsidRPr="002B5C7E">
        <w:tab/>
      </w:r>
      <w:r w:rsidRPr="002B5C7E">
        <w:fldChar w:fldCharType="begin"/>
      </w:r>
      <w:r w:rsidRPr="002B5C7E">
        <w:instrText xml:space="preserve"> PAGEREF _Toc79941996 \h </w:instrText>
      </w:r>
      <w:r w:rsidRPr="002B5C7E">
        <w:fldChar w:fldCharType="separate"/>
      </w:r>
      <w:r w:rsidR="00E9040F">
        <w:t>100</w:t>
      </w:r>
      <w:r w:rsidRPr="002B5C7E">
        <w:fldChar w:fldCharType="end"/>
      </w:r>
    </w:p>
    <w:p w:rsidR="001D44BA" w:rsidRPr="002B5C7E" w:rsidRDefault="001D44BA" w:rsidP="004556A5">
      <w:pPr>
        <w:pStyle w:val="TOC1"/>
        <w:ind w:left="720" w:hanging="720"/>
        <w:rPr>
          <w:rFonts w:eastAsiaTheme="minorEastAsia"/>
        </w:rPr>
      </w:pPr>
      <w:r w:rsidRPr="002B5C7E">
        <w:t>Table 4.10: Distribution of total acid mmol/L by treatment group, comparison by sex in a one-day pretreatment experiment.</w:t>
      </w:r>
      <w:r w:rsidRPr="002B5C7E">
        <w:tab/>
      </w:r>
      <w:r w:rsidRPr="002B5C7E">
        <w:fldChar w:fldCharType="begin"/>
      </w:r>
      <w:r w:rsidRPr="002B5C7E">
        <w:instrText xml:space="preserve"> PAGEREF _Toc79942001 \h </w:instrText>
      </w:r>
      <w:r w:rsidRPr="002B5C7E">
        <w:fldChar w:fldCharType="separate"/>
      </w:r>
      <w:r w:rsidR="00E9040F">
        <w:t>105</w:t>
      </w:r>
      <w:r w:rsidRPr="002B5C7E">
        <w:fldChar w:fldCharType="end"/>
      </w:r>
    </w:p>
    <w:p w:rsidR="001D44BA" w:rsidRPr="002B5C7E" w:rsidRDefault="001D44BA" w:rsidP="004556A5">
      <w:pPr>
        <w:pStyle w:val="TOC1"/>
        <w:ind w:left="720" w:hanging="720"/>
        <w:rPr>
          <w:rFonts w:eastAsiaTheme="minorEastAsia"/>
        </w:rPr>
      </w:pPr>
      <w:r w:rsidRPr="002B5C7E">
        <w:t>Table 4.11:Symtoms following a single oral dose of Mupal</w:t>
      </w:r>
      <w:r w:rsidRPr="002B5C7E">
        <w:rPr>
          <w:vertAlign w:val="superscript"/>
        </w:rPr>
        <w:t>®</w:t>
      </w:r>
      <w:r w:rsidRPr="002B5C7E">
        <w:t xml:space="preserve"> suspension</w:t>
      </w:r>
      <w:r w:rsidRPr="002B5C7E">
        <w:tab/>
      </w:r>
      <w:r w:rsidRPr="002B5C7E">
        <w:fldChar w:fldCharType="begin"/>
      </w:r>
      <w:r w:rsidRPr="002B5C7E">
        <w:instrText xml:space="preserve"> PAGEREF _Toc79942017 \h </w:instrText>
      </w:r>
      <w:r w:rsidRPr="002B5C7E">
        <w:fldChar w:fldCharType="separate"/>
      </w:r>
      <w:r w:rsidR="00E9040F">
        <w:t>116</w:t>
      </w:r>
      <w:r w:rsidRPr="002B5C7E">
        <w:fldChar w:fldCharType="end"/>
      </w:r>
    </w:p>
    <w:p w:rsidR="001D44BA" w:rsidRPr="002B5C7E" w:rsidRDefault="001D44BA" w:rsidP="004556A5">
      <w:pPr>
        <w:pStyle w:val="TOC1"/>
        <w:ind w:left="720" w:hanging="720"/>
        <w:rPr>
          <w:rFonts w:eastAsiaTheme="minorEastAsia"/>
        </w:rPr>
      </w:pPr>
      <w:r w:rsidRPr="002B5C7E">
        <w:t>Table 4.12: Effect of</w:t>
      </w:r>
      <w:r w:rsidRPr="002B5C7E">
        <w:rPr>
          <w:rFonts w:eastAsia="Calibri"/>
        </w:rPr>
        <w:t xml:space="preserve"> Mupal</w:t>
      </w:r>
      <w:r w:rsidRPr="002B5C7E">
        <w:rPr>
          <w:rFonts w:eastAsia="Calibri"/>
          <w:vertAlign w:val="superscript"/>
        </w:rPr>
        <w:t>®</w:t>
      </w:r>
      <w:r w:rsidRPr="002B5C7E">
        <w:rPr>
          <w:rFonts w:eastAsia="Calibri"/>
        </w:rPr>
        <w:t xml:space="preserve"> suspension on body weights of rats</w:t>
      </w:r>
      <w:r w:rsidRPr="002B5C7E">
        <w:t>:</w:t>
      </w:r>
      <w:r w:rsidRPr="002B5C7E">
        <w:tab/>
      </w:r>
      <w:r w:rsidRPr="002B5C7E">
        <w:fldChar w:fldCharType="begin"/>
      </w:r>
      <w:r w:rsidRPr="002B5C7E">
        <w:instrText xml:space="preserve"> PAGEREF _Toc79942020 \h </w:instrText>
      </w:r>
      <w:r w:rsidRPr="002B5C7E">
        <w:fldChar w:fldCharType="separate"/>
      </w:r>
      <w:r w:rsidR="00E9040F">
        <w:t>120</w:t>
      </w:r>
      <w:r w:rsidRPr="002B5C7E">
        <w:fldChar w:fldCharType="end"/>
      </w:r>
    </w:p>
    <w:p w:rsidR="001D44BA" w:rsidRPr="002B5C7E" w:rsidRDefault="001D44BA" w:rsidP="004556A5">
      <w:pPr>
        <w:pStyle w:val="TOC1"/>
        <w:ind w:left="720" w:hanging="720"/>
        <w:rPr>
          <w:rFonts w:eastAsiaTheme="minorEastAsia"/>
        </w:rPr>
      </w:pPr>
      <w:r w:rsidRPr="002B5C7E">
        <w:t>Table 4.13:  Weight changes (gms) of various organs harvested from rats after a 14 day experimental period with the administration of various dosages of Mupal</w:t>
      </w:r>
      <w:r w:rsidRPr="002B5C7E">
        <w:rPr>
          <w:vertAlign w:val="superscript"/>
        </w:rPr>
        <w:t>®</w:t>
      </w:r>
      <w:r w:rsidRPr="002B5C7E">
        <w:t>.</w:t>
      </w:r>
      <w:r w:rsidRPr="002B5C7E">
        <w:tab/>
      </w:r>
      <w:r w:rsidRPr="002B5C7E">
        <w:fldChar w:fldCharType="begin"/>
      </w:r>
      <w:r w:rsidRPr="002B5C7E">
        <w:instrText xml:space="preserve"> PAGEREF _Toc79942023 \h </w:instrText>
      </w:r>
      <w:r w:rsidRPr="002B5C7E">
        <w:fldChar w:fldCharType="separate"/>
      </w:r>
      <w:r w:rsidR="00E9040F">
        <w:t>122</w:t>
      </w:r>
      <w:r w:rsidRPr="002B5C7E">
        <w:fldChar w:fldCharType="end"/>
      </w:r>
    </w:p>
    <w:p w:rsidR="001D44BA" w:rsidRPr="002B5C7E" w:rsidRDefault="001D44BA" w:rsidP="004556A5">
      <w:pPr>
        <w:pStyle w:val="TOC1"/>
        <w:ind w:left="720" w:hanging="720"/>
        <w:rPr>
          <w:rFonts w:eastAsiaTheme="minorEastAsia"/>
        </w:rPr>
      </w:pPr>
      <w:r w:rsidRPr="002B5C7E">
        <w:t>Table 4.14: Analysis of changes in weight of organs in rats after oral administration of various doses of Mupal</w:t>
      </w:r>
      <w:r w:rsidRPr="002B5C7E">
        <w:rPr>
          <w:vertAlign w:val="superscript"/>
        </w:rPr>
        <w:t>®</w:t>
      </w:r>
      <w:r w:rsidRPr="002B5C7E">
        <w:t xml:space="preserve"> suspension at the end of the 14-day experimental period</w:t>
      </w:r>
      <w:r w:rsidRPr="002B5C7E">
        <w:tab/>
      </w:r>
      <w:r w:rsidRPr="002B5C7E">
        <w:fldChar w:fldCharType="begin"/>
      </w:r>
      <w:r w:rsidRPr="002B5C7E">
        <w:instrText xml:space="preserve"> PAGEREF _Toc79942024 \h </w:instrText>
      </w:r>
      <w:r w:rsidRPr="002B5C7E">
        <w:fldChar w:fldCharType="separate"/>
      </w:r>
      <w:r w:rsidR="00E9040F">
        <w:t>124</w:t>
      </w:r>
      <w:r w:rsidRPr="002B5C7E">
        <w:fldChar w:fldCharType="end"/>
      </w:r>
    </w:p>
    <w:p w:rsidR="001D44BA" w:rsidRPr="002B5C7E" w:rsidRDefault="001D44BA" w:rsidP="004556A5">
      <w:pPr>
        <w:pStyle w:val="TOC1"/>
        <w:ind w:left="720" w:hanging="720"/>
        <w:rPr>
          <w:rFonts w:eastAsiaTheme="minorEastAsia"/>
        </w:rPr>
      </w:pPr>
      <w:r w:rsidRPr="002B5C7E">
        <w:t>Table 4.15: Analysis of feed consumption at various doses of Mupal</w:t>
      </w:r>
      <w:r w:rsidRPr="002B5C7E">
        <w:rPr>
          <w:vertAlign w:val="superscript"/>
        </w:rPr>
        <w:t>®</w:t>
      </w:r>
      <w:r w:rsidRPr="002B5C7E">
        <w:t xml:space="preserve"> suspension (62.5, 250, and 1000 mg/kg) from days 0 to 14.</w:t>
      </w:r>
      <w:r w:rsidRPr="002B5C7E">
        <w:tab/>
      </w:r>
      <w:r w:rsidRPr="002B5C7E">
        <w:fldChar w:fldCharType="begin"/>
      </w:r>
      <w:r w:rsidRPr="002B5C7E">
        <w:instrText xml:space="preserve"> PAGEREF _Toc79942026 \h </w:instrText>
      </w:r>
      <w:r w:rsidRPr="002B5C7E">
        <w:fldChar w:fldCharType="separate"/>
      </w:r>
      <w:r w:rsidR="00E9040F">
        <w:t>125</w:t>
      </w:r>
      <w:r w:rsidRPr="002B5C7E">
        <w:fldChar w:fldCharType="end"/>
      </w:r>
    </w:p>
    <w:p w:rsidR="001D44BA" w:rsidRPr="002B5C7E" w:rsidRDefault="001D44BA" w:rsidP="004556A5">
      <w:pPr>
        <w:pStyle w:val="TOC1"/>
        <w:ind w:left="720" w:hanging="720"/>
        <w:rPr>
          <w:rFonts w:eastAsiaTheme="minorEastAsia"/>
        </w:rPr>
      </w:pPr>
      <w:r w:rsidRPr="002B5C7E">
        <w:t>Table 4.16: Multiple comparisons from Tukey's Test (post hoc test)</w:t>
      </w:r>
      <w:r w:rsidRPr="002B5C7E">
        <w:tab/>
      </w:r>
      <w:r w:rsidRPr="002B5C7E">
        <w:fldChar w:fldCharType="begin"/>
      </w:r>
      <w:r w:rsidRPr="002B5C7E">
        <w:instrText xml:space="preserve"> PAGEREF _Toc79942027 \h </w:instrText>
      </w:r>
      <w:r w:rsidRPr="002B5C7E">
        <w:fldChar w:fldCharType="separate"/>
      </w:r>
      <w:r w:rsidR="00E9040F">
        <w:t>126</w:t>
      </w:r>
      <w:r w:rsidRPr="002B5C7E">
        <w:fldChar w:fldCharType="end"/>
      </w:r>
    </w:p>
    <w:p w:rsidR="001D44BA" w:rsidRPr="002B5C7E" w:rsidRDefault="001D44BA" w:rsidP="004556A5">
      <w:pPr>
        <w:pStyle w:val="TOC1"/>
        <w:ind w:left="720" w:hanging="720"/>
        <w:rPr>
          <w:rFonts w:eastAsiaTheme="minorEastAsia"/>
        </w:rPr>
      </w:pPr>
      <w:r w:rsidRPr="002B5C7E">
        <w:t>Table 4.17: Summary of clinical findings after administering various doses of Mupal</w:t>
      </w:r>
      <w:r w:rsidRPr="002B5C7E">
        <w:rPr>
          <w:vertAlign w:val="superscript"/>
        </w:rPr>
        <w:t>®</w:t>
      </w:r>
      <w:r w:rsidRPr="002B5C7E">
        <w:t xml:space="preserve"> suspension over the 38 days.</w:t>
      </w:r>
      <w:r w:rsidRPr="002B5C7E">
        <w:tab/>
      </w:r>
      <w:r w:rsidRPr="002B5C7E">
        <w:fldChar w:fldCharType="begin"/>
      </w:r>
      <w:r w:rsidRPr="002B5C7E">
        <w:instrText xml:space="preserve"> PAGEREF _Toc79942043 \h </w:instrText>
      </w:r>
      <w:r w:rsidRPr="002B5C7E">
        <w:fldChar w:fldCharType="separate"/>
      </w:r>
      <w:r w:rsidR="00E9040F">
        <w:t>137</w:t>
      </w:r>
      <w:r w:rsidRPr="002B5C7E">
        <w:fldChar w:fldCharType="end"/>
      </w:r>
    </w:p>
    <w:p w:rsidR="001D44BA" w:rsidRPr="002B5C7E" w:rsidRDefault="001D44BA" w:rsidP="004556A5">
      <w:pPr>
        <w:pStyle w:val="TOC1"/>
        <w:ind w:left="720" w:hanging="720"/>
        <w:rPr>
          <w:rFonts w:eastAsiaTheme="minorEastAsia"/>
        </w:rPr>
      </w:pPr>
      <w:r w:rsidRPr="002B5C7E">
        <w:t>Table 4.18: The effect of different doses of Mupal</w:t>
      </w:r>
      <w:r w:rsidRPr="002B5C7E">
        <w:rPr>
          <w:vertAlign w:val="superscript"/>
        </w:rPr>
        <w:t>®</w:t>
      </w:r>
      <w:r w:rsidRPr="002B5C7E">
        <w:t xml:space="preserve"> suspension on urine volume, pH, and specific gravity in rats.</w:t>
      </w:r>
      <w:r w:rsidRPr="002B5C7E">
        <w:tab/>
      </w:r>
      <w:r w:rsidRPr="002B5C7E">
        <w:fldChar w:fldCharType="begin"/>
      </w:r>
      <w:r w:rsidRPr="002B5C7E">
        <w:instrText xml:space="preserve"> PAGEREF _Toc79942048 \h </w:instrText>
      </w:r>
      <w:r w:rsidRPr="002B5C7E">
        <w:fldChar w:fldCharType="separate"/>
      </w:r>
      <w:r w:rsidR="00E9040F">
        <w:t>141</w:t>
      </w:r>
      <w:r w:rsidRPr="002B5C7E">
        <w:fldChar w:fldCharType="end"/>
      </w:r>
    </w:p>
    <w:p w:rsidR="001D44BA" w:rsidRPr="002B5C7E" w:rsidRDefault="001D44BA" w:rsidP="004556A5">
      <w:pPr>
        <w:pStyle w:val="TOC1"/>
        <w:ind w:left="720" w:hanging="720"/>
        <w:rPr>
          <w:rFonts w:eastAsiaTheme="minorEastAsia"/>
        </w:rPr>
      </w:pPr>
      <w:r w:rsidRPr="002B5C7E">
        <w:t>Table 4.19: Effect of Mupal</w:t>
      </w:r>
      <w:r w:rsidRPr="002B5C7E">
        <w:rPr>
          <w:vertAlign w:val="superscript"/>
        </w:rPr>
        <w:t>®</w:t>
      </w:r>
      <w:r w:rsidRPr="002B5C7E">
        <w:t xml:space="preserve"> suspension on various biochemical parameters in rats in 28 day acute phase study</w:t>
      </w:r>
      <w:r w:rsidRPr="002B5C7E">
        <w:tab/>
      </w:r>
      <w:r w:rsidRPr="002B5C7E">
        <w:fldChar w:fldCharType="begin"/>
      </w:r>
      <w:r w:rsidRPr="002B5C7E">
        <w:instrText xml:space="preserve"> PAGEREF _Toc79942050 \h </w:instrText>
      </w:r>
      <w:r w:rsidRPr="002B5C7E">
        <w:fldChar w:fldCharType="separate"/>
      </w:r>
      <w:r w:rsidR="00E9040F">
        <w:t>142</w:t>
      </w:r>
      <w:r w:rsidRPr="002B5C7E">
        <w:fldChar w:fldCharType="end"/>
      </w:r>
    </w:p>
    <w:p w:rsidR="001D44BA" w:rsidRPr="002B5C7E" w:rsidRDefault="001D44BA" w:rsidP="004556A5">
      <w:pPr>
        <w:pStyle w:val="TOC1"/>
        <w:ind w:left="720" w:hanging="720"/>
        <w:rPr>
          <w:rFonts w:eastAsiaTheme="minorEastAsia"/>
        </w:rPr>
      </w:pPr>
      <w:r w:rsidRPr="002B5C7E">
        <w:t xml:space="preserve">Table 4.20: Effect of </w:t>
      </w:r>
      <w:r w:rsidRPr="002B5C7E">
        <w:rPr>
          <w:rFonts w:eastAsia="Calibri"/>
        </w:rPr>
        <w:t>Mupal</w:t>
      </w:r>
      <w:r w:rsidRPr="002B5C7E">
        <w:rPr>
          <w:rFonts w:eastAsia="Calibri"/>
          <w:vertAlign w:val="superscript"/>
        </w:rPr>
        <w:t>®</w:t>
      </w:r>
      <w:r w:rsidRPr="002B5C7E">
        <w:rPr>
          <w:rFonts w:eastAsia="Calibri"/>
        </w:rPr>
        <w:t xml:space="preserve"> suspension on liver function tests.</w:t>
      </w:r>
      <w:r w:rsidRPr="002B5C7E">
        <w:tab/>
      </w:r>
      <w:r w:rsidRPr="002B5C7E">
        <w:fldChar w:fldCharType="begin"/>
      </w:r>
      <w:r w:rsidRPr="002B5C7E">
        <w:instrText xml:space="preserve"> PAGEREF _Toc79942053 \h </w:instrText>
      </w:r>
      <w:r w:rsidRPr="002B5C7E">
        <w:fldChar w:fldCharType="separate"/>
      </w:r>
      <w:r w:rsidR="00E9040F">
        <w:t>145</w:t>
      </w:r>
      <w:r w:rsidRPr="002B5C7E">
        <w:fldChar w:fldCharType="end"/>
      </w:r>
    </w:p>
    <w:p w:rsidR="001D44BA" w:rsidRPr="002B5C7E" w:rsidRDefault="001D44BA" w:rsidP="004556A5">
      <w:pPr>
        <w:pStyle w:val="TOC1"/>
        <w:ind w:left="720" w:hanging="720"/>
        <w:rPr>
          <w:rFonts w:eastAsiaTheme="minorEastAsia"/>
        </w:rPr>
      </w:pPr>
      <w:r w:rsidRPr="002B5C7E">
        <w:t>Table 4.21: Hematological values of rats in the control group and Mupal</w:t>
      </w:r>
      <w:r w:rsidRPr="002B5C7E">
        <w:rPr>
          <w:vertAlign w:val="superscript"/>
        </w:rPr>
        <w:t>®</w:t>
      </w:r>
      <w:r w:rsidRPr="002B5C7E">
        <w:t xml:space="preserve"> suspension-treated group.</w:t>
      </w:r>
      <w:r w:rsidRPr="002B5C7E">
        <w:tab/>
      </w:r>
      <w:r w:rsidRPr="002B5C7E">
        <w:fldChar w:fldCharType="begin"/>
      </w:r>
      <w:r w:rsidRPr="002B5C7E">
        <w:instrText xml:space="preserve"> PAGEREF _Toc79942055 \h </w:instrText>
      </w:r>
      <w:r w:rsidRPr="002B5C7E">
        <w:fldChar w:fldCharType="separate"/>
      </w:r>
      <w:r w:rsidR="00E9040F">
        <w:t>147</w:t>
      </w:r>
      <w:r w:rsidRPr="002B5C7E">
        <w:fldChar w:fldCharType="end"/>
      </w:r>
    </w:p>
    <w:p w:rsidR="001D44BA" w:rsidRPr="002B5C7E" w:rsidRDefault="001D44BA" w:rsidP="004556A5">
      <w:pPr>
        <w:pStyle w:val="TOC1"/>
        <w:ind w:left="720" w:hanging="720"/>
        <w:rPr>
          <w:rFonts w:eastAsiaTheme="minorEastAsia"/>
        </w:rPr>
      </w:pPr>
      <w:r w:rsidRPr="002B5C7E">
        <w:lastRenderedPageBreak/>
        <w:t>Table 4.22: The effect of various doses of Mupal</w:t>
      </w:r>
      <w:r w:rsidRPr="002B5C7E">
        <w:rPr>
          <w:vertAlign w:val="superscript"/>
        </w:rPr>
        <w:t>®</w:t>
      </w:r>
      <w:r w:rsidRPr="002B5C7E">
        <w:t xml:space="preserve"> (250, 500, 1000 mg/Kg) as compared to the control on lipid parameters over 14, 28 and 38-day experimental period</w:t>
      </w:r>
      <w:r w:rsidRPr="002B5C7E">
        <w:tab/>
      </w:r>
      <w:r w:rsidRPr="002B5C7E">
        <w:fldChar w:fldCharType="begin"/>
      </w:r>
      <w:r w:rsidRPr="002B5C7E">
        <w:instrText xml:space="preserve"> PAGEREF _Toc79942057 \h </w:instrText>
      </w:r>
      <w:r w:rsidRPr="002B5C7E">
        <w:fldChar w:fldCharType="separate"/>
      </w:r>
      <w:r w:rsidR="00E9040F">
        <w:t>149</w:t>
      </w:r>
      <w:r w:rsidRPr="002B5C7E">
        <w:fldChar w:fldCharType="end"/>
      </w:r>
    </w:p>
    <w:p w:rsidR="001D44BA" w:rsidRPr="002B5C7E" w:rsidRDefault="001D44BA" w:rsidP="004556A5">
      <w:pPr>
        <w:pStyle w:val="TOC1"/>
        <w:ind w:left="720" w:hanging="720"/>
        <w:rPr>
          <w:rFonts w:eastAsiaTheme="minorEastAsia"/>
        </w:rPr>
      </w:pPr>
      <w:r w:rsidRPr="002B5C7E">
        <w:t>Table 4.23: The effect of various doses of Mupal</w:t>
      </w:r>
      <w:r w:rsidRPr="002B5C7E">
        <w:rPr>
          <w:vertAlign w:val="superscript"/>
        </w:rPr>
        <w:t>®</w:t>
      </w:r>
      <w:r w:rsidRPr="002B5C7E">
        <w:t xml:space="preserve"> (250, 500, 1000 mg/Kg) as compared to the control on lipid and cardiac parameters over 14, 28 and 38-day experimental period</w:t>
      </w:r>
      <w:r w:rsidRPr="002B5C7E">
        <w:tab/>
      </w:r>
      <w:r w:rsidRPr="002B5C7E">
        <w:fldChar w:fldCharType="begin"/>
      </w:r>
      <w:r w:rsidRPr="002B5C7E">
        <w:instrText xml:space="preserve"> PAGEREF _Toc79942058 \h </w:instrText>
      </w:r>
      <w:r w:rsidRPr="002B5C7E">
        <w:fldChar w:fldCharType="separate"/>
      </w:r>
      <w:r w:rsidR="00E9040F">
        <w:t>150</w:t>
      </w:r>
      <w:r w:rsidRPr="002B5C7E">
        <w:fldChar w:fldCharType="end"/>
      </w:r>
    </w:p>
    <w:p w:rsidR="001D44BA" w:rsidRPr="002B5C7E" w:rsidRDefault="001D44BA" w:rsidP="004556A5">
      <w:pPr>
        <w:pStyle w:val="TOC1"/>
        <w:ind w:left="720" w:hanging="720"/>
        <w:rPr>
          <w:rFonts w:eastAsiaTheme="minorEastAsia"/>
        </w:rPr>
      </w:pPr>
      <w:r w:rsidRPr="002B5C7E">
        <w:t>Table 4.24: Effect of methanolic, ethanolic, and chloroform extract of Mupal</w:t>
      </w:r>
      <w:r w:rsidRPr="002B5C7E">
        <w:rPr>
          <w:vertAlign w:val="superscript"/>
        </w:rPr>
        <w:t>®</w:t>
      </w:r>
      <w:r w:rsidRPr="002B5C7E">
        <w:t xml:space="preserve"> (10 µl) on </w:t>
      </w:r>
      <w:r w:rsidRPr="002B5C7E">
        <w:rPr>
          <w:i/>
        </w:rPr>
        <w:t xml:space="preserve">Helicobacter pylori </w:t>
      </w:r>
      <w:r w:rsidRPr="002B5C7E">
        <w:t>clinical isolates.</w:t>
      </w:r>
      <w:r w:rsidRPr="002B5C7E">
        <w:tab/>
      </w:r>
      <w:r w:rsidRPr="002B5C7E">
        <w:fldChar w:fldCharType="begin"/>
      </w:r>
      <w:r w:rsidRPr="002B5C7E">
        <w:instrText xml:space="preserve"> PAGEREF _Toc79942060 \h </w:instrText>
      </w:r>
      <w:r w:rsidRPr="002B5C7E">
        <w:fldChar w:fldCharType="separate"/>
      </w:r>
      <w:r w:rsidR="00E9040F">
        <w:t>152</w:t>
      </w:r>
      <w:r w:rsidRPr="002B5C7E">
        <w:fldChar w:fldCharType="end"/>
      </w:r>
    </w:p>
    <w:p w:rsidR="001D44BA" w:rsidRPr="002B5C7E" w:rsidRDefault="001D44BA" w:rsidP="004556A5">
      <w:pPr>
        <w:pStyle w:val="TOC1"/>
        <w:ind w:left="720" w:hanging="720"/>
        <w:rPr>
          <w:rFonts w:eastAsiaTheme="minorEastAsia"/>
        </w:rPr>
      </w:pPr>
      <w:r w:rsidRPr="002B5C7E">
        <w:t>Table 4.25: Effect of methanolic, ethanolic and chloroform extract of Mupal</w:t>
      </w:r>
      <w:r w:rsidRPr="002B5C7E">
        <w:rPr>
          <w:vertAlign w:val="superscript"/>
        </w:rPr>
        <w:t>®</w:t>
      </w:r>
      <w:r w:rsidRPr="002B5C7E">
        <w:t xml:space="preserve"> (50 µl) on </w:t>
      </w:r>
      <w:r w:rsidRPr="002B5C7E">
        <w:rPr>
          <w:i/>
        </w:rPr>
        <w:t xml:space="preserve">Helicobacter pylori </w:t>
      </w:r>
      <w:r w:rsidRPr="002B5C7E">
        <w:t>clinical isolates</w:t>
      </w:r>
      <w:r w:rsidRPr="002B5C7E">
        <w:tab/>
      </w:r>
      <w:r w:rsidRPr="002B5C7E">
        <w:fldChar w:fldCharType="begin"/>
      </w:r>
      <w:r w:rsidRPr="002B5C7E">
        <w:instrText xml:space="preserve"> PAGEREF _Toc79942061 \h </w:instrText>
      </w:r>
      <w:r w:rsidRPr="002B5C7E">
        <w:fldChar w:fldCharType="separate"/>
      </w:r>
      <w:r w:rsidR="00E9040F">
        <w:t>153</w:t>
      </w:r>
      <w:r w:rsidRPr="002B5C7E">
        <w:fldChar w:fldCharType="end"/>
      </w:r>
    </w:p>
    <w:p w:rsidR="001D44BA" w:rsidRPr="002B5C7E" w:rsidRDefault="001D44BA" w:rsidP="004556A5">
      <w:pPr>
        <w:pStyle w:val="TOC1"/>
        <w:ind w:left="720" w:hanging="720"/>
        <w:rPr>
          <w:rFonts w:eastAsiaTheme="minorEastAsia"/>
        </w:rPr>
      </w:pPr>
      <w:r w:rsidRPr="002B5C7E">
        <w:t>Table 4.26: phytochemical analysis results for Mupal</w:t>
      </w:r>
      <w:r w:rsidRPr="002B5C7E">
        <w:rPr>
          <w:vertAlign w:val="superscript"/>
        </w:rPr>
        <w:t xml:space="preserve">® </w:t>
      </w:r>
      <w:r w:rsidRPr="002B5C7E">
        <w:t>powder.</w:t>
      </w:r>
      <w:r w:rsidRPr="002B5C7E">
        <w:tab/>
      </w:r>
      <w:r w:rsidRPr="002B5C7E">
        <w:fldChar w:fldCharType="begin"/>
      </w:r>
      <w:r w:rsidRPr="002B5C7E">
        <w:instrText xml:space="preserve"> PAGEREF _Toc79942064 \h </w:instrText>
      </w:r>
      <w:r w:rsidRPr="002B5C7E">
        <w:fldChar w:fldCharType="separate"/>
      </w:r>
      <w:r w:rsidR="00E9040F">
        <w:t>154</w:t>
      </w:r>
      <w:r w:rsidRPr="002B5C7E">
        <w:fldChar w:fldCharType="end"/>
      </w:r>
    </w:p>
    <w:p w:rsidR="001D44BA" w:rsidRPr="002B5C7E" w:rsidRDefault="001D44BA" w:rsidP="004556A5">
      <w:pPr>
        <w:pStyle w:val="TOC1"/>
        <w:ind w:left="720" w:hanging="720"/>
        <w:rPr>
          <w:rFonts w:eastAsiaTheme="minorEastAsia"/>
        </w:rPr>
      </w:pPr>
      <w:r w:rsidRPr="002B5C7E">
        <w:t>Table 4.27. Particle Size analysis of Mupal</w:t>
      </w:r>
      <w:r w:rsidRPr="002B5C7E">
        <w:rPr>
          <w:vertAlign w:val="superscript"/>
        </w:rPr>
        <w:t>®</w:t>
      </w:r>
      <w:r w:rsidRPr="002B5C7E">
        <w:t xml:space="preserve"> and banana powder</w:t>
      </w:r>
      <w:r w:rsidRPr="002B5C7E">
        <w:tab/>
      </w:r>
      <w:r w:rsidRPr="002B5C7E">
        <w:fldChar w:fldCharType="begin"/>
      </w:r>
      <w:r w:rsidRPr="002B5C7E">
        <w:instrText xml:space="preserve"> PAGEREF _Toc79942067 \h </w:instrText>
      </w:r>
      <w:r w:rsidRPr="002B5C7E">
        <w:fldChar w:fldCharType="separate"/>
      </w:r>
      <w:r w:rsidR="00E9040F">
        <w:t>155</w:t>
      </w:r>
      <w:r w:rsidRPr="002B5C7E">
        <w:fldChar w:fldCharType="end"/>
      </w:r>
    </w:p>
    <w:p w:rsidR="001D44BA" w:rsidRPr="002B5C7E" w:rsidRDefault="001D44BA" w:rsidP="004556A5">
      <w:pPr>
        <w:pStyle w:val="TOC1"/>
        <w:ind w:left="720" w:hanging="720"/>
        <w:rPr>
          <w:rFonts w:eastAsiaTheme="minorEastAsia"/>
        </w:rPr>
      </w:pPr>
      <w:r w:rsidRPr="002B5C7E">
        <w:t>Table 4.28. Thin-layer chromatography R</w:t>
      </w:r>
      <w:r w:rsidRPr="002B5C7E">
        <w:rPr>
          <w:vertAlign w:val="subscript"/>
        </w:rPr>
        <w:t>f</w:t>
      </w:r>
      <w:r w:rsidRPr="002B5C7E">
        <w:t xml:space="preserve"> values of Mupal</w:t>
      </w:r>
      <w:r w:rsidRPr="002B5C7E">
        <w:rPr>
          <w:vertAlign w:val="superscript"/>
        </w:rPr>
        <w:t>®</w:t>
      </w:r>
      <w:r w:rsidRPr="002B5C7E">
        <w:t xml:space="preserve"> and banana extracts</w:t>
      </w:r>
      <w:r w:rsidRPr="002B5C7E">
        <w:tab/>
      </w:r>
      <w:r w:rsidRPr="002B5C7E">
        <w:fldChar w:fldCharType="begin"/>
      </w:r>
      <w:r w:rsidRPr="002B5C7E">
        <w:instrText xml:space="preserve"> PAGEREF _Toc79942071 \h </w:instrText>
      </w:r>
      <w:r w:rsidRPr="002B5C7E">
        <w:fldChar w:fldCharType="separate"/>
      </w:r>
      <w:r w:rsidR="00E9040F">
        <w:t>157</w:t>
      </w:r>
      <w:r w:rsidRPr="002B5C7E">
        <w:fldChar w:fldCharType="end"/>
      </w:r>
    </w:p>
    <w:p w:rsidR="001D44BA" w:rsidRPr="002B5C7E" w:rsidRDefault="001D44BA" w:rsidP="004556A5">
      <w:pPr>
        <w:pStyle w:val="TOC1"/>
        <w:ind w:left="720" w:hanging="720"/>
        <w:rPr>
          <w:rFonts w:eastAsiaTheme="minorEastAsia"/>
        </w:rPr>
      </w:pPr>
      <w:r w:rsidRPr="002B5C7E">
        <w:t>Table 4.29; The FTIR spectrum of DCM extract of Mupal</w:t>
      </w:r>
      <w:r w:rsidRPr="002B5C7E">
        <w:rPr>
          <w:vertAlign w:val="superscript"/>
        </w:rPr>
        <w:t>®</w:t>
      </w:r>
      <w:r w:rsidRPr="002B5C7E">
        <w:tab/>
      </w:r>
      <w:r w:rsidRPr="002B5C7E">
        <w:fldChar w:fldCharType="begin"/>
      </w:r>
      <w:r w:rsidRPr="002B5C7E">
        <w:instrText xml:space="preserve"> PAGEREF _Toc79942115 \h </w:instrText>
      </w:r>
      <w:r w:rsidRPr="002B5C7E">
        <w:fldChar w:fldCharType="separate"/>
      </w:r>
      <w:r w:rsidR="00E9040F">
        <w:t>180</w:t>
      </w:r>
      <w:r w:rsidRPr="002B5C7E">
        <w:fldChar w:fldCharType="end"/>
      </w:r>
    </w:p>
    <w:p w:rsidR="001D44BA" w:rsidRPr="002B5C7E" w:rsidRDefault="001D44BA" w:rsidP="004556A5">
      <w:pPr>
        <w:pStyle w:val="TOC1"/>
        <w:ind w:left="720" w:hanging="720"/>
        <w:rPr>
          <w:rFonts w:eastAsiaTheme="minorEastAsia"/>
        </w:rPr>
      </w:pPr>
      <w:r w:rsidRPr="002B5C7E">
        <w:t>Table 4.30; The FTIR spectrum of hexane extract of Mupal</w:t>
      </w:r>
      <w:r w:rsidRPr="002B5C7E">
        <w:rPr>
          <w:vertAlign w:val="superscript"/>
        </w:rPr>
        <w:t>®</w:t>
      </w:r>
      <w:r w:rsidRPr="002B5C7E">
        <w:tab/>
      </w:r>
      <w:r w:rsidRPr="002B5C7E">
        <w:fldChar w:fldCharType="begin"/>
      </w:r>
      <w:r w:rsidRPr="002B5C7E">
        <w:instrText xml:space="preserve"> PAGEREF _Toc79942116 \h </w:instrText>
      </w:r>
      <w:r w:rsidRPr="002B5C7E">
        <w:fldChar w:fldCharType="separate"/>
      </w:r>
      <w:r w:rsidR="00E9040F">
        <w:t>180</w:t>
      </w:r>
      <w:r w:rsidRPr="002B5C7E">
        <w:fldChar w:fldCharType="end"/>
      </w:r>
    </w:p>
    <w:p w:rsidR="00DC4C02" w:rsidRPr="002B5C7E" w:rsidRDefault="001D44BA" w:rsidP="00CA2A95">
      <w:pPr>
        <w:pStyle w:val="TOC1"/>
      </w:pPr>
      <w:r w:rsidRPr="002B5C7E">
        <w:fldChar w:fldCharType="end"/>
      </w:r>
    </w:p>
    <w:p w:rsidR="00BB481B" w:rsidRPr="002B5C7E" w:rsidRDefault="00BB481B">
      <w:pPr>
        <w:spacing w:after="200" w:line="276" w:lineRule="auto"/>
        <w:jc w:val="left"/>
        <w:rPr>
          <w:rFonts w:eastAsiaTheme="majorEastAsia"/>
          <w:b/>
          <w:bCs/>
        </w:rPr>
      </w:pPr>
      <w:bookmarkStart w:id="59" w:name="_Toc79941861"/>
      <w:bookmarkStart w:id="60" w:name="_Toc79942168"/>
      <w:bookmarkStart w:id="61" w:name="_Toc79942475"/>
      <w:r w:rsidRPr="002B5C7E">
        <w:br w:type="page"/>
      </w:r>
    </w:p>
    <w:p w:rsidR="001D44BA" w:rsidRPr="002B5C7E" w:rsidRDefault="007A00CD" w:rsidP="00BB481B">
      <w:pPr>
        <w:pStyle w:val="Heading1"/>
        <w:spacing w:before="0" w:line="360" w:lineRule="auto"/>
        <w:rPr>
          <w:rFonts w:eastAsiaTheme="minorEastAsia" w:cs="Times New Roman"/>
          <w:noProof/>
          <w:szCs w:val="24"/>
        </w:rPr>
      </w:pPr>
      <w:bookmarkStart w:id="62" w:name="_Toc79942782"/>
      <w:r w:rsidRPr="002B5C7E">
        <w:rPr>
          <w:rFonts w:cs="Times New Roman"/>
          <w:color w:val="auto"/>
          <w:szCs w:val="24"/>
        </w:rPr>
        <w:lastRenderedPageBreak/>
        <w:t xml:space="preserve">LIST OF </w:t>
      </w:r>
      <w:bookmarkEnd w:id="52"/>
      <w:r w:rsidRPr="002B5C7E">
        <w:rPr>
          <w:rFonts w:cs="Times New Roman"/>
          <w:color w:val="auto"/>
          <w:szCs w:val="24"/>
        </w:rPr>
        <w:t>FIGURES</w:t>
      </w:r>
      <w:bookmarkStart w:id="63" w:name="_Toc14194222"/>
      <w:bookmarkStart w:id="64" w:name="_Toc35243960"/>
      <w:bookmarkStart w:id="65" w:name="_Toc75018467"/>
      <w:bookmarkStart w:id="66" w:name="_Toc79407164"/>
      <w:bookmarkEnd w:id="43"/>
      <w:bookmarkEnd w:id="53"/>
      <w:bookmarkEnd w:id="54"/>
      <w:bookmarkEnd w:id="55"/>
      <w:bookmarkEnd w:id="56"/>
      <w:bookmarkEnd w:id="57"/>
      <w:bookmarkEnd w:id="58"/>
      <w:bookmarkEnd w:id="59"/>
      <w:bookmarkEnd w:id="60"/>
      <w:bookmarkEnd w:id="61"/>
      <w:bookmarkEnd w:id="62"/>
      <w:r w:rsidR="001D44BA" w:rsidRPr="002B5C7E">
        <w:rPr>
          <w:rFonts w:cs="Times New Roman"/>
          <w:szCs w:val="24"/>
        </w:rPr>
        <w:fldChar w:fldCharType="begin"/>
      </w:r>
      <w:r w:rsidR="001D44BA" w:rsidRPr="002B5C7E">
        <w:rPr>
          <w:rFonts w:cs="Times New Roman"/>
          <w:szCs w:val="24"/>
        </w:rPr>
        <w:instrText xml:space="preserve"> TOC \o "1-3" \u </w:instrText>
      </w:r>
      <w:r w:rsidR="001D44BA" w:rsidRPr="002B5C7E">
        <w:rPr>
          <w:rFonts w:cs="Times New Roman"/>
          <w:szCs w:val="24"/>
        </w:rPr>
        <w:fldChar w:fldCharType="separate"/>
      </w:r>
    </w:p>
    <w:p w:rsidR="001D44BA" w:rsidRPr="002B5C7E" w:rsidRDefault="001D44BA" w:rsidP="00CA2A95">
      <w:pPr>
        <w:pStyle w:val="TOC1"/>
        <w:rPr>
          <w:rFonts w:eastAsiaTheme="minorEastAsia"/>
        </w:rPr>
      </w:pPr>
      <w:r w:rsidRPr="002B5C7E">
        <w:t>Figure 2. 1: Stomach Ulcer</w:t>
      </w:r>
      <w:r w:rsidRPr="002B5C7E">
        <w:tab/>
      </w:r>
      <w:r w:rsidRPr="002B5C7E">
        <w:fldChar w:fldCharType="begin"/>
      </w:r>
      <w:r w:rsidRPr="002B5C7E">
        <w:instrText xml:space="preserve"> PAGEREF _Toc79942184 \h </w:instrText>
      </w:r>
      <w:r w:rsidRPr="002B5C7E">
        <w:fldChar w:fldCharType="separate"/>
      </w:r>
      <w:r w:rsidR="00E9040F">
        <w:t>12</w:t>
      </w:r>
      <w:r w:rsidRPr="002B5C7E">
        <w:fldChar w:fldCharType="end"/>
      </w:r>
    </w:p>
    <w:p w:rsidR="001D44BA" w:rsidRPr="002B5C7E" w:rsidRDefault="001D44BA" w:rsidP="00CA2A95">
      <w:pPr>
        <w:pStyle w:val="TOC1"/>
        <w:rPr>
          <w:rFonts w:eastAsiaTheme="minorEastAsia"/>
        </w:rPr>
      </w:pPr>
      <w:r w:rsidRPr="002B5C7E">
        <w:t>Figure 2.2: Packaged Mupal</w:t>
      </w:r>
      <w:r w:rsidRPr="002B5C7E">
        <w:rPr>
          <w:vertAlign w:val="superscript"/>
        </w:rPr>
        <w:t>®</w:t>
      </w:r>
      <w:r w:rsidRPr="002B5C7E">
        <w:t xml:space="preserve"> powder</w:t>
      </w:r>
      <w:r w:rsidRPr="002B5C7E">
        <w:tab/>
      </w:r>
      <w:r w:rsidRPr="002B5C7E">
        <w:fldChar w:fldCharType="begin"/>
      </w:r>
      <w:r w:rsidRPr="002B5C7E">
        <w:instrText xml:space="preserve"> PAGEREF _Toc79942222 \h </w:instrText>
      </w:r>
      <w:r w:rsidRPr="002B5C7E">
        <w:fldChar w:fldCharType="separate"/>
      </w:r>
      <w:r w:rsidR="00E9040F">
        <w:t>54</w:t>
      </w:r>
      <w:r w:rsidRPr="002B5C7E">
        <w:fldChar w:fldCharType="end"/>
      </w:r>
    </w:p>
    <w:p w:rsidR="001D44BA" w:rsidRPr="002B5C7E" w:rsidRDefault="001D44BA" w:rsidP="00CA2A95">
      <w:pPr>
        <w:pStyle w:val="TOC1"/>
        <w:rPr>
          <w:rFonts w:eastAsiaTheme="minorEastAsia"/>
        </w:rPr>
      </w:pPr>
      <w:r w:rsidRPr="002B5C7E">
        <w:t>Figure 2.3:  Mupal</w:t>
      </w:r>
      <w:r w:rsidRPr="002B5C7E">
        <w:rPr>
          <w:vertAlign w:val="superscript"/>
        </w:rPr>
        <w:t>®</w:t>
      </w:r>
      <w:r w:rsidRPr="002B5C7E">
        <w:t xml:space="preserve"> Powder Insert</w:t>
      </w:r>
      <w:r w:rsidRPr="002B5C7E">
        <w:tab/>
      </w:r>
      <w:r w:rsidRPr="002B5C7E">
        <w:fldChar w:fldCharType="begin"/>
      </w:r>
      <w:r w:rsidRPr="002B5C7E">
        <w:instrText xml:space="preserve"> PAGEREF _Toc79942223 \h </w:instrText>
      </w:r>
      <w:r w:rsidRPr="002B5C7E">
        <w:fldChar w:fldCharType="separate"/>
      </w:r>
      <w:r w:rsidR="00E9040F">
        <w:t>54</w:t>
      </w:r>
      <w:r w:rsidRPr="002B5C7E">
        <w:fldChar w:fldCharType="end"/>
      </w:r>
    </w:p>
    <w:p w:rsidR="001D44BA" w:rsidRPr="002B5C7E" w:rsidRDefault="001D44BA" w:rsidP="00CA2A95">
      <w:pPr>
        <w:pStyle w:val="TOC1"/>
        <w:rPr>
          <w:rFonts w:eastAsiaTheme="minorEastAsia"/>
        </w:rPr>
      </w:pPr>
      <w:r w:rsidRPr="002B5C7E">
        <w:rPr>
          <w:lang w:val="it-IT"/>
        </w:rPr>
        <w:t>Figure 3.1: Unripe Banana fruit (Musa paradisiaca)</w:t>
      </w:r>
      <w:r w:rsidRPr="002B5C7E">
        <w:tab/>
      </w:r>
      <w:r w:rsidRPr="002B5C7E">
        <w:fldChar w:fldCharType="begin"/>
      </w:r>
      <w:r w:rsidRPr="002B5C7E">
        <w:instrText xml:space="preserve"> PAGEREF _Toc79942236 \h </w:instrText>
      </w:r>
      <w:r w:rsidRPr="002B5C7E">
        <w:fldChar w:fldCharType="separate"/>
      </w:r>
      <w:r w:rsidR="00E9040F">
        <w:t>59</w:t>
      </w:r>
      <w:r w:rsidRPr="002B5C7E">
        <w:fldChar w:fldCharType="end"/>
      </w:r>
    </w:p>
    <w:p w:rsidR="001D44BA" w:rsidRPr="002B5C7E" w:rsidRDefault="001D44BA" w:rsidP="00CA2A95">
      <w:pPr>
        <w:pStyle w:val="TOC1"/>
        <w:rPr>
          <w:rFonts w:eastAsiaTheme="minorEastAsia"/>
        </w:rPr>
      </w:pPr>
      <w:r w:rsidRPr="002B5C7E">
        <w:t>Figure 3.2: Mupal</w:t>
      </w:r>
      <w:r w:rsidRPr="002B5C7E">
        <w:rPr>
          <w:vertAlign w:val="superscript"/>
        </w:rPr>
        <w:t>®</w:t>
      </w:r>
      <w:r w:rsidRPr="002B5C7E">
        <w:t xml:space="preserve"> Powder</w:t>
      </w:r>
      <w:r w:rsidRPr="002B5C7E">
        <w:tab/>
      </w:r>
      <w:r w:rsidRPr="002B5C7E">
        <w:fldChar w:fldCharType="begin"/>
      </w:r>
      <w:r w:rsidRPr="002B5C7E">
        <w:instrText xml:space="preserve"> PAGEREF _Toc79942237 \h </w:instrText>
      </w:r>
      <w:r w:rsidRPr="002B5C7E">
        <w:fldChar w:fldCharType="separate"/>
      </w:r>
      <w:r w:rsidR="00E9040F">
        <w:t>60</w:t>
      </w:r>
      <w:r w:rsidRPr="002B5C7E">
        <w:fldChar w:fldCharType="end"/>
      </w:r>
    </w:p>
    <w:p w:rsidR="001D44BA" w:rsidRPr="002B5C7E" w:rsidRDefault="001D44BA" w:rsidP="00CA2A95">
      <w:pPr>
        <w:pStyle w:val="TOC1"/>
        <w:rPr>
          <w:rFonts w:eastAsiaTheme="minorEastAsia"/>
        </w:rPr>
      </w:pPr>
      <w:r w:rsidRPr="002B5C7E">
        <w:t>Figure 3.3:  The one-day pretreatment method used to assess the anti-ulcer activity of Mupal</w:t>
      </w:r>
      <w:r w:rsidRPr="002B5C7E">
        <w:rPr>
          <w:vertAlign w:val="superscript"/>
        </w:rPr>
        <w:t>®</w:t>
      </w:r>
      <w:r w:rsidRPr="002B5C7E">
        <w:t xml:space="preserve"> suspension as compared to omeprazole (standard drug).</w:t>
      </w:r>
      <w:r w:rsidRPr="002B5C7E">
        <w:tab/>
      </w:r>
      <w:r w:rsidRPr="002B5C7E">
        <w:fldChar w:fldCharType="begin"/>
      </w:r>
      <w:r w:rsidRPr="002B5C7E">
        <w:instrText xml:space="preserve"> PAGEREF _Toc79942257 \h </w:instrText>
      </w:r>
      <w:r w:rsidRPr="002B5C7E">
        <w:fldChar w:fldCharType="separate"/>
      </w:r>
      <w:r w:rsidR="00E9040F">
        <w:t>71</w:t>
      </w:r>
      <w:r w:rsidRPr="002B5C7E">
        <w:fldChar w:fldCharType="end"/>
      </w:r>
    </w:p>
    <w:p w:rsidR="001D44BA" w:rsidRPr="002B5C7E" w:rsidRDefault="001D44BA" w:rsidP="00CA2A95">
      <w:pPr>
        <w:pStyle w:val="TOC1"/>
        <w:rPr>
          <w:rFonts w:eastAsiaTheme="minorEastAsia"/>
        </w:rPr>
      </w:pPr>
      <w:r w:rsidRPr="002B5C7E">
        <w:t>Figure 3.4: The 6-day treatment method used to assess the anti-ulcer activity of Mupal</w:t>
      </w:r>
      <w:r w:rsidRPr="002B5C7E">
        <w:rPr>
          <w:vertAlign w:val="superscript"/>
        </w:rPr>
        <w:t>®</w:t>
      </w:r>
      <w:r w:rsidRPr="002B5C7E">
        <w:t xml:space="preserve"> suspension as compared to Banana and Omeprazole (standard drug).</w:t>
      </w:r>
      <w:r w:rsidRPr="002B5C7E">
        <w:tab/>
      </w:r>
      <w:r w:rsidRPr="002B5C7E">
        <w:fldChar w:fldCharType="begin"/>
      </w:r>
      <w:r w:rsidRPr="002B5C7E">
        <w:instrText xml:space="preserve"> PAGEREF _Toc79942258 \h </w:instrText>
      </w:r>
      <w:r w:rsidRPr="002B5C7E">
        <w:fldChar w:fldCharType="separate"/>
      </w:r>
      <w:r w:rsidR="00E9040F">
        <w:t>72</w:t>
      </w:r>
      <w:r w:rsidRPr="002B5C7E">
        <w:fldChar w:fldCharType="end"/>
      </w:r>
    </w:p>
    <w:p w:rsidR="001D44BA" w:rsidRPr="002B5C7E" w:rsidRDefault="001D44BA" w:rsidP="00CA2A95">
      <w:pPr>
        <w:pStyle w:val="TOC1"/>
        <w:rPr>
          <w:rFonts w:eastAsiaTheme="minorEastAsia"/>
        </w:rPr>
      </w:pPr>
      <w:r w:rsidRPr="002B5C7E">
        <w:t>Figure 3.5: Shows the procedure for Determination of LD</w:t>
      </w:r>
      <w:r w:rsidRPr="002B5C7E">
        <w:rPr>
          <w:vertAlign w:val="subscript"/>
        </w:rPr>
        <w:t>50</w:t>
      </w:r>
      <w:r w:rsidRPr="002B5C7E">
        <w:t>, of Mupal</w:t>
      </w:r>
      <w:r w:rsidRPr="002B5C7E">
        <w:rPr>
          <w:vertAlign w:val="superscript"/>
        </w:rPr>
        <w:t>®</w:t>
      </w:r>
      <w:r w:rsidRPr="002B5C7E">
        <w:t xml:space="preserve"> suspension</w:t>
      </w:r>
      <w:r w:rsidRPr="002B5C7E">
        <w:tab/>
      </w:r>
      <w:r w:rsidRPr="002B5C7E">
        <w:fldChar w:fldCharType="begin"/>
      </w:r>
      <w:r w:rsidRPr="002B5C7E">
        <w:instrText xml:space="preserve"> PAGEREF _Toc79942263 \h </w:instrText>
      </w:r>
      <w:r w:rsidRPr="002B5C7E">
        <w:fldChar w:fldCharType="separate"/>
      </w:r>
      <w:r w:rsidR="00E9040F">
        <w:t>74</w:t>
      </w:r>
      <w:r w:rsidRPr="002B5C7E">
        <w:fldChar w:fldCharType="end"/>
      </w:r>
    </w:p>
    <w:p w:rsidR="001D44BA" w:rsidRPr="002B5C7E" w:rsidRDefault="001D44BA" w:rsidP="00CA2A95">
      <w:pPr>
        <w:pStyle w:val="TOC1"/>
        <w:rPr>
          <w:rFonts w:eastAsiaTheme="minorEastAsia"/>
        </w:rPr>
      </w:pPr>
      <w:r w:rsidRPr="002B5C7E">
        <w:t>Figure 3.6: Shows the procedure for assessing acute toxicity of Mupal</w:t>
      </w:r>
      <w:r w:rsidRPr="002B5C7E">
        <w:rPr>
          <w:vertAlign w:val="superscript"/>
        </w:rPr>
        <w:t>®</w:t>
      </w:r>
      <w:r w:rsidRPr="002B5C7E">
        <w:t xml:space="preserve"> suspension.</w:t>
      </w:r>
      <w:r w:rsidRPr="002B5C7E">
        <w:tab/>
      </w:r>
      <w:r w:rsidRPr="002B5C7E">
        <w:fldChar w:fldCharType="begin"/>
      </w:r>
      <w:r w:rsidRPr="002B5C7E">
        <w:instrText xml:space="preserve"> PAGEREF _Toc79942265 \h </w:instrText>
      </w:r>
      <w:r w:rsidRPr="002B5C7E">
        <w:fldChar w:fldCharType="separate"/>
      </w:r>
      <w:r w:rsidR="00E9040F">
        <w:t>76</w:t>
      </w:r>
      <w:r w:rsidRPr="002B5C7E">
        <w:fldChar w:fldCharType="end"/>
      </w:r>
    </w:p>
    <w:p w:rsidR="001D44BA" w:rsidRPr="002B5C7E" w:rsidRDefault="001D44BA" w:rsidP="00CA2A95">
      <w:pPr>
        <w:pStyle w:val="TOC1"/>
        <w:rPr>
          <w:rFonts w:eastAsiaTheme="minorEastAsia"/>
        </w:rPr>
      </w:pPr>
      <w:r w:rsidRPr="002B5C7E">
        <w:t>Figure 3.7: Shows the procedure for assessing sub-acute toxicity of Mupal</w:t>
      </w:r>
      <w:r w:rsidRPr="002B5C7E">
        <w:rPr>
          <w:vertAlign w:val="superscript"/>
        </w:rPr>
        <w:t>®</w:t>
      </w:r>
      <w:r w:rsidRPr="002B5C7E">
        <w:t xml:space="preserve"> suspension.</w:t>
      </w:r>
      <w:r w:rsidRPr="002B5C7E">
        <w:tab/>
      </w:r>
      <w:r w:rsidRPr="002B5C7E">
        <w:fldChar w:fldCharType="begin"/>
      </w:r>
      <w:r w:rsidRPr="002B5C7E">
        <w:instrText xml:space="preserve"> PAGEREF _Toc79942267 \h </w:instrText>
      </w:r>
      <w:r w:rsidRPr="002B5C7E">
        <w:fldChar w:fldCharType="separate"/>
      </w:r>
      <w:r w:rsidR="00E9040F">
        <w:t>79</w:t>
      </w:r>
      <w:r w:rsidRPr="002B5C7E">
        <w:fldChar w:fldCharType="end"/>
      </w:r>
    </w:p>
    <w:p w:rsidR="001D44BA" w:rsidRPr="002B5C7E" w:rsidRDefault="001D44BA" w:rsidP="00CA2A95">
      <w:pPr>
        <w:pStyle w:val="TOC1"/>
        <w:rPr>
          <w:rFonts w:eastAsiaTheme="minorEastAsia"/>
        </w:rPr>
      </w:pPr>
      <w:r w:rsidRPr="002B5C7E">
        <w:t>Figure 4.1: Comparison of percentage protection between Omeprazole, Mupal</w:t>
      </w:r>
      <w:r w:rsidRPr="002B5C7E">
        <w:rPr>
          <w:vertAlign w:val="superscript"/>
        </w:rPr>
        <w:t>®</w:t>
      </w:r>
      <w:r w:rsidRPr="002B5C7E">
        <w:t xml:space="preserve"> and Banana preparations against control in ethanol-induced ulcers</w:t>
      </w:r>
      <w:r w:rsidRPr="002B5C7E">
        <w:tab/>
      </w:r>
      <w:r w:rsidRPr="002B5C7E">
        <w:fldChar w:fldCharType="begin"/>
      </w:r>
      <w:r w:rsidRPr="002B5C7E">
        <w:instrText xml:space="preserve"> PAGEREF _Toc79942304 \h </w:instrText>
      </w:r>
      <w:r w:rsidRPr="002B5C7E">
        <w:fldChar w:fldCharType="separate"/>
      </w:r>
      <w:r w:rsidR="00E9040F">
        <w:t>101</w:t>
      </w:r>
      <w:r w:rsidRPr="002B5C7E">
        <w:fldChar w:fldCharType="end"/>
      </w:r>
    </w:p>
    <w:p w:rsidR="001D44BA" w:rsidRPr="002B5C7E" w:rsidRDefault="001D44BA" w:rsidP="00CA2A95">
      <w:pPr>
        <w:pStyle w:val="TOC1"/>
        <w:rPr>
          <w:rFonts w:eastAsiaTheme="minorEastAsia"/>
        </w:rPr>
      </w:pPr>
      <w:r w:rsidRPr="002B5C7E">
        <w:t>Figure 4.2: Comparisons of ethanol-induced ulcers treated with Omeprazole, Mupal</w:t>
      </w:r>
      <w:r w:rsidRPr="002B5C7E">
        <w:rPr>
          <w:vertAlign w:val="superscript"/>
        </w:rPr>
        <w:t>®</w:t>
      </w:r>
      <w:r w:rsidRPr="002B5C7E">
        <w:t xml:space="preserve"> suspension, and Omeprazole/Mupal</w:t>
      </w:r>
      <w:r w:rsidRPr="002B5C7E">
        <w:rPr>
          <w:vertAlign w:val="superscript"/>
        </w:rPr>
        <w:t>®</w:t>
      </w:r>
      <w:r w:rsidRPr="002B5C7E">
        <w:t xml:space="preserve"> combination with negative control (water).</w:t>
      </w:r>
      <w:r w:rsidRPr="002B5C7E">
        <w:tab/>
      </w:r>
      <w:r w:rsidRPr="002B5C7E">
        <w:fldChar w:fldCharType="begin"/>
      </w:r>
      <w:r w:rsidRPr="002B5C7E">
        <w:instrText xml:space="preserve"> PAGEREF _Toc79942305 \h </w:instrText>
      </w:r>
      <w:r w:rsidRPr="002B5C7E">
        <w:fldChar w:fldCharType="separate"/>
      </w:r>
      <w:r w:rsidR="00E9040F">
        <w:t>103</w:t>
      </w:r>
      <w:r w:rsidRPr="002B5C7E">
        <w:fldChar w:fldCharType="end"/>
      </w:r>
    </w:p>
    <w:p w:rsidR="001D44BA" w:rsidRPr="002B5C7E" w:rsidRDefault="001D44BA" w:rsidP="00CA2A95">
      <w:pPr>
        <w:pStyle w:val="TOC1"/>
        <w:rPr>
          <w:rFonts w:eastAsiaTheme="minorEastAsia"/>
        </w:rPr>
      </w:pPr>
      <w:r w:rsidRPr="002B5C7E">
        <w:t>Figure 4.3 Effect of acid-lowering of Mupal</w:t>
      </w:r>
      <w:r w:rsidRPr="002B5C7E">
        <w:rPr>
          <w:vertAlign w:val="superscript"/>
        </w:rPr>
        <w:t>®</w:t>
      </w:r>
      <w:r w:rsidRPr="002B5C7E">
        <w:t xml:space="preserve"> compared to omeprazole, omeprazole/Mupal</w:t>
      </w:r>
      <w:r w:rsidRPr="002B5C7E">
        <w:rPr>
          <w:vertAlign w:val="superscript"/>
        </w:rPr>
        <w:t>®</w:t>
      </w:r>
      <w:r w:rsidRPr="002B5C7E">
        <w:t xml:space="preserve"> combinations in ethanol-induced ulcers.</w:t>
      </w:r>
      <w:r w:rsidRPr="002B5C7E">
        <w:tab/>
      </w:r>
      <w:r w:rsidRPr="002B5C7E">
        <w:fldChar w:fldCharType="begin"/>
      </w:r>
      <w:r w:rsidRPr="002B5C7E">
        <w:instrText xml:space="preserve"> PAGEREF _Toc79942309 \h </w:instrText>
      </w:r>
      <w:r w:rsidRPr="002B5C7E">
        <w:fldChar w:fldCharType="separate"/>
      </w:r>
      <w:r w:rsidR="00E9040F">
        <w:t>106</w:t>
      </w:r>
      <w:r w:rsidRPr="002B5C7E">
        <w:fldChar w:fldCharType="end"/>
      </w:r>
    </w:p>
    <w:p w:rsidR="001D44BA" w:rsidRPr="002B5C7E" w:rsidRDefault="001D44BA" w:rsidP="00CA2A95">
      <w:pPr>
        <w:pStyle w:val="TOC1"/>
        <w:rPr>
          <w:rFonts w:eastAsiaTheme="minorEastAsia"/>
        </w:rPr>
      </w:pPr>
      <w:r w:rsidRPr="002B5C7E">
        <w:t>Figure 4.4: Effect of omeprazole, Mupal</w:t>
      </w:r>
      <w:r w:rsidRPr="002B5C7E">
        <w:rPr>
          <w:vertAlign w:val="superscript"/>
        </w:rPr>
        <w:t>®</w:t>
      </w:r>
      <w:r w:rsidRPr="002B5C7E">
        <w:t>, omeprazole/Mupal</w:t>
      </w:r>
      <w:r w:rsidRPr="002B5C7E">
        <w:rPr>
          <w:vertAlign w:val="superscript"/>
        </w:rPr>
        <w:t xml:space="preserve">® </w:t>
      </w:r>
      <w:r w:rsidRPr="002B5C7E">
        <w:t>combinations in ethanol-induced ulcers</w:t>
      </w:r>
      <w:r w:rsidRPr="002B5C7E">
        <w:tab/>
      </w:r>
      <w:r w:rsidRPr="002B5C7E">
        <w:fldChar w:fldCharType="begin"/>
      </w:r>
      <w:r w:rsidRPr="002B5C7E">
        <w:instrText xml:space="preserve"> PAGEREF _Toc79942310 \h </w:instrText>
      </w:r>
      <w:r w:rsidRPr="002B5C7E">
        <w:fldChar w:fldCharType="separate"/>
      </w:r>
      <w:r w:rsidR="00E9040F">
        <w:t>107</w:t>
      </w:r>
      <w:r w:rsidRPr="002B5C7E">
        <w:fldChar w:fldCharType="end"/>
      </w:r>
    </w:p>
    <w:p w:rsidR="001D44BA" w:rsidRPr="002B5C7E" w:rsidRDefault="001D44BA" w:rsidP="00CA2A95">
      <w:pPr>
        <w:pStyle w:val="TOC1"/>
        <w:rPr>
          <w:rFonts w:eastAsiaTheme="minorEastAsia"/>
        </w:rPr>
      </w:pPr>
      <w:r w:rsidRPr="002B5C7E">
        <w:t>Figure 4.5: Effect of omeprazole, Mupal</w:t>
      </w:r>
      <w:r w:rsidRPr="002B5C7E">
        <w:rPr>
          <w:vertAlign w:val="superscript"/>
        </w:rPr>
        <w:t>®</w:t>
      </w:r>
      <w:r w:rsidRPr="002B5C7E">
        <w:t>, omeprazole/Mupal</w:t>
      </w:r>
      <w:r w:rsidRPr="002B5C7E">
        <w:rPr>
          <w:vertAlign w:val="superscript"/>
        </w:rPr>
        <w:t xml:space="preserve">® </w:t>
      </w:r>
      <w:r w:rsidRPr="002B5C7E">
        <w:t>combinations in ethanol-induced ulcers by sex</w:t>
      </w:r>
      <w:r w:rsidRPr="002B5C7E">
        <w:tab/>
      </w:r>
      <w:r w:rsidRPr="002B5C7E">
        <w:fldChar w:fldCharType="begin"/>
      </w:r>
      <w:r w:rsidRPr="002B5C7E">
        <w:instrText xml:space="preserve"> PAGEREF _Toc79942311 \h </w:instrText>
      </w:r>
      <w:r w:rsidRPr="002B5C7E">
        <w:fldChar w:fldCharType="separate"/>
      </w:r>
      <w:r w:rsidR="00E9040F">
        <w:t>107</w:t>
      </w:r>
      <w:r w:rsidRPr="002B5C7E">
        <w:fldChar w:fldCharType="end"/>
      </w:r>
    </w:p>
    <w:p w:rsidR="001D44BA" w:rsidRPr="002B5C7E" w:rsidRDefault="001D44BA" w:rsidP="00CA2A95">
      <w:pPr>
        <w:pStyle w:val="TOC1"/>
        <w:rPr>
          <w:rFonts w:eastAsiaTheme="minorEastAsia"/>
        </w:rPr>
      </w:pPr>
      <w:r w:rsidRPr="002B5C7E">
        <w:t>Figure 4.6: Comparison of total acid concentrations between omeprazole (10 mg/kg) Mupal</w:t>
      </w:r>
      <w:r w:rsidRPr="002B5C7E">
        <w:rPr>
          <w:vertAlign w:val="superscript"/>
        </w:rPr>
        <w:t>®</w:t>
      </w:r>
      <w:r w:rsidRPr="002B5C7E">
        <w:t xml:space="preserve"> suspension (500 mg/kg) and omeprazole/ Mupal</w:t>
      </w:r>
      <w:r w:rsidRPr="002B5C7E">
        <w:rPr>
          <w:vertAlign w:val="superscript"/>
        </w:rPr>
        <w:t xml:space="preserve">® </w:t>
      </w:r>
      <w:r w:rsidRPr="002B5C7E">
        <w:t xml:space="preserve">combinations in experimentally </w:t>
      </w:r>
      <w:r w:rsidRPr="002B5C7E">
        <w:lastRenderedPageBreak/>
        <w:t>induced ulcers. Mupal</w:t>
      </w:r>
      <w:r w:rsidRPr="002B5C7E">
        <w:rPr>
          <w:vertAlign w:val="superscript"/>
        </w:rPr>
        <w:t>®</w:t>
      </w:r>
      <w:r w:rsidRPr="002B5C7E">
        <w:t xml:space="preserve"> suspension demonstrates the highest reduction of the total acid in mmol</w:t>
      </w:r>
      <w:r w:rsidRPr="002B5C7E">
        <w:tab/>
      </w:r>
      <w:r w:rsidRPr="002B5C7E">
        <w:fldChar w:fldCharType="begin"/>
      </w:r>
      <w:r w:rsidRPr="002B5C7E">
        <w:instrText xml:space="preserve"> PAGEREF _Toc79942312 \h </w:instrText>
      </w:r>
      <w:r w:rsidRPr="002B5C7E">
        <w:fldChar w:fldCharType="separate"/>
      </w:r>
      <w:r w:rsidR="00E9040F">
        <w:t>108</w:t>
      </w:r>
      <w:r w:rsidRPr="002B5C7E">
        <w:fldChar w:fldCharType="end"/>
      </w:r>
    </w:p>
    <w:p w:rsidR="001D44BA" w:rsidRPr="002B5C7E" w:rsidRDefault="001D44BA" w:rsidP="00CA2A95">
      <w:pPr>
        <w:pStyle w:val="TOC1"/>
        <w:rPr>
          <w:rFonts w:eastAsiaTheme="minorEastAsia"/>
        </w:rPr>
      </w:pPr>
      <w:r w:rsidRPr="002B5C7E">
        <w:t>Figure 4.7:  Effect on free acids of omeprazole suspension, Mupal</w:t>
      </w:r>
      <w:r w:rsidRPr="002B5C7E">
        <w:rPr>
          <w:vertAlign w:val="superscript"/>
        </w:rPr>
        <w:t>®</w:t>
      </w:r>
      <w:r w:rsidRPr="002B5C7E">
        <w:t>, banana preparations in experimental rats.</w:t>
      </w:r>
      <w:r w:rsidRPr="002B5C7E">
        <w:tab/>
      </w:r>
      <w:r w:rsidRPr="002B5C7E">
        <w:fldChar w:fldCharType="begin"/>
      </w:r>
      <w:r w:rsidRPr="002B5C7E">
        <w:instrText xml:space="preserve"> PAGEREF _Toc79942314 \h </w:instrText>
      </w:r>
      <w:r w:rsidRPr="002B5C7E">
        <w:fldChar w:fldCharType="separate"/>
      </w:r>
      <w:r w:rsidR="00E9040F">
        <w:t>109</w:t>
      </w:r>
      <w:r w:rsidRPr="002B5C7E">
        <w:fldChar w:fldCharType="end"/>
      </w:r>
    </w:p>
    <w:p w:rsidR="001D44BA" w:rsidRPr="002B5C7E" w:rsidRDefault="001D44BA" w:rsidP="00CA2A95">
      <w:pPr>
        <w:pStyle w:val="TOC1"/>
        <w:rPr>
          <w:rFonts w:eastAsiaTheme="minorEastAsia"/>
        </w:rPr>
      </w:pPr>
      <w:r w:rsidRPr="002B5C7E">
        <w:t>Figure 4.8 Effect of various preparations of Omeprazole, Mupal</w:t>
      </w:r>
      <w:r w:rsidRPr="002B5C7E">
        <w:rPr>
          <w:vertAlign w:val="superscript"/>
        </w:rPr>
        <w:t>®,</w:t>
      </w:r>
      <w:r w:rsidRPr="002B5C7E">
        <w:t xml:space="preserve"> and banana on the total acid levels in ethanol-induced ulcers.</w:t>
      </w:r>
      <w:r w:rsidRPr="002B5C7E">
        <w:tab/>
      </w:r>
      <w:r w:rsidRPr="002B5C7E">
        <w:fldChar w:fldCharType="begin"/>
      </w:r>
      <w:r w:rsidRPr="002B5C7E">
        <w:instrText xml:space="preserve"> PAGEREF _Toc79942316 \h </w:instrText>
      </w:r>
      <w:r w:rsidRPr="002B5C7E">
        <w:fldChar w:fldCharType="separate"/>
      </w:r>
      <w:r w:rsidR="00E9040F">
        <w:t>110</w:t>
      </w:r>
      <w:r w:rsidRPr="002B5C7E">
        <w:fldChar w:fldCharType="end"/>
      </w:r>
    </w:p>
    <w:p w:rsidR="001D44BA" w:rsidRPr="002B5C7E" w:rsidRDefault="001D44BA" w:rsidP="00CA2A95">
      <w:pPr>
        <w:pStyle w:val="TOC1"/>
        <w:rPr>
          <w:rFonts w:eastAsiaTheme="minorEastAsia"/>
        </w:rPr>
      </w:pPr>
      <w:r w:rsidRPr="002B5C7E">
        <w:t>Figure 4.9: Section through gastric mucosa of a control rat showing normal appearance (A&amp;B) and a positive control rat with ethanol induced ulcers (C, D &amp; E)</w:t>
      </w:r>
      <w:r w:rsidRPr="002B5C7E">
        <w:tab/>
      </w:r>
      <w:r w:rsidRPr="002B5C7E">
        <w:fldChar w:fldCharType="begin"/>
      </w:r>
      <w:r w:rsidRPr="002B5C7E">
        <w:instrText xml:space="preserve"> PAGEREF _Toc79942318 \h </w:instrText>
      </w:r>
      <w:r w:rsidRPr="002B5C7E">
        <w:fldChar w:fldCharType="separate"/>
      </w:r>
      <w:r w:rsidR="00E9040F">
        <w:t>112</w:t>
      </w:r>
      <w:r w:rsidRPr="002B5C7E">
        <w:fldChar w:fldCharType="end"/>
      </w:r>
    </w:p>
    <w:p w:rsidR="001D44BA" w:rsidRPr="002B5C7E" w:rsidRDefault="001D44BA" w:rsidP="00CA2A95">
      <w:pPr>
        <w:pStyle w:val="TOC1"/>
        <w:rPr>
          <w:rFonts w:eastAsiaTheme="minorEastAsia"/>
        </w:rPr>
      </w:pPr>
      <w:r w:rsidRPr="002B5C7E">
        <w:t>Figure 4.10: Section through gastric mucosa of a rat</w:t>
      </w:r>
      <w:r w:rsidRPr="002B5C7E">
        <w:tab/>
      </w:r>
      <w:r w:rsidRPr="002B5C7E">
        <w:fldChar w:fldCharType="begin"/>
      </w:r>
      <w:r w:rsidRPr="002B5C7E">
        <w:instrText xml:space="preserve"> PAGEREF _Toc79942320 \h </w:instrText>
      </w:r>
      <w:r w:rsidRPr="002B5C7E">
        <w:fldChar w:fldCharType="separate"/>
      </w:r>
      <w:r w:rsidR="00E9040F">
        <w:t>114</w:t>
      </w:r>
      <w:r w:rsidRPr="002B5C7E">
        <w:fldChar w:fldCharType="end"/>
      </w:r>
    </w:p>
    <w:p w:rsidR="001D44BA" w:rsidRPr="002B5C7E" w:rsidRDefault="001D44BA" w:rsidP="00CA2A95">
      <w:pPr>
        <w:pStyle w:val="TOC1"/>
        <w:rPr>
          <w:rFonts w:eastAsiaTheme="minorEastAsia"/>
        </w:rPr>
      </w:pPr>
      <w:r w:rsidRPr="002B5C7E">
        <w:t>Figure 4.11: Appearance of a rat stomach after 25 mg/kg Mupal</w:t>
      </w:r>
      <w:r w:rsidRPr="002B5C7E">
        <w:rPr>
          <w:vertAlign w:val="superscript"/>
        </w:rPr>
        <w:t>®</w:t>
      </w:r>
      <w:r w:rsidRPr="002B5C7E">
        <w:t xml:space="preserve"> suspension was administered daily for 6 days</w:t>
      </w:r>
      <w:r w:rsidRPr="002B5C7E">
        <w:tab/>
      </w:r>
      <w:r w:rsidRPr="002B5C7E">
        <w:fldChar w:fldCharType="begin"/>
      </w:r>
      <w:r w:rsidRPr="002B5C7E">
        <w:instrText xml:space="preserve"> PAGEREF _Toc79942321 \h </w:instrText>
      </w:r>
      <w:r w:rsidRPr="002B5C7E">
        <w:fldChar w:fldCharType="separate"/>
      </w:r>
      <w:r w:rsidR="00E9040F">
        <w:t>116</w:t>
      </w:r>
      <w:r w:rsidRPr="002B5C7E">
        <w:fldChar w:fldCharType="end"/>
      </w:r>
    </w:p>
    <w:p w:rsidR="001D44BA" w:rsidRPr="002B5C7E" w:rsidRDefault="001D44BA" w:rsidP="00CA2A95">
      <w:pPr>
        <w:pStyle w:val="TOC1"/>
        <w:rPr>
          <w:rFonts w:eastAsiaTheme="minorEastAsia"/>
        </w:rPr>
      </w:pPr>
      <w:r w:rsidRPr="002B5C7E">
        <w:t>Figure 4.12:  The Effect on a rat's brain dosed with 2000 mg/kg of Mupal</w:t>
      </w:r>
      <w:r w:rsidRPr="002B5C7E">
        <w:rPr>
          <w:vertAlign w:val="superscript"/>
        </w:rPr>
        <w:t>®</w:t>
      </w:r>
      <w:r w:rsidRPr="002B5C7E">
        <w:t xml:space="preserve"> suspension. They are showing glial nodules and neuronal degeneration diffuse gliosis, vasculitis and malacia.</w:t>
      </w:r>
      <w:r w:rsidRPr="002B5C7E">
        <w:tab/>
      </w:r>
      <w:r w:rsidRPr="002B5C7E">
        <w:fldChar w:fldCharType="begin"/>
      </w:r>
      <w:r w:rsidRPr="002B5C7E">
        <w:instrText xml:space="preserve"> PAGEREF _Toc79942325 \h </w:instrText>
      </w:r>
      <w:r w:rsidRPr="002B5C7E">
        <w:fldChar w:fldCharType="separate"/>
      </w:r>
      <w:r w:rsidR="00E9040F">
        <w:t>119</w:t>
      </w:r>
      <w:r w:rsidRPr="002B5C7E">
        <w:fldChar w:fldCharType="end"/>
      </w:r>
    </w:p>
    <w:p w:rsidR="001D44BA" w:rsidRPr="002B5C7E" w:rsidRDefault="001D44BA" w:rsidP="00CA2A95">
      <w:pPr>
        <w:pStyle w:val="TOC1"/>
        <w:rPr>
          <w:rFonts w:eastAsiaTheme="minorEastAsia"/>
        </w:rPr>
      </w:pPr>
      <w:r w:rsidRPr="002B5C7E">
        <w:t>Figure 4.13: Weight Change over the experimental period concerning different doses of Mupal</w:t>
      </w:r>
      <w:r w:rsidRPr="002B5C7E">
        <w:rPr>
          <w:vertAlign w:val="superscript"/>
        </w:rPr>
        <w:t>®</w:t>
      </w:r>
      <w:r w:rsidRPr="002B5C7E">
        <w:t xml:space="preserve"> suspension </w:t>
      </w:r>
      <w:r w:rsidRPr="002B5C7E">
        <w:rPr>
          <w:rFonts w:eastAsia="Calibri"/>
        </w:rPr>
        <w:t>62.5 mg/kg, 250mg/kg, and 1000 mg/kg over 14 days experimental period</w:t>
      </w:r>
      <w:r w:rsidRPr="002B5C7E">
        <w:t>.</w:t>
      </w:r>
      <w:r w:rsidRPr="002B5C7E">
        <w:tab/>
      </w:r>
      <w:r w:rsidRPr="002B5C7E">
        <w:fldChar w:fldCharType="begin"/>
      </w:r>
      <w:r w:rsidRPr="002B5C7E">
        <w:instrText xml:space="preserve"> PAGEREF _Toc79942328 \h </w:instrText>
      </w:r>
      <w:r w:rsidRPr="002B5C7E">
        <w:fldChar w:fldCharType="separate"/>
      </w:r>
      <w:r w:rsidR="00E9040F">
        <w:t>121</w:t>
      </w:r>
      <w:r w:rsidRPr="002B5C7E">
        <w:fldChar w:fldCharType="end"/>
      </w:r>
    </w:p>
    <w:p w:rsidR="001D44BA" w:rsidRPr="002B5C7E" w:rsidRDefault="001D44BA" w:rsidP="00CA2A95">
      <w:pPr>
        <w:pStyle w:val="TOC1"/>
        <w:rPr>
          <w:rFonts w:eastAsiaTheme="minorEastAsia"/>
        </w:rPr>
      </w:pPr>
      <w:r w:rsidRPr="002B5C7E">
        <w:t>Figure 4.14: Feed consumption (in grams) by rats fed various doses of Mupal</w:t>
      </w:r>
      <w:r w:rsidRPr="002B5C7E">
        <w:rPr>
          <w:vertAlign w:val="superscript"/>
        </w:rPr>
        <w:t>®</w:t>
      </w:r>
      <w:r w:rsidRPr="002B5C7E">
        <w:t xml:space="preserve"> suspension over the 14-day experimental period.</w:t>
      </w:r>
      <w:r w:rsidRPr="002B5C7E">
        <w:tab/>
      </w:r>
      <w:r w:rsidRPr="002B5C7E">
        <w:fldChar w:fldCharType="begin"/>
      </w:r>
      <w:r w:rsidRPr="002B5C7E">
        <w:instrText xml:space="preserve"> PAGEREF _Toc79942335 \h </w:instrText>
      </w:r>
      <w:r w:rsidRPr="002B5C7E">
        <w:fldChar w:fldCharType="separate"/>
      </w:r>
      <w:r w:rsidR="00E9040F">
        <w:t>128</w:t>
      </w:r>
      <w:r w:rsidRPr="002B5C7E">
        <w:fldChar w:fldCharType="end"/>
      </w:r>
    </w:p>
    <w:p w:rsidR="001D44BA" w:rsidRPr="002B5C7E" w:rsidRDefault="001D44BA" w:rsidP="00CA2A95">
      <w:pPr>
        <w:pStyle w:val="TOC1"/>
        <w:rPr>
          <w:rFonts w:eastAsiaTheme="minorEastAsia"/>
        </w:rPr>
      </w:pPr>
      <w:r w:rsidRPr="002B5C7E">
        <w:t>Figure 4.15:  The effect on the kidneys, liver, and brain of a rat dosed with 500 mg/kg of Mupal</w:t>
      </w:r>
      <w:r w:rsidRPr="002B5C7E">
        <w:rPr>
          <w:vertAlign w:val="superscript"/>
        </w:rPr>
        <w:t>®</w:t>
      </w:r>
      <w:r w:rsidRPr="002B5C7E">
        <w:t xml:space="preserve"> suspension.</w:t>
      </w:r>
      <w:r w:rsidRPr="002B5C7E">
        <w:tab/>
      </w:r>
      <w:r w:rsidRPr="002B5C7E">
        <w:fldChar w:fldCharType="begin"/>
      </w:r>
      <w:r w:rsidRPr="002B5C7E">
        <w:instrText xml:space="preserve"> PAGEREF _Toc79942339 \h </w:instrText>
      </w:r>
      <w:r w:rsidRPr="002B5C7E">
        <w:fldChar w:fldCharType="separate"/>
      </w:r>
      <w:r w:rsidR="00E9040F">
        <w:t>131</w:t>
      </w:r>
      <w:r w:rsidRPr="002B5C7E">
        <w:fldChar w:fldCharType="end"/>
      </w:r>
    </w:p>
    <w:p w:rsidR="001D44BA" w:rsidRPr="002B5C7E" w:rsidRDefault="001D44BA" w:rsidP="00CA2A95">
      <w:pPr>
        <w:pStyle w:val="TOC1"/>
        <w:rPr>
          <w:rFonts w:eastAsiaTheme="minorEastAsia"/>
        </w:rPr>
      </w:pPr>
      <w:r w:rsidRPr="002B5C7E">
        <w:t>Figure 4.16: The effect on the testicles, lungs, spleen and the heart of rats dosed with 1000 mg/kg of Mupal</w:t>
      </w:r>
      <w:r w:rsidRPr="002B5C7E">
        <w:rPr>
          <w:vertAlign w:val="superscript"/>
        </w:rPr>
        <w:t>®</w:t>
      </w:r>
      <w:r w:rsidRPr="002B5C7E">
        <w:t xml:space="preserve"> suspension. No lesions were observed to suggest toxicity.</w:t>
      </w:r>
      <w:r w:rsidRPr="002B5C7E">
        <w:tab/>
      </w:r>
      <w:r w:rsidRPr="002B5C7E">
        <w:fldChar w:fldCharType="begin"/>
      </w:r>
      <w:r w:rsidRPr="002B5C7E">
        <w:instrText xml:space="preserve"> PAGEREF _Toc79942340 \h </w:instrText>
      </w:r>
      <w:r w:rsidRPr="002B5C7E">
        <w:fldChar w:fldCharType="separate"/>
      </w:r>
      <w:r w:rsidR="00E9040F">
        <w:t>133</w:t>
      </w:r>
      <w:r w:rsidRPr="002B5C7E">
        <w:fldChar w:fldCharType="end"/>
      </w:r>
    </w:p>
    <w:p w:rsidR="001D44BA" w:rsidRPr="002B5C7E" w:rsidRDefault="001D44BA" w:rsidP="00CA2A95">
      <w:pPr>
        <w:pStyle w:val="TOC1"/>
        <w:rPr>
          <w:rFonts w:eastAsiaTheme="minorEastAsia"/>
        </w:rPr>
      </w:pPr>
      <w:r w:rsidRPr="002B5C7E">
        <w:t>Figure 4.17: The Effect on spleen, liver, kidney, lungs, heart and intestines; of a rat dosed with 2000 mg/kg of Mupal</w:t>
      </w:r>
      <w:r w:rsidRPr="002B5C7E">
        <w:rPr>
          <w:vertAlign w:val="superscript"/>
        </w:rPr>
        <w:t>®</w:t>
      </w:r>
      <w:r w:rsidRPr="002B5C7E">
        <w:t xml:space="preserve"> suspension. They show no pathological lesions to suggest toxicity.</w:t>
      </w:r>
      <w:r w:rsidRPr="002B5C7E">
        <w:tab/>
      </w:r>
      <w:r w:rsidRPr="002B5C7E">
        <w:fldChar w:fldCharType="begin"/>
      </w:r>
      <w:r w:rsidRPr="002B5C7E">
        <w:instrText xml:space="preserve"> PAGEREF _Toc79942341 \h </w:instrText>
      </w:r>
      <w:r w:rsidRPr="002B5C7E">
        <w:fldChar w:fldCharType="separate"/>
      </w:r>
      <w:r w:rsidR="00E9040F">
        <w:t>134</w:t>
      </w:r>
      <w:r w:rsidRPr="002B5C7E">
        <w:fldChar w:fldCharType="end"/>
      </w:r>
    </w:p>
    <w:p w:rsidR="001D44BA" w:rsidRPr="002B5C7E" w:rsidRDefault="001D44BA" w:rsidP="00CA2A95">
      <w:pPr>
        <w:pStyle w:val="TOC1"/>
        <w:rPr>
          <w:rFonts w:eastAsiaTheme="minorEastAsia"/>
        </w:rPr>
      </w:pPr>
      <w:r w:rsidRPr="002B5C7E">
        <w:t>Figure 4.18: Effect of 250, 500, and 1000 mg/kg of Mupal</w:t>
      </w:r>
      <w:r w:rsidRPr="002B5C7E">
        <w:rPr>
          <w:vertAlign w:val="superscript"/>
        </w:rPr>
        <w:t>®</w:t>
      </w:r>
      <w:r w:rsidRPr="002B5C7E">
        <w:t xml:space="preserve"> suspension on live body weight in rats after 28 days experimental period</w:t>
      </w:r>
      <w:r w:rsidRPr="002B5C7E">
        <w:tab/>
      </w:r>
      <w:r w:rsidRPr="002B5C7E">
        <w:fldChar w:fldCharType="begin"/>
      </w:r>
      <w:r w:rsidRPr="002B5C7E">
        <w:instrText xml:space="preserve"> PAGEREF _Toc79942345 \h </w:instrText>
      </w:r>
      <w:r w:rsidRPr="002B5C7E">
        <w:fldChar w:fldCharType="separate"/>
      </w:r>
      <w:r w:rsidR="00E9040F">
        <w:t>135</w:t>
      </w:r>
      <w:r w:rsidRPr="002B5C7E">
        <w:fldChar w:fldCharType="end"/>
      </w:r>
    </w:p>
    <w:p w:rsidR="001D44BA" w:rsidRPr="002B5C7E" w:rsidRDefault="001D44BA" w:rsidP="00CA2A95">
      <w:pPr>
        <w:pStyle w:val="TOC1"/>
        <w:rPr>
          <w:rFonts w:eastAsiaTheme="minorEastAsia"/>
        </w:rPr>
      </w:pPr>
      <w:r w:rsidRPr="002B5C7E">
        <w:lastRenderedPageBreak/>
        <w:t>Figure 4.19: Effect of Mupal</w:t>
      </w:r>
      <w:r w:rsidRPr="002B5C7E">
        <w:rPr>
          <w:vertAlign w:val="superscript"/>
        </w:rPr>
        <w:t>®</w:t>
      </w:r>
      <w:r w:rsidRPr="002B5C7E">
        <w:t xml:space="preserve"> suspension on feeds consumed by rats</w:t>
      </w:r>
      <w:r w:rsidRPr="002B5C7E">
        <w:tab/>
      </w:r>
      <w:r w:rsidRPr="002B5C7E">
        <w:fldChar w:fldCharType="begin"/>
      </w:r>
      <w:r w:rsidRPr="002B5C7E">
        <w:instrText xml:space="preserve"> PAGEREF _Toc79942346 \h </w:instrText>
      </w:r>
      <w:r w:rsidRPr="002B5C7E">
        <w:fldChar w:fldCharType="separate"/>
      </w:r>
      <w:r w:rsidR="00E9040F">
        <w:t>135</w:t>
      </w:r>
      <w:r w:rsidRPr="002B5C7E">
        <w:fldChar w:fldCharType="end"/>
      </w:r>
    </w:p>
    <w:p w:rsidR="001D44BA" w:rsidRPr="002B5C7E" w:rsidRDefault="001D44BA" w:rsidP="00CA2A95">
      <w:pPr>
        <w:pStyle w:val="TOC1"/>
        <w:rPr>
          <w:rFonts w:eastAsiaTheme="minorEastAsia"/>
        </w:rPr>
      </w:pPr>
      <w:r w:rsidRPr="002B5C7E">
        <w:t xml:space="preserve">Figure 4.20: </w:t>
      </w:r>
      <w:r w:rsidRPr="002B5C7E">
        <w:rPr>
          <w:rFonts w:eastAsiaTheme="minorHAnsi"/>
        </w:rPr>
        <w:t>Trends in the Feed Consumed by Group</w:t>
      </w:r>
      <w:r w:rsidRPr="002B5C7E">
        <w:tab/>
      </w:r>
      <w:r w:rsidRPr="002B5C7E">
        <w:fldChar w:fldCharType="begin"/>
      </w:r>
      <w:r w:rsidRPr="002B5C7E">
        <w:instrText xml:space="preserve"> PAGEREF _Toc79942348 \h </w:instrText>
      </w:r>
      <w:r w:rsidRPr="002B5C7E">
        <w:fldChar w:fldCharType="separate"/>
      </w:r>
      <w:r w:rsidR="00E9040F">
        <w:t>136</w:t>
      </w:r>
      <w:r w:rsidRPr="002B5C7E">
        <w:fldChar w:fldCharType="end"/>
      </w:r>
    </w:p>
    <w:p w:rsidR="001D44BA" w:rsidRPr="002B5C7E" w:rsidRDefault="001D44BA" w:rsidP="00CA2A95">
      <w:pPr>
        <w:pStyle w:val="TOC1"/>
        <w:rPr>
          <w:rFonts w:eastAsiaTheme="minorEastAsia"/>
        </w:rPr>
      </w:pPr>
      <w:r w:rsidRPr="002B5C7E">
        <w:t>Figure 4.21: The Effect on the intestines, liver, kidney, spleen, and testis of a rat dosed with 250 and 1000 mg/kg of Mupal</w:t>
      </w:r>
      <w:r w:rsidRPr="002B5C7E">
        <w:rPr>
          <w:vertAlign w:val="superscript"/>
        </w:rPr>
        <w:t>®</w:t>
      </w:r>
      <w:r w:rsidRPr="002B5C7E">
        <w:t xml:space="preserve"> suspension.</w:t>
      </w:r>
      <w:r w:rsidRPr="002B5C7E">
        <w:tab/>
      </w:r>
      <w:r w:rsidRPr="002B5C7E">
        <w:fldChar w:fldCharType="begin"/>
      </w:r>
      <w:r w:rsidRPr="002B5C7E">
        <w:instrText xml:space="preserve"> PAGEREF _Toc79942352 \h </w:instrText>
      </w:r>
      <w:r w:rsidRPr="002B5C7E">
        <w:fldChar w:fldCharType="separate"/>
      </w:r>
      <w:r w:rsidR="00E9040F">
        <w:t>139</w:t>
      </w:r>
      <w:r w:rsidRPr="002B5C7E">
        <w:fldChar w:fldCharType="end"/>
      </w:r>
    </w:p>
    <w:p w:rsidR="001D44BA" w:rsidRPr="002B5C7E" w:rsidRDefault="001D44BA" w:rsidP="00CA2A95">
      <w:pPr>
        <w:pStyle w:val="TOC1"/>
        <w:rPr>
          <w:rFonts w:eastAsiaTheme="minorEastAsia"/>
        </w:rPr>
      </w:pPr>
      <w:r w:rsidRPr="002B5C7E">
        <w:t>Figure 4.22 Chromatogram of Mupal</w:t>
      </w:r>
      <w:r w:rsidRPr="002B5C7E">
        <w:rPr>
          <w:vertAlign w:val="superscript"/>
        </w:rPr>
        <w:t>®</w:t>
      </w:r>
      <w:r w:rsidRPr="002B5C7E">
        <w:t xml:space="preserve"> and banana chloroform extracts. Mobile phase; Chloroform</w:t>
      </w:r>
      <w:r w:rsidRPr="002B5C7E">
        <w:tab/>
      </w:r>
      <w:r w:rsidRPr="002B5C7E">
        <w:fldChar w:fldCharType="begin"/>
      </w:r>
      <w:r w:rsidRPr="002B5C7E">
        <w:instrText xml:space="preserve"> PAGEREF _Toc79942376 \h </w:instrText>
      </w:r>
      <w:r w:rsidRPr="002B5C7E">
        <w:fldChar w:fldCharType="separate"/>
      </w:r>
      <w:r w:rsidR="00E9040F">
        <w:t>156</w:t>
      </w:r>
      <w:r w:rsidRPr="002B5C7E">
        <w:fldChar w:fldCharType="end"/>
      </w:r>
    </w:p>
    <w:p w:rsidR="001D44BA" w:rsidRPr="002B5C7E" w:rsidRDefault="001D44BA" w:rsidP="00CA2A95">
      <w:pPr>
        <w:pStyle w:val="TOC1"/>
        <w:rPr>
          <w:rFonts w:eastAsiaTheme="minorEastAsia"/>
        </w:rPr>
      </w:pPr>
      <w:r w:rsidRPr="002B5C7E">
        <w:t>Figure 4.23  Chromatogram  of Mupal</w:t>
      </w:r>
      <w:r w:rsidRPr="002B5C7E">
        <w:rPr>
          <w:vertAlign w:val="superscript"/>
        </w:rPr>
        <w:t>®</w:t>
      </w:r>
      <w:r w:rsidRPr="002B5C7E">
        <w:t xml:space="preserve"> and banana methanol extracts Mobile phase; Chloroform: ethanol (90:10)</w:t>
      </w:r>
      <w:r w:rsidRPr="002B5C7E">
        <w:tab/>
      </w:r>
      <w:r w:rsidRPr="002B5C7E">
        <w:fldChar w:fldCharType="begin"/>
      </w:r>
      <w:r w:rsidRPr="002B5C7E">
        <w:instrText xml:space="preserve"> PAGEREF _Toc79942377 \h </w:instrText>
      </w:r>
      <w:r w:rsidRPr="002B5C7E">
        <w:fldChar w:fldCharType="separate"/>
      </w:r>
      <w:r w:rsidR="00E9040F">
        <w:t>156</w:t>
      </w:r>
      <w:r w:rsidRPr="002B5C7E">
        <w:fldChar w:fldCharType="end"/>
      </w:r>
    </w:p>
    <w:p w:rsidR="001D44BA" w:rsidRPr="002B5C7E" w:rsidRDefault="001D44BA" w:rsidP="00CA2A95">
      <w:pPr>
        <w:pStyle w:val="TOC1"/>
        <w:rPr>
          <w:rFonts w:eastAsiaTheme="minorEastAsia"/>
        </w:rPr>
      </w:pPr>
      <w:r w:rsidRPr="002B5C7E">
        <w:t>Figure 4.24: Wavelength: 200 nm   X-Position: 40.0 mm</w:t>
      </w:r>
      <w:r w:rsidRPr="002B5C7E">
        <w:tab/>
      </w:r>
      <w:r w:rsidRPr="002B5C7E">
        <w:fldChar w:fldCharType="begin"/>
      </w:r>
      <w:r w:rsidRPr="002B5C7E">
        <w:instrText xml:space="preserve"> PAGEREF _Toc79942380 \h </w:instrText>
      </w:r>
      <w:r w:rsidRPr="002B5C7E">
        <w:fldChar w:fldCharType="separate"/>
      </w:r>
      <w:r w:rsidR="00E9040F">
        <w:t>158</w:t>
      </w:r>
      <w:r w:rsidRPr="002B5C7E">
        <w:fldChar w:fldCharType="end"/>
      </w:r>
    </w:p>
    <w:p w:rsidR="001D44BA" w:rsidRPr="002B5C7E" w:rsidRDefault="001D44BA" w:rsidP="00CA2A95">
      <w:pPr>
        <w:pStyle w:val="TOC1"/>
        <w:rPr>
          <w:rFonts w:eastAsiaTheme="minorEastAsia"/>
        </w:rPr>
      </w:pPr>
      <w:r w:rsidRPr="002B5C7E">
        <w:t>Figure 4.25: Wavelength: 220 nm   X-Position: 40.0 mm</w:t>
      </w:r>
      <w:r w:rsidRPr="002B5C7E">
        <w:tab/>
      </w:r>
      <w:r w:rsidRPr="002B5C7E">
        <w:fldChar w:fldCharType="begin"/>
      </w:r>
      <w:r w:rsidRPr="002B5C7E">
        <w:instrText xml:space="preserve"> PAGEREF _Toc79942381 \h </w:instrText>
      </w:r>
      <w:r w:rsidRPr="002B5C7E">
        <w:fldChar w:fldCharType="separate"/>
      </w:r>
      <w:r w:rsidR="00E9040F">
        <w:t>159</w:t>
      </w:r>
      <w:r w:rsidRPr="002B5C7E">
        <w:fldChar w:fldCharType="end"/>
      </w:r>
    </w:p>
    <w:p w:rsidR="001D44BA" w:rsidRPr="002B5C7E" w:rsidRDefault="001D44BA" w:rsidP="00CA2A95">
      <w:pPr>
        <w:pStyle w:val="TOC1"/>
        <w:rPr>
          <w:rFonts w:eastAsiaTheme="minorEastAsia"/>
        </w:rPr>
      </w:pPr>
      <w:r w:rsidRPr="002B5C7E">
        <w:t>Figure 4.26: Wavelength: 240 nm   X-Position: 40.0 mm</w:t>
      </w:r>
      <w:r w:rsidRPr="002B5C7E">
        <w:tab/>
      </w:r>
      <w:r w:rsidRPr="002B5C7E">
        <w:fldChar w:fldCharType="begin"/>
      </w:r>
      <w:r w:rsidRPr="002B5C7E">
        <w:instrText xml:space="preserve"> PAGEREF _Toc79942382 \h </w:instrText>
      </w:r>
      <w:r w:rsidRPr="002B5C7E">
        <w:fldChar w:fldCharType="separate"/>
      </w:r>
      <w:r w:rsidR="00E9040F">
        <w:t>159</w:t>
      </w:r>
      <w:r w:rsidRPr="002B5C7E">
        <w:fldChar w:fldCharType="end"/>
      </w:r>
    </w:p>
    <w:p w:rsidR="001D44BA" w:rsidRPr="002B5C7E" w:rsidRDefault="001D44BA" w:rsidP="00CA2A95">
      <w:pPr>
        <w:pStyle w:val="TOC1"/>
        <w:rPr>
          <w:rFonts w:eastAsiaTheme="minorEastAsia"/>
        </w:rPr>
      </w:pPr>
      <w:r w:rsidRPr="002B5C7E">
        <w:t>Figure 4.27: Wavelength: 260 nm X-Position: 40.0 mm</w:t>
      </w:r>
      <w:r w:rsidRPr="002B5C7E">
        <w:tab/>
      </w:r>
      <w:r w:rsidRPr="002B5C7E">
        <w:fldChar w:fldCharType="begin"/>
      </w:r>
      <w:r w:rsidRPr="002B5C7E">
        <w:instrText xml:space="preserve"> PAGEREF _Toc79942383 \h </w:instrText>
      </w:r>
      <w:r w:rsidRPr="002B5C7E">
        <w:fldChar w:fldCharType="separate"/>
      </w:r>
      <w:r w:rsidR="00E9040F">
        <w:t>160</w:t>
      </w:r>
      <w:r w:rsidRPr="002B5C7E">
        <w:fldChar w:fldCharType="end"/>
      </w:r>
    </w:p>
    <w:p w:rsidR="001D44BA" w:rsidRPr="002B5C7E" w:rsidRDefault="001D44BA" w:rsidP="00CA2A95">
      <w:pPr>
        <w:pStyle w:val="TOC1"/>
        <w:rPr>
          <w:rFonts w:eastAsiaTheme="minorEastAsia"/>
        </w:rPr>
      </w:pPr>
      <w:r w:rsidRPr="002B5C7E">
        <w:t>Figure 4.28: Wavelength: 280 nm   X-Position: 40.0 mm</w:t>
      </w:r>
      <w:r w:rsidRPr="002B5C7E">
        <w:tab/>
      </w:r>
      <w:r w:rsidRPr="002B5C7E">
        <w:fldChar w:fldCharType="begin"/>
      </w:r>
      <w:r w:rsidRPr="002B5C7E">
        <w:instrText xml:space="preserve"> PAGEREF _Toc79942384 \h </w:instrText>
      </w:r>
      <w:r w:rsidRPr="002B5C7E">
        <w:fldChar w:fldCharType="separate"/>
      </w:r>
      <w:r w:rsidR="00E9040F">
        <w:t>160</w:t>
      </w:r>
      <w:r w:rsidRPr="002B5C7E">
        <w:fldChar w:fldCharType="end"/>
      </w:r>
    </w:p>
    <w:p w:rsidR="001D44BA" w:rsidRPr="002B5C7E" w:rsidRDefault="001D44BA" w:rsidP="00CA2A95">
      <w:pPr>
        <w:pStyle w:val="TOC1"/>
        <w:rPr>
          <w:rFonts w:eastAsiaTheme="minorEastAsia"/>
        </w:rPr>
      </w:pPr>
      <w:r w:rsidRPr="002B5C7E">
        <w:t>Figure 4.29: Wavelength: 300 nm   X-Position: 40.0 mm</w:t>
      </w:r>
      <w:r w:rsidRPr="002B5C7E">
        <w:tab/>
      </w:r>
      <w:r w:rsidRPr="002B5C7E">
        <w:fldChar w:fldCharType="begin"/>
      </w:r>
      <w:r w:rsidRPr="002B5C7E">
        <w:instrText xml:space="preserve"> PAGEREF _Toc79942385 \h </w:instrText>
      </w:r>
      <w:r w:rsidRPr="002B5C7E">
        <w:fldChar w:fldCharType="separate"/>
      </w:r>
      <w:r w:rsidR="00E9040F">
        <w:t>161</w:t>
      </w:r>
      <w:r w:rsidRPr="002B5C7E">
        <w:fldChar w:fldCharType="end"/>
      </w:r>
    </w:p>
    <w:p w:rsidR="001D44BA" w:rsidRPr="002B5C7E" w:rsidRDefault="001D44BA" w:rsidP="00CA2A95">
      <w:pPr>
        <w:pStyle w:val="TOC1"/>
        <w:rPr>
          <w:rFonts w:eastAsiaTheme="minorEastAsia"/>
        </w:rPr>
      </w:pPr>
      <w:r w:rsidRPr="002B5C7E">
        <w:t>Figure 4.30: Wavelength: 320 nm   X-Position: 40.0 mm</w:t>
      </w:r>
      <w:r w:rsidRPr="002B5C7E">
        <w:tab/>
      </w:r>
      <w:r w:rsidRPr="002B5C7E">
        <w:fldChar w:fldCharType="begin"/>
      </w:r>
      <w:r w:rsidRPr="002B5C7E">
        <w:instrText xml:space="preserve"> PAGEREF _Toc79942386 \h </w:instrText>
      </w:r>
      <w:r w:rsidRPr="002B5C7E">
        <w:fldChar w:fldCharType="separate"/>
      </w:r>
      <w:r w:rsidR="00E9040F">
        <w:t>161</w:t>
      </w:r>
      <w:r w:rsidRPr="002B5C7E">
        <w:fldChar w:fldCharType="end"/>
      </w:r>
    </w:p>
    <w:p w:rsidR="001D44BA" w:rsidRPr="002B5C7E" w:rsidRDefault="001D44BA" w:rsidP="00CA2A95">
      <w:pPr>
        <w:pStyle w:val="TOC1"/>
        <w:rPr>
          <w:rFonts w:eastAsiaTheme="minorEastAsia"/>
        </w:rPr>
      </w:pPr>
      <w:r w:rsidRPr="002B5C7E">
        <w:t>Figure 4.31: Wavelength: 340 nm   X-Position: 40.0 mm</w:t>
      </w:r>
      <w:r w:rsidRPr="002B5C7E">
        <w:tab/>
      </w:r>
      <w:r w:rsidRPr="002B5C7E">
        <w:fldChar w:fldCharType="begin"/>
      </w:r>
      <w:r w:rsidRPr="002B5C7E">
        <w:instrText xml:space="preserve"> PAGEREF _Toc79942387 \h </w:instrText>
      </w:r>
      <w:r w:rsidRPr="002B5C7E">
        <w:fldChar w:fldCharType="separate"/>
      </w:r>
      <w:r w:rsidR="00E9040F">
        <w:t>162</w:t>
      </w:r>
      <w:r w:rsidRPr="002B5C7E">
        <w:fldChar w:fldCharType="end"/>
      </w:r>
    </w:p>
    <w:p w:rsidR="001D44BA" w:rsidRPr="002B5C7E" w:rsidRDefault="001D44BA" w:rsidP="00CA2A95">
      <w:pPr>
        <w:pStyle w:val="TOC1"/>
        <w:rPr>
          <w:rFonts w:eastAsiaTheme="minorEastAsia"/>
        </w:rPr>
      </w:pPr>
      <w:r w:rsidRPr="002B5C7E">
        <w:t>Figure 4.32: Wavelength: 360 nm   X-Position: 40.0 mm</w:t>
      </w:r>
      <w:r w:rsidRPr="002B5C7E">
        <w:tab/>
      </w:r>
      <w:r w:rsidRPr="002B5C7E">
        <w:fldChar w:fldCharType="begin"/>
      </w:r>
      <w:r w:rsidRPr="002B5C7E">
        <w:instrText xml:space="preserve"> PAGEREF _Toc79942388 \h </w:instrText>
      </w:r>
      <w:r w:rsidRPr="002B5C7E">
        <w:fldChar w:fldCharType="separate"/>
      </w:r>
      <w:r w:rsidR="00E9040F">
        <w:t>162</w:t>
      </w:r>
      <w:r w:rsidRPr="002B5C7E">
        <w:fldChar w:fldCharType="end"/>
      </w:r>
    </w:p>
    <w:p w:rsidR="001D44BA" w:rsidRPr="002B5C7E" w:rsidRDefault="001D44BA" w:rsidP="00CA2A95">
      <w:pPr>
        <w:pStyle w:val="TOC1"/>
        <w:rPr>
          <w:rFonts w:eastAsiaTheme="minorEastAsia"/>
        </w:rPr>
      </w:pPr>
      <w:r w:rsidRPr="002B5C7E">
        <w:t>Figure 4.33: Wavelength: 380 nm   X-Position: 40.0 mm</w:t>
      </w:r>
      <w:r w:rsidRPr="002B5C7E">
        <w:tab/>
      </w:r>
      <w:r w:rsidRPr="002B5C7E">
        <w:fldChar w:fldCharType="begin"/>
      </w:r>
      <w:r w:rsidRPr="002B5C7E">
        <w:instrText xml:space="preserve"> PAGEREF _Toc79942389 \h </w:instrText>
      </w:r>
      <w:r w:rsidRPr="002B5C7E">
        <w:fldChar w:fldCharType="separate"/>
      </w:r>
      <w:r w:rsidR="00E9040F">
        <w:t>163</w:t>
      </w:r>
      <w:r w:rsidRPr="002B5C7E">
        <w:fldChar w:fldCharType="end"/>
      </w:r>
    </w:p>
    <w:p w:rsidR="001D44BA" w:rsidRPr="002B5C7E" w:rsidRDefault="001D44BA" w:rsidP="00CA2A95">
      <w:pPr>
        <w:pStyle w:val="TOC1"/>
        <w:rPr>
          <w:rFonts w:eastAsiaTheme="minorEastAsia"/>
        </w:rPr>
      </w:pPr>
      <w:r w:rsidRPr="002B5C7E">
        <w:t>Figure 4.34: Wavelength: 400 nm   X-Position: 40.0 mm</w:t>
      </w:r>
      <w:r w:rsidRPr="002B5C7E">
        <w:tab/>
      </w:r>
      <w:r w:rsidRPr="002B5C7E">
        <w:fldChar w:fldCharType="begin"/>
      </w:r>
      <w:r w:rsidRPr="002B5C7E">
        <w:instrText xml:space="preserve"> PAGEREF _Toc79942390 \h </w:instrText>
      </w:r>
      <w:r w:rsidRPr="002B5C7E">
        <w:fldChar w:fldCharType="separate"/>
      </w:r>
      <w:r w:rsidR="00E9040F">
        <w:t>163</w:t>
      </w:r>
      <w:r w:rsidRPr="002B5C7E">
        <w:fldChar w:fldCharType="end"/>
      </w:r>
    </w:p>
    <w:p w:rsidR="001D44BA" w:rsidRPr="002B5C7E" w:rsidRDefault="001D44BA" w:rsidP="00CA2A95">
      <w:pPr>
        <w:pStyle w:val="TOC1"/>
        <w:rPr>
          <w:rFonts w:eastAsiaTheme="minorEastAsia"/>
        </w:rPr>
      </w:pPr>
      <w:r w:rsidRPr="002B5C7E">
        <w:t>Figure 4.35: Wavelength: 420 nm   X-Position: 40.0 mm</w:t>
      </w:r>
      <w:r w:rsidRPr="002B5C7E">
        <w:tab/>
      </w:r>
      <w:r w:rsidRPr="002B5C7E">
        <w:fldChar w:fldCharType="begin"/>
      </w:r>
      <w:r w:rsidRPr="002B5C7E">
        <w:instrText xml:space="preserve"> PAGEREF _Toc79942391 \h </w:instrText>
      </w:r>
      <w:r w:rsidRPr="002B5C7E">
        <w:fldChar w:fldCharType="separate"/>
      </w:r>
      <w:r w:rsidR="00E9040F">
        <w:t>164</w:t>
      </w:r>
      <w:r w:rsidRPr="002B5C7E">
        <w:fldChar w:fldCharType="end"/>
      </w:r>
    </w:p>
    <w:p w:rsidR="001D44BA" w:rsidRPr="002B5C7E" w:rsidRDefault="001D44BA" w:rsidP="00CA2A95">
      <w:pPr>
        <w:pStyle w:val="TOC1"/>
        <w:rPr>
          <w:rFonts w:eastAsiaTheme="minorEastAsia"/>
        </w:rPr>
      </w:pPr>
      <w:r w:rsidRPr="002B5C7E">
        <w:t>Figure 4.36: Wavelength: 440 nm   X-Position: 40.0 mm</w:t>
      </w:r>
      <w:r w:rsidRPr="002B5C7E">
        <w:tab/>
      </w:r>
      <w:r w:rsidRPr="002B5C7E">
        <w:fldChar w:fldCharType="begin"/>
      </w:r>
      <w:r w:rsidRPr="002B5C7E">
        <w:instrText xml:space="preserve"> PAGEREF _Toc79942392 \h </w:instrText>
      </w:r>
      <w:r w:rsidRPr="002B5C7E">
        <w:fldChar w:fldCharType="separate"/>
      </w:r>
      <w:r w:rsidR="00E9040F">
        <w:t>164</w:t>
      </w:r>
      <w:r w:rsidRPr="002B5C7E">
        <w:fldChar w:fldCharType="end"/>
      </w:r>
    </w:p>
    <w:p w:rsidR="001D44BA" w:rsidRPr="002B5C7E" w:rsidRDefault="001D44BA" w:rsidP="00CA2A95">
      <w:pPr>
        <w:pStyle w:val="TOC1"/>
        <w:rPr>
          <w:rFonts w:eastAsiaTheme="minorEastAsia"/>
        </w:rPr>
      </w:pPr>
      <w:r w:rsidRPr="002B5C7E">
        <w:t>Figure 4.37: Wavelength: 460 nm   X-Position: 40.0 mm</w:t>
      </w:r>
      <w:r w:rsidRPr="002B5C7E">
        <w:tab/>
      </w:r>
      <w:r w:rsidRPr="002B5C7E">
        <w:fldChar w:fldCharType="begin"/>
      </w:r>
      <w:r w:rsidRPr="002B5C7E">
        <w:instrText xml:space="preserve"> PAGEREF _Toc79942393 \h </w:instrText>
      </w:r>
      <w:r w:rsidRPr="002B5C7E">
        <w:fldChar w:fldCharType="separate"/>
      </w:r>
      <w:r w:rsidR="00E9040F">
        <w:t>165</w:t>
      </w:r>
      <w:r w:rsidRPr="002B5C7E">
        <w:fldChar w:fldCharType="end"/>
      </w:r>
    </w:p>
    <w:p w:rsidR="001D44BA" w:rsidRPr="002B5C7E" w:rsidRDefault="001D44BA" w:rsidP="00CA2A95">
      <w:pPr>
        <w:pStyle w:val="TOC1"/>
        <w:rPr>
          <w:rFonts w:eastAsiaTheme="minorEastAsia"/>
        </w:rPr>
      </w:pPr>
      <w:r w:rsidRPr="002B5C7E">
        <w:t>Figure 4.38: Wavelength: 480 nm   X-Position: 40.0 mm</w:t>
      </w:r>
      <w:r w:rsidRPr="002B5C7E">
        <w:tab/>
      </w:r>
      <w:r w:rsidRPr="002B5C7E">
        <w:fldChar w:fldCharType="begin"/>
      </w:r>
      <w:r w:rsidRPr="002B5C7E">
        <w:instrText xml:space="preserve"> PAGEREF _Toc79942394 \h </w:instrText>
      </w:r>
      <w:r w:rsidRPr="002B5C7E">
        <w:fldChar w:fldCharType="separate"/>
      </w:r>
      <w:r w:rsidR="00E9040F">
        <w:t>165</w:t>
      </w:r>
      <w:r w:rsidRPr="002B5C7E">
        <w:fldChar w:fldCharType="end"/>
      </w:r>
    </w:p>
    <w:p w:rsidR="001D44BA" w:rsidRPr="002B5C7E" w:rsidRDefault="001D44BA" w:rsidP="00CA2A95">
      <w:pPr>
        <w:pStyle w:val="TOC1"/>
        <w:rPr>
          <w:rFonts w:eastAsiaTheme="minorEastAsia"/>
        </w:rPr>
      </w:pPr>
      <w:r w:rsidRPr="002B5C7E">
        <w:t>Figure 4.39: Wavelength: 500 nm   X-Position: 40.0 mm</w:t>
      </w:r>
      <w:r w:rsidRPr="002B5C7E">
        <w:tab/>
      </w:r>
      <w:r w:rsidRPr="002B5C7E">
        <w:fldChar w:fldCharType="begin"/>
      </w:r>
      <w:r w:rsidRPr="002B5C7E">
        <w:instrText xml:space="preserve"> PAGEREF _Toc79942395 \h </w:instrText>
      </w:r>
      <w:r w:rsidRPr="002B5C7E">
        <w:fldChar w:fldCharType="separate"/>
      </w:r>
      <w:r w:rsidR="00E9040F">
        <w:t>166</w:t>
      </w:r>
      <w:r w:rsidRPr="002B5C7E">
        <w:fldChar w:fldCharType="end"/>
      </w:r>
    </w:p>
    <w:p w:rsidR="001D44BA" w:rsidRPr="002B5C7E" w:rsidRDefault="001D44BA" w:rsidP="00CA2A95">
      <w:pPr>
        <w:pStyle w:val="TOC1"/>
        <w:rPr>
          <w:rFonts w:eastAsiaTheme="minorEastAsia"/>
        </w:rPr>
      </w:pPr>
      <w:r w:rsidRPr="002B5C7E">
        <w:t>Figure 4.40: Wavelength: 520 nm   X-Position: 40.0 mm</w:t>
      </w:r>
      <w:r w:rsidRPr="002B5C7E">
        <w:tab/>
      </w:r>
      <w:r w:rsidRPr="002B5C7E">
        <w:fldChar w:fldCharType="begin"/>
      </w:r>
      <w:r w:rsidRPr="002B5C7E">
        <w:instrText xml:space="preserve"> PAGEREF _Toc79942396 \h </w:instrText>
      </w:r>
      <w:r w:rsidRPr="002B5C7E">
        <w:fldChar w:fldCharType="separate"/>
      </w:r>
      <w:r w:rsidR="00E9040F">
        <w:t>166</w:t>
      </w:r>
      <w:r w:rsidRPr="002B5C7E">
        <w:fldChar w:fldCharType="end"/>
      </w:r>
    </w:p>
    <w:p w:rsidR="001D44BA" w:rsidRPr="002B5C7E" w:rsidRDefault="001D44BA" w:rsidP="00CA2A95">
      <w:pPr>
        <w:pStyle w:val="TOC1"/>
        <w:rPr>
          <w:rFonts w:eastAsiaTheme="minorEastAsia"/>
        </w:rPr>
      </w:pPr>
      <w:r w:rsidRPr="002B5C7E">
        <w:lastRenderedPageBreak/>
        <w:t>Figure 4.41: Wavelength: 540 nm   X-Position: 40.0 mm</w:t>
      </w:r>
      <w:r w:rsidRPr="002B5C7E">
        <w:tab/>
      </w:r>
      <w:r w:rsidRPr="002B5C7E">
        <w:fldChar w:fldCharType="begin"/>
      </w:r>
      <w:r w:rsidRPr="002B5C7E">
        <w:instrText xml:space="preserve"> PAGEREF _Toc79942397 \h </w:instrText>
      </w:r>
      <w:r w:rsidRPr="002B5C7E">
        <w:fldChar w:fldCharType="separate"/>
      </w:r>
      <w:r w:rsidR="00E9040F">
        <w:t>167</w:t>
      </w:r>
      <w:r w:rsidRPr="002B5C7E">
        <w:fldChar w:fldCharType="end"/>
      </w:r>
    </w:p>
    <w:p w:rsidR="001D44BA" w:rsidRPr="002B5C7E" w:rsidRDefault="001D44BA" w:rsidP="00CA2A95">
      <w:pPr>
        <w:pStyle w:val="TOC1"/>
        <w:rPr>
          <w:rFonts w:eastAsiaTheme="minorEastAsia"/>
        </w:rPr>
      </w:pPr>
      <w:r w:rsidRPr="002B5C7E">
        <w:t>Figure 4.42: Wavelength: 560 nm   X-Position: 40.0 mm</w:t>
      </w:r>
      <w:r w:rsidRPr="002B5C7E">
        <w:tab/>
      </w:r>
      <w:r w:rsidRPr="002B5C7E">
        <w:fldChar w:fldCharType="begin"/>
      </w:r>
      <w:r w:rsidRPr="002B5C7E">
        <w:instrText xml:space="preserve"> PAGEREF _Toc79942398 \h </w:instrText>
      </w:r>
      <w:r w:rsidRPr="002B5C7E">
        <w:fldChar w:fldCharType="separate"/>
      </w:r>
      <w:r w:rsidR="00E9040F">
        <w:t>167</w:t>
      </w:r>
      <w:r w:rsidRPr="002B5C7E">
        <w:fldChar w:fldCharType="end"/>
      </w:r>
    </w:p>
    <w:p w:rsidR="001D44BA" w:rsidRPr="002B5C7E" w:rsidRDefault="001D44BA" w:rsidP="00CA2A95">
      <w:pPr>
        <w:pStyle w:val="TOC1"/>
        <w:rPr>
          <w:rFonts w:eastAsiaTheme="minorEastAsia"/>
        </w:rPr>
      </w:pPr>
      <w:r w:rsidRPr="002B5C7E">
        <w:t>Figure 4.43: Wavelength: 580 nm X-Position: 40.0 mm</w:t>
      </w:r>
      <w:r w:rsidRPr="002B5C7E">
        <w:tab/>
      </w:r>
      <w:r w:rsidRPr="002B5C7E">
        <w:fldChar w:fldCharType="begin"/>
      </w:r>
      <w:r w:rsidRPr="002B5C7E">
        <w:instrText xml:space="preserve"> PAGEREF _Toc79942399 \h </w:instrText>
      </w:r>
      <w:r w:rsidRPr="002B5C7E">
        <w:fldChar w:fldCharType="separate"/>
      </w:r>
      <w:r w:rsidR="00E9040F">
        <w:t>168</w:t>
      </w:r>
      <w:r w:rsidRPr="002B5C7E">
        <w:fldChar w:fldCharType="end"/>
      </w:r>
    </w:p>
    <w:p w:rsidR="001D44BA" w:rsidRPr="002B5C7E" w:rsidRDefault="001D44BA" w:rsidP="00CA2A95">
      <w:pPr>
        <w:pStyle w:val="TOC1"/>
        <w:rPr>
          <w:rFonts w:eastAsiaTheme="minorEastAsia"/>
        </w:rPr>
      </w:pPr>
      <w:r w:rsidRPr="002B5C7E">
        <w:t>Figure 4.44: Wavelength: 600 nm   X-Position: 40.0 mm</w:t>
      </w:r>
      <w:r w:rsidRPr="002B5C7E">
        <w:tab/>
      </w:r>
      <w:r w:rsidRPr="002B5C7E">
        <w:fldChar w:fldCharType="begin"/>
      </w:r>
      <w:r w:rsidRPr="002B5C7E">
        <w:instrText xml:space="preserve"> PAGEREF _Toc79942400 \h </w:instrText>
      </w:r>
      <w:r w:rsidRPr="002B5C7E">
        <w:fldChar w:fldCharType="separate"/>
      </w:r>
      <w:r w:rsidR="00E9040F">
        <w:t>168</w:t>
      </w:r>
      <w:r w:rsidRPr="002B5C7E">
        <w:fldChar w:fldCharType="end"/>
      </w:r>
    </w:p>
    <w:p w:rsidR="001D44BA" w:rsidRPr="002B5C7E" w:rsidRDefault="001D44BA" w:rsidP="00CA2A95">
      <w:pPr>
        <w:pStyle w:val="TOC1"/>
        <w:rPr>
          <w:rFonts w:eastAsiaTheme="minorEastAsia"/>
        </w:rPr>
      </w:pPr>
      <w:r w:rsidRPr="002B5C7E">
        <w:t>Figure 4.45: Wavelength: 200 nm   X-Position: 20.0 mm</w:t>
      </w:r>
      <w:r w:rsidRPr="002B5C7E">
        <w:tab/>
      </w:r>
      <w:r w:rsidRPr="002B5C7E">
        <w:fldChar w:fldCharType="begin"/>
      </w:r>
      <w:r w:rsidRPr="002B5C7E">
        <w:instrText xml:space="preserve"> PAGEREF _Toc79942401 \h </w:instrText>
      </w:r>
      <w:r w:rsidRPr="002B5C7E">
        <w:fldChar w:fldCharType="separate"/>
      </w:r>
      <w:r w:rsidR="00E9040F">
        <w:t>169</w:t>
      </w:r>
      <w:r w:rsidRPr="002B5C7E">
        <w:fldChar w:fldCharType="end"/>
      </w:r>
    </w:p>
    <w:p w:rsidR="001D44BA" w:rsidRPr="002B5C7E" w:rsidRDefault="001D44BA" w:rsidP="00CA2A95">
      <w:pPr>
        <w:pStyle w:val="TOC1"/>
        <w:rPr>
          <w:rFonts w:eastAsiaTheme="minorEastAsia"/>
        </w:rPr>
      </w:pPr>
      <w:r w:rsidRPr="002B5C7E">
        <w:t>Figure 4.46: Wavelength: 220 nm   X-Position: 20.0 mm</w:t>
      </w:r>
      <w:r w:rsidRPr="002B5C7E">
        <w:tab/>
      </w:r>
      <w:r w:rsidRPr="002B5C7E">
        <w:fldChar w:fldCharType="begin"/>
      </w:r>
      <w:r w:rsidRPr="002B5C7E">
        <w:instrText xml:space="preserve"> PAGEREF _Toc79942402 \h </w:instrText>
      </w:r>
      <w:r w:rsidRPr="002B5C7E">
        <w:fldChar w:fldCharType="separate"/>
      </w:r>
      <w:r w:rsidR="00E9040F">
        <w:t>170</w:t>
      </w:r>
      <w:r w:rsidRPr="002B5C7E">
        <w:fldChar w:fldCharType="end"/>
      </w:r>
    </w:p>
    <w:p w:rsidR="001D44BA" w:rsidRPr="002B5C7E" w:rsidRDefault="001D44BA" w:rsidP="00CA2A95">
      <w:pPr>
        <w:pStyle w:val="TOC1"/>
        <w:rPr>
          <w:rFonts w:eastAsiaTheme="minorEastAsia"/>
        </w:rPr>
      </w:pPr>
      <w:r w:rsidRPr="002B5C7E">
        <w:t>Figure 4.47: Wavelength: 240 nm   X-Position: 20.0 mm</w:t>
      </w:r>
      <w:r w:rsidRPr="002B5C7E">
        <w:tab/>
      </w:r>
      <w:r w:rsidRPr="002B5C7E">
        <w:fldChar w:fldCharType="begin"/>
      </w:r>
      <w:r w:rsidRPr="002B5C7E">
        <w:instrText xml:space="preserve"> PAGEREF _Toc79942403 \h </w:instrText>
      </w:r>
      <w:r w:rsidRPr="002B5C7E">
        <w:fldChar w:fldCharType="separate"/>
      </w:r>
      <w:r w:rsidR="00E9040F">
        <w:t>170</w:t>
      </w:r>
      <w:r w:rsidRPr="002B5C7E">
        <w:fldChar w:fldCharType="end"/>
      </w:r>
    </w:p>
    <w:p w:rsidR="001D44BA" w:rsidRPr="002B5C7E" w:rsidRDefault="001D44BA" w:rsidP="00CA2A95">
      <w:pPr>
        <w:pStyle w:val="TOC1"/>
        <w:rPr>
          <w:rFonts w:eastAsiaTheme="minorEastAsia"/>
        </w:rPr>
      </w:pPr>
      <w:r w:rsidRPr="002B5C7E">
        <w:t>Figure 4.48: Wavelength: 260 nm   X-Position: 20.0 mm</w:t>
      </w:r>
      <w:r w:rsidRPr="002B5C7E">
        <w:tab/>
      </w:r>
      <w:r w:rsidRPr="002B5C7E">
        <w:fldChar w:fldCharType="begin"/>
      </w:r>
      <w:r w:rsidRPr="002B5C7E">
        <w:instrText xml:space="preserve"> PAGEREF _Toc79942404 \h </w:instrText>
      </w:r>
      <w:r w:rsidRPr="002B5C7E">
        <w:fldChar w:fldCharType="separate"/>
      </w:r>
      <w:r w:rsidR="00E9040F">
        <w:t>171</w:t>
      </w:r>
      <w:r w:rsidRPr="002B5C7E">
        <w:fldChar w:fldCharType="end"/>
      </w:r>
    </w:p>
    <w:p w:rsidR="001D44BA" w:rsidRPr="002B5C7E" w:rsidRDefault="001D44BA" w:rsidP="00CA2A95">
      <w:pPr>
        <w:pStyle w:val="TOC1"/>
        <w:rPr>
          <w:rFonts w:eastAsiaTheme="minorEastAsia"/>
        </w:rPr>
      </w:pPr>
      <w:r w:rsidRPr="002B5C7E">
        <w:t>Figure 4.49: Wavelength: 280 nm   X-Position: 20.0 mm</w:t>
      </w:r>
      <w:r w:rsidRPr="002B5C7E">
        <w:tab/>
      </w:r>
      <w:r w:rsidRPr="002B5C7E">
        <w:fldChar w:fldCharType="begin"/>
      </w:r>
      <w:r w:rsidRPr="002B5C7E">
        <w:instrText xml:space="preserve"> PAGEREF _Toc79942405 \h </w:instrText>
      </w:r>
      <w:r w:rsidRPr="002B5C7E">
        <w:fldChar w:fldCharType="separate"/>
      </w:r>
      <w:r w:rsidR="00E9040F">
        <w:t>171</w:t>
      </w:r>
      <w:r w:rsidRPr="002B5C7E">
        <w:fldChar w:fldCharType="end"/>
      </w:r>
    </w:p>
    <w:p w:rsidR="001D44BA" w:rsidRPr="002B5C7E" w:rsidRDefault="001D44BA" w:rsidP="00CA2A95">
      <w:pPr>
        <w:pStyle w:val="TOC1"/>
        <w:rPr>
          <w:rFonts w:eastAsiaTheme="minorEastAsia"/>
        </w:rPr>
      </w:pPr>
      <w:r w:rsidRPr="002B5C7E">
        <w:t>Figure 4.50: Wavelength: 300 nm   X-Position: 20.0 mm</w:t>
      </w:r>
      <w:r w:rsidRPr="002B5C7E">
        <w:tab/>
      </w:r>
      <w:r w:rsidRPr="002B5C7E">
        <w:fldChar w:fldCharType="begin"/>
      </w:r>
      <w:r w:rsidRPr="002B5C7E">
        <w:instrText xml:space="preserve"> PAGEREF _Toc79942406 \h </w:instrText>
      </w:r>
      <w:r w:rsidRPr="002B5C7E">
        <w:fldChar w:fldCharType="separate"/>
      </w:r>
      <w:r w:rsidR="00E9040F">
        <w:t>172</w:t>
      </w:r>
      <w:r w:rsidRPr="002B5C7E">
        <w:fldChar w:fldCharType="end"/>
      </w:r>
    </w:p>
    <w:p w:rsidR="001D44BA" w:rsidRPr="002B5C7E" w:rsidRDefault="001D44BA" w:rsidP="00CA2A95">
      <w:pPr>
        <w:pStyle w:val="TOC1"/>
        <w:rPr>
          <w:rFonts w:eastAsiaTheme="minorEastAsia"/>
        </w:rPr>
      </w:pPr>
      <w:r w:rsidRPr="002B5C7E">
        <w:t>Figure 4.51: Wavelength: 320 nm   X-Position: 20.0 mm</w:t>
      </w:r>
      <w:r w:rsidRPr="002B5C7E">
        <w:tab/>
      </w:r>
      <w:r w:rsidRPr="002B5C7E">
        <w:fldChar w:fldCharType="begin"/>
      </w:r>
      <w:r w:rsidRPr="002B5C7E">
        <w:instrText xml:space="preserve"> PAGEREF _Toc79942407 \h </w:instrText>
      </w:r>
      <w:r w:rsidRPr="002B5C7E">
        <w:fldChar w:fldCharType="separate"/>
      </w:r>
      <w:r w:rsidR="00E9040F">
        <w:t>172</w:t>
      </w:r>
      <w:r w:rsidRPr="002B5C7E">
        <w:fldChar w:fldCharType="end"/>
      </w:r>
    </w:p>
    <w:p w:rsidR="001D44BA" w:rsidRPr="002B5C7E" w:rsidRDefault="001D44BA" w:rsidP="00CA2A95">
      <w:pPr>
        <w:pStyle w:val="TOC1"/>
        <w:rPr>
          <w:rFonts w:eastAsiaTheme="minorEastAsia"/>
        </w:rPr>
      </w:pPr>
      <w:r w:rsidRPr="002B5C7E">
        <w:t>Figure 4.52: Wavelength: 340 nm X-Position: 20.0 mm</w:t>
      </w:r>
      <w:r w:rsidRPr="002B5C7E">
        <w:tab/>
      </w:r>
      <w:r w:rsidRPr="002B5C7E">
        <w:fldChar w:fldCharType="begin"/>
      </w:r>
      <w:r w:rsidRPr="002B5C7E">
        <w:instrText xml:space="preserve"> PAGEREF _Toc79942408 \h </w:instrText>
      </w:r>
      <w:r w:rsidRPr="002B5C7E">
        <w:fldChar w:fldCharType="separate"/>
      </w:r>
      <w:r w:rsidR="00E9040F">
        <w:t>173</w:t>
      </w:r>
      <w:r w:rsidRPr="002B5C7E">
        <w:fldChar w:fldCharType="end"/>
      </w:r>
    </w:p>
    <w:p w:rsidR="001D44BA" w:rsidRPr="002B5C7E" w:rsidRDefault="001D44BA" w:rsidP="00CA2A95">
      <w:pPr>
        <w:pStyle w:val="TOC1"/>
        <w:rPr>
          <w:rFonts w:eastAsiaTheme="minorEastAsia"/>
        </w:rPr>
      </w:pPr>
      <w:r w:rsidRPr="002B5C7E">
        <w:t>Figure 4.53: Wavelength: 360 nm   X-Position: 20.0 mm</w:t>
      </w:r>
      <w:r w:rsidRPr="002B5C7E">
        <w:tab/>
      </w:r>
      <w:r w:rsidRPr="002B5C7E">
        <w:fldChar w:fldCharType="begin"/>
      </w:r>
      <w:r w:rsidRPr="002B5C7E">
        <w:instrText xml:space="preserve"> PAGEREF _Toc79942409 \h </w:instrText>
      </w:r>
      <w:r w:rsidRPr="002B5C7E">
        <w:fldChar w:fldCharType="separate"/>
      </w:r>
      <w:r w:rsidR="00E9040F">
        <w:t>173</w:t>
      </w:r>
      <w:r w:rsidRPr="002B5C7E">
        <w:fldChar w:fldCharType="end"/>
      </w:r>
    </w:p>
    <w:p w:rsidR="001D44BA" w:rsidRPr="002B5C7E" w:rsidRDefault="001D44BA" w:rsidP="00CA2A95">
      <w:pPr>
        <w:pStyle w:val="TOC1"/>
        <w:rPr>
          <w:rFonts w:eastAsiaTheme="minorEastAsia"/>
        </w:rPr>
      </w:pPr>
      <w:r w:rsidRPr="002B5C7E">
        <w:t>Figure 4.54: Wavelength: 380 nm   X-Position: 20.0 mm</w:t>
      </w:r>
      <w:r w:rsidRPr="002B5C7E">
        <w:tab/>
      </w:r>
      <w:r w:rsidRPr="002B5C7E">
        <w:fldChar w:fldCharType="begin"/>
      </w:r>
      <w:r w:rsidRPr="002B5C7E">
        <w:instrText xml:space="preserve"> PAGEREF _Toc79942410 \h </w:instrText>
      </w:r>
      <w:r w:rsidRPr="002B5C7E">
        <w:fldChar w:fldCharType="separate"/>
      </w:r>
      <w:r w:rsidR="00E9040F">
        <w:t>174</w:t>
      </w:r>
      <w:r w:rsidRPr="002B5C7E">
        <w:fldChar w:fldCharType="end"/>
      </w:r>
    </w:p>
    <w:p w:rsidR="001D44BA" w:rsidRPr="002B5C7E" w:rsidRDefault="001D44BA" w:rsidP="00CA2A95">
      <w:pPr>
        <w:pStyle w:val="TOC1"/>
        <w:rPr>
          <w:rFonts w:eastAsiaTheme="minorEastAsia"/>
        </w:rPr>
      </w:pPr>
      <w:r w:rsidRPr="002B5C7E">
        <w:t>Figure 4.55: Wavelength: 400 nm   X-Position: 20.0 mm</w:t>
      </w:r>
      <w:r w:rsidRPr="002B5C7E">
        <w:tab/>
      </w:r>
      <w:r w:rsidRPr="002B5C7E">
        <w:fldChar w:fldCharType="begin"/>
      </w:r>
      <w:r w:rsidRPr="002B5C7E">
        <w:instrText xml:space="preserve"> PAGEREF _Toc79942411 \h </w:instrText>
      </w:r>
      <w:r w:rsidRPr="002B5C7E">
        <w:fldChar w:fldCharType="separate"/>
      </w:r>
      <w:r w:rsidR="00E9040F">
        <w:t>174</w:t>
      </w:r>
      <w:r w:rsidRPr="002B5C7E">
        <w:fldChar w:fldCharType="end"/>
      </w:r>
    </w:p>
    <w:p w:rsidR="001D44BA" w:rsidRPr="002B5C7E" w:rsidRDefault="001D44BA" w:rsidP="00CA2A95">
      <w:pPr>
        <w:pStyle w:val="TOC1"/>
        <w:rPr>
          <w:rFonts w:eastAsiaTheme="minorEastAsia"/>
        </w:rPr>
      </w:pPr>
      <w:r w:rsidRPr="002B5C7E">
        <w:t>Figure 4.56: Wavelength: 420 nm X-Position: 20.0 mm</w:t>
      </w:r>
      <w:r w:rsidRPr="002B5C7E">
        <w:tab/>
      </w:r>
      <w:r w:rsidRPr="002B5C7E">
        <w:fldChar w:fldCharType="begin"/>
      </w:r>
      <w:r w:rsidRPr="002B5C7E">
        <w:instrText xml:space="preserve"> PAGEREF _Toc79942412 \h </w:instrText>
      </w:r>
      <w:r w:rsidRPr="002B5C7E">
        <w:fldChar w:fldCharType="separate"/>
      </w:r>
      <w:r w:rsidR="00E9040F">
        <w:t>175</w:t>
      </w:r>
      <w:r w:rsidRPr="002B5C7E">
        <w:fldChar w:fldCharType="end"/>
      </w:r>
    </w:p>
    <w:p w:rsidR="001D44BA" w:rsidRPr="002B5C7E" w:rsidRDefault="001D44BA" w:rsidP="00CA2A95">
      <w:pPr>
        <w:pStyle w:val="TOC1"/>
        <w:rPr>
          <w:rFonts w:eastAsiaTheme="minorEastAsia"/>
        </w:rPr>
      </w:pPr>
      <w:r w:rsidRPr="002B5C7E">
        <w:t>Figure 4.57: Wavelength: 440 nm   X-Position: 20.0 mm</w:t>
      </w:r>
      <w:r w:rsidRPr="002B5C7E">
        <w:tab/>
      </w:r>
      <w:r w:rsidRPr="002B5C7E">
        <w:fldChar w:fldCharType="begin"/>
      </w:r>
      <w:r w:rsidRPr="002B5C7E">
        <w:instrText xml:space="preserve"> PAGEREF _Toc79942413 \h </w:instrText>
      </w:r>
      <w:r w:rsidRPr="002B5C7E">
        <w:fldChar w:fldCharType="separate"/>
      </w:r>
      <w:r w:rsidR="00E9040F">
        <w:t>175</w:t>
      </w:r>
      <w:r w:rsidRPr="002B5C7E">
        <w:fldChar w:fldCharType="end"/>
      </w:r>
    </w:p>
    <w:p w:rsidR="001D44BA" w:rsidRPr="002B5C7E" w:rsidRDefault="001D44BA" w:rsidP="00CA2A95">
      <w:pPr>
        <w:pStyle w:val="TOC1"/>
        <w:rPr>
          <w:rFonts w:eastAsiaTheme="minorEastAsia"/>
        </w:rPr>
      </w:pPr>
      <w:r w:rsidRPr="002B5C7E">
        <w:t>Figure 4.58: Wavelength: 460 nm   X-Position: 20.0 mm</w:t>
      </w:r>
      <w:r w:rsidRPr="002B5C7E">
        <w:tab/>
      </w:r>
      <w:r w:rsidRPr="002B5C7E">
        <w:fldChar w:fldCharType="begin"/>
      </w:r>
      <w:r w:rsidRPr="002B5C7E">
        <w:instrText xml:space="preserve"> PAGEREF _Toc79942414 \h </w:instrText>
      </w:r>
      <w:r w:rsidRPr="002B5C7E">
        <w:fldChar w:fldCharType="separate"/>
      </w:r>
      <w:r w:rsidR="00E9040F">
        <w:t>176</w:t>
      </w:r>
      <w:r w:rsidRPr="002B5C7E">
        <w:fldChar w:fldCharType="end"/>
      </w:r>
    </w:p>
    <w:p w:rsidR="001D44BA" w:rsidRPr="002B5C7E" w:rsidRDefault="001D44BA" w:rsidP="00CA2A95">
      <w:pPr>
        <w:pStyle w:val="TOC1"/>
        <w:rPr>
          <w:rFonts w:eastAsiaTheme="minorEastAsia"/>
        </w:rPr>
      </w:pPr>
      <w:r w:rsidRPr="002B5C7E">
        <w:t>Figure 4.59: Wavelength: 480 nm   X-Position: 20.0 mm</w:t>
      </w:r>
      <w:r w:rsidRPr="002B5C7E">
        <w:tab/>
      </w:r>
      <w:r w:rsidRPr="002B5C7E">
        <w:fldChar w:fldCharType="begin"/>
      </w:r>
      <w:r w:rsidRPr="002B5C7E">
        <w:instrText xml:space="preserve"> PAGEREF _Toc79942415 \h </w:instrText>
      </w:r>
      <w:r w:rsidRPr="002B5C7E">
        <w:fldChar w:fldCharType="separate"/>
      </w:r>
      <w:r w:rsidR="00E9040F">
        <w:t>176</w:t>
      </w:r>
      <w:r w:rsidRPr="002B5C7E">
        <w:fldChar w:fldCharType="end"/>
      </w:r>
    </w:p>
    <w:p w:rsidR="001D44BA" w:rsidRPr="002B5C7E" w:rsidRDefault="001D44BA" w:rsidP="00CA2A95">
      <w:pPr>
        <w:pStyle w:val="TOC1"/>
        <w:rPr>
          <w:rFonts w:eastAsiaTheme="minorEastAsia"/>
        </w:rPr>
      </w:pPr>
      <w:r w:rsidRPr="002B5C7E">
        <w:t>Figure 4.60: Wavelength: 500 nm X-Position: 20.0 mm</w:t>
      </w:r>
      <w:r w:rsidRPr="002B5C7E">
        <w:tab/>
      </w:r>
      <w:r w:rsidRPr="002B5C7E">
        <w:fldChar w:fldCharType="begin"/>
      </w:r>
      <w:r w:rsidRPr="002B5C7E">
        <w:instrText xml:space="preserve"> PAGEREF _Toc79942416 \h </w:instrText>
      </w:r>
      <w:r w:rsidRPr="002B5C7E">
        <w:fldChar w:fldCharType="separate"/>
      </w:r>
      <w:r w:rsidR="00E9040F">
        <w:t>177</w:t>
      </w:r>
      <w:r w:rsidRPr="002B5C7E">
        <w:fldChar w:fldCharType="end"/>
      </w:r>
    </w:p>
    <w:p w:rsidR="001D44BA" w:rsidRPr="002B5C7E" w:rsidRDefault="001D44BA" w:rsidP="00CA2A95">
      <w:pPr>
        <w:pStyle w:val="TOC1"/>
        <w:rPr>
          <w:rFonts w:eastAsiaTheme="minorEastAsia"/>
        </w:rPr>
      </w:pPr>
      <w:r w:rsidRPr="002B5C7E">
        <w:t>Figure 4.61: Wavelength: 520 nm   X-Position: 20.0 mm</w:t>
      </w:r>
      <w:r w:rsidRPr="002B5C7E">
        <w:tab/>
      </w:r>
      <w:r w:rsidRPr="002B5C7E">
        <w:fldChar w:fldCharType="begin"/>
      </w:r>
      <w:r w:rsidRPr="002B5C7E">
        <w:instrText xml:space="preserve"> PAGEREF _Toc79942417 \h </w:instrText>
      </w:r>
      <w:r w:rsidRPr="002B5C7E">
        <w:fldChar w:fldCharType="separate"/>
      </w:r>
      <w:r w:rsidR="00E9040F">
        <w:t>177</w:t>
      </w:r>
      <w:r w:rsidRPr="002B5C7E">
        <w:fldChar w:fldCharType="end"/>
      </w:r>
    </w:p>
    <w:p w:rsidR="001D44BA" w:rsidRPr="002B5C7E" w:rsidRDefault="001D44BA" w:rsidP="00CA2A95">
      <w:pPr>
        <w:pStyle w:val="TOC1"/>
        <w:rPr>
          <w:rFonts w:eastAsiaTheme="minorEastAsia"/>
        </w:rPr>
      </w:pPr>
      <w:r w:rsidRPr="002B5C7E">
        <w:t>Figure 4.62: Wavelength: 540 nm   X-Position: 20.0 mm</w:t>
      </w:r>
      <w:r w:rsidRPr="002B5C7E">
        <w:tab/>
      </w:r>
      <w:r w:rsidRPr="002B5C7E">
        <w:fldChar w:fldCharType="begin"/>
      </w:r>
      <w:r w:rsidRPr="002B5C7E">
        <w:instrText xml:space="preserve"> PAGEREF _Toc79942418 \h </w:instrText>
      </w:r>
      <w:r w:rsidRPr="002B5C7E">
        <w:fldChar w:fldCharType="separate"/>
      </w:r>
      <w:r w:rsidR="00E9040F">
        <w:t>178</w:t>
      </w:r>
      <w:r w:rsidRPr="002B5C7E">
        <w:fldChar w:fldCharType="end"/>
      </w:r>
    </w:p>
    <w:p w:rsidR="001D44BA" w:rsidRPr="002B5C7E" w:rsidRDefault="001D44BA" w:rsidP="00CA2A95">
      <w:pPr>
        <w:pStyle w:val="TOC1"/>
        <w:rPr>
          <w:rFonts w:eastAsiaTheme="minorEastAsia"/>
        </w:rPr>
      </w:pPr>
      <w:r w:rsidRPr="002B5C7E">
        <w:t>Figure 4.63: Wavelength: 560 nm   X-Position: 20.0 mm</w:t>
      </w:r>
      <w:r w:rsidRPr="002B5C7E">
        <w:tab/>
      </w:r>
      <w:r w:rsidRPr="002B5C7E">
        <w:fldChar w:fldCharType="begin"/>
      </w:r>
      <w:r w:rsidRPr="002B5C7E">
        <w:instrText xml:space="preserve"> PAGEREF _Toc79942419 \h </w:instrText>
      </w:r>
      <w:r w:rsidRPr="002B5C7E">
        <w:fldChar w:fldCharType="separate"/>
      </w:r>
      <w:r w:rsidR="00E9040F">
        <w:t>178</w:t>
      </w:r>
      <w:r w:rsidRPr="002B5C7E">
        <w:fldChar w:fldCharType="end"/>
      </w:r>
    </w:p>
    <w:p w:rsidR="001D44BA" w:rsidRPr="002B5C7E" w:rsidRDefault="001D44BA" w:rsidP="00CA2A95">
      <w:pPr>
        <w:pStyle w:val="TOC1"/>
        <w:rPr>
          <w:rFonts w:eastAsiaTheme="minorEastAsia"/>
        </w:rPr>
      </w:pPr>
      <w:r w:rsidRPr="002B5C7E">
        <w:t>Figure 4.64: Wavelength: 580 nm X-Position: 20.0 mm</w:t>
      </w:r>
      <w:r w:rsidRPr="002B5C7E">
        <w:tab/>
      </w:r>
      <w:r w:rsidRPr="002B5C7E">
        <w:fldChar w:fldCharType="begin"/>
      </w:r>
      <w:r w:rsidRPr="002B5C7E">
        <w:instrText xml:space="preserve"> PAGEREF _Toc79942420 \h </w:instrText>
      </w:r>
      <w:r w:rsidRPr="002B5C7E">
        <w:fldChar w:fldCharType="separate"/>
      </w:r>
      <w:r w:rsidR="00E9040F">
        <w:t>179</w:t>
      </w:r>
      <w:r w:rsidRPr="002B5C7E">
        <w:fldChar w:fldCharType="end"/>
      </w:r>
    </w:p>
    <w:p w:rsidR="001D44BA" w:rsidRPr="002B5C7E" w:rsidRDefault="001D44BA" w:rsidP="00CA2A95">
      <w:pPr>
        <w:pStyle w:val="TOC1"/>
        <w:rPr>
          <w:rFonts w:eastAsiaTheme="minorEastAsia"/>
        </w:rPr>
      </w:pPr>
      <w:r w:rsidRPr="002B5C7E">
        <w:t>Figure 4.65: Wavelength: 600 nm   X-Position: 20.0 mm</w:t>
      </w:r>
      <w:r w:rsidRPr="002B5C7E">
        <w:tab/>
      </w:r>
      <w:r w:rsidRPr="002B5C7E">
        <w:fldChar w:fldCharType="begin"/>
      </w:r>
      <w:r w:rsidRPr="002B5C7E">
        <w:instrText xml:space="preserve"> PAGEREF _Toc79942421 \h </w:instrText>
      </w:r>
      <w:r w:rsidRPr="002B5C7E">
        <w:fldChar w:fldCharType="separate"/>
      </w:r>
      <w:r w:rsidR="00E9040F">
        <w:t>179</w:t>
      </w:r>
      <w:r w:rsidRPr="002B5C7E">
        <w:fldChar w:fldCharType="end"/>
      </w:r>
    </w:p>
    <w:p w:rsidR="001D44BA" w:rsidRPr="002B5C7E" w:rsidRDefault="001D44BA" w:rsidP="00CA2A95">
      <w:pPr>
        <w:pStyle w:val="TOC1"/>
        <w:rPr>
          <w:rFonts w:eastAsiaTheme="minorEastAsia"/>
        </w:rPr>
      </w:pPr>
      <w:r w:rsidRPr="002B5C7E">
        <w:lastRenderedPageBreak/>
        <w:t>Figure 4.66: Whole XRF spectrum</w:t>
      </w:r>
      <w:r w:rsidRPr="002B5C7E">
        <w:tab/>
      </w:r>
      <w:r w:rsidRPr="002B5C7E">
        <w:fldChar w:fldCharType="begin"/>
      </w:r>
      <w:r w:rsidRPr="002B5C7E">
        <w:instrText xml:space="preserve"> PAGEREF _Toc79942425 \h </w:instrText>
      </w:r>
      <w:r w:rsidRPr="002B5C7E">
        <w:fldChar w:fldCharType="separate"/>
      </w:r>
      <w:r w:rsidR="00E9040F">
        <w:t>181</w:t>
      </w:r>
      <w:r w:rsidRPr="002B5C7E">
        <w:fldChar w:fldCharType="end"/>
      </w:r>
    </w:p>
    <w:p w:rsidR="001D44BA" w:rsidRPr="002B5C7E" w:rsidRDefault="001D44BA" w:rsidP="00CA2A95">
      <w:pPr>
        <w:pStyle w:val="TOC1"/>
        <w:rPr>
          <w:rFonts w:eastAsiaTheme="minorEastAsia"/>
        </w:rPr>
      </w:pPr>
      <w:r w:rsidRPr="002B5C7E">
        <w:t>Figure 4.67: XRF spectrum of essential elements only</w:t>
      </w:r>
      <w:r w:rsidRPr="002B5C7E">
        <w:tab/>
      </w:r>
      <w:r w:rsidRPr="002B5C7E">
        <w:fldChar w:fldCharType="begin"/>
      </w:r>
      <w:r w:rsidRPr="002B5C7E">
        <w:instrText xml:space="preserve"> PAGEREF _Toc79942426 \h </w:instrText>
      </w:r>
      <w:r w:rsidRPr="002B5C7E">
        <w:fldChar w:fldCharType="separate"/>
      </w:r>
      <w:r w:rsidR="00E9040F">
        <w:t>182</w:t>
      </w:r>
      <w:r w:rsidRPr="002B5C7E">
        <w:fldChar w:fldCharType="end"/>
      </w:r>
    </w:p>
    <w:p w:rsidR="001D44BA" w:rsidRPr="002B5C7E" w:rsidRDefault="001D44BA" w:rsidP="00CA2A95">
      <w:pPr>
        <w:pStyle w:val="TOC1"/>
        <w:rPr>
          <w:rFonts w:eastAsiaTheme="minorEastAsia"/>
        </w:rPr>
      </w:pPr>
      <w:r w:rsidRPr="002B5C7E">
        <w:t>Figure 4.68: The elements present in Mupal</w:t>
      </w:r>
      <w:r w:rsidRPr="002B5C7E">
        <w:rPr>
          <w:vertAlign w:val="superscript"/>
        </w:rPr>
        <w:t>®</w:t>
      </w:r>
      <w:r w:rsidRPr="002B5C7E">
        <w:tab/>
      </w:r>
      <w:r w:rsidRPr="002B5C7E">
        <w:fldChar w:fldCharType="begin"/>
      </w:r>
      <w:r w:rsidRPr="002B5C7E">
        <w:instrText xml:space="preserve"> PAGEREF _Toc79942427 \h </w:instrText>
      </w:r>
      <w:r w:rsidRPr="002B5C7E">
        <w:fldChar w:fldCharType="separate"/>
      </w:r>
      <w:r w:rsidR="00E9040F">
        <w:t>182</w:t>
      </w:r>
      <w:r w:rsidRPr="002B5C7E">
        <w:fldChar w:fldCharType="end"/>
      </w:r>
    </w:p>
    <w:p w:rsidR="001D44BA" w:rsidRPr="002B5C7E" w:rsidRDefault="001D44BA" w:rsidP="00CA2A95">
      <w:pPr>
        <w:pStyle w:val="TOC1"/>
        <w:rPr>
          <w:rFonts w:eastAsiaTheme="minorEastAsia"/>
        </w:rPr>
      </w:pPr>
      <w:r w:rsidRPr="002B5C7E">
        <w:t>Figure 4.69: The structural characteristics of Mupal</w:t>
      </w:r>
      <w:r w:rsidRPr="002B5C7E">
        <w:rPr>
          <w:vertAlign w:val="superscript"/>
        </w:rPr>
        <w:t>®</w:t>
      </w:r>
      <w:r w:rsidRPr="002B5C7E">
        <w:t xml:space="preserve"> powder</w:t>
      </w:r>
      <w:r w:rsidRPr="002B5C7E">
        <w:tab/>
      </w:r>
      <w:r w:rsidRPr="002B5C7E">
        <w:fldChar w:fldCharType="begin"/>
      </w:r>
      <w:r w:rsidRPr="002B5C7E">
        <w:instrText xml:space="preserve"> PAGEREF _Toc79942429 \h </w:instrText>
      </w:r>
      <w:r w:rsidRPr="002B5C7E">
        <w:fldChar w:fldCharType="separate"/>
      </w:r>
      <w:r w:rsidR="00E9040F">
        <w:t>183</w:t>
      </w:r>
      <w:r w:rsidRPr="002B5C7E">
        <w:fldChar w:fldCharType="end"/>
      </w:r>
    </w:p>
    <w:p w:rsidR="00DC4C02" w:rsidRPr="002B5C7E" w:rsidRDefault="001D44BA" w:rsidP="00BB481B">
      <w:pPr>
        <w:spacing w:after="200" w:line="360" w:lineRule="auto"/>
        <w:jc w:val="left"/>
        <w:rPr>
          <w:rFonts w:eastAsiaTheme="majorEastAsia"/>
          <w:b/>
          <w:bCs/>
        </w:rPr>
      </w:pPr>
      <w:r w:rsidRPr="002B5C7E">
        <w:fldChar w:fldCharType="end"/>
      </w:r>
      <w:r w:rsidR="00DC4C02" w:rsidRPr="002B5C7E">
        <w:br w:type="page"/>
      </w:r>
    </w:p>
    <w:p w:rsidR="00D76587" w:rsidRPr="002B5C7E" w:rsidRDefault="007A00CD" w:rsidP="00295050">
      <w:pPr>
        <w:pStyle w:val="Heading1"/>
        <w:spacing w:before="0"/>
        <w:rPr>
          <w:rFonts w:cs="Times New Roman"/>
          <w:color w:val="auto"/>
          <w:szCs w:val="24"/>
        </w:rPr>
      </w:pPr>
      <w:bookmarkStart w:id="67" w:name="_Toc79941862"/>
      <w:bookmarkStart w:id="68" w:name="_Toc79942169"/>
      <w:bookmarkStart w:id="69" w:name="_Toc79942476"/>
      <w:bookmarkStart w:id="70" w:name="_Toc79942783"/>
      <w:r w:rsidRPr="002B5C7E">
        <w:rPr>
          <w:rFonts w:cs="Times New Roman"/>
          <w:color w:val="auto"/>
          <w:szCs w:val="24"/>
        </w:rPr>
        <w:lastRenderedPageBreak/>
        <w:t xml:space="preserve">ABBREVIATIONS AND </w:t>
      </w:r>
      <w:bookmarkEnd w:id="63"/>
      <w:r w:rsidRPr="002B5C7E">
        <w:rPr>
          <w:rFonts w:cs="Times New Roman"/>
          <w:color w:val="auto"/>
          <w:szCs w:val="24"/>
        </w:rPr>
        <w:t>ACRONYMS</w:t>
      </w:r>
      <w:bookmarkEnd w:id="64"/>
      <w:bookmarkEnd w:id="65"/>
      <w:bookmarkEnd w:id="66"/>
      <w:bookmarkEnd w:id="67"/>
      <w:bookmarkEnd w:id="68"/>
      <w:bookmarkEnd w:id="69"/>
      <w:bookmarkEnd w:id="70"/>
    </w:p>
    <w:tbl>
      <w:tblPr>
        <w:tblW w:w="5000" w:type="pct"/>
        <w:tblLook w:val="04A0" w:firstRow="1" w:lastRow="0" w:firstColumn="1" w:lastColumn="0" w:noHBand="0" w:noVBand="1"/>
      </w:tblPr>
      <w:tblGrid>
        <w:gridCol w:w="2473"/>
        <w:gridCol w:w="14"/>
        <w:gridCol w:w="6153"/>
      </w:tblGrid>
      <w:tr w:rsidR="0087757B" w:rsidRPr="002B5C7E" w:rsidTr="0087757B">
        <w:tc>
          <w:tcPr>
            <w:tcW w:w="1431" w:type="pct"/>
            <w:vAlign w:val="center"/>
          </w:tcPr>
          <w:p w:rsidR="00A33B89" w:rsidRPr="002B5C7E" w:rsidRDefault="00A33B89" w:rsidP="0087757B">
            <w:pPr>
              <w:tabs>
                <w:tab w:val="left" w:pos="3885"/>
              </w:tabs>
              <w:spacing w:line="360" w:lineRule="auto"/>
            </w:pPr>
            <w:r w:rsidRPr="002B5C7E">
              <w:t>ALB</w:t>
            </w:r>
          </w:p>
        </w:tc>
        <w:tc>
          <w:tcPr>
            <w:tcW w:w="3569" w:type="pct"/>
            <w:gridSpan w:val="2"/>
            <w:vAlign w:val="center"/>
          </w:tcPr>
          <w:p w:rsidR="00A33B89" w:rsidRPr="002B5C7E" w:rsidRDefault="00A33B89" w:rsidP="0087757B">
            <w:pPr>
              <w:tabs>
                <w:tab w:val="left" w:pos="3885"/>
              </w:tabs>
              <w:spacing w:line="360" w:lineRule="auto"/>
            </w:pPr>
            <w:r w:rsidRPr="002B5C7E">
              <w:t>Albumin</w:t>
            </w:r>
          </w:p>
        </w:tc>
      </w:tr>
      <w:tr w:rsidR="0087757B" w:rsidRPr="002B5C7E" w:rsidTr="0087757B">
        <w:tc>
          <w:tcPr>
            <w:tcW w:w="1431" w:type="pct"/>
            <w:vAlign w:val="center"/>
          </w:tcPr>
          <w:p w:rsidR="00A33B89" w:rsidRPr="002B5C7E" w:rsidRDefault="00A33B89" w:rsidP="0087757B">
            <w:pPr>
              <w:tabs>
                <w:tab w:val="left" w:pos="3885"/>
              </w:tabs>
              <w:spacing w:line="360" w:lineRule="auto"/>
            </w:pPr>
            <w:r w:rsidRPr="002B5C7E">
              <w:t>ALT/ALAT</w:t>
            </w:r>
          </w:p>
        </w:tc>
        <w:tc>
          <w:tcPr>
            <w:tcW w:w="3569" w:type="pct"/>
            <w:gridSpan w:val="2"/>
            <w:vAlign w:val="center"/>
          </w:tcPr>
          <w:p w:rsidR="00A33B89" w:rsidRPr="002B5C7E" w:rsidRDefault="00A33B89" w:rsidP="0087757B">
            <w:pPr>
              <w:tabs>
                <w:tab w:val="left" w:pos="3885"/>
              </w:tabs>
              <w:spacing w:line="360" w:lineRule="auto"/>
            </w:pPr>
            <w:r w:rsidRPr="002B5C7E">
              <w:t>Alanine aminotransferase</w:t>
            </w:r>
          </w:p>
        </w:tc>
      </w:tr>
      <w:tr w:rsidR="0087757B" w:rsidRPr="002B5C7E" w:rsidTr="0087757B">
        <w:tc>
          <w:tcPr>
            <w:tcW w:w="1439" w:type="pct"/>
            <w:gridSpan w:val="2"/>
            <w:vAlign w:val="center"/>
          </w:tcPr>
          <w:p w:rsidR="00A33B89" w:rsidRPr="002B5C7E" w:rsidRDefault="00A33B89" w:rsidP="0087757B">
            <w:pPr>
              <w:spacing w:line="360" w:lineRule="auto"/>
            </w:pPr>
            <w:r w:rsidRPr="002B5C7E">
              <w:t>APD</w:t>
            </w:r>
          </w:p>
        </w:tc>
        <w:tc>
          <w:tcPr>
            <w:tcW w:w="3561" w:type="pct"/>
            <w:vAlign w:val="center"/>
          </w:tcPr>
          <w:p w:rsidR="00A33B89" w:rsidRPr="002B5C7E" w:rsidRDefault="00A33B89" w:rsidP="0087757B">
            <w:pPr>
              <w:spacing w:line="360" w:lineRule="auto"/>
            </w:pPr>
            <w:r w:rsidRPr="002B5C7E">
              <w:t>Acid peptic diseases</w:t>
            </w:r>
          </w:p>
        </w:tc>
      </w:tr>
      <w:tr w:rsidR="0087757B" w:rsidRPr="002B5C7E" w:rsidTr="0087757B">
        <w:tc>
          <w:tcPr>
            <w:tcW w:w="1439" w:type="pct"/>
            <w:gridSpan w:val="2"/>
            <w:vAlign w:val="center"/>
          </w:tcPr>
          <w:p w:rsidR="00A33B89" w:rsidRPr="002B5C7E" w:rsidRDefault="00A33B89" w:rsidP="0087757B">
            <w:pPr>
              <w:spacing w:line="360" w:lineRule="auto"/>
            </w:pPr>
            <w:r w:rsidRPr="002B5C7E">
              <w:t>ASA</w:t>
            </w:r>
          </w:p>
        </w:tc>
        <w:tc>
          <w:tcPr>
            <w:tcW w:w="3561" w:type="pct"/>
            <w:vAlign w:val="center"/>
          </w:tcPr>
          <w:p w:rsidR="00A33B89" w:rsidRPr="002B5C7E" w:rsidRDefault="00A33B89" w:rsidP="0087757B">
            <w:pPr>
              <w:spacing w:line="360" w:lineRule="auto"/>
            </w:pPr>
            <w:r w:rsidRPr="002B5C7E">
              <w:t>Acetylsalicylic acid</w:t>
            </w:r>
          </w:p>
        </w:tc>
      </w:tr>
      <w:tr w:rsidR="0087757B" w:rsidRPr="002B5C7E" w:rsidTr="0087757B">
        <w:tc>
          <w:tcPr>
            <w:tcW w:w="1431" w:type="pct"/>
            <w:vAlign w:val="center"/>
          </w:tcPr>
          <w:p w:rsidR="00A33B89" w:rsidRPr="002B5C7E" w:rsidRDefault="00A33B89" w:rsidP="0087757B">
            <w:pPr>
              <w:tabs>
                <w:tab w:val="center" w:pos="4608"/>
              </w:tabs>
              <w:spacing w:line="360" w:lineRule="auto"/>
            </w:pPr>
            <w:r w:rsidRPr="002B5C7E">
              <w:t>ASAT/AST</w:t>
            </w:r>
          </w:p>
        </w:tc>
        <w:tc>
          <w:tcPr>
            <w:tcW w:w="3569" w:type="pct"/>
            <w:gridSpan w:val="2"/>
            <w:vAlign w:val="center"/>
          </w:tcPr>
          <w:p w:rsidR="00A33B89" w:rsidRPr="002B5C7E" w:rsidRDefault="00A33B89" w:rsidP="0087757B">
            <w:pPr>
              <w:tabs>
                <w:tab w:val="center" w:pos="4608"/>
              </w:tabs>
              <w:spacing w:line="360" w:lineRule="auto"/>
            </w:pPr>
            <w:r w:rsidRPr="002B5C7E">
              <w:t>Aspartate aminotransferase</w:t>
            </w:r>
          </w:p>
        </w:tc>
      </w:tr>
      <w:tr w:rsidR="0087757B" w:rsidRPr="002B5C7E" w:rsidTr="0087757B">
        <w:tc>
          <w:tcPr>
            <w:tcW w:w="1431" w:type="pct"/>
            <w:vAlign w:val="center"/>
          </w:tcPr>
          <w:p w:rsidR="00283711" w:rsidRPr="002B5C7E" w:rsidRDefault="00283711" w:rsidP="0087757B">
            <w:pPr>
              <w:tabs>
                <w:tab w:val="center" w:pos="4608"/>
              </w:tabs>
              <w:spacing w:line="360" w:lineRule="auto"/>
            </w:pPr>
            <w:r w:rsidRPr="002B5C7E">
              <w:t>ATR</w:t>
            </w:r>
          </w:p>
        </w:tc>
        <w:tc>
          <w:tcPr>
            <w:tcW w:w="3569" w:type="pct"/>
            <w:gridSpan w:val="2"/>
            <w:vAlign w:val="center"/>
          </w:tcPr>
          <w:p w:rsidR="00283711" w:rsidRPr="002B5C7E" w:rsidRDefault="00283711" w:rsidP="0087757B">
            <w:pPr>
              <w:tabs>
                <w:tab w:val="center" w:pos="4608"/>
              </w:tabs>
              <w:spacing w:line="360" w:lineRule="auto"/>
            </w:pPr>
            <w:r w:rsidRPr="002B5C7E">
              <w:t>Attenuated total reflection</w:t>
            </w:r>
          </w:p>
        </w:tc>
      </w:tr>
      <w:tr w:rsidR="0087757B" w:rsidRPr="002B5C7E" w:rsidTr="0087757B">
        <w:tc>
          <w:tcPr>
            <w:tcW w:w="1439" w:type="pct"/>
            <w:gridSpan w:val="2"/>
            <w:vAlign w:val="center"/>
          </w:tcPr>
          <w:p w:rsidR="00A33B89" w:rsidRPr="002B5C7E" w:rsidRDefault="00A33B89" w:rsidP="0087757B">
            <w:pPr>
              <w:spacing w:line="360" w:lineRule="auto"/>
              <w:rPr>
                <w:b/>
                <w:i/>
              </w:rPr>
            </w:pPr>
            <w:r w:rsidRPr="002B5C7E">
              <w:rPr>
                <w:rStyle w:val="IntenseEmphasis1"/>
                <w:b w:val="0"/>
                <w:i w:val="0"/>
                <w:color w:val="auto"/>
              </w:rPr>
              <w:t>BHI</w:t>
            </w:r>
          </w:p>
        </w:tc>
        <w:tc>
          <w:tcPr>
            <w:tcW w:w="3561" w:type="pct"/>
            <w:vAlign w:val="center"/>
          </w:tcPr>
          <w:p w:rsidR="00A33B89" w:rsidRPr="002B5C7E" w:rsidRDefault="00A33B89" w:rsidP="0087757B">
            <w:pPr>
              <w:spacing w:line="360" w:lineRule="auto"/>
              <w:rPr>
                <w:b/>
                <w:i/>
              </w:rPr>
            </w:pPr>
            <w:r w:rsidRPr="002B5C7E">
              <w:rPr>
                <w:rStyle w:val="IntenseEmphasis1"/>
                <w:b w:val="0"/>
                <w:i w:val="0"/>
                <w:color w:val="auto"/>
              </w:rPr>
              <w:t>Brain Heart Infusion</w:t>
            </w:r>
          </w:p>
        </w:tc>
      </w:tr>
      <w:tr w:rsidR="0087757B" w:rsidRPr="002B5C7E" w:rsidTr="0087757B">
        <w:tc>
          <w:tcPr>
            <w:tcW w:w="1439" w:type="pct"/>
            <w:gridSpan w:val="2"/>
            <w:vAlign w:val="center"/>
          </w:tcPr>
          <w:p w:rsidR="00A33B89" w:rsidRPr="002B5C7E" w:rsidRDefault="00A33B89" w:rsidP="0087757B">
            <w:pPr>
              <w:spacing w:line="360" w:lineRule="auto"/>
            </w:pPr>
            <w:r w:rsidRPr="002B5C7E">
              <w:t>CI</w:t>
            </w:r>
          </w:p>
        </w:tc>
        <w:tc>
          <w:tcPr>
            <w:tcW w:w="3561" w:type="pct"/>
            <w:vAlign w:val="center"/>
          </w:tcPr>
          <w:p w:rsidR="00A33B89" w:rsidRPr="002B5C7E" w:rsidRDefault="00A33B89" w:rsidP="0087757B">
            <w:pPr>
              <w:spacing w:line="360" w:lineRule="auto"/>
            </w:pPr>
            <w:r w:rsidRPr="002B5C7E">
              <w:t>Confidence Interval</w:t>
            </w:r>
          </w:p>
        </w:tc>
      </w:tr>
      <w:tr w:rsidR="0087757B" w:rsidRPr="002B5C7E" w:rsidTr="0087757B">
        <w:tc>
          <w:tcPr>
            <w:tcW w:w="1431" w:type="pct"/>
            <w:vAlign w:val="center"/>
          </w:tcPr>
          <w:p w:rsidR="00A33B89" w:rsidRPr="002B5C7E" w:rsidRDefault="00A33B89" w:rsidP="0087757B">
            <w:pPr>
              <w:tabs>
                <w:tab w:val="left" w:pos="3585"/>
              </w:tabs>
              <w:spacing w:line="360" w:lineRule="auto"/>
            </w:pPr>
            <w:r w:rsidRPr="002B5C7E">
              <w:t>CK</w:t>
            </w:r>
          </w:p>
        </w:tc>
        <w:tc>
          <w:tcPr>
            <w:tcW w:w="3569" w:type="pct"/>
            <w:gridSpan w:val="2"/>
            <w:vAlign w:val="center"/>
          </w:tcPr>
          <w:p w:rsidR="00A33B89" w:rsidRPr="002B5C7E" w:rsidRDefault="00A33B89" w:rsidP="0087757B">
            <w:pPr>
              <w:tabs>
                <w:tab w:val="left" w:pos="3585"/>
              </w:tabs>
              <w:spacing w:line="360" w:lineRule="auto"/>
            </w:pPr>
            <w:r w:rsidRPr="002B5C7E">
              <w:t>Creatinine Kinase</w:t>
            </w:r>
          </w:p>
        </w:tc>
      </w:tr>
      <w:tr w:rsidR="0087757B" w:rsidRPr="002B5C7E" w:rsidTr="0087757B">
        <w:tc>
          <w:tcPr>
            <w:tcW w:w="1439" w:type="pct"/>
            <w:gridSpan w:val="2"/>
            <w:vAlign w:val="center"/>
          </w:tcPr>
          <w:p w:rsidR="00A33B89" w:rsidRPr="002B5C7E" w:rsidRDefault="00A33B89" w:rsidP="0087757B">
            <w:pPr>
              <w:spacing w:line="360" w:lineRule="auto"/>
              <w:rPr>
                <w:b/>
                <w:i/>
              </w:rPr>
            </w:pPr>
            <w:r w:rsidRPr="002B5C7E">
              <w:rPr>
                <w:rStyle w:val="IntenseEmphasis1"/>
                <w:b w:val="0"/>
                <w:i w:val="0"/>
                <w:color w:val="auto"/>
              </w:rPr>
              <w:t>DMSO</w:t>
            </w:r>
          </w:p>
        </w:tc>
        <w:tc>
          <w:tcPr>
            <w:tcW w:w="3561" w:type="pct"/>
            <w:vAlign w:val="center"/>
          </w:tcPr>
          <w:p w:rsidR="00A33B89" w:rsidRPr="002B5C7E" w:rsidRDefault="00A33B89" w:rsidP="0087757B">
            <w:pPr>
              <w:spacing w:line="360" w:lineRule="auto"/>
              <w:rPr>
                <w:b/>
                <w:i/>
              </w:rPr>
            </w:pPr>
            <w:r w:rsidRPr="002B5C7E">
              <w:rPr>
                <w:rStyle w:val="IntenseEmphasis1"/>
                <w:b w:val="0"/>
                <w:i w:val="0"/>
                <w:color w:val="auto"/>
              </w:rPr>
              <w:t>Dimethyl sulfoxide</w:t>
            </w:r>
          </w:p>
        </w:tc>
      </w:tr>
      <w:tr w:rsidR="0087757B" w:rsidRPr="002B5C7E" w:rsidTr="0087757B">
        <w:tc>
          <w:tcPr>
            <w:tcW w:w="1439" w:type="pct"/>
            <w:gridSpan w:val="2"/>
            <w:vAlign w:val="center"/>
          </w:tcPr>
          <w:p w:rsidR="00A33B89" w:rsidRPr="002B5C7E" w:rsidRDefault="00A33B89" w:rsidP="0087757B">
            <w:pPr>
              <w:spacing w:line="360" w:lineRule="auto"/>
            </w:pPr>
            <w:r w:rsidRPr="002B5C7E">
              <w:t>DU</w:t>
            </w:r>
          </w:p>
        </w:tc>
        <w:tc>
          <w:tcPr>
            <w:tcW w:w="3561" w:type="pct"/>
            <w:vAlign w:val="center"/>
          </w:tcPr>
          <w:p w:rsidR="00A33B89" w:rsidRPr="002B5C7E" w:rsidRDefault="00A33B89" w:rsidP="0087757B">
            <w:pPr>
              <w:spacing w:line="360" w:lineRule="auto"/>
            </w:pPr>
            <w:r w:rsidRPr="002B5C7E">
              <w:t>Duodenal Ulcer</w:t>
            </w:r>
          </w:p>
        </w:tc>
      </w:tr>
      <w:tr w:rsidR="0087757B" w:rsidRPr="002B5C7E" w:rsidTr="0087757B">
        <w:tc>
          <w:tcPr>
            <w:tcW w:w="1439" w:type="pct"/>
            <w:gridSpan w:val="2"/>
            <w:vAlign w:val="center"/>
          </w:tcPr>
          <w:p w:rsidR="00A33B89" w:rsidRPr="002B5C7E" w:rsidRDefault="00A33B89" w:rsidP="0087757B">
            <w:pPr>
              <w:spacing w:line="360" w:lineRule="auto"/>
            </w:pPr>
            <w:r w:rsidRPr="002B5C7E">
              <w:t>EGD</w:t>
            </w:r>
          </w:p>
        </w:tc>
        <w:tc>
          <w:tcPr>
            <w:tcW w:w="3561" w:type="pct"/>
            <w:vAlign w:val="center"/>
          </w:tcPr>
          <w:p w:rsidR="00A33B89" w:rsidRPr="002B5C7E" w:rsidRDefault="00A33B89" w:rsidP="0087757B">
            <w:pPr>
              <w:spacing w:line="360" w:lineRule="auto"/>
            </w:pPr>
            <w:r w:rsidRPr="002B5C7E">
              <w:t>Esophagogastroduodenoscopy</w:t>
            </w:r>
          </w:p>
        </w:tc>
      </w:tr>
      <w:tr w:rsidR="0087757B" w:rsidRPr="002B5C7E" w:rsidTr="0087757B">
        <w:tc>
          <w:tcPr>
            <w:tcW w:w="1439" w:type="pct"/>
            <w:gridSpan w:val="2"/>
            <w:vAlign w:val="center"/>
          </w:tcPr>
          <w:p w:rsidR="00A33B89" w:rsidRPr="002B5C7E" w:rsidRDefault="00A33B89" w:rsidP="0087757B">
            <w:pPr>
              <w:spacing w:line="360" w:lineRule="auto"/>
              <w:rPr>
                <w:b/>
                <w:i/>
              </w:rPr>
            </w:pPr>
            <w:r w:rsidRPr="002B5C7E">
              <w:rPr>
                <w:rStyle w:val="IntenseEmphasis1"/>
                <w:b w:val="0"/>
                <w:i w:val="0"/>
                <w:color w:val="auto"/>
              </w:rPr>
              <w:t>FBS</w:t>
            </w:r>
          </w:p>
        </w:tc>
        <w:tc>
          <w:tcPr>
            <w:tcW w:w="3561" w:type="pct"/>
            <w:vAlign w:val="center"/>
          </w:tcPr>
          <w:p w:rsidR="00A33B89" w:rsidRPr="002B5C7E" w:rsidRDefault="00A33B89" w:rsidP="0087757B">
            <w:pPr>
              <w:spacing w:line="360" w:lineRule="auto"/>
              <w:rPr>
                <w:b/>
                <w:i/>
              </w:rPr>
            </w:pPr>
            <w:r w:rsidRPr="002B5C7E">
              <w:rPr>
                <w:rStyle w:val="IntenseEmphasis1"/>
                <w:b w:val="0"/>
                <w:i w:val="0"/>
                <w:color w:val="auto"/>
              </w:rPr>
              <w:t>Fetal Bovine Serum</w:t>
            </w:r>
          </w:p>
        </w:tc>
      </w:tr>
      <w:tr w:rsidR="0087757B" w:rsidRPr="002B5C7E" w:rsidTr="0087757B">
        <w:tc>
          <w:tcPr>
            <w:tcW w:w="1439" w:type="pct"/>
            <w:gridSpan w:val="2"/>
            <w:vAlign w:val="center"/>
          </w:tcPr>
          <w:p w:rsidR="00A33B89" w:rsidRPr="002B5C7E" w:rsidRDefault="00A33B89" w:rsidP="0087757B">
            <w:pPr>
              <w:spacing w:line="360" w:lineRule="auto"/>
            </w:pPr>
            <w:r w:rsidRPr="002B5C7E">
              <w:t>GC</w:t>
            </w:r>
          </w:p>
        </w:tc>
        <w:tc>
          <w:tcPr>
            <w:tcW w:w="3561" w:type="pct"/>
            <w:vAlign w:val="center"/>
          </w:tcPr>
          <w:p w:rsidR="00A33B89" w:rsidRPr="002B5C7E" w:rsidRDefault="00A33B89" w:rsidP="0087757B">
            <w:pPr>
              <w:spacing w:line="360" w:lineRule="auto"/>
            </w:pPr>
            <w:r w:rsidRPr="002B5C7E">
              <w:t>Gas Chromatography</w:t>
            </w:r>
          </w:p>
        </w:tc>
      </w:tr>
      <w:tr w:rsidR="0087757B" w:rsidRPr="002B5C7E" w:rsidTr="0087757B">
        <w:tc>
          <w:tcPr>
            <w:tcW w:w="1439" w:type="pct"/>
            <w:gridSpan w:val="2"/>
            <w:vAlign w:val="center"/>
          </w:tcPr>
          <w:p w:rsidR="00A33B89" w:rsidRPr="002B5C7E" w:rsidRDefault="00A33B89" w:rsidP="0087757B">
            <w:pPr>
              <w:spacing w:line="360" w:lineRule="auto"/>
            </w:pPr>
            <w:r w:rsidRPr="002B5C7E">
              <w:t>GERD</w:t>
            </w:r>
          </w:p>
        </w:tc>
        <w:tc>
          <w:tcPr>
            <w:tcW w:w="3561" w:type="pct"/>
            <w:vAlign w:val="center"/>
          </w:tcPr>
          <w:p w:rsidR="00A33B89" w:rsidRPr="002B5C7E" w:rsidRDefault="00A33B89" w:rsidP="0087757B">
            <w:pPr>
              <w:spacing w:line="360" w:lineRule="auto"/>
            </w:pPr>
            <w:r w:rsidRPr="002B5C7E">
              <w:t>Gastro-esophageal Reflux Disease</w:t>
            </w:r>
          </w:p>
        </w:tc>
      </w:tr>
      <w:tr w:rsidR="0087757B" w:rsidRPr="002B5C7E" w:rsidTr="0087757B">
        <w:tc>
          <w:tcPr>
            <w:tcW w:w="1439" w:type="pct"/>
            <w:gridSpan w:val="2"/>
            <w:vAlign w:val="center"/>
          </w:tcPr>
          <w:p w:rsidR="00A33B89" w:rsidRPr="002B5C7E" w:rsidRDefault="00A33B89" w:rsidP="0087757B">
            <w:pPr>
              <w:spacing w:line="360" w:lineRule="auto"/>
            </w:pPr>
            <w:r w:rsidRPr="002B5C7E">
              <w:t>GERS</w:t>
            </w:r>
          </w:p>
        </w:tc>
        <w:tc>
          <w:tcPr>
            <w:tcW w:w="3561" w:type="pct"/>
            <w:vAlign w:val="center"/>
          </w:tcPr>
          <w:p w:rsidR="00A33B89" w:rsidRPr="002B5C7E" w:rsidRDefault="00A33B89" w:rsidP="0087757B">
            <w:pPr>
              <w:spacing w:line="360" w:lineRule="auto"/>
            </w:pPr>
            <w:r w:rsidRPr="002B5C7E">
              <w:t>Gastro-esophageal Reflux Systems</w:t>
            </w:r>
          </w:p>
        </w:tc>
      </w:tr>
      <w:tr w:rsidR="0087757B" w:rsidRPr="002B5C7E" w:rsidTr="0087757B">
        <w:tc>
          <w:tcPr>
            <w:tcW w:w="1439" w:type="pct"/>
            <w:gridSpan w:val="2"/>
            <w:vAlign w:val="center"/>
          </w:tcPr>
          <w:p w:rsidR="00A33B89" w:rsidRPr="002B5C7E" w:rsidRDefault="00A33B89" w:rsidP="0087757B">
            <w:pPr>
              <w:spacing w:line="360" w:lineRule="auto"/>
            </w:pPr>
            <w:r w:rsidRPr="002B5C7E">
              <w:t>GI</w:t>
            </w:r>
          </w:p>
        </w:tc>
        <w:tc>
          <w:tcPr>
            <w:tcW w:w="3561" w:type="pct"/>
            <w:vAlign w:val="center"/>
          </w:tcPr>
          <w:p w:rsidR="00A33B89" w:rsidRPr="002B5C7E" w:rsidRDefault="00A33B89" w:rsidP="0087757B">
            <w:pPr>
              <w:spacing w:line="360" w:lineRule="auto"/>
            </w:pPr>
            <w:r w:rsidRPr="002B5C7E">
              <w:t>Gastro intestinal</w:t>
            </w:r>
          </w:p>
        </w:tc>
      </w:tr>
      <w:tr w:rsidR="0087757B" w:rsidRPr="002B5C7E" w:rsidTr="0087757B">
        <w:tc>
          <w:tcPr>
            <w:tcW w:w="1439" w:type="pct"/>
            <w:gridSpan w:val="2"/>
            <w:vAlign w:val="center"/>
          </w:tcPr>
          <w:p w:rsidR="00A33B89" w:rsidRPr="002B5C7E" w:rsidRDefault="00A33B89" w:rsidP="0087757B">
            <w:pPr>
              <w:spacing w:line="360" w:lineRule="auto"/>
            </w:pPr>
            <w:r w:rsidRPr="002B5C7E">
              <w:t>GIT</w:t>
            </w:r>
          </w:p>
        </w:tc>
        <w:tc>
          <w:tcPr>
            <w:tcW w:w="3561" w:type="pct"/>
            <w:vAlign w:val="center"/>
          </w:tcPr>
          <w:p w:rsidR="00A33B89" w:rsidRPr="002B5C7E" w:rsidRDefault="00A33B89" w:rsidP="0087757B">
            <w:pPr>
              <w:spacing w:line="360" w:lineRule="auto"/>
            </w:pPr>
            <w:r w:rsidRPr="002B5C7E">
              <w:t>Gastrointestinal tract</w:t>
            </w:r>
          </w:p>
        </w:tc>
      </w:tr>
      <w:tr w:rsidR="0087757B" w:rsidRPr="002B5C7E" w:rsidTr="0087757B">
        <w:tc>
          <w:tcPr>
            <w:tcW w:w="1439" w:type="pct"/>
            <w:gridSpan w:val="2"/>
            <w:vAlign w:val="center"/>
          </w:tcPr>
          <w:p w:rsidR="00A33B89" w:rsidRPr="002B5C7E" w:rsidRDefault="00A33B89" w:rsidP="0087757B">
            <w:pPr>
              <w:spacing w:line="360" w:lineRule="auto"/>
            </w:pPr>
            <w:r w:rsidRPr="002B5C7E">
              <w:t>GSRS</w:t>
            </w:r>
          </w:p>
        </w:tc>
        <w:tc>
          <w:tcPr>
            <w:tcW w:w="3561" w:type="pct"/>
            <w:vAlign w:val="center"/>
          </w:tcPr>
          <w:p w:rsidR="00A33B89" w:rsidRPr="002B5C7E" w:rsidRDefault="00A33B89" w:rsidP="0087757B">
            <w:pPr>
              <w:spacing w:line="360" w:lineRule="auto"/>
            </w:pPr>
            <w:r w:rsidRPr="002B5C7E">
              <w:t>Gastrointestinal Symptoms Rating Scale</w:t>
            </w:r>
          </w:p>
        </w:tc>
      </w:tr>
      <w:tr w:rsidR="0087757B" w:rsidRPr="002B5C7E" w:rsidTr="0087757B">
        <w:tc>
          <w:tcPr>
            <w:tcW w:w="1439" w:type="pct"/>
            <w:gridSpan w:val="2"/>
            <w:vAlign w:val="center"/>
          </w:tcPr>
          <w:p w:rsidR="00A33B89" w:rsidRPr="002B5C7E" w:rsidRDefault="00A33B89" w:rsidP="0087757B">
            <w:pPr>
              <w:spacing w:line="360" w:lineRule="auto"/>
            </w:pPr>
            <w:r w:rsidRPr="002B5C7E">
              <w:t>GU</w:t>
            </w:r>
          </w:p>
        </w:tc>
        <w:tc>
          <w:tcPr>
            <w:tcW w:w="3561" w:type="pct"/>
            <w:vAlign w:val="center"/>
          </w:tcPr>
          <w:p w:rsidR="00A33B89" w:rsidRPr="002B5C7E" w:rsidRDefault="00A33B89" w:rsidP="0087757B">
            <w:pPr>
              <w:spacing w:line="360" w:lineRule="auto"/>
            </w:pPr>
            <w:r w:rsidRPr="002B5C7E">
              <w:t>Gastric Ulcer</w:t>
            </w:r>
          </w:p>
        </w:tc>
      </w:tr>
      <w:tr w:rsidR="0087757B" w:rsidRPr="002B5C7E" w:rsidTr="0087757B">
        <w:tc>
          <w:tcPr>
            <w:tcW w:w="1439" w:type="pct"/>
            <w:gridSpan w:val="2"/>
            <w:vAlign w:val="center"/>
          </w:tcPr>
          <w:p w:rsidR="00A33B89" w:rsidRPr="002B5C7E" w:rsidRDefault="00A33B89" w:rsidP="0087757B">
            <w:pPr>
              <w:spacing w:line="360" w:lineRule="auto"/>
            </w:pPr>
            <w:r w:rsidRPr="002B5C7E">
              <w:t>H</w:t>
            </w:r>
            <w:r w:rsidRPr="002B5C7E">
              <w:rPr>
                <w:vertAlign w:val="subscript"/>
              </w:rPr>
              <w:t>2</w:t>
            </w:r>
            <w:r w:rsidRPr="002B5C7E">
              <w:t xml:space="preserve"> Blockers</w:t>
            </w:r>
          </w:p>
        </w:tc>
        <w:tc>
          <w:tcPr>
            <w:tcW w:w="3561" w:type="pct"/>
            <w:vAlign w:val="center"/>
          </w:tcPr>
          <w:p w:rsidR="00A33B89" w:rsidRPr="002B5C7E" w:rsidRDefault="00A33B89" w:rsidP="0087757B">
            <w:pPr>
              <w:spacing w:line="360" w:lineRule="auto"/>
            </w:pPr>
            <w:r w:rsidRPr="002B5C7E">
              <w:t>Histamine Receptor Blockers</w:t>
            </w:r>
          </w:p>
        </w:tc>
      </w:tr>
      <w:tr w:rsidR="0087757B" w:rsidRPr="002B5C7E" w:rsidTr="0087757B">
        <w:tc>
          <w:tcPr>
            <w:tcW w:w="1439" w:type="pct"/>
            <w:gridSpan w:val="2"/>
            <w:vAlign w:val="center"/>
          </w:tcPr>
          <w:p w:rsidR="00A33B89" w:rsidRPr="002B5C7E" w:rsidRDefault="00A33B89" w:rsidP="0087757B">
            <w:pPr>
              <w:spacing w:line="360" w:lineRule="auto"/>
            </w:pPr>
            <w:r w:rsidRPr="002B5C7E">
              <w:t>H</w:t>
            </w:r>
            <w:r w:rsidRPr="002B5C7E">
              <w:rPr>
                <w:vertAlign w:val="subscript"/>
              </w:rPr>
              <w:t>2</w:t>
            </w:r>
            <w:r w:rsidRPr="002B5C7E">
              <w:t>RA</w:t>
            </w:r>
          </w:p>
        </w:tc>
        <w:tc>
          <w:tcPr>
            <w:tcW w:w="3561" w:type="pct"/>
            <w:vAlign w:val="center"/>
          </w:tcPr>
          <w:p w:rsidR="00F95997" w:rsidRPr="002B5C7E" w:rsidRDefault="00A33B89" w:rsidP="0087757B">
            <w:pPr>
              <w:spacing w:line="360" w:lineRule="auto"/>
            </w:pPr>
            <w:r w:rsidRPr="002B5C7E">
              <w:t>Histamine-2 Receptor Antagonist</w:t>
            </w:r>
          </w:p>
        </w:tc>
      </w:tr>
      <w:tr w:rsidR="0087757B" w:rsidRPr="002B5C7E" w:rsidTr="0087757B">
        <w:tc>
          <w:tcPr>
            <w:tcW w:w="1439" w:type="pct"/>
            <w:gridSpan w:val="2"/>
            <w:vAlign w:val="center"/>
          </w:tcPr>
          <w:p w:rsidR="00A33B89" w:rsidRPr="002B5C7E" w:rsidRDefault="00A33B89" w:rsidP="0087757B">
            <w:pPr>
              <w:spacing w:line="360" w:lineRule="auto"/>
            </w:pPr>
            <w:r w:rsidRPr="002B5C7E">
              <w:t>HPLC</w:t>
            </w:r>
          </w:p>
        </w:tc>
        <w:tc>
          <w:tcPr>
            <w:tcW w:w="3561" w:type="pct"/>
            <w:vAlign w:val="center"/>
          </w:tcPr>
          <w:p w:rsidR="00A33B89" w:rsidRPr="002B5C7E" w:rsidRDefault="00A33B89" w:rsidP="0087757B">
            <w:pPr>
              <w:spacing w:line="360" w:lineRule="auto"/>
            </w:pPr>
            <w:r w:rsidRPr="002B5C7E">
              <w:t>High Powered Liquid Chromatography</w:t>
            </w:r>
          </w:p>
        </w:tc>
      </w:tr>
      <w:tr w:rsidR="0087757B" w:rsidRPr="002B5C7E" w:rsidTr="0087757B">
        <w:tc>
          <w:tcPr>
            <w:tcW w:w="1439" w:type="pct"/>
            <w:gridSpan w:val="2"/>
            <w:vAlign w:val="center"/>
          </w:tcPr>
          <w:p w:rsidR="00283711" w:rsidRPr="002B5C7E" w:rsidRDefault="00283711" w:rsidP="0087757B">
            <w:pPr>
              <w:spacing w:line="360" w:lineRule="auto"/>
            </w:pPr>
            <w:r w:rsidRPr="002B5C7E">
              <w:t xml:space="preserve">HPTLC </w:t>
            </w:r>
          </w:p>
        </w:tc>
        <w:tc>
          <w:tcPr>
            <w:tcW w:w="3561" w:type="pct"/>
            <w:vAlign w:val="center"/>
          </w:tcPr>
          <w:p w:rsidR="00283711" w:rsidRPr="002B5C7E" w:rsidRDefault="00283711" w:rsidP="0087757B">
            <w:pPr>
              <w:spacing w:line="360" w:lineRule="auto"/>
            </w:pPr>
            <w:r w:rsidRPr="002B5C7E">
              <w:t>High performance Liquid chromatography</w:t>
            </w:r>
            <w:r w:rsidR="00C5726B" w:rsidRPr="002B5C7E">
              <w:t xml:space="preserve"> </w:t>
            </w:r>
          </w:p>
        </w:tc>
      </w:tr>
      <w:tr w:rsidR="0087757B" w:rsidRPr="002B5C7E" w:rsidTr="0087757B">
        <w:tc>
          <w:tcPr>
            <w:tcW w:w="1431" w:type="pct"/>
            <w:vAlign w:val="center"/>
          </w:tcPr>
          <w:p w:rsidR="00A33B89" w:rsidRPr="002B5C7E" w:rsidRDefault="00A33B89" w:rsidP="0087757B">
            <w:pPr>
              <w:spacing w:line="360" w:lineRule="auto"/>
            </w:pPr>
            <w:r w:rsidRPr="002B5C7E">
              <w:t>HsrA</w:t>
            </w:r>
          </w:p>
        </w:tc>
        <w:tc>
          <w:tcPr>
            <w:tcW w:w="3569" w:type="pct"/>
            <w:gridSpan w:val="2"/>
            <w:vAlign w:val="center"/>
          </w:tcPr>
          <w:p w:rsidR="00A33B89" w:rsidRPr="002B5C7E" w:rsidRDefault="00A33B89" w:rsidP="0087757B">
            <w:pPr>
              <w:spacing w:line="360" w:lineRule="auto"/>
            </w:pPr>
            <w:r w:rsidRPr="002B5C7E">
              <w:t>Homeostatic stress regulator</w:t>
            </w:r>
          </w:p>
        </w:tc>
      </w:tr>
      <w:tr w:rsidR="0087757B" w:rsidRPr="002B5C7E" w:rsidTr="0087757B">
        <w:tc>
          <w:tcPr>
            <w:tcW w:w="1439" w:type="pct"/>
            <w:gridSpan w:val="2"/>
            <w:vAlign w:val="center"/>
          </w:tcPr>
          <w:p w:rsidR="00A33B89" w:rsidRPr="002B5C7E" w:rsidRDefault="00A33B89" w:rsidP="0087757B">
            <w:pPr>
              <w:spacing w:line="360" w:lineRule="auto"/>
            </w:pPr>
            <w:r w:rsidRPr="002B5C7E">
              <w:t>IBS</w:t>
            </w:r>
          </w:p>
        </w:tc>
        <w:tc>
          <w:tcPr>
            <w:tcW w:w="3561" w:type="pct"/>
            <w:vAlign w:val="center"/>
          </w:tcPr>
          <w:p w:rsidR="00A33B89" w:rsidRPr="002B5C7E" w:rsidRDefault="00A33B89" w:rsidP="0087757B">
            <w:pPr>
              <w:spacing w:line="360" w:lineRule="auto"/>
            </w:pPr>
            <w:r w:rsidRPr="002B5C7E">
              <w:t>Irritable Bowel Syndrome</w:t>
            </w:r>
          </w:p>
        </w:tc>
      </w:tr>
      <w:tr w:rsidR="0087757B" w:rsidRPr="002B5C7E" w:rsidTr="0087757B">
        <w:tc>
          <w:tcPr>
            <w:tcW w:w="1431" w:type="pct"/>
            <w:vAlign w:val="center"/>
          </w:tcPr>
          <w:p w:rsidR="00A33B89" w:rsidRPr="002B5C7E" w:rsidRDefault="00A33B89" w:rsidP="0087757B">
            <w:pPr>
              <w:tabs>
                <w:tab w:val="left" w:pos="4095"/>
              </w:tabs>
              <w:spacing w:line="360" w:lineRule="auto"/>
            </w:pPr>
            <w:r w:rsidRPr="002B5C7E">
              <w:t>LD</w:t>
            </w:r>
            <w:r w:rsidRPr="002B5C7E">
              <w:rPr>
                <w:vertAlign w:val="subscript"/>
              </w:rPr>
              <w:t>50</w:t>
            </w:r>
          </w:p>
        </w:tc>
        <w:tc>
          <w:tcPr>
            <w:tcW w:w="3569" w:type="pct"/>
            <w:gridSpan w:val="2"/>
            <w:vAlign w:val="center"/>
          </w:tcPr>
          <w:p w:rsidR="00A33B89" w:rsidRPr="002B5C7E" w:rsidRDefault="00A33B89" w:rsidP="0087757B">
            <w:pPr>
              <w:tabs>
                <w:tab w:val="left" w:pos="4095"/>
              </w:tabs>
              <w:spacing w:line="360" w:lineRule="auto"/>
            </w:pPr>
            <w:r w:rsidRPr="002B5C7E">
              <w:t>Median lethal dose</w:t>
            </w:r>
          </w:p>
        </w:tc>
      </w:tr>
      <w:tr w:rsidR="0087757B" w:rsidRPr="002B5C7E" w:rsidTr="0087757B">
        <w:trPr>
          <w:trHeight w:val="405"/>
        </w:trPr>
        <w:tc>
          <w:tcPr>
            <w:tcW w:w="1431" w:type="pct"/>
            <w:vAlign w:val="center"/>
          </w:tcPr>
          <w:p w:rsidR="00A33B89" w:rsidRPr="002B5C7E" w:rsidRDefault="00A33B89" w:rsidP="0087757B">
            <w:pPr>
              <w:tabs>
                <w:tab w:val="left" w:pos="3180"/>
              </w:tabs>
              <w:spacing w:line="360" w:lineRule="auto"/>
            </w:pPr>
            <w:r w:rsidRPr="002B5C7E">
              <w:t>LOEL</w:t>
            </w:r>
          </w:p>
        </w:tc>
        <w:tc>
          <w:tcPr>
            <w:tcW w:w="3569" w:type="pct"/>
            <w:gridSpan w:val="2"/>
            <w:vAlign w:val="center"/>
          </w:tcPr>
          <w:p w:rsidR="00A33B89" w:rsidRPr="002B5C7E" w:rsidRDefault="00A33B89" w:rsidP="0087757B">
            <w:pPr>
              <w:tabs>
                <w:tab w:val="left" w:pos="3180"/>
              </w:tabs>
              <w:spacing w:line="360" w:lineRule="auto"/>
            </w:pPr>
            <w:r w:rsidRPr="002B5C7E">
              <w:t>Lowest Observable Effect level</w:t>
            </w:r>
          </w:p>
        </w:tc>
      </w:tr>
      <w:tr w:rsidR="0087757B" w:rsidRPr="002B5C7E" w:rsidTr="0087757B">
        <w:tc>
          <w:tcPr>
            <w:tcW w:w="1439" w:type="pct"/>
            <w:gridSpan w:val="2"/>
            <w:vAlign w:val="center"/>
          </w:tcPr>
          <w:p w:rsidR="00A33B89" w:rsidRPr="002B5C7E" w:rsidRDefault="00A33B89" w:rsidP="0087757B">
            <w:pPr>
              <w:spacing w:line="360" w:lineRule="auto"/>
            </w:pPr>
            <w:r w:rsidRPr="002B5C7E">
              <w:t>MDA</w:t>
            </w:r>
          </w:p>
        </w:tc>
        <w:tc>
          <w:tcPr>
            <w:tcW w:w="3561" w:type="pct"/>
            <w:vAlign w:val="center"/>
          </w:tcPr>
          <w:p w:rsidR="00A33B89" w:rsidRPr="002B5C7E" w:rsidRDefault="00A33B89" w:rsidP="0087757B">
            <w:pPr>
              <w:spacing w:line="360" w:lineRule="auto"/>
            </w:pPr>
            <w:r w:rsidRPr="002B5C7E">
              <w:t xml:space="preserve">Malondialdehyde </w:t>
            </w:r>
          </w:p>
        </w:tc>
      </w:tr>
      <w:tr w:rsidR="0087757B" w:rsidRPr="002B5C7E" w:rsidTr="0087757B">
        <w:tc>
          <w:tcPr>
            <w:tcW w:w="1439" w:type="pct"/>
            <w:gridSpan w:val="2"/>
            <w:vAlign w:val="center"/>
          </w:tcPr>
          <w:p w:rsidR="00A33B89" w:rsidRPr="002B5C7E" w:rsidRDefault="00A33B89" w:rsidP="0087757B">
            <w:pPr>
              <w:spacing w:line="360" w:lineRule="auto"/>
            </w:pPr>
            <w:r w:rsidRPr="002B5C7E">
              <w:lastRenderedPageBreak/>
              <w:t>MIC</w:t>
            </w:r>
          </w:p>
        </w:tc>
        <w:tc>
          <w:tcPr>
            <w:tcW w:w="3561" w:type="pct"/>
            <w:vAlign w:val="center"/>
          </w:tcPr>
          <w:p w:rsidR="00A33B89" w:rsidRPr="002B5C7E" w:rsidRDefault="00A33B89" w:rsidP="0087757B">
            <w:pPr>
              <w:spacing w:line="360" w:lineRule="auto"/>
            </w:pPr>
            <w:r w:rsidRPr="002B5C7E">
              <w:t>Minimal Inhibitory Concentration</w:t>
            </w:r>
          </w:p>
        </w:tc>
      </w:tr>
      <w:tr w:rsidR="0087757B" w:rsidRPr="002B5C7E" w:rsidTr="0087757B">
        <w:tc>
          <w:tcPr>
            <w:tcW w:w="1431" w:type="pct"/>
            <w:vAlign w:val="center"/>
          </w:tcPr>
          <w:p w:rsidR="00A33B89" w:rsidRPr="002B5C7E" w:rsidRDefault="00A33B89" w:rsidP="0087757B">
            <w:pPr>
              <w:tabs>
                <w:tab w:val="left" w:pos="3180"/>
              </w:tabs>
              <w:spacing w:line="360" w:lineRule="auto"/>
            </w:pPr>
            <w:r w:rsidRPr="002B5C7E">
              <w:t>NOEL</w:t>
            </w:r>
          </w:p>
        </w:tc>
        <w:tc>
          <w:tcPr>
            <w:tcW w:w="3569" w:type="pct"/>
            <w:gridSpan w:val="2"/>
            <w:vAlign w:val="center"/>
          </w:tcPr>
          <w:p w:rsidR="00A33B89" w:rsidRPr="002B5C7E" w:rsidRDefault="00A33B89" w:rsidP="0087757B">
            <w:pPr>
              <w:tabs>
                <w:tab w:val="left" w:pos="3180"/>
              </w:tabs>
              <w:spacing w:line="360" w:lineRule="auto"/>
            </w:pPr>
            <w:r w:rsidRPr="002B5C7E">
              <w:t>No Observable Effect Level</w:t>
            </w:r>
          </w:p>
        </w:tc>
      </w:tr>
      <w:tr w:rsidR="0087757B" w:rsidRPr="002B5C7E" w:rsidTr="0087757B">
        <w:tc>
          <w:tcPr>
            <w:tcW w:w="1431" w:type="pct"/>
            <w:vAlign w:val="center"/>
          </w:tcPr>
          <w:p w:rsidR="00A33B89" w:rsidRPr="002B5C7E" w:rsidRDefault="00A33B89" w:rsidP="0087757B">
            <w:pPr>
              <w:spacing w:line="360" w:lineRule="auto"/>
              <w:rPr>
                <w:lang w:val="it-IT"/>
              </w:rPr>
            </w:pPr>
            <w:r w:rsidRPr="002B5C7E">
              <w:rPr>
                <w:lang w:val="it-IT"/>
              </w:rPr>
              <w:t>NSAIDs</w:t>
            </w:r>
          </w:p>
        </w:tc>
        <w:tc>
          <w:tcPr>
            <w:tcW w:w="3569" w:type="pct"/>
            <w:gridSpan w:val="2"/>
            <w:vAlign w:val="center"/>
          </w:tcPr>
          <w:p w:rsidR="00A33B89" w:rsidRPr="002B5C7E" w:rsidRDefault="00A33B89" w:rsidP="0087757B">
            <w:pPr>
              <w:spacing w:line="360" w:lineRule="auto"/>
              <w:rPr>
                <w:lang w:val="it-IT"/>
              </w:rPr>
            </w:pPr>
            <w:r w:rsidRPr="002B5C7E">
              <w:rPr>
                <w:lang w:val="it-IT"/>
              </w:rPr>
              <w:t>Non-steroidal Anti-flammatory Drugs</w:t>
            </w:r>
          </w:p>
        </w:tc>
      </w:tr>
      <w:tr w:rsidR="0087757B" w:rsidRPr="002B5C7E" w:rsidTr="0087757B">
        <w:tc>
          <w:tcPr>
            <w:tcW w:w="1431" w:type="pct"/>
            <w:vAlign w:val="center"/>
          </w:tcPr>
          <w:p w:rsidR="00A33B89" w:rsidRPr="002B5C7E" w:rsidRDefault="00A33B89" w:rsidP="0087757B">
            <w:pPr>
              <w:spacing w:line="360" w:lineRule="auto"/>
              <w:rPr>
                <w:lang w:val="it-IT"/>
              </w:rPr>
            </w:pPr>
            <w:r w:rsidRPr="002B5C7E">
              <w:rPr>
                <w:lang w:val="it-IT"/>
              </w:rPr>
              <w:t>NUD</w:t>
            </w:r>
          </w:p>
        </w:tc>
        <w:tc>
          <w:tcPr>
            <w:tcW w:w="3569" w:type="pct"/>
            <w:gridSpan w:val="2"/>
            <w:vAlign w:val="center"/>
          </w:tcPr>
          <w:p w:rsidR="00A33B89" w:rsidRPr="002B5C7E" w:rsidRDefault="00A33B89" w:rsidP="0087757B">
            <w:pPr>
              <w:spacing w:line="360" w:lineRule="auto"/>
              <w:rPr>
                <w:lang w:val="it-IT"/>
              </w:rPr>
            </w:pPr>
            <w:r w:rsidRPr="002B5C7E">
              <w:rPr>
                <w:lang w:val="it-IT"/>
              </w:rPr>
              <w:t>Non-ulcer Dyspepsia</w:t>
            </w:r>
          </w:p>
        </w:tc>
      </w:tr>
      <w:tr w:rsidR="0087757B" w:rsidRPr="002B5C7E" w:rsidTr="0087757B">
        <w:tc>
          <w:tcPr>
            <w:tcW w:w="1431" w:type="pct"/>
            <w:vAlign w:val="center"/>
          </w:tcPr>
          <w:p w:rsidR="00A33B89" w:rsidRPr="002B5C7E" w:rsidRDefault="00A33B89" w:rsidP="0087757B">
            <w:pPr>
              <w:tabs>
                <w:tab w:val="left" w:pos="3180"/>
              </w:tabs>
              <w:spacing w:line="360" w:lineRule="auto"/>
            </w:pPr>
            <w:r w:rsidRPr="002B5C7E">
              <w:t>OECD</w:t>
            </w:r>
          </w:p>
        </w:tc>
        <w:tc>
          <w:tcPr>
            <w:tcW w:w="3569" w:type="pct"/>
            <w:gridSpan w:val="2"/>
            <w:vAlign w:val="center"/>
          </w:tcPr>
          <w:p w:rsidR="00A33B89" w:rsidRPr="002B5C7E" w:rsidRDefault="00A33B89" w:rsidP="0087757B">
            <w:pPr>
              <w:tabs>
                <w:tab w:val="left" w:pos="3180"/>
              </w:tabs>
              <w:spacing w:line="360" w:lineRule="auto"/>
            </w:pPr>
            <w:r w:rsidRPr="002B5C7E">
              <w:t>Organization for Economic Cooperation and Development</w:t>
            </w:r>
          </w:p>
        </w:tc>
      </w:tr>
      <w:tr w:rsidR="0087757B" w:rsidRPr="002B5C7E" w:rsidTr="0087757B">
        <w:tc>
          <w:tcPr>
            <w:tcW w:w="1431" w:type="pct"/>
            <w:vAlign w:val="center"/>
          </w:tcPr>
          <w:p w:rsidR="00A33B89" w:rsidRPr="002B5C7E" w:rsidRDefault="00A33B89" w:rsidP="0087757B">
            <w:pPr>
              <w:spacing w:line="360" w:lineRule="auto"/>
            </w:pPr>
            <w:r w:rsidRPr="002B5C7E">
              <w:t>OR</w:t>
            </w:r>
          </w:p>
        </w:tc>
        <w:tc>
          <w:tcPr>
            <w:tcW w:w="3569" w:type="pct"/>
            <w:gridSpan w:val="2"/>
            <w:vAlign w:val="center"/>
          </w:tcPr>
          <w:p w:rsidR="00A33B89" w:rsidRPr="002B5C7E" w:rsidRDefault="00A33B89" w:rsidP="0087757B">
            <w:pPr>
              <w:spacing w:line="360" w:lineRule="auto"/>
            </w:pPr>
            <w:r w:rsidRPr="002B5C7E">
              <w:t>Odds Ratio</w:t>
            </w:r>
          </w:p>
        </w:tc>
      </w:tr>
      <w:tr w:rsidR="0087757B" w:rsidRPr="002B5C7E" w:rsidTr="0087757B">
        <w:tc>
          <w:tcPr>
            <w:tcW w:w="1431" w:type="pct"/>
            <w:vAlign w:val="center"/>
          </w:tcPr>
          <w:p w:rsidR="00A33B89" w:rsidRPr="002B5C7E" w:rsidRDefault="00A33B89" w:rsidP="0087757B">
            <w:pPr>
              <w:spacing w:line="360" w:lineRule="auto"/>
            </w:pPr>
            <w:r w:rsidRPr="002B5C7E">
              <w:t>PPI</w:t>
            </w:r>
          </w:p>
        </w:tc>
        <w:tc>
          <w:tcPr>
            <w:tcW w:w="3569" w:type="pct"/>
            <w:gridSpan w:val="2"/>
            <w:vAlign w:val="center"/>
          </w:tcPr>
          <w:p w:rsidR="00A33B89" w:rsidRPr="002B5C7E" w:rsidRDefault="00A33B89" w:rsidP="0087757B">
            <w:pPr>
              <w:spacing w:line="360" w:lineRule="auto"/>
            </w:pPr>
            <w:r w:rsidRPr="002B5C7E">
              <w:t>Proton Pump Inhibitor</w:t>
            </w:r>
          </w:p>
        </w:tc>
      </w:tr>
      <w:tr w:rsidR="0087757B" w:rsidRPr="002B5C7E" w:rsidTr="0087757B">
        <w:tc>
          <w:tcPr>
            <w:tcW w:w="1431" w:type="pct"/>
            <w:vAlign w:val="center"/>
          </w:tcPr>
          <w:p w:rsidR="00A33B89" w:rsidRPr="002B5C7E" w:rsidRDefault="00A33B89" w:rsidP="0087757B">
            <w:pPr>
              <w:tabs>
                <w:tab w:val="left" w:pos="3180"/>
              </w:tabs>
              <w:spacing w:line="360" w:lineRule="auto"/>
              <w:rPr>
                <w:lang w:val="it-IT"/>
              </w:rPr>
            </w:pPr>
            <w:r w:rsidRPr="002B5C7E">
              <w:rPr>
                <w:lang w:val="it-IT"/>
              </w:rPr>
              <w:t>Psi</w:t>
            </w:r>
          </w:p>
        </w:tc>
        <w:tc>
          <w:tcPr>
            <w:tcW w:w="3569" w:type="pct"/>
            <w:gridSpan w:val="2"/>
            <w:vAlign w:val="center"/>
          </w:tcPr>
          <w:p w:rsidR="00A33B89" w:rsidRPr="002B5C7E" w:rsidRDefault="00A33B89" w:rsidP="0087757B">
            <w:pPr>
              <w:tabs>
                <w:tab w:val="left" w:pos="3180"/>
              </w:tabs>
              <w:spacing w:line="360" w:lineRule="auto"/>
              <w:rPr>
                <w:lang w:val="it-IT"/>
              </w:rPr>
            </w:pPr>
            <w:r w:rsidRPr="002B5C7E">
              <w:rPr>
                <w:lang w:val="it-IT"/>
              </w:rPr>
              <w:t>Pounds per square inch</w:t>
            </w:r>
          </w:p>
        </w:tc>
      </w:tr>
      <w:tr w:rsidR="0087757B" w:rsidRPr="002B5C7E" w:rsidTr="0087757B">
        <w:tc>
          <w:tcPr>
            <w:tcW w:w="1431" w:type="pct"/>
            <w:vAlign w:val="center"/>
          </w:tcPr>
          <w:p w:rsidR="00A33B89" w:rsidRPr="002B5C7E" w:rsidRDefault="00A33B89" w:rsidP="0087757B">
            <w:pPr>
              <w:spacing w:line="360" w:lineRule="auto"/>
            </w:pPr>
            <w:r w:rsidRPr="002B5C7E">
              <w:t>PUD</w:t>
            </w:r>
          </w:p>
        </w:tc>
        <w:tc>
          <w:tcPr>
            <w:tcW w:w="3569" w:type="pct"/>
            <w:gridSpan w:val="2"/>
            <w:vAlign w:val="center"/>
          </w:tcPr>
          <w:p w:rsidR="00A33B89" w:rsidRPr="002B5C7E" w:rsidRDefault="00A33B89" w:rsidP="0087757B">
            <w:pPr>
              <w:spacing w:line="360" w:lineRule="auto"/>
            </w:pPr>
            <w:r w:rsidRPr="002B5C7E">
              <w:t>Peptic Ulcer Disease</w:t>
            </w:r>
          </w:p>
        </w:tc>
      </w:tr>
      <w:tr w:rsidR="0087757B" w:rsidRPr="002B5C7E" w:rsidTr="0087757B">
        <w:tc>
          <w:tcPr>
            <w:tcW w:w="1431" w:type="pct"/>
            <w:vAlign w:val="center"/>
          </w:tcPr>
          <w:p w:rsidR="00A33B89" w:rsidRPr="002B5C7E" w:rsidRDefault="00A33B89" w:rsidP="0087757B">
            <w:pPr>
              <w:spacing w:line="360" w:lineRule="auto"/>
            </w:pPr>
            <w:r w:rsidRPr="002B5C7E">
              <w:t>ROS</w:t>
            </w:r>
          </w:p>
        </w:tc>
        <w:tc>
          <w:tcPr>
            <w:tcW w:w="3569" w:type="pct"/>
            <w:gridSpan w:val="2"/>
            <w:vAlign w:val="center"/>
          </w:tcPr>
          <w:p w:rsidR="00A33B89" w:rsidRPr="002B5C7E" w:rsidRDefault="00A33B89" w:rsidP="0087757B">
            <w:pPr>
              <w:spacing w:line="360" w:lineRule="auto"/>
            </w:pPr>
            <w:r w:rsidRPr="002B5C7E">
              <w:t>Reactive Oxygen Species</w:t>
            </w:r>
          </w:p>
        </w:tc>
      </w:tr>
      <w:tr w:rsidR="0087757B" w:rsidRPr="002B5C7E" w:rsidTr="0087757B">
        <w:tc>
          <w:tcPr>
            <w:tcW w:w="1431" w:type="pct"/>
            <w:vAlign w:val="center"/>
          </w:tcPr>
          <w:p w:rsidR="00A33B89" w:rsidRPr="002B5C7E" w:rsidRDefault="00A33B89" w:rsidP="0087757B">
            <w:pPr>
              <w:tabs>
                <w:tab w:val="left" w:pos="4095"/>
              </w:tabs>
              <w:spacing w:line="360" w:lineRule="auto"/>
            </w:pPr>
            <w:r w:rsidRPr="002B5C7E">
              <w:t>SEM</w:t>
            </w:r>
          </w:p>
        </w:tc>
        <w:tc>
          <w:tcPr>
            <w:tcW w:w="3569" w:type="pct"/>
            <w:gridSpan w:val="2"/>
            <w:vAlign w:val="center"/>
          </w:tcPr>
          <w:p w:rsidR="00A33B89" w:rsidRPr="002B5C7E" w:rsidRDefault="00A33B89" w:rsidP="0087757B">
            <w:pPr>
              <w:tabs>
                <w:tab w:val="left" w:pos="4095"/>
              </w:tabs>
              <w:spacing w:line="360" w:lineRule="auto"/>
            </w:pPr>
            <w:r w:rsidRPr="002B5C7E">
              <w:t xml:space="preserve">Standard error of </w:t>
            </w:r>
            <w:r w:rsidR="00E43E97" w:rsidRPr="002B5C7E">
              <w:t xml:space="preserve">the </w:t>
            </w:r>
            <w:r w:rsidRPr="002B5C7E">
              <w:t>mean</w:t>
            </w:r>
          </w:p>
        </w:tc>
      </w:tr>
      <w:tr w:rsidR="0087757B" w:rsidRPr="002B5C7E" w:rsidTr="0087757B">
        <w:tc>
          <w:tcPr>
            <w:tcW w:w="1431" w:type="pct"/>
            <w:vAlign w:val="center"/>
          </w:tcPr>
          <w:p w:rsidR="00A33B89" w:rsidRPr="002B5C7E" w:rsidRDefault="00A33B89" w:rsidP="0087757B">
            <w:pPr>
              <w:spacing w:line="360" w:lineRule="auto"/>
            </w:pPr>
            <w:r w:rsidRPr="002B5C7E">
              <w:t>SRF</w:t>
            </w:r>
          </w:p>
        </w:tc>
        <w:tc>
          <w:tcPr>
            <w:tcW w:w="3569" w:type="pct"/>
            <w:gridSpan w:val="2"/>
            <w:vAlign w:val="center"/>
          </w:tcPr>
          <w:p w:rsidR="00A33B89" w:rsidRPr="002B5C7E" w:rsidRDefault="00A33B89" w:rsidP="0087757B">
            <w:pPr>
              <w:spacing w:line="360" w:lineRule="auto"/>
            </w:pPr>
            <w:r w:rsidRPr="002B5C7E">
              <w:t>Serum Response Factor</w:t>
            </w:r>
          </w:p>
        </w:tc>
      </w:tr>
      <w:tr w:rsidR="0087757B" w:rsidRPr="002B5C7E" w:rsidTr="0087757B">
        <w:tc>
          <w:tcPr>
            <w:tcW w:w="1431" w:type="pct"/>
            <w:vAlign w:val="center"/>
          </w:tcPr>
          <w:p w:rsidR="00A33B89" w:rsidRPr="002B5C7E" w:rsidRDefault="00A33B89" w:rsidP="0087757B">
            <w:pPr>
              <w:spacing w:line="360" w:lineRule="auto"/>
            </w:pPr>
            <w:r w:rsidRPr="002B5C7E">
              <w:t>TBARS</w:t>
            </w:r>
          </w:p>
        </w:tc>
        <w:tc>
          <w:tcPr>
            <w:tcW w:w="3569" w:type="pct"/>
            <w:gridSpan w:val="2"/>
            <w:vAlign w:val="center"/>
          </w:tcPr>
          <w:p w:rsidR="00A33B89" w:rsidRPr="002B5C7E" w:rsidRDefault="00A33B89" w:rsidP="0087757B">
            <w:pPr>
              <w:spacing w:line="360" w:lineRule="auto"/>
            </w:pPr>
            <w:r w:rsidRPr="002B5C7E">
              <w:rPr>
                <w:rStyle w:val="st"/>
                <w:rFonts w:eastAsiaTheme="majorEastAsia"/>
              </w:rPr>
              <w:t>Thio-Barbituric Acid Reactive Substances</w:t>
            </w:r>
          </w:p>
        </w:tc>
      </w:tr>
      <w:tr w:rsidR="0087757B" w:rsidRPr="002B5C7E" w:rsidTr="0087757B">
        <w:tc>
          <w:tcPr>
            <w:tcW w:w="1431" w:type="pct"/>
            <w:vAlign w:val="center"/>
          </w:tcPr>
          <w:p w:rsidR="00A33B89" w:rsidRPr="002B5C7E" w:rsidRDefault="00A33B89" w:rsidP="0087757B">
            <w:pPr>
              <w:spacing w:line="360" w:lineRule="auto"/>
            </w:pPr>
            <w:r w:rsidRPr="002B5C7E">
              <w:t>TLC</w:t>
            </w:r>
          </w:p>
        </w:tc>
        <w:tc>
          <w:tcPr>
            <w:tcW w:w="3569" w:type="pct"/>
            <w:gridSpan w:val="2"/>
            <w:vAlign w:val="center"/>
          </w:tcPr>
          <w:p w:rsidR="00A33B89" w:rsidRPr="002B5C7E" w:rsidRDefault="00A33B89" w:rsidP="0087757B">
            <w:pPr>
              <w:spacing w:line="360" w:lineRule="auto"/>
            </w:pPr>
            <w:r w:rsidRPr="002B5C7E">
              <w:t>Thin Layer Chromatography</w:t>
            </w:r>
          </w:p>
        </w:tc>
      </w:tr>
      <w:tr w:rsidR="0087757B" w:rsidRPr="002B5C7E" w:rsidTr="0087757B">
        <w:tc>
          <w:tcPr>
            <w:tcW w:w="1431" w:type="pct"/>
            <w:vAlign w:val="center"/>
          </w:tcPr>
          <w:p w:rsidR="00A33B89" w:rsidRPr="002B5C7E" w:rsidRDefault="00A33B89" w:rsidP="0087757B">
            <w:pPr>
              <w:spacing w:line="360" w:lineRule="auto"/>
            </w:pPr>
            <w:r w:rsidRPr="002B5C7E">
              <w:t>VGEF</w:t>
            </w:r>
          </w:p>
        </w:tc>
        <w:tc>
          <w:tcPr>
            <w:tcW w:w="3569" w:type="pct"/>
            <w:gridSpan w:val="2"/>
            <w:vAlign w:val="center"/>
          </w:tcPr>
          <w:p w:rsidR="00A33B89" w:rsidRPr="002B5C7E" w:rsidRDefault="00A33B89" w:rsidP="0087757B">
            <w:pPr>
              <w:spacing w:line="360" w:lineRule="auto"/>
            </w:pPr>
            <w:r w:rsidRPr="002B5C7E">
              <w:rPr>
                <w:rStyle w:val="st"/>
                <w:rFonts w:eastAsiaTheme="majorEastAsia"/>
              </w:rPr>
              <w:t>Vascular Endothelial Growth Factor</w:t>
            </w:r>
          </w:p>
        </w:tc>
      </w:tr>
      <w:tr w:rsidR="0087757B" w:rsidRPr="002B5C7E" w:rsidTr="0087757B">
        <w:tc>
          <w:tcPr>
            <w:tcW w:w="1431" w:type="pct"/>
            <w:vAlign w:val="center"/>
          </w:tcPr>
          <w:p w:rsidR="00A33B89" w:rsidRPr="002B5C7E" w:rsidRDefault="00A33B89" w:rsidP="0087757B">
            <w:pPr>
              <w:spacing w:line="360" w:lineRule="auto"/>
            </w:pPr>
            <w:r w:rsidRPr="002B5C7E">
              <w:t>WHO</w:t>
            </w:r>
          </w:p>
        </w:tc>
        <w:tc>
          <w:tcPr>
            <w:tcW w:w="3569" w:type="pct"/>
            <w:gridSpan w:val="2"/>
            <w:vAlign w:val="center"/>
          </w:tcPr>
          <w:p w:rsidR="00A33B89" w:rsidRPr="002B5C7E" w:rsidRDefault="00A33B89" w:rsidP="0087757B">
            <w:pPr>
              <w:spacing w:line="360" w:lineRule="auto"/>
            </w:pPr>
            <w:r w:rsidRPr="002B5C7E">
              <w:t>World Health Organization</w:t>
            </w:r>
          </w:p>
        </w:tc>
      </w:tr>
    </w:tbl>
    <w:p w:rsidR="00D31C22" w:rsidRPr="002B5C7E" w:rsidRDefault="00D31C22" w:rsidP="0087757B">
      <w:pPr>
        <w:spacing w:line="480" w:lineRule="auto"/>
      </w:pPr>
      <w:bookmarkStart w:id="71" w:name="_Toc75018468"/>
    </w:p>
    <w:p w:rsidR="00D31C22" w:rsidRPr="002B5C7E" w:rsidRDefault="00D31C22" w:rsidP="0087757B">
      <w:pPr>
        <w:spacing w:line="480" w:lineRule="auto"/>
      </w:pPr>
    </w:p>
    <w:p w:rsidR="00D31C22" w:rsidRPr="002B5C7E" w:rsidRDefault="00D31C22" w:rsidP="0087757B">
      <w:pPr>
        <w:spacing w:after="200" w:line="480" w:lineRule="auto"/>
        <w:rPr>
          <w:rFonts w:eastAsiaTheme="majorEastAsia"/>
          <w:b/>
          <w:bCs/>
        </w:rPr>
      </w:pPr>
      <w:r w:rsidRPr="002B5C7E">
        <w:br w:type="page"/>
      </w:r>
    </w:p>
    <w:p w:rsidR="00D76587" w:rsidRPr="002B5C7E" w:rsidRDefault="0046768A" w:rsidP="00295050">
      <w:pPr>
        <w:pStyle w:val="Heading1"/>
        <w:spacing w:before="0"/>
        <w:rPr>
          <w:rFonts w:cs="Times New Roman"/>
          <w:color w:val="auto"/>
          <w:szCs w:val="24"/>
        </w:rPr>
      </w:pPr>
      <w:bookmarkStart w:id="72" w:name="_Toc79407165"/>
      <w:bookmarkStart w:id="73" w:name="_Toc79941863"/>
      <w:bookmarkStart w:id="74" w:name="_Toc79942170"/>
      <w:bookmarkStart w:id="75" w:name="_Toc79942477"/>
      <w:bookmarkStart w:id="76" w:name="_Toc79942784"/>
      <w:r w:rsidRPr="002B5C7E">
        <w:rPr>
          <w:rFonts w:cs="Times New Roman"/>
          <w:color w:val="auto"/>
          <w:szCs w:val="24"/>
        </w:rPr>
        <w:lastRenderedPageBreak/>
        <w:t>DEFINITIONS OF TERMS</w:t>
      </w:r>
      <w:bookmarkEnd w:id="71"/>
      <w:bookmarkEnd w:id="72"/>
      <w:bookmarkEnd w:id="73"/>
      <w:bookmarkEnd w:id="74"/>
      <w:bookmarkEnd w:id="75"/>
      <w:bookmarkEnd w:id="76"/>
    </w:p>
    <w:p w:rsidR="00B01931" w:rsidRPr="002B5C7E" w:rsidRDefault="00B01931" w:rsidP="0087757B">
      <w:pPr>
        <w:spacing w:line="480" w:lineRule="auto"/>
        <w:ind w:left="2880" w:hanging="2820"/>
      </w:pPr>
      <w:r w:rsidRPr="002B5C7E">
        <w:rPr>
          <w:b/>
        </w:rPr>
        <w:t>S</w:t>
      </w:r>
      <w:r w:rsidR="00BE5A03" w:rsidRPr="002B5C7E">
        <w:rPr>
          <w:b/>
        </w:rPr>
        <w:t>afety</w:t>
      </w:r>
      <w:r w:rsidR="007E26E6" w:rsidRPr="002B5C7E">
        <w:rPr>
          <w:b/>
        </w:rPr>
        <w:t>:</w:t>
      </w:r>
      <w:r w:rsidR="00BE5A03" w:rsidRPr="002B5C7E">
        <w:t xml:space="preserve"> is defined as the field investigating the potentially undesirable pharmacodynamic effects of a substance on physiological functions with exposure in the therapeutic range and above. </w:t>
      </w:r>
    </w:p>
    <w:p w:rsidR="00B01931" w:rsidRPr="002B5C7E" w:rsidRDefault="00B01931" w:rsidP="0087757B">
      <w:pPr>
        <w:spacing w:line="480" w:lineRule="auto"/>
        <w:ind w:left="2880" w:hanging="2880"/>
      </w:pPr>
      <w:r w:rsidRPr="002B5C7E">
        <w:rPr>
          <w:b/>
          <w:bCs/>
        </w:rPr>
        <w:t>T</w:t>
      </w:r>
      <w:r w:rsidR="00BE5A03" w:rsidRPr="002B5C7E">
        <w:rPr>
          <w:b/>
          <w:bCs/>
        </w:rPr>
        <w:t>oxicity</w:t>
      </w:r>
      <w:r w:rsidR="00BE5A03" w:rsidRPr="002B5C7E">
        <w:t xml:space="preserve"> is the degree to which a substance (a toxin or poison) can harm </w:t>
      </w:r>
      <w:r w:rsidR="00BE5A03" w:rsidRPr="002B5C7E">
        <w:rPr>
          <w:b/>
          <w:bCs/>
        </w:rPr>
        <w:t>humans</w:t>
      </w:r>
      <w:r w:rsidR="00BE5A03" w:rsidRPr="002B5C7E">
        <w:t> or animals</w:t>
      </w:r>
      <w:r w:rsidRPr="002B5C7E">
        <w:t>.</w:t>
      </w:r>
      <w:r w:rsidR="0044423A" w:rsidRPr="002B5C7E">
        <w:t xml:space="preserve"> </w:t>
      </w:r>
    </w:p>
    <w:p w:rsidR="00BE5A03" w:rsidRPr="002B5C7E" w:rsidRDefault="00B01931" w:rsidP="0087757B">
      <w:pPr>
        <w:spacing w:line="480" w:lineRule="auto"/>
      </w:pPr>
      <w:r w:rsidRPr="002B5C7E">
        <w:rPr>
          <w:b/>
        </w:rPr>
        <w:t xml:space="preserve">Safety </w:t>
      </w:r>
      <w:r w:rsidR="00110CF9" w:rsidRPr="002B5C7E">
        <w:rPr>
          <w:b/>
        </w:rPr>
        <w:t>and toxicity</w:t>
      </w:r>
      <w:r w:rsidRPr="002B5C7E">
        <w:t xml:space="preserve"> terms</w:t>
      </w:r>
      <w:r w:rsidR="00BE5A03" w:rsidRPr="002B5C7E">
        <w:t xml:space="preserve"> are used interchangeably for this thesis.</w:t>
      </w:r>
    </w:p>
    <w:p w:rsidR="00273977" w:rsidRPr="002B5C7E" w:rsidRDefault="00273977" w:rsidP="0087757B">
      <w:pPr>
        <w:spacing w:line="480" w:lineRule="auto"/>
      </w:pPr>
      <w:r w:rsidRPr="002B5C7E">
        <w:rPr>
          <w:b/>
        </w:rPr>
        <w:t>Efficacy</w:t>
      </w:r>
      <w:r w:rsidRPr="002B5C7E">
        <w:t>: refers to the performance of an intervention in a predefined and ideal setting</w:t>
      </w:r>
    </w:p>
    <w:p w:rsidR="00C5726B" w:rsidRPr="002B5C7E" w:rsidRDefault="00273977" w:rsidP="0087757B">
      <w:pPr>
        <w:spacing w:line="480" w:lineRule="auto"/>
      </w:pPr>
      <w:r w:rsidRPr="002B5C7E">
        <w:rPr>
          <w:b/>
        </w:rPr>
        <w:t>Effectiveness</w:t>
      </w:r>
      <w:r w:rsidRPr="002B5C7E">
        <w:t xml:space="preserve"> is defined as performance in a typical practical condition. In this thesis, </w:t>
      </w:r>
      <w:r w:rsidR="00C5726B" w:rsidRPr="002B5C7E">
        <w:t xml:space="preserve"> </w:t>
      </w:r>
    </w:p>
    <w:p w:rsidR="00273977" w:rsidRPr="002B5C7E" w:rsidRDefault="00273977" w:rsidP="0087757B">
      <w:pPr>
        <w:spacing w:line="480" w:lineRule="auto"/>
        <w:ind w:left="2160" w:firstLine="720"/>
      </w:pPr>
      <w:r w:rsidRPr="002B5C7E">
        <w:t>the terms have been used interchangeably</w:t>
      </w:r>
    </w:p>
    <w:p w:rsidR="00110CF9" w:rsidRPr="002B5C7E" w:rsidRDefault="00110CF9" w:rsidP="0087757B">
      <w:pPr>
        <w:spacing w:line="480" w:lineRule="auto"/>
        <w:ind w:left="2880" w:hanging="2880"/>
      </w:pPr>
      <w:r w:rsidRPr="002B5C7E">
        <w:rPr>
          <w:b/>
        </w:rPr>
        <w:t>Active ingredients</w:t>
      </w:r>
      <w:r w:rsidR="007E26E6" w:rsidRPr="002B5C7E">
        <w:rPr>
          <w:b/>
        </w:rPr>
        <w:t>:</w:t>
      </w:r>
      <w:r w:rsidR="006C0057" w:rsidRPr="002B5C7E">
        <w:t xml:space="preserve"> t</w:t>
      </w:r>
      <w:r w:rsidRPr="002B5C7E">
        <w:t xml:space="preserve">hese refer to </w:t>
      </w:r>
      <w:r w:rsidR="00E43E97" w:rsidRPr="002B5C7E">
        <w:t>compon</w:t>
      </w:r>
      <w:r w:rsidRPr="002B5C7E">
        <w:t>ents of herbal medicine with therapeutic activity</w:t>
      </w:r>
      <w:r w:rsidR="006C0057" w:rsidRPr="002B5C7E">
        <w:t>.</w:t>
      </w:r>
    </w:p>
    <w:p w:rsidR="00110CF9" w:rsidRPr="002B5C7E" w:rsidRDefault="00110CF9" w:rsidP="0087757B">
      <w:pPr>
        <w:spacing w:line="480" w:lineRule="auto"/>
        <w:ind w:left="2880" w:hanging="2880"/>
      </w:pPr>
      <w:r w:rsidRPr="002B5C7E">
        <w:rPr>
          <w:b/>
        </w:rPr>
        <w:t xml:space="preserve">Herbal </w:t>
      </w:r>
      <w:r w:rsidR="007E26E6" w:rsidRPr="002B5C7E">
        <w:rPr>
          <w:b/>
        </w:rPr>
        <w:t xml:space="preserve">medicines: </w:t>
      </w:r>
      <w:r w:rsidR="006C0057" w:rsidRPr="002B5C7E">
        <w:t>t</w:t>
      </w:r>
      <w:r w:rsidRPr="002B5C7E">
        <w:t>hey include herbs, herbal preparations/combinations, finished herbal products, any plant</w:t>
      </w:r>
      <w:r w:rsidR="00E43E97" w:rsidRPr="002B5C7E">
        <w:t>-</w:t>
      </w:r>
      <w:r w:rsidRPr="002B5C7E">
        <w:t>derived materials.</w:t>
      </w:r>
    </w:p>
    <w:p w:rsidR="00C2167B" w:rsidRPr="002B5C7E" w:rsidRDefault="00C2167B" w:rsidP="0087757B">
      <w:pPr>
        <w:spacing w:line="480" w:lineRule="auto"/>
        <w:ind w:left="2880" w:hanging="2880"/>
      </w:pPr>
      <w:r w:rsidRPr="002B5C7E">
        <w:rPr>
          <w:b/>
        </w:rPr>
        <w:t xml:space="preserve">Traditional </w:t>
      </w:r>
      <w:r w:rsidR="00E43E97" w:rsidRPr="002B5C7E">
        <w:rPr>
          <w:b/>
        </w:rPr>
        <w:t>medicine refers to the comprehensive knowledge of herbal medicine skills and practices,</w:t>
      </w:r>
      <w:r w:rsidR="00963283" w:rsidRPr="002B5C7E">
        <w:t xml:space="preserve"> including cultures and beliefs</w:t>
      </w:r>
      <w:r w:rsidR="006C0057" w:rsidRPr="002B5C7E">
        <w:t>.</w:t>
      </w:r>
    </w:p>
    <w:p w:rsidR="00D23669" w:rsidRPr="002B5C7E" w:rsidRDefault="00F95997" w:rsidP="0087757B">
      <w:pPr>
        <w:spacing w:line="480" w:lineRule="auto"/>
        <w:ind w:left="2880" w:hanging="2880"/>
      </w:pPr>
      <w:r w:rsidRPr="002B5C7E">
        <w:rPr>
          <w:b/>
        </w:rPr>
        <w:t>FTIR</w:t>
      </w:r>
      <w:r w:rsidRPr="002B5C7E">
        <w:t xml:space="preserve"> stands for Fourier transform infrared, the preferred method of infrared spectroscopy. When IR radiation is passed through a sample, some radiation is absorbed by the sample and passes through (transmitted).</w:t>
      </w:r>
      <w:bookmarkStart w:id="77" w:name="_Toc14194223"/>
      <w:bookmarkStart w:id="78" w:name="_Toc35243961"/>
      <w:bookmarkStart w:id="79" w:name="_Toc75018469"/>
      <w:r w:rsidR="00D23669" w:rsidRPr="002B5C7E">
        <w:t xml:space="preserve"> </w:t>
      </w:r>
    </w:p>
    <w:p w:rsidR="00D23669" w:rsidRPr="002B5C7E" w:rsidRDefault="00D23669" w:rsidP="0087757B">
      <w:pPr>
        <w:spacing w:after="200" w:line="480" w:lineRule="auto"/>
      </w:pPr>
      <w:r w:rsidRPr="002B5C7E">
        <w:br w:type="page"/>
      </w:r>
    </w:p>
    <w:p w:rsidR="00D76587" w:rsidRPr="002B5C7E" w:rsidRDefault="007A00CD" w:rsidP="00295050">
      <w:pPr>
        <w:pStyle w:val="Heading1"/>
        <w:spacing w:before="0"/>
        <w:rPr>
          <w:rFonts w:cs="Times New Roman"/>
          <w:color w:val="auto"/>
          <w:szCs w:val="24"/>
        </w:rPr>
      </w:pPr>
      <w:bookmarkStart w:id="80" w:name="_Toc79407166"/>
      <w:bookmarkStart w:id="81" w:name="_Toc79941864"/>
      <w:bookmarkStart w:id="82" w:name="_Toc79942171"/>
      <w:bookmarkStart w:id="83" w:name="_Toc79942478"/>
      <w:bookmarkStart w:id="84" w:name="_Toc79942785"/>
      <w:r w:rsidRPr="002B5C7E">
        <w:rPr>
          <w:rFonts w:cs="Times New Roman"/>
          <w:color w:val="auto"/>
          <w:szCs w:val="24"/>
        </w:rPr>
        <w:lastRenderedPageBreak/>
        <w:t>ABSTRACT</w:t>
      </w:r>
      <w:bookmarkEnd w:id="77"/>
      <w:bookmarkEnd w:id="78"/>
      <w:bookmarkEnd w:id="79"/>
      <w:bookmarkEnd w:id="80"/>
      <w:bookmarkEnd w:id="81"/>
      <w:bookmarkEnd w:id="82"/>
      <w:bookmarkEnd w:id="83"/>
      <w:bookmarkEnd w:id="84"/>
    </w:p>
    <w:p w:rsidR="0087757B" w:rsidRPr="002B5C7E" w:rsidRDefault="00BE5A03" w:rsidP="0087757B">
      <w:pPr>
        <w:rPr>
          <w:rFonts w:eastAsiaTheme="majorEastAsia"/>
          <w:iCs/>
        </w:rPr>
      </w:pPr>
      <w:r w:rsidRPr="002B5C7E">
        <w:rPr>
          <w:rFonts w:eastAsiaTheme="majorEastAsia"/>
          <w:iCs/>
        </w:rPr>
        <w:t>Peptic ulcer disease (PUD) is a deep gastrointestinal erosion that affects the stomach and the duodenum. There are pharmacological (using conventional drugs) and surgical interventions that form part of management. These interventions have drawbacks, including resistance and adverse effects of conventional drugs. In Kenya, Mupal</w:t>
      </w:r>
      <w:r w:rsidRPr="002B5C7E">
        <w:rPr>
          <w:rFonts w:eastAsiaTheme="majorEastAsia"/>
          <w:iCs/>
          <w:vertAlign w:val="superscript"/>
        </w:rPr>
        <w:t>®</w:t>
      </w:r>
      <w:r w:rsidRPr="002B5C7E">
        <w:rPr>
          <w:rFonts w:eastAsiaTheme="majorEastAsia"/>
          <w:iCs/>
        </w:rPr>
        <w:t xml:space="preserve"> powder, a herbal product, has been used to treat peptic ulcers and related disorders for many years. However, a full scientific audit on Mupal</w:t>
      </w:r>
      <w:r w:rsidRPr="002B5C7E">
        <w:rPr>
          <w:rFonts w:eastAsiaTheme="majorEastAsia"/>
          <w:iCs/>
          <w:vertAlign w:val="superscript"/>
        </w:rPr>
        <w:t>®</w:t>
      </w:r>
      <w:r w:rsidRPr="002B5C7E">
        <w:rPr>
          <w:rFonts w:eastAsiaTheme="majorEastAsia"/>
          <w:iCs/>
        </w:rPr>
        <w:t xml:space="preserve"> has never been done. The objective of this study was to evaluate Mupal</w:t>
      </w:r>
      <w:r w:rsidRPr="002B5C7E">
        <w:rPr>
          <w:rFonts w:eastAsiaTheme="majorEastAsia"/>
          <w:iCs/>
          <w:vertAlign w:val="superscript"/>
        </w:rPr>
        <w:t>®</w:t>
      </w:r>
      <w:r w:rsidRPr="002B5C7E">
        <w:rPr>
          <w:rFonts w:eastAsiaTheme="majorEastAsia"/>
          <w:iCs/>
        </w:rPr>
        <w:t xml:space="preserve"> through an animal model to provide background information on its efficacy, safety, and identification and do a comparative analysis with conventional therapy (Omeprazole) and banana powder in the treatment of peptic ulcer disease. Water and methanol extracts of Mupal</w:t>
      </w:r>
      <w:r w:rsidRPr="002B5C7E">
        <w:rPr>
          <w:rFonts w:eastAsiaTheme="majorEastAsia"/>
          <w:iCs/>
          <w:vertAlign w:val="superscript"/>
        </w:rPr>
        <w:t>®</w:t>
      </w:r>
      <w:r w:rsidRPr="002B5C7E">
        <w:rPr>
          <w:rFonts w:eastAsiaTheme="majorEastAsia"/>
          <w:iCs/>
        </w:rPr>
        <w:t xml:space="preserve"> and banana powders were prepared by maceration at room temperature. Mupal</w:t>
      </w:r>
      <w:r w:rsidRPr="002B5C7E">
        <w:rPr>
          <w:rFonts w:eastAsiaTheme="majorEastAsia"/>
          <w:iCs/>
          <w:vertAlign w:val="superscript"/>
        </w:rPr>
        <w:t>®</w:t>
      </w:r>
      <w:r w:rsidRPr="002B5C7E">
        <w:rPr>
          <w:rFonts w:eastAsiaTheme="majorEastAsia"/>
          <w:iCs/>
        </w:rPr>
        <w:t xml:space="preserve"> and banana water suspension were prepared by suspending Mupal</w:t>
      </w:r>
      <w:r w:rsidRPr="002B5C7E">
        <w:rPr>
          <w:rFonts w:eastAsiaTheme="majorEastAsia"/>
          <w:iCs/>
          <w:vertAlign w:val="superscript"/>
        </w:rPr>
        <w:t xml:space="preserve">® </w:t>
      </w:r>
      <w:r w:rsidR="0087757B" w:rsidRPr="002B5C7E">
        <w:rPr>
          <w:rFonts w:eastAsiaTheme="majorEastAsia"/>
          <w:iCs/>
        </w:rPr>
        <w:t xml:space="preserve">powder in distilled water. </w:t>
      </w:r>
      <w:r w:rsidRPr="002B5C7E">
        <w:rPr>
          <w:rFonts w:eastAsiaTheme="majorEastAsia"/>
          <w:iCs/>
        </w:rPr>
        <w:t>White albino rats were used as animal models for both toxicity and efficacy investigations. Ulcer induction in animals was done using 1 ml of 100 % ethanol, and treatment was done with water as a negative control, Omeprazole as a positive control, and Mupal</w:t>
      </w:r>
      <w:r w:rsidRPr="002B5C7E">
        <w:rPr>
          <w:rFonts w:eastAsiaTheme="majorEastAsia"/>
          <w:iCs/>
          <w:vertAlign w:val="superscript"/>
        </w:rPr>
        <w:t>®</w:t>
      </w:r>
      <w:r w:rsidRPr="002B5C7E">
        <w:rPr>
          <w:rFonts w:eastAsiaTheme="majorEastAsia"/>
          <w:iCs/>
        </w:rPr>
        <w:t xml:space="preserve"> as the test. Histopathological changes were observed on the first day and the sixth day. For acute toxicity, 250,500 and 1000 mg/kg doses of Mupal</w:t>
      </w:r>
      <w:r w:rsidRPr="002B5C7E">
        <w:rPr>
          <w:rFonts w:eastAsiaTheme="majorEastAsia"/>
          <w:iCs/>
          <w:vertAlign w:val="superscript"/>
        </w:rPr>
        <w:t>®</w:t>
      </w:r>
      <w:r w:rsidRPr="002B5C7E">
        <w:rPr>
          <w:rFonts w:eastAsiaTheme="majorEastAsia"/>
          <w:iCs/>
        </w:rPr>
        <w:t xml:space="preserve"> suspension were administered daily for 14 days, and their weights, food intake were monitored; any signs of toxicity were noted. On the 14</w:t>
      </w:r>
      <w:r w:rsidRPr="002B5C7E">
        <w:rPr>
          <w:rFonts w:eastAsiaTheme="majorEastAsia"/>
          <w:iCs/>
          <w:vertAlign w:val="superscript"/>
        </w:rPr>
        <w:t>th</w:t>
      </w:r>
      <w:r w:rsidRPr="002B5C7E">
        <w:rPr>
          <w:rFonts w:eastAsiaTheme="majorEastAsia"/>
          <w:iCs/>
        </w:rPr>
        <w:t xml:space="preserve"> day, the animals were sacrificed to study gross histology. The animals were subjected to three doses of Mupal® suspension (250, 500, and 1000 mg/kg) for the </w:t>
      </w:r>
      <w:r w:rsidR="001D41DA" w:rsidRPr="002B5C7E">
        <w:t xml:space="preserve">sub-acute </w:t>
      </w:r>
      <w:r w:rsidRPr="002B5C7E">
        <w:rPr>
          <w:rFonts w:eastAsiaTheme="majorEastAsia"/>
          <w:iCs/>
        </w:rPr>
        <w:t>toxicity study for 28 days</w:t>
      </w:r>
      <w:r w:rsidR="005D6D9A" w:rsidRPr="002B5C7E">
        <w:rPr>
          <w:rFonts w:eastAsiaTheme="majorEastAsia"/>
          <w:iCs/>
        </w:rPr>
        <w:t xml:space="preserve"> and a ten-day recovery period</w:t>
      </w:r>
      <w:r w:rsidRPr="002B5C7E">
        <w:rPr>
          <w:rFonts w:eastAsiaTheme="majorEastAsia"/>
          <w:iCs/>
        </w:rPr>
        <w:t xml:space="preserve">. Their weights and food intake were monitored, and gross histology was studied.  </w:t>
      </w:r>
      <w:r w:rsidRPr="002B5C7E">
        <w:rPr>
          <w:rFonts w:eastAsiaTheme="majorEastAsia"/>
          <w:i/>
          <w:iCs/>
        </w:rPr>
        <w:t>In vivo</w:t>
      </w:r>
      <w:r w:rsidRPr="002B5C7E">
        <w:rPr>
          <w:rFonts w:eastAsiaTheme="majorEastAsia"/>
          <w:iCs/>
        </w:rPr>
        <w:t xml:space="preserve"> studies were done to test the effect of a Mupal</w:t>
      </w:r>
      <w:r w:rsidRPr="002B5C7E">
        <w:rPr>
          <w:rFonts w:eastAsiaTheme="majorEastAsia"/>
          <w:iCs/>
          <w:vertAlign w:val="superscript"/>
        </w:rPr>
        <w:t>®</w:t>
      </w:r>
      <w:r w:rsidRPr="002B5C7E">
        <w:rPr>
          <w:rFonts w:eastAsiaTheme="majorEastAsia"/>
          <w:iCs/>
        </w:rPr>
        <w:t xml:space="preserve"> extract on clinical isolates of </w:t>
      </w:r>
      <w:r w:rsidRPr="002B5C7E">
        <w:rPr>
          <w:rFonts w:eastAsiaTheme="majorEastAsia"/>
          <w:i/>
          <w:iCs/>
        </w:rPr>
        <w:t>H. pylori</w:t>
      </w:r>
      <w:r w:rsidRPr="002B5C7E">
        <w:rPr>
          <w:rFonts w:eastAsiaTheme="majorEastAsia"/>
          <w:iCs/>
        </w:rPr>
        <w:t>. Some pharmaceutical parameters of Mupal</w:t>
      </w:r>
      <w:r w:rsidRPr="002B5C7E">
        <w:rPr>
          <w:rFonts w:eastAsiaTheme="majorEastAsia"/>
          <w:iCs/>
          <w:vertAlign w:val="superscript"/>
        </w:rPr>
        <w:t>®</w:t>
      </w:r>
      <w:r w:rsidRPr="002B5C7E">
        <w:rPr>
          <w:rFonts w:eastAsiaTheme="majorEastAsia"/>
          <w:iCs/>
        </w:rPr>
        <w:t xml:space="preserve"> powder were determined. Efficacy results indicated that Mupal</w:t>
      </w:r>
      <w:r w:rsidRPr="002B5C7E">
        <w:rPr>
          <w:rFonts w:eastAsiaTheme="majorEastAsia"/>
          <w:iCs/>
          <w:vertAlign w:val="superscript"/>
        </w:rPr>
        <w:t>®</w:t>
      </w:r>
      <w:r w:rsidRPr="002B5C7E">
        <w:rPr>
          <w:rFonts w:eastAsiaTheme="majorEastAsia"/>
          <w:iCs/>
        </w:rPr>
        <w:t xml:space="preserve"> suspension was comparable to Omeprazole in ulcer scores, acid-lowering, and histological findings.  The results showed Mupal</w:t>
      </w:r>
      <w:r w:rsidRPr="002B5C7E">
        <w:rPr>
          <w:rFonts w:eastAsiaTheme="majorEastAsia"/>
          <w:iCs/>
          <w:vertAlign w:val="superscript"/>
        </w:rPr>
        <w:t>®</w:t>
      </w:r>
      <w:r w:rsidRPr="002B5C7E">
        <w:rPr>
          <w:rFonts w:eastAsiaTheme="majorEastAsia"/>
          <w:iCs/>
        </w:rPr>
        <w:t xml:space="preserve"> was safe on both acute and </w:t>
      </w:r>
      <w:r w:rsidR="001D41DA" w:rsidRPr="002B5C7E">
        <w:t xml:space="preserve">sub-acute </w:t>
      </w:r>
      <w:r w:rsidRPr="002B5C7E">
        <w:rPr>
          <w:rFonts w:eastAsiaTheme="majorEastAsia"/>
          <w:iCs/>
        </w:rPr>
        <w:t>studies at 250 mg/kg doses. However, Mupal</w:t>
      </w:r>
      <w:r w:rsidRPr="002B5C7E">
        <w:rPr>
          <w:rFonts w:eastAsiaTheme="majorEastAsia"/>
          <w:iCs/>
          <w:vertAlign w:val="superscript"/>
        </w:rPr>
        <w:t>®</w:t>
      </w:r>
      <w:r w:rsidRPr="002B5C7E">
        <w:rPr>
          <w:rFonts w:eastAsiaTheme="majorEastAsia"/>
          <w:iCs/>
        </w:rPr>
        <w:t xml:space="preserve"> did not have any</w:t>
      </w:r>
      <w:r w:rsidR="00273977" w:rsidRPr="002B5C7E">
        <w:rPr>
          <w:rFonts w:eastAsiaTheme="majorEastAsia"/>
          <w:iCs/>
        </w:rPr>
        <w:t xml:space="preserve"> antimicrobial</w:t>
      </w:r>
      <w:r w:rsidRPr="002B5C7E">
        <w:rPr>
          <w:rFonts w:eastAsiaTheme="majorEastAsia"/>
          <w:iCs/>
        </w:rPr>
        <w:t xml:space="preserve"> effect on </w:t>
      </w:r>
      <w:r w:rsidRPr="002B5C7E">
        <w:rPr>
          <w:i/>
        </w:rPr>
        <w:t>Helicobacter pylori</w:t>
      </w:r>
      <w:r w:rsidRPr="002B5C7E">
        <w:rPr>
          <w:rFonts w:eastAsiaTheme="majorEastAsia"/>
          <w:iCs/>
        </w:rPr>
        <w:t>. Pharmaceutical parameters investigations revealed that Mupal</w:t>
      </w:r>
      <w:r w:rsidRPr="002B5C7E">
        <w:rPr>
          <w:rFonts w:eastAsiaTheme="majorEastAsia"/>
          <w:iCs/>
          <w:vertAlign w:val="superscript"/>
        </w:rPr>
        <w:t>®</w:t>
      </w:r>
      <w:r w:rsidRPr="002B5C7E">
        <w:rPr>
          <w:rFonts w:eastAsiaTheme="majorEastAsia"/>
          <w:iCs/>
        </w:rPr>
        <w:t xml:space="preserve"> contains high levels of saponins and moderate levels of flavonoids. TLC results showed that Mupal</w:t>
      </w:r>
      <w:r w:rsidRPr="002B5C7E">
        <w:rPr>
          <w:rFonts w:eastAsiaTheme="majorEastAsia"/>
          <w:iCs/>
          <w:vertAlign w:val="superscript"/>
        </w:rPr>
        <w:t>®</w:t>
      </w:r>
      <w:r w:rsidRPr="002B5C7E">
        <w:rPr>
          <w:rFonts w:eastAsiaTheme="majorEastAsia"/>
          <w:iCs/>
        </w:rPr>
        <w:t xml:space="preserve"> had more compounds as compared to bananas. The current study demonstrated that Mupal</w:t>
      </w:r>
      <w:r w:rsidRPr="002B5C7E">
        <w:rPr>
          <w:rFonts w:eastAsiaTheme="majorEastAsia"/>
          <w:iCs/>
          <w:vertAlign w:val="superscript"/>
        </w:rPr>
        <w:t>®</w:t>
      </w:r>
      <w:r w:rsidRPr="002B5C7E">
        <w:rPr>
          <w:rFonts w:eastAsiaTheme="majorEastAsia"/>
          <w:iCs/>
        </w:rPr>
        <w:t xml:space="preserve"> is a safe alternative, efficacious herbal medicine in managing e</w:t>
      </w:r>
      <w:r w:rsidR="00C96CFE" w:rsidRPr="002B5C7E">
        <w:rPr>
          <w:rFonts w:eastAsiaTheme="majorEastAsia"/>
          <w:iCs/>
        </w:rPr>
        <w:t>thanol-</w:t>
      </w:r>
      <w:r w:rsidRPr="002B5C7E">
        <w:rPr>
          <w:rFonts w:eastAsiaTheme="majorEastAsia"/>
          <w:iCs/>
        </w:rPr>
        <w:t>induced peptic ulcers in rats. The results warrant further studies that could involve long-term double-blind clinical trials</w:t>
      </w:r>
      <w:r w:rsidR="007A00CD" w:rsidRPr="002B5C7E">
        <w:rPr>
          <w:rFonts w:eastAsiaTheme="majorEastAsia"/>
          <w:iCs/>
        </w:rPr>
        <w:t>.</w:t>
      </w:r>
    </w:p>
    <w:p w:rsidR="00D31C22" w:rsidRPr="002B5C7E" w:rsidRDefault="00D31C22" w:rsidP="0087757B">
      <w:pPr>
        <w:spacing w:line="480" w:lineRule="auto"/>
        <w:rPr>
          <w:rFonts w:eastAsiaTheme="majorEastAsia"/>
          <w:iCs/>
        </w:rPr>
        <w:sectPr w:rsidR="00D31C22" w:rsidRPr="002B5C7E" w:rsidSect="004556A5">
          <w:headerReference w:type="default" r:id="rId9"/>
          <w:footerReference w:type="default" r:id="rId10"/>
          <w:pgSz w:w="12240" w:h="15840"/>
          <w:pgMar w:top="1728" w:right="1440" w:bottom="1440" w:left="2160" w:header="1080" w:footer="720" w:gutter="0"/>
          <w:pgNumType w:fmt="lowerRoman" w:start="1"/>
          <w:cols w:space="720"/>
          <w:docGrid w:linePitch="360"/>
        </w:sectPr>
      </w:pPr>
      <w:r w:rsidRPr="002B5C7E">
        <w:rPr>
          <w:rFonts w:eastAsiaTheme="majorEastAsia"/>
          <w:iCs/>
        </w:rPr>
        <w:t xml:space="preserve">   </w:t>
      </w:r>
    </w:p>
    <w:p w:rsidR="00BE5A03" w:rsidRPr="002B5C7E" w:rsidRDefault="00D23421" w:rsidP="00295050">
      <w:pPr>
        <w:pStyle w:val="Heading1"/>
        <w:spacing w:before="0"/>
        <w:rPr>
          <w:rFonts w:cs="Times New Roman"/>
          <w:color w:val="auto"/>
          <w:szCs w:val="24"/>
        </w:rPr>
      </w:pPr>
      <w:bookmarkStart w:id="85" w:name="_Toc14194224"/>
      <w:bookmarkStart w:id="86" w:name="_Toc35243962"/>
      <w:bookmarkStart w:id="87" w:name="_Toc72873443"/>
      <w:bookmarkStart w:id="88" w:name="_Toc75018470"/>
      <w:bookmarkStart w:id="89" w:name="_Toc79407167"/>
      <w:bookmarkStart w:id="90" w:name="_Toc79941865"/>
      <w:bookmarkStart w:id="91" w:name="_Toc79942172"/>
      <w:bookmarkStart w:id="92" w:name="_Toc79942479"/>
      <w:bookmarkStart w:id="93" w:name="_Toc79942786"/>
      <w:r w:rsidRPr="002B5C7E">
        <w:rPr>
          <w:rFonts w:cs="Times New Roman"/>
          <w:color w:val="auto"/>
          <w:szCs w:val="24"/>
        </w:rPr>
        <w:lastRenderedPageBreak/>
        <w:t>CHAPTER ONE: INTRODUCTION</w:t>
      </w:r>
      <w:bookmarkEnd w:id="85"/>
      <w:bookmarkEnd w:id="86"/>
      <w:bookmarkEnd w:id="87"/>
      <w:bookmarkEnd w:id="88"/>
      <w:bookmarkEnd w:id="89"/>
      <w:bookmarkEnd w:id="90"/>
      <w:bookmarkEnd w:id="91"/>
      <w:bookmarkEnd w:id="92"/>
      <w:bookmarkEnd w:id="93"/>
    </w:p>
    <w:p w:rsidR="00BE5A03" w:rsidRPr="002B5C7E" w:rsidRDefault="00BE5A03" w:rsidP="00DC4C02">
      <w:pPr>
        <w:pStyle w:val="Heading1"/>
        <w:spacing w:before="0"/>
        <w:jc w:val="both"/>
        <w:rPr>
          <w:rFonts w:cs="Times New Roman"/>
          <w:color w:val="auto"/>
          <w:szCs w:val="24"/>
        </w:rPr>
      </w:pPr>
      <w:r w:rsidRPr="002B5C7E">
        <w:rPr>
          <w:rFonts w:cs="Times New Roman"/>
          <w:color w:val="auto"/>
          <w:szCs w:val="24"/>
        </w:rPr>
        <w:t xml:space="preserve"> </w:t>
      </w:r>
      <w:bookmarkStart w:id="94" w:name="_Toc14194225"/>
      <w:bookmarkStart w:id="95" w:name="_Toc35243963"/>
      <w:bookmarkStart w:id="96" w:name="_Toc72873444"/>
      <w:bookmarkStart w:id="97" w:name="_Toc75018471"/>
      <w:bookmarkStart w:id="98" w:name="_Toc79407168"/>
      <w:bookmarkStart w:id="99" w:name="_Toc79941866"/>
      <w:bookmarkStart w:id="100" w:name="_Toc79942173"/>
      <w:bookmarkStart w:id="101" w:name="_Toc79942480"/>
      <w:bookmarkStart w:id="102" w:name="_Toc79942787"/>
      <w:r w:rsidR="00D23421" w:rsidRPr="002B5C7E">
        <w:rPr>
          <w:rFonts w:cs="Times New Roman"/>
          <w:color w:val="auto"/>
          <w:szCs w:val="24"/>
        </w:rPr>
        <w:t xml:space="preserve">1.1 </w:t>
      </w:r>
      <w:r w:rsidRPr="002B5C7E">
        <w:rPr>
          <w:rFonts w:cs="Times New Roman"/>
          <w:color w:val="auto"/>
          <w:szCs w:val="24"/>
        </w:rPr>
        <w:t>Background</w:t>
      </w:r>
      <w:bookmarkEnd w:id="94"/>
      <w:bookmarkEnd w:id="95"/>
      <w:bookmarkEnd w:id="96"/>
      <w:bookmarkEnd w:id="97"/>
      <w:bookmarkEnd w:id="98"/>
      <w:bookmarkEnd w:id="99"/>
      <w:bookmarkEnd w:id="100"/>
      <w:bookmarkEnd w:id="101"/>
      <w:bookmarkEnd w:id="102"/>
      <w:r w:rsidR="006C0057" w:rsidRPr="002B5C7E">
        <w:rPr>
          <w:rFonts w:cs="Times New Roman"/>
          <w:color w:val="auto"/>
          <w:szCs w:val="24"/>
        </w:rPr>
        <w:t xml:space="preserve"> </w:t>
      </w:r>
    </w:p>
    <w:p w:rsidR="00BE5A03" w:rsidRPr="002B5C7E" w:rsidRDefault="00BE5A03" w:rsidP="0087757B">
      <w:pPr>
        <w:spacing w:after="240" w:line="480" w:lineRule="auto"/>
      </w:pPr>
      <w:r w:rsidRPr="002B5C7E">
        <w:t>Peptic ulcer disease (PUD)</w:t>
      </w:r>
      <w:r w:rsidR="006C0057" w:rsidRPr="002B5C7E">
        <w:t xml:space="preserve"> </w:t>
      </w:r>
      <w:r w:rsidRPr="002B5C7E">
        <w:t>refers to erosion in the esophagus, duodenum, or stomach lining. Peptic ulcer disease has had a tremendous effect on morbidity and mortality, but these have decreased over time in the last decades of the 20</w:t>
      </w:r>
      <w:r w:rsidRPr="002B5C7E">
        <w:rPr>
          <w:vertAlign w:val="superscript"/>
        </w:rPr>
        <w:t>th</w:t>
      </w:r>
      <w:r w:rsidRPr="002B5C7E">
        <w:t xml:space="preserve"> century </w:t>
      </w:r>
      <w:r w:rsidRPr="002B5C7E">
        <w:fldChar w:fldCharType="begin"/>
      </w:r>
      <w:r w:rsidRPr="002B5C7E">
        <w:instrText xml:space="preserve"> ADDIN EN.CITE &lt;EndNote&gt;&lt;Cite&gt;&lt;Author&gt;Lewis&lt;/Author&gt;&lt;Year&gt;2002&lt;/Year&gt;&lt;RecNum&gt;151&lt;/RecNum&gt;&lt;DisplayText&gt;(J. D. Lewis, Bilker, Brensinger, Farrar, &amp;amp; Strom, 2002)&lt;/DisplayText&gt;&lt;record&gt;&lt;rec-number&gt;151&lt;/rec-number&gt;&lt;foreign-keys&gt;&lt;key app="EN" db-id="fvs9eatx5pw5tzezvvxpxp2u99f9p2ss20f2"&gt;151&lt;/key&gt;&lt;/foreign-keys&gt;&lt;ref-type name="Journal Article"&gt;17&lt;/ref-type&gt;&lt;contributors&gt;&lt;authors&gt;&lt;author&gt;Lewis, James D&lt;/author&gt;&lt;author&gt;Bilker, Warren B&lt;/author&gt;&lt;author&gt;Brensinger, Colleen&lt;/author&gt;&lt;author&gt;Farrar, John T&lt;/author&gt;&lt;author&gt;Strom, Brian L&lt;/author&gt;&lt;/authors&gt;&lt;/contributors&gt;&lt;titles&gt;&lt;title&gt;Hospitalization and mortality rates from peptic ulcer disease and GI bleeding in the 1990s: relationship to sales of nonsteroidal anti-inflammatory drugs and acid suppression medications&lt;/title&gt;&lt;secondary-title&gt;The American journal of gastroenterology&lt;/secondary-title&gt;&lt;/titles&gt;&lt;periodical&gt;&lt;full-title&gt;The American journal of gastroenterology&lt;/full-title&gt;&lt;/periodical&gt;&lt;pages&gt;2540-2549&lt;/pages&gt;&lt;volume&gt;97&lt;/volume&gt;&lt;number&gt;10&lt;/number&gt;&lt;dates&gt;&lt;year&gt;2002&lt;/year&gt;&lt;/dates&gt;&lt;isbn&gt;0002-9270&lt;/isbn&gt;&lt;urls&gt;&lt;/urls&gt;&lt;/record&gt;&lt;/Cite&gt;&lt;/EndNote&gt;</w:instrText>
      </w:r>
      <w:r w:rsidRPr="002B5C7E">
        <w:fldChar w:fldCharType="separate"/>
      </w:r>
      <w:r w:rsidRPr="002B5C7E">
        <w:t>(</w:t>
      </w:r>
      <w:hyperlink w:anchor="_ENREF_109" w:tooltip="Lewis, 2002 #151" w:history="1">
        <w:r w:rsidRPr="002B5C7E">
          <w:t xml:space="preserve">Lewis </w:t>
        </w:r>
        <w:r w:rsidRPr="002B5C7E">
          <w:rPr>
            <w:i/>
          </w:rPr>
          <w:t>et al.</w:t>
        </w:r>
        <w:r w:rsidRPr="002B5C7E">
          <w:t>, 2002</w:t>
        </w:r>
      </w:hyperlink>
      <w:r w:rsidRPr="002B5C7E">
        <w:t>)</w:t>
      </w:r>
      <w:r w:rsidRPr="002B5C7E">
        <w:fldChar w:fldCharType="end"/>
      </w:r>
      <w:r w:rsidRPr="002B5C7E">
        <w:t xml:space="preserve">. This has resulted from the discovery of </w:t>
      </w:r>
      <w:r w:rsidRPr="002B5C7E">
        <w:rPr>
          <w:i/>
        </w:rPr>
        <w:t>Helicobacter pylori</w:t>
      </w:r>
      <w:r w:rsidRPr="002B5C7E">
        <w:t xml:space="preserve"> infection as a causative factor and other pathogenic factors </w:t>
      </w:r>
      <w:r w:rsidR="0028271F" w:rsidRPr="002B5C7E">
        <w:t>contributing</w:t>
      </w:r>
      <w:r w:rsidRPr="002B5C7E">
        <w:t xml:space="preserve"> to the disease and the subsequent targeted management </w:t>
      </w:r>
      <w:r w:rsidRPr="002B5C7E">
        <w:fldChar w:fldCharType="begin"/>
      </w:r>
      <w:r w:rsidRPr="002B5C7E">
        <w:instrText xml:space="preserve"> ADDIN EN.CITE &lt;EndNote&gt;&lt;Cite&gt;&lt;Author&gt;Malfertheiner&lt;/Author&gt;&lt;Year&gt;2009&lt;/Year&gt;&lt;RecNum&gt;138&lt;/RecNum&gt;&lt;DisplayText&gt;(Malfertheiner, Chan, &amp;amp; McColl, 2009)&lt;/DisplayText&gt;&lt;record&gt;&lt;rec-number&gt;138&lt;/rec-number&gt;&lt;foreign-keys&gt;&lt;key app="EN" db-id="fvs9eatx5pw5tzezvvxpxp2u99f9p2ss20f2"&gt;138&lt;/key&gt;&lt;/foreign-keys&gt;&lt;ref-type name="Journal Article"&gt;17&lt;/ref-type&gt;&lt;contributors&gt;&lt;authors&gt;&lt;author&gt;Malfertheiner, Peter&lt;/author&gt;&lt;author&gt;Chan, Francis KL&lt;/author&gt;&lt;author&gt;McColl, Kenneth EL&lt;/author&gt;&lt;/authors&gt;&lt;/contributors&gt;&lt;titles&gt;&lt;title&gt;Peptic ulcer disease&lt;/title&gt;&lt;secondary-title&gt;The Lancet&lt;/secondary-title&gt;&lt;/titles&gt;&lt;periodical&gt;&lt;full-title&gt;The Lancet&lt;/full-title&gt;&lt;/periodical&gt;&lt;pages&gt;1449-1461&lt;/pages&gt;&lt;volume&gt;374&lt;/volume&gt;&lt;number&gt;9699&lt;/number&gt;&lt;dates&gt;&lt;year&gt;2009&lt;/year&gt;&lt;/dates&gt;&lt;isbn&gt;0140-6736&lt;/isbn&gt;&lt;urls&gt;&lt;/urls&gt;&lt;/record&gt;&lt;/Cite&gt;&lt;/EndNote&gt;</w:instrText>
      </w:r>
      <w:r w:rsidRPr="002B5C7E">
        <w:fldChar w:fldCharType="separate"/>
      </w:r>
      <w:r w:rsidRPr="002B5C7E">
        <w:t>(</w:t>
      </w:r>
      <w:hyperlink w:anchor="_ENREF_118" w:tooltip="Malfertheiner, 2009 #138" w:history="1">
        <w:r w:rsidRPr="002B5C7E">
          <w:t xml:space="preserve">Malfertheiner </w:t>
        </w:r>
        <w:r w:rsidRPr="002B5C7E">
          <w:rPr>
            <w:i/>
          </w:rPr>
          <w:t>et al.</w:t>
        </w:r>
        <w:r w:rsidRPr="002B5C7E">
          <w:t>, 2009</w:t>
        </w:r>
      </w:hyperlink>
      <w:r w:rsidRPr="002B5C7E">
        <w:t>)</w:t>
      </w:r>
      <w:r w:rsidRPr="002B5C7E">
        <w:fldChar w:fldCharType="end"/>
      </w:r>
      <w:r w:rsidRPr="002B5C7E">
        <w:t xml:space="preserve">. </w:t>
      </w:r>
      <w:r w:rsidR="004D1749" w:rsidRPr="002B5C7E">
        <w:t xml:space="preserve"> </w:t>
      </w:r>
    </w:p>
    <w:p w:rsidR="00BE5A03" w:rsidRPr="002B5C7E" w:rsidRDefault="00BE5A03" w:rsidP="0087757B">
      <w:pPr>
        <w:spacing w:after="240" w:line="480" w:lineRule="auto"/>
      </w:pPr>
      <w:r w:rsidRPr="002B5C7E">
        <w:t xml:space="preserve">There has been considerable historical interest in the pathophysiology of peptic ulcer disease. </w:t>
      </w:r>
      <w:r w:rsidR="007128DA" w:rsidRPr="002B5C7E">
        <w:t xml:space="preserve">As a result, </w:t>
      </w:r>
      <w:r w:rsidR="00273977" w:rsidRPr="002B5C7E">
        <w:t>many scientific breakthroughs</w:t>
      </w:r>
      <w:r w:rsidRPr="002B5C7E">
        <w:t xml:space="preserve"> have resulted in the development of new therapeutic agents. However, whether genetic predispositions to the condition or population factors that determine or dictate therapeutic success linger. What is very clear is that there is an interplay between the body's defense mechanism and the production of pepsin and acid from the gastric glands </w:t>
      </w:r>
      <w:r w:rsidRPr="002B5C7E">
        <w:fldChar w:fldCharType="begin"/>
      </w:r>
      <w:r w:rsidRPr="002B5C7E">
        <w:instrText xml:space="preserve"> ADDIN EN.CITE &lt;EndNote&gt;&lt;Cite&gt;&lt;Author&gt;Venables&lt;/Author&gt;&lt;Year&gt;1986&lt;/Year&gt;&lt;RecNum&gt;150&lt;/RecNum&gt;&lt;DisplayText&gt;(Venables, 1986)&lt;/DisplayText&gt;&lt;record&gt;&lt;rec-number&gt;150&lt;/rec-number&gt;&lt;foreign-keys&gt;&lt;key app="EN" db-id="fvs9eatx5pw5tzezvvxpxp2u99f9p2ss20f2"&gt;150&lt;/key&gt;&lt;/foreign-keys&gt;&lt;ref-type name="Journal Article"&gt;17&lt;/ref-type&gt;&lt;contributors&gt;&lt;authors&gt;&lt;author&gt;Venables, CW&lt;/author&gt;&lt;/authors&gt;&lt;/contributors&gt;&lt;titles&gt;&lt;title&gt;Mucus, pepsin, and peptic ulcer&lt;/title&gt;&lt;secondary-title&gt;Gut&lt;/secondary-title&gt;&lt;/titles&gt;&lt;periodical&gt;&lt;full-title&gt;Gut&lt;/full-title&gt;&lt;/periodical&gt;&lt;pages&gt;233-238&lt;/pages&gt;&lt;volume&gt;27&lt;/volume&gt;&lt;number&gt;3&lt;/number&gt;&lt;dates&gt;&lt;year&gt;1986&lt;/year&gt;&lt;/dates&gt;&lt;isbn&gt;1468-3288&lt;/isbn&gt;&lt;urls&gt;&lt;/urls&gt;&lt;/record&gt;&lt;/Cite&gt;&lt;/EndNote&gt;</w:instrText>
      </w:r>
      <w:r w:rsidRPr="002B5C7E">
        <w:fldChar w:fldCharType="separate"/>
      </w:r>
      <w:r w:rsidRPr="002B5C7E">
        <w:t>(</w:t>
      </w:r>
      <w:hyperlink w:anchor="_ENREF_218" w:tooltip="Venables, 1986 #150" w:history="1">
        <w:r w:rsidRPr="002B5C7E">
          <w:t>Venables</w:t>
        </w:r>
        <w:r w:rsidR="002D52C6" w:rsidRPr="002B5C7E">
          <w:t xml:space="preserve"> </w:t>
        </w:r>
        <w:r w:rsidR="002D52C6" w:rsidRPr="002B5C7E">
          <w:rPr>
            <w:i/>
          </w:rPr>
          <w:t xml:space="preserve">et al., </w:t>
        </w:r>
        <w:r w:rsidRPr="002B5C7E">
          <w:t>1986</w:t>
        </w:r>
      </w:hyperlink>
      <w:r w:rsidRPr="002B5C7E">
        <w:t>)</w:t>
      </w:r>
      <w:r w:rsidRPr="002B5C7E">
        <w:fldChar w:fldCharType="end"/>
      </w:r>
      <w:r w:rsidRPr="002B5C7E">
        <w:t>.</w:t>
      </w:r>
    </w:p>
    <w:p w:rsidR="00BE5A03" w:rsidRPr="002B5C7E" w:rsidRDefault="00BE5A03" w:rsidP="0087757B">
      <w:pPr>
        <w:spacing w:after="240" w:line="480" w:lineRule="auto"/>
      </w:pPr>
      <w:r w:rsidRPr="002B5C7E">
        <w:t xml:space="preserve">One of the significant scientific findings of all times was </w:t>
      </w:r>
      <w:r w:rsidR="0028271F" w:rsidRPr="002B5C7E">
        <w:t>discovering</w:t>
      </w:r>
      <w:r w:rsidRPr="002B5C7E">
        <w:t xml:space="preserve"> </w:t>
      </w:r>
      <w:r w:rsidRPr="002B5C7E">
        <w:rPr>
          <w:i/>
        </w:rPr>
        <w:t>Helicobacter pylori</w:t>
      </w:r>
      <w:r w:rsidRPr="002B5C7E">
        <w:t xml:space="preserve"> as the principal cause of most PUD </w:t>
      </w:r>
      <w:r w:rsidRPr="002B5C7E">
        <w:fldChar w:fldCharType="begin"/>
      </w:r>
      <w:r w:rsidRPr="002B5C7E">
        <w:instrText xml:space="preserve"> ADDIN EN.CITE &lt;EndNote&gt;&lt;Cite&gt;&lt;Author&gt;Ahmed&lt;/Author&gt;&lt;Year&gt;2005&lt;/Year&gt;&lt;RecNum&gt;147&lt;/RecNum&gt;&lt;DisplayText&gt;(Ahmed, 2005)&lt;/DisplayText&gt;&lt;record&gt;&lt;rec-number&gt;147&lt;/rec-number&gt;&lt;foreign-keys&gt;&lt;key app="EN" db-id="fvs9eatx5pw5tzezvvxpxp2u99f9p2ss20f2"&gt;147&lt;/key&gt;&lt;/foreign-keys&gt;&lt;ref-type name="Journal Article"&gt;17&lt;/ref-type&gt;&lt;contributors&gt;&lt;authors&gt;&lt;author&gt;Ahmed, Niyaz&lt;/author&gt;&lt;/authors&gt;&lt;/contributors&gt;&lt;titles&gt;&lt;title&gt;23 years of the discovery of Helicobacter pylori: Is the debate over?&lt;/title&gt;&lt;secondary-title&gt;Annals of clinical microbiology and antimicrobials&lt;/secondary-title&gt;&lt;/titles&gt;&lt;periodical&gt;&lt;full-title&gt;Annals of clinical microbiology and antimicrobials&lt;/full-title&gt;&lt;/periodical&gt;&lt;pages&gt;17&lt;/pages&gt;&lt;volume&gt;4&lt;/volume&gt;&lt;number&gt;1&lt;/number&gt;&lt;dates&gt;&lt;year&gt;2005&lt;/year&gt;&lt;/dates&gt;&lt;isbn&gt;1476-0711&lt;/isbn&gt;&lt;urls&gt;&lt;/urls&gt;&lt;/record&gt;&lt;/Cite&gt;&lt;/EndNote&gt;</w:instrText>
      </w:r>
      <w:r w:rsidRPr="002B5C7E">
        <w:fldChar w:fldCharType="separate"/>
      </w:r>
      <w:r w:rsidRPr="002B5C7E">
        <w:t>(</w:t>
      </w:r>
      <w:hyperlink w:anchor="_ENREF_6" w:tooltip="Ahmed, 2005 #147" w:history="1">
        <w:r w:rsidRPr="002B5C7E">
          <w:t>Ahmed</w:t>
        </w:r>
        <w:r w:rsidR="002D52C6" w:rsidRPr="002B5C7E">
          <w:t xml:space="preserve"> </w:t>
        </w:r>
        <w:r w:rsidR="002D52C6" w:rsidRPr="002B5C7E">
          <w:rPr>
            <w:i/>
          </w:rPr>
          <w:t>et al.</w:t>
        </w:r>
        <w:r w:rsidRPr="002B5C7E">
          <w:t>, 2005</w:t>
        </w:r>
      </w:hyperlink>
      <w:r w:rsidRPr="002B5C7E">
        <w:t>)</w:t>
      </w:r>
      <w:r w:rsidRPr="002B5C7E">
        <w:fldChar w:fldCharType="end"/>
      </w:r>
      <w:r w:rsidRPr="002B5C7E">
        <w:t>. This shifted the therapeutic focus in the management of PUD to using a cocktail of drugs that includes antibiotics.</w:t>
      </w:r>
      <w:r w:rsidR="00D31C22" w:rsidRPr="002B5C7E">
        <w:t xml:space="preserve"> </w:t>
      </w:r>
    </w:p>
    <w:p w:rsidR="00BE5A03" w:rsidRPr="002B5C7E" w:rsidRDefault="00BE5A03" w:rsidP="0087757B">
      <w:pPr>
        <w:spacing w:after="240" w:line="480" w:lineRule="auto"/>
      </w:pPr>
      <w:r w:rsidRPr="002B5C7E">
        <w:t xml:space="preserve">Other causative or risk factors like non-steroidal anti-inflammatory drug use and stress-related damage of the mucosa, tobacco smoking, psychological stress, caffeine intake, and alcohol ingestion are well-documented </w:t>
      </w:r>
      <w:r w:rsidRPr="002B5C7E">
        <w:fldChar w:fldCharType="begin"/>
      </w:r>
      <w:r w:rsidRPr="002B5C7E">
        <w:instrText xml:space="preserve"> ADDIN EN.CITE &lt;EndNote&gt;&lt;Cite&gt;&lt;Author&gt;Friedman&lt;/Author&gt;&lt;Year&gt;1974&lt;/Year&gt;&lt;RecNum&gt;149&lt;/RecNum&gt;&lt;DisplayText&gt;(Friedman, Siegelaub, &amp;amp; Seltzer, 1974)&lt;/DisplayText&gt;&lt;record&gt;&lt;rec-number&gt;149&lt;/rec-number&gt;&lt;foreign-keys&gt;&lt;key app="EN" db-id="fvs9eatx5pw5tzezvvxpxp2u99f9p2ss20f2"&gt;149&lt;/key&gt;&lt;/foreign-keys&gt;&lt;ref-type name="Journal Article"&gt;17&lt;/ref-type&gt;&lt;contributors&gt;&lt;authors&gt;&lt;author&gt;Friedman, Gary D&lt;/author&gt;&lt;author&gt;Siegelaub, AB&lt;/author&gt;&lt;author&gt;Seltzer, Carl C&lt;/author&gt;&lt;/authors&gt;&lt;/contributors&gt;&lt;titles&gt;&lt;title&gt;Cigarettes, alcohol, coffee and peptic ulcer&lt;/title&gt;&lt;secondary-title&gt;New England journal of medicine&lt;/secondary-title&gt;&lt;/titles&gt;&lt;periodical&gt;&lt;full-title&gt;New England Journal of Medicine&lt;/full-title&gt;&lt;/periodical&gt;&lt;pages&gt;469-473&lt;/pages&gt;&lt;volume&gt;290&lt;/volume&gt;&lt;number&gt;9&lt;/number&gt;&lt;dates&gt;&lt;year&gt;1974&lt;/year&gt;&lt;/dates&gt;&lt;isbn&gt;0028-4793&lt;/isbn&gt;&lt;urls&gt;&lt;/urls&gt;&lt;/record&gt;&lt;/Cite&gt;&lt;/EndNote&gt;</w:instrText>
      </w:r>
      <w:r w:rsidRPr="002B5C7E">
        <w:fldChar w:fldCharType="separate"/>
      </w:r>
      <w:r w:rsidRPr="002B5C7E">
        <w:t>(</w:t>
      </w:r>
      <w:hyperlink w:anchor="_ENREF_65" w:tooltip="Friedman, 1974 #149" w:history="1">
        <w:r w:rsidRPr="002B5C7E">
          <w:t xml:space="preserve">Friedman </w:t>
        </w:r>
        <w:r w:rsidRPr="002B5C7E">
          <w:rPr>
            <w:i/>
          </w:rPr>
          <w:t>et al.</w:t>
        </w:r>
        <w:r w:rsidRPr="002B5C7E">
          <w:t>, 1974</w:t>
        </w:r>
      </w:hyperlink>
      <w:r w:rsidRPr="002B5C7E">
        <w:t>)</w:t>
      </w:r>
      <w:r w:rsidRPr="002B5C7E">
        <w:fldChar w:fldCharType="end"/>
      </w:r>
      <w:r w:rsidRPr="002B5C7E">
        <w:t>.</w:t>
      </w:r>
    </w:p>
    <w:p w:rsidR="00BE5A03" w:rsidRPr="002B5C7E" w:rsidRDefault="00BE5A03" w:rsidP="0087757B">
      <w:pPr>
        <w:spacing w:after="240" w:line="480" w:lineRule="auto"/>
      </w:pPr>
      <w:r w:rsidRPr="002B5C7E">
        <w:lastRenderedPageBreak/>
        <w:t>Complications of peptic ulcer disease include bleeding, perforation, penetration, and obstruction (Milosavljevic</w:t>
      </w:r>
      <w:r w:rsidR="00DF7715" w:rsidRPr="002B5C7E">
        <w:t xml:space="preserve"> </w:t>
      </w:r>
      <w:r w:rsidR="00DF7715" w:rsidRPr="002B5C7E">
        <w:rPr>
          <w:i/>
        </w:rPr>
        <w:t>et</w:t>
      </w:r>
      <w:r w:rsidR="005D6D9A" w:rsidRPr="002B5C7E">
        <w:rPr>
          <w:i/>
        </w:rPr>
        <w:t xml:space="preserve"> </w:t>
      </w:r>
      <w:r w:rsidR="00DF7715" w:rsidRPr="002B5C7E">
        <w:rPr>
          <w:i/>
        </w:rPr>
        <w:t xml:space="preserve">al., </w:t>
      </w:r>
      <w:r w:rsidRPr="002B5C7E">
        <w:t>2011). Conventional management of PUD has relied on proton pump inhibitors (PPI), H</w:t>
      </w:r>
      <w:r w:rsidRPr="002B5C7E">
        <w:rPr>
          <w:vertAlign w:val="subscript"/>
        </w:rPr>
        <w:t>2</w:t>
      </w:r>
      <w:r w:rsidRPr="002B5C7E">
        <w:t xml:space="preserve"> receptor blockers, and triple therapy, containing PPIs or H</w:t>
      </w:r>
      <w:r w:rsidRPr="002B5C7E">
        <w:rPr>
          <w:vertAlign w:val="subscript"/>
        </w:rPr>
        <w:t>2</w:t>
      </w:r>
      <w:r w:rsidRPr="002B5C7E">
        <w:t xml:space="preserve"> antagonists plus combinations of metronidazole amoxicillin clarithromycin, and tinidazole, anticholinergics, and mucosal protective agents. Other agents exist that relieve symptoms, and these include antacids. These have done well but have been associated with challenges that range from compliance and drug interactions. Further, these drugs have been shown to possess adverse reactions like impotence, hypersensitivity, renal disease, hematological disorders, among many other effects (Palle </w:t>
      </w:r>
      <w:r w:rsidRPr="002B5C7E">
        <w:rPr>
          <w:i/>
        </w:rPr>
        <w:t>et al.,</w:t>
      </w:r>
      <w:r w:rsidR="002D52C6" w:rsidRPr="002B5C7E">
        <w:rPr>
          <w:i/>
        </w:rPr>
        <w:t xml:space="preserve"> </w:t>
      </w:r>
      <w:r w:rsidRPr="002B5C7E">
        <w:t xml:space="preserve">2018, Chanda </w:t>
      </w:r>
      <w:r w:rsidRPr="002B5C7E">
        <w:rPr>
          <w:i/>
        </w:rPr>
        <w:t>et al</w:t>
      </w:r>
      <w:r w:rsidR="00DF7715" w:rsidRPr="002B5C7E">
        <w:t>.,</w:t>
      </w:r>
      <w:r w:rsidRPr="002B5C7E">
        <w:t xml:space="preserve"> 2011). T</w:t>
      </w:r>
      <w:r w:rsidR="00E43E97" w:rsidRPr="002B5C7E">
        <w:t>herefore, t</w:t>
      </w:r>
      <w:r w:rsidRPr="002B5C7E">
        <w:t xml:space="preserve">he need to develop new agents from multiple sources with different mechanisms of action and which are safe is critical. Vaccines against </w:t>
      </w:r>
      <w:r w:rsidRPr="002B5C7E">
        <w:rPr>
          <w:i/>
        </w:rPr>
        <w:t>H. Pyroli</w:t>
      </w:r>
      <w:r w:rsidRPr="002B5C7E">
        <w:t xml:space="preserve"> would mainly be a breakthrough in the management of PUD.</w:t>
      </w:r>
    </w:p>
    <w:p w:rsidR="00BE5A03" w:rsidRPr="002B5C7E" w:rsidRDefault="00BE5A03" w:rsidP="0087757B">
      <w:pPr>
        <w:spacing w:after="240" w:line="480" w:lineRule="auto"/>
      </w:pPr>
      <w:r w:rsidRPr="002B5C7E">
        <w:t xml:space="preserve">Few studies have attempted to develop vaccines, but many do not go beyond the preclinical stage. </w:t>
      </w:r>
      <w:r w:rsidR="00E43E97" w:rsidRPr="002B5C7E">
        <w:t>Nevertheless, s</w:t>
      </w:r>
      <w:r w:rsidRPr="002B5C7E">
        <w:t xml:space="preserve">everal collaborators have continued to do extensive work that could eventually lead to a vaccine against </w:t>
      </w:r>
      <w:r w:rsidRPr="002B5C7E">
        <w:rPr>
          <w:i/>
        </w:rPr>
        <w:t xml:space="preserve">H. pylori </w:t>
      </w:r>
      <w:r w:rsidRPr="002B5C7E">
        <w:t xml:space="preserve">(Moss </w:t>
      </w:r>
      <w:r w:rsidRPr="002B5C7E">
        <w:rPr>
          <w:i/>
          <w:iCs/>
        </w:rPr>
        <w:t>et al</w:t>
      </w:r>
      <w:r w:rsidRPr="002B5C7E">
        <w:t>., 201</w:t>
      </w:r>
      <w:r w:rsidR="005910A8" w:rsidRPr="002B5C7E">
        <w:t>0</w:t>
      </w:r>
      <w:r w:rsidRPr="002B5C7E">
        <w:t xml:space="preserve">). This is of great importance to the substantial vulnerable populations in the developing world as PUD has been known to occur in </w:t>
      </w:r>
      <w:r w:rsidR="0028271F" w:rsidRPr="002B5C7E">
        <w:t>low economic status population</w:t>
      </w:r>
      <w:r w:rsidRPr="002B5C7E">
        <w:t>s.</w:t>
      </w:r>
    </w:p>
    <w:p w:rsidR="00BE5A03" w:rsidRPr="002B5C7E" w:rsidRDefault="00BE5A03" w:rsidP="0087757B">
      <w:pPr>
        <w:spacing w:after="240" w:line="480" w:lineRule="auto"/>
      </w:pPr>
      <w:r w:rsidRPr="002B5C7E">
        <w:t xml:space="preserve">Recent advances in chemical and pharmacological studies have contributed to the knowledge about new therapeutically active compounds obtained from natural products. These compounds can be used directly to develop new medicines or pharmacological tools to discover new active compounds. They can, therefore, be lifesaving or determine the quality of life in long-lasting diseases. The use of traditional medicine has wide </w:t>
      </w:r>
      <w:r w:rsidRPr="002B5C7E">
        <w:lastRenderedPageBreak/>
        <w:t xml:space="preserve">acceptability by patients who are suspicious of conventional medicine </w:t>
      </w:r>
      <w:r w:rsidRPr="002B5C7E">
        <w:fldChar w:fldCharType="begin"/>
      </w:r>
      <w:r w:rsidRPr="002B5C7E">
        <w:instrText xml:space="preserve"> ADDIN EN.CITE &lt;EndNote&gt;&lt;Cite&gt;&lt;Author&gt;Walter&lt;/Author&gt;&lt;Year&gt;2011&lt;/Year&gt;&lt;RecNum&gt;18&lt;/RecNum&gt;&lt;DisplayText&gt;(Walter, Shinwari, Afzal, &amp;amp; Malik, 2011)&lt;/DisplayText&gt;&lt;record&gt;&lt;rec-number&gt;18&lt;/rec-number&gt;&lt;foreign-keys&gt;&lt;key app="EN" db-id="vr0etf2zgf5pxcezwf6pxv2300ptdxz2552v"&gt;18&lt;/key&gt;&lt;/foreign-keys&gt;&lt;ref-type name="Journal Article"&gt;17&lt;/ref-type&gt;&lt;contributors&gt;&lt;authors&gt;&lt;author&gt;Walter, CYNTHIA&lt;/author&gt;&lt;author&gt;Shinwari, Zabta K&lt;/author&gt;&lt;author&gt;Afzal, IMRAN&lt;/author&gt;&lt;author&gt;Malik, RIFFAT N&lt;/author&gt;&lt;/authors&gt;&lt;/contributors&gt;&lt;titles&gt;&lt;title&gt;Antibacterial activity in herbal products used in Pakistan&lt;/title&gt;&lt;secondary-title&gt;Pak J Bot&lt;/secondary-title&gt;&lt;/titles&gt;&lt;periodical&gt;&lt;full-title&gt;Pak J Bot&lt;/full-title&gt;&lt;/periodical&gt;&lt;pages&gt;155-162&lt;/pages&gt;&lt;volume&gt;43&lt;/volume&gt;&lt;dates&gt;&lt;year&gt;2011&lt;/year&gt;&lt;/dates&gt;&lt;urls&gt;&lt;/urls&gt;&lt;/record&gt;&lt;/Cite&gt;&lt;/EndNote&gt;</w:instrText>
      </w:r>
      <w:r w:rsidRPr="002B5C7E">
        <w:fldChar w:fldCharType="separate"/>
      </w:r>
      <w:r w:rsidRPr="002B5C7E">
        <w:t>(</w:t>
      </w:r>
      <w:hyperlink w:anchor="_ENREF_226" w:tooltip="Walter, 2011 #18" w:history="1">
        <w:r w:rsidRPr="002B5C7E">
          <w:t xml:space="preserve">Walter </w:t>
        </w:r>
        <w:r w:rsidRPr="002B5C7E">
          <w:rPr>
            <w:i/>
            <w:iCs/>
          </w:rPr>
          <w:t>et al</w:t>
        </w:r>
        <w:r w:rsidRPr="002B5C7E">
          <w:t>., 2011</w:t>
        </w:r>
      </w:hyperlink>
      <w:r w:rsidRPr="002B5C7E">
        <w:t>)</w:t>
      </w:r>
      <w:r w:rsidRPr="002B5C7E">
        <w:fldChar w:fldCharType="end"/>
      </w:r>
      <w:r w:rsidRPr="002B5C7E">
        <w:t xml:space="preserve">. Drugs derived from naturally occurring agents like quinine (from cinchona bark) for the treatment of malaria and vincristine (from Madagascan Periwinkle) for </w:t>
      </w:r>
      <w:r w:rsidR="0028271F" w:rsidRPr="002B5C7E">
        <w:t>leukemia treatment</w:t>
      </w:r>
      <w:r w:rsidRPr="002B5C7E">
        <w:t xml:space="preserve"> have proven to be very useful clinically. </w:t>
      </w:r>
      <w:r w:rsidR="0028271F" w:rsidRPr="002B5C7E">
        <w:t>As much as they may be effective,</w:t>
      </w:r>
      <w:r w:rsidRPr="002B5C7E">
        <w:t xml:space="preserve"> herbal products contain numerous bioactive constituents, some of which could be toxic and hence the need for proper randomized investigations, quality control, and ultimately registration.</w:t>
      </w:r>
      <w:r w:rsidR="00115B6F" w:rsidRPr="002B5C7E">
        <w:t xml:space="preserve"> </w:t>
      </w:r>
    </w:p>
    <w:p w:rsidR="00BE5A03" w:rsidRPr="002B5C7E" w:rsidRDefault="00BE5A03" w:rsidP="0087757B">
      <w:pPr>
        <w:spacing w:after="240" w:line="480" w:lineRule="auto"/>
      </w:pPr>
      <w:r w:rsidRPr="002B5C7E">
        <w:t xml:space="preserve">Several herbal medicines have been investigated for activity on PUD. These include </w:t>
      </w:r>
      <w:r w:rsidRPr="002B5C7E">
        <w:rPr>
          <w:i/>
        </w:rPr>
        <w:t>Acacia arabica, Aegeles maemelos, Aloe vera, Azidiracta indica,</w:t>
      </w:r>
      <w:r w:rsidRPr="002B5C7E">
        <w:t xml:space="preserve"> and </w:t>
      </w:r>
      <w:r w:rsidRPr="002B5C7E">
        <w:rPr>
          <w:i/>
        </w:rPr>
        <w:t>Mimosa pudica</w:t>
      </w:r>
      <w:r w:rsidRPr="002B5C7E">
        <w:t xml:space="preserve"> </w:t>
      </w:r>
      <w:r w:rsidRPr="002B5C7E">
        <w:fldChar w:fldCharType="begin"/>
      </w:r>
      <w:r w:rsidRPr="002B5C7E">
        <w:instrText xml:space="preserve"> ADDIN EN.CITE &lt;EndNote&gt;&lt;Cite&gt;&lt;Author&gt;Vimala&lt;/Author&gt;&lt;Year&gt;2014&lt;/Year&gt;&lt;RecNum&gt;140&lt;/RecNum&gt;&lt;DisplayText&gt;(Vimala &amp;amp; Gricilda Shoba, 2014)&lt;/DisplayText&gt;&lt;record&gt;&lt;rec-number&gt;140&lt;/rec-number&gt;&lt;foreign-keys&gt;&lt;key app="EN" db-id="fvs9eatx5pw5tzezvvxpxp2u99f9p2ss20f2"&gt;140&lt;/key&gt;&lt;/foreign-keys&gt;&lt;ref-type name="Journal Article"&gt;17&lt;/ref-type&gt;&lt;contributors&gt;&lt;authors&gt;&lt;author&gt;Vimala, G&lt;/author&gt;&lt;author&gt;Gricilda Shoba, F&lt;/author&gt;&lt;/authors&gt;&lt;/contributors&gt;&lt;titles&gt;&lt;title&gt;A review on antiulcer activity of few Indian medicinal plants&lt;/title&gt;&lt;secondary-title&gt;International journal of microbiology&lt;/secondary-title&gt;&lt;/titles&gt;&lt;periodical&gt;&lt;full-title&gt;International journal of microbiology&lt;/full-title&gt;&lt;/periodical&gt;&lt;volume&gt;2014&lt;/volume&gt;&lt;dates&gt;&lt;year&gt;2014&lt;/year&gt;&lt;/dates&gt;&lt;isbn&gt;1687-918X&lt;/isbn&gt;&lt;urls&gt;&lt;/urls&gt;&lt;/record&gt;&lt;/Cite&gt;&lt;/EndNote&gt;</w:instrText>
      </w:r>
      <w:r w:rsidRPr="002B5C7E">
        <w:fldChar w:fldCharType="separate"/>
      </w:r>
      <w:r w:rsidRPr="002B5C7E">
        <w:t>(</w:t>
      </w:r>
      <w:hyperlink w:anchor="_ENREF_222" w:tooltip="Vimala, 2014 #140" w:history="1">
        <w:r w:rsidRPr="002B5C7E">
          <w:t xml:space="preserve">Vimala </w:t>
        </w:r>
        <w:r w:rsidR="00640E98" w:rsidRPr="002B5C7E">
          <w:rPr>
            <w:i/>
          </w:rPr>
          <w:t>et al.</w:t>
        </w:r>
        <w:r w:rsidRPr="002B5C7E">
          <w:t>, 2014</w:t>
        </w:r>
      </w:hyperlink>
      <w:r w:rsidRPr="002B5C7E">
        <w:fldChar w:fldCharType="end"/>
      </w:r>
      <w:r w:rsidRPr="002B5C7E">
        <w:t xml:space="preserve">; </w:t>
      </w:r>
      <w:r w:rsidRPr="002B5C7E">
        <w:fldChar w:fldCharType="begin">
          <w:fldData xml:space="preserve">PEVuZE5vdGU+PENpdGU+PEF1dGhvcj5SZXBldHRvPC9BdXRob3I+PFllYXI+MjAwMjwvWWVhcj48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==
</w:fldData>
        </w:fldChar>
      </w:r>
      <w:r w:rsidRPr="002B5C7E">
        <w:instrText xml:space="preserve"> ADDIN EN.CITE </w:instrText>
      </w:r>
      <w:r w:rsidRPr="002B5C7E">
        <w:fldChar w:fldCharType="begin">
          <w:fldData xml:space="preserve">PEVuZE5vdGU+PENpdGU+PEF1dGhvcj5SZXBldHRvPC9BdXRob3I+PFllYXI+MjAwMjwvWWVhcj48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==
</w:fldData>
        </w:fldChar>
      </w:r>
      <w:r w:rsidRPr="002B5C7E">
        <w:instrText xml:space="preserve"> ADDIN EN.CITE.DATA </w:instrText>
      </w:r>
      <w:r w:rsidRPr="002B5C7E">
        <w:fldChar w:fldCharType="end"/>
      </w:r>
      <w:r w:rsidRPr="002B5C7E">
        <w:fldChar w:fldCharType="separate"/>
      </w:r>
      <w:bookmarkStart w:id="103" w:name="_Hlk35944490"/>
      <w:r w:rsidRPr="002B5C7E">
        <w:fldChar w:fldCharType="begin"/>
      </w:r>
      <w:r w:rsidRPr="002B5C7E">
        <w:instrText xml:space="preserve"> HYPERLINK \l "_ENREF_111" \o "Li, 2005 #153" </w:instrText>
      </w:r>
      <w:r w:rsidRPr="002B5C7E">
        <w:fldChar w:fldCharType="separate"/>
      </w:r>
      <w:r w:rsidRPr="002B5C7E">
        <w:t xml:space="preserve">Li, </w:t>
      </w:r>
      <w:r w:rsidRPr="002B5C7E">
        <w:rPr>
          <w:i/>
        </w:rPr>
        <w:t>et al</w:t>
      </w:r>
      <w:r w:rsidRPr="002B5C7E">
        <w:t>., 2005</w:t>
      </w:r>
      <w:r w:rsidRPr="002B5C7E">
        <w:fldChar w:fldCharType="end"/>
      </w:r>
      <w:bookmarkEnd w:id="103"/>
      <w:r w:rsidRPr="002B5C7E">
        <w:t xml:space="preserve">; </w:t>
      </w:r>
      <w:hyperlink w:anchor="_ENREF_168" w:tooltip="Repetto, 2002 #152" w:history="1">
        <w:r w:rsidRPr="002B5C7E">
          <w:t xml:space="preserve">Repetto </w:t>
        </w:r>
        <w:r w:rsidR="00640E98" w:rsidRPr="002B5C7E">
          <w:rPr>
            <w:i/>
          </w:rPr>
          <w:t>et al.</w:t>
        </w:r>
        <w:r w:rsidRPr="002B5C7E">
          <w:t>, 2002</w:t>
        </w:r>
      </w:hyperlink>
      <w:r w:rsidRPr="002B5C7E">
        <w:t xml:space="preserve">; </w:t>
      </w:r>
      <w:hyperlink w:anchor="_ENREF_215" w:tooltip="Umashanker, 2011 #154" w:history="1">
        <w:r w:rsidRPr="002B5C7E">
          <w:t xml:space="preserve">Umashanker </w:t>
        </w:r>
        <w:r w:rsidR="00640E98" w:rsidRPr="002B5C7E">
          <w:rPr>
            <w:i/>
          </w:rPr>
          <w:t>et al.</w:t>
        </w:r>
        <w:r w:rsidRPr="002B5C7E">
          <w:t>, 2011</w:t>
        </w:r>
      </w:hyperlink>
      <w:r w:rsidRPr="002B5C7E">
        <w:t>)</w:t>
      </w:r>
      <w:r w:rsidRPr="002B5C7E">
        <w:fldChar w:fldCharType="end"/>
      </w:r>
      <w:r w:rsidRPr="002B5C7E">
        <w:t>. There are many challenges with herbal medicines, as for many of them, characterization of active principles and elucidation of structure-activity relationships have not yet been done. Even when the active ingredients are known, the total or whole plant extract is more valuable. There are many traditional claims that, over time, would require scientific validation. Few studies have attempted to study their mode of action or safety and possible complementarity with synthetic drugs in this era of drug combinations.</w:t>
      </w:r>
    </w:p>
    <w:p w:rsidR="00BE5A03" w:rsidRPr="002B5C7E" w:rsidRDefault="00BE5A03" w:rsidP="0087757B">
      <w:pPr>
        <w:spacing w:after="240" w:line="480" w:lineRule="auto"/>
      </w:pPr>
      <w:r w:rsidRPr="002B5C7E">
        <w:t>Mupal</w:t>
      </w:r>
      <w:r w:rsidRPr="002B5C7E">
        <w:rPr>
          <w:vertAlign w:val="superscript"/>
        </w:rPr>
        <w:t>®</w:t>
      </w:r>
      <w:r w:rsidRPr="002B5C7E">
        <w:t xml:space="preserve"> is a natural phytomedicine that contains principally bananas and a selection of herbs that has been used to alleviate symptoms of duodenal and peptic ulcers. Preliminary reports of case</w:t>
      </w:r>
      <w:r w:rsidR="00772EB6" w:rsidRPr="002B5C7E">
        <w:t xml:space="preserve"> </w:t>
      </w:r>
      <w:r w:rsidRPr="002B5C7E">
        <w:t xml:space="preserve">- </w:t>
      </w:r>
      <w:r w:rsidR="00B931AA" w:rsidRPr="002B5C7E">
        <w:t>histories of the use of Mupal</w:t>
      </w:r>
      <w:r w:rsidR="00B931AA" w:rsidRPr="002B5C7E">
        <w:rPr>
          <w:vertAlign w:val="superscript"/>
        </w:rPr>
        <w:t>®</w:t>
      </w:r>
      <w:r w:rsidRPr="002B5C7E">
        <w:t xml:space="preserve"> </w:t>
      </w:r>
      <w:r w:rsidR="00B931AA" w:rsidRPr="002B5C7E">
        <w:t>indicated lots of positive clinical outcomes as a possible clinical addition in PUD management, suggesting that it could be used</w:t>
      </w:r>
      <w:r w:rsidRPr="002B5C7E">
        <w:t xml:space="preserve"> as </w:t>
      </w:r>
      <w:r w:rsidR="00AA70E0" w:rsidRPr="002B5C7E">
        <w:t>an alternative</w:t>
      </w:r>
      <w:r w:rsidRPr="002B5C7E">
        <w:t xml:space="preserve"> phytomedicine (Mwangi</w:t>
      </w:r>
      <w:r w:rsidR="00640E98" w:rsidRPr="002B5C7E">
        <w:t xml:space="preserve"> </w:t>
      </w:r>
      <w:r w:rsidR="00640E98" w:rsidRPr="002B5C7E">
        <w:rPr>
          <w:i/>
        </w:rPr>
        <w:t>et al.</w:t>
      </w:r>
      <w:r w:rsidRPr="002B5C7E">
        <w:t>,</w:t>
      </w:r>
      <w:r w:rsidR="00640E98" w:rsidRPr="002B5C7E">
        <w:t xml:space="preserve"> </w:t>
      </w:r>
      <w:r w:rsidRPr="002B5C7E">
        <w:t xml:space="preserve">2000). </w:t>
      </w:r>
      <w:r w:rsidR="005D4615" w:rsidRPr="002B5C7E">
        <w:t>Another</w:t>
      </w:r>
      <w:r w:rsidRPr="002B5C7E">
        <w:t xml:space="preserve"> </w:t>
      </w:r>
      <w:r w:rsidR="005D4615" w:rsidRPr="002B5C7E">
        <w:t>P</w:t>
      </w:r>
      <w:r w:rsidRPr="002B5C7E">
        <w:t xml:space="preserve">reclinical </w:t>
      </w:r>
      <w:r w:rsidR="00EB25E9" w:rsidRPr="002B5C7E">
        <w:t>investigation</w:t>
      </w:r>
      <w:r w:rsidR="00B931AA" w:rsidRPr="002B5C7E">
        <w:t xml:space="preserve"> using both ethanol and indomethacin-ulcer induction models</w:t>
      </w:r>
      <w:r w:rsidR="00EB25E9" w:rsidRPr="002B5C7E">
        <w:t xml:space="preserve"> (</w:t>
      </w:r>
      <w:r w:rsidRPr="002B5C7E">
        <w:t>Njogu</w:t>
      </w:r>
      <w:r w:rsidR="00640E98" w:rsidRPr="002B5C7E">
        <w:t xml:space="preserve"> </w:t>
      </w:r>
      <w:r w:rsidR="00640E98" w:rsidRPr="002B5C7E">
        <w:rPr>
          <w:i/>
        </w:rPr>
        <w:t>et al.,</w:t>
      </w:r>
      <w:r w:rsidRPr="002B5C7E">
        <w:t xml:space="preserve"> 2002) </w:t>
      </w:r>
      <w:r w:rsidR="005D6D9A" w:rsidRPr="002B5C7E">
        <w:t>indicated</w:t>
      </w:r>
      <w:r w:rsidRPr="002B5C7E">
        <w:t xml:space="preserve"> its effectiveness as an antiulcerogenic agent and its safety through acute toxicity testing. </w:t>
      </w:r>
      <w:r w:rsidRPr="002B5C7E">
        <w:lastRenderedPageBreak/>
        <w:t xml:space="preserve">However, this study did only a one-day </w:t>
      </w:r>
      <w:r w:rsidR="005E289C" w:rsidRPr="002B5C7E">
        <w:t>pretreatment fixed</w:t>
      </w:r>
      <w:r w:rsidR="005D6D9A" w:rsidRPr="002B5C7E">
        <w:t>-</w:t>
      </w:r>
      <w:r w:rsidR="005E289C" w:rsidRPr="002B5C7E">
        <w:t xml:space="preserve">dose </w:t>
      </w:r>
      <w:r w:rsidRPr="002B5C7E">
        <w:t xml:space="preserve">study with a prophylactic analysis and a 14-day acute toxicity testing. </w:t>
      </w:r>
      <w:r w:rsidR="0047165C" w:rsidRPr="002B5C7E">
        <w:t>T</w:t>
      </w:r>
      <w:r w:rsidR="00B931AA" w:rsidRPr="002B5C7E">
        <w:t>hus, t</w:t>
      </w:r>
      <w:r w:rsidR="0047165C" w:rsidRPr="002B5C7E">
        <w:t>he results</w:t>
      </w:r>
      <w:r w:rsidRPr="002B5C7E">
        <w:t xml:space="preserve"> were never subjected to a proper statistical analysis to make a sound scientific conclusion.</w:t>
      </w:r>
      <w:r w:rsidR="00B931AA" w:rsidRPr="002B5C7E">
        <w:t xml:space="preserve"> This study combined both the one-day pretreatment model and a six-day treatment. In addition to both acidity and ulcer scores measurements.</w:t>
      </w:r>
      <w:r w:rsidR="007128DA" w:rsidRPr="002B5C7E">
        <w:t xml:space="preserve"> </w:t>
      </w:r>
      <w:r w:rsidR="00B931AA" w:rsidRPr="002B5C7E">
        <w:t xml:space="preserve">For safety, this study undertook a </w:t>
      </w:r>
      <w:r w:rsidR="001D41DA" w:rsidRPr="002B5C7E">
        <w:t xml:space="preserve">sub-acute </w:t>
      </w:r>
      <w:r w:rsidR="00B931AA" w:rsidRPr="002B5C7E">
        <w:t>analysis that combined</w:t>
      </w:r>
      <w:r w:rsidR="007128DA" w:rsidRPr="002B5C7E">
        <w:t xml:space="preserve"> hematological, </w:t>
      </w:r>
      <w:r w:rsidR="00B931AA" w:rsidRPr="002B5C7E">
        <w:t xml:space="preserve">biochemical, and histopathological </w:t>
      </w:r>
      <w:r w:rsidR="007128DA" w:rsidRPr="002B5C7E">
        <w:t>analyses that were not done by any earlier studies,</w:t>
      </w:r>
    </w:p>
    <w:p w:rsidR="00BE5A03" w:rsidRPr="002B5C7E" w:rsidRDefault="00BE5A03" w:rsidP="0087757B">
      <w:pPr>
        <w:spacing w:after="240" w:line="480" w:lineRule="auto"/>
      </w:pPr>
      <w:r w:rsidRPr="002B5C7E">
        <w:t>The present study aimed at investigating the efficacy and safety of Mupal</w:t>
      </w:r>
      <w:r w:rsidRPr="002B5C7E">
        <w:rPr>
          <w:vertAlign w:val="superscript"/>
        </w:rPr>
        <w:t>®</w:t>
      </w:r>
      <w:r w:rsidRPr="002B5C7E">
        <w:t>, a herbal drug, as a possible therapeutic option in the management of PUD.</w:t>
      </w:r>
    </w:p>
    <w:p w:rsidR="00BE5A03" w:rsidRPr="002B5C7E" w:rsidRDefault="00BE5A03" w:rsidP="00DC4C02">
      <w:pPr>
        <w:pStyle w:val="Heading1"/>
        <w:spacing w:before="0"/>
        <w:jc w:val="both"/>
        <w:rPr>
          <w:rFonts w:cs="Times New Roman"/>
          <w:color w:val="auto"/>
          <w:szCs w:val="24"/>
        </w:rPr>
      </w:pPr>
      <w:r w:rsidRPr="002B5C7E">
        <w:rPr>
          <w:rFonts w:cs="Times New Roman"/>
          <w:color w:val="auto"/>
          <w:szCs w:val="24"/>
        </w:rPr>
        <w:t xml:space="preserve"> </w:t>
      </w:r>
      <w:bookmarkStart w:id="104" w:name="_Toc72873445"/>
      <w:bookmarkStart w:id="105" w:name="_Toc75018472"/>
      <w:bookmarkStart w:id="106" w:name="_Toc79407169"/>
      <w:bookmarkStart w:id="107" w:name="_Toc79941867"/>
      <w:bookmarkStart w:id="108" w:name="_Toc79942174"/>
      <w:bookmarkStart w:id="109" w:name="_Toc79942481"/>
      <w:bookmarkStart w:id="110" w:name="_Toc79942788"/>
      <w:r w:rsidR="00D23421" w:rsidRPr="002B5C7E">
        <w:rPr>
          <w:rFonts w:cs="Times New Roman"/>
          <w:color w:val="auto"/>
          <w:szCs w:val="24"/>
        </w:rPr>
        <w:t xml:space="preserve">1.2 </w:t>
      </w:r>
      <w:r w:rsidRPr="002B5C7E">
        <w:rPr>
          <w:rFonts w:cs="Times New Roman"/>
          <w:color w:val="auto"/>
          <w:szCs w:val="24"/>
        </w:rPr>
        <w:t>Problem statement</w:t>
      </w:r>
      <w:bookmarkEnd w:id="104"/>
      <w:bookmarkEnd w:id="105"/>
      <w:bookmarkEnd w:id="106"/>
      <w:bookmarkEnd w:id="107"/>
      <w:bookmarkEnd w:id="108"/>
      <w:bookmarkEnd w:id="109"/>
      <w:bookmarkEnd w:id="110"/>
    </w:p>
    <w:p w:rsidR="00BE5A03" w:rsidRPr="002B5C7E" w:rsidRDefault="00B931AA" w:rsidP="0087757B">
      <w:pPr>
        <w:spacing w:after="240" w:line="480" w:lineRule="auto"/>
      </w:pPr>
      <w:r w:rsidRPr="002B5C7E">
        <w:t>P</w:t>
      </w:r>
      <w:r w:rsidR="00BE5A03" w:rsidRPr="002B5C7E">
        <w:t>eptic ulcer</w:t>
      </w:r>
      <w:r w:rsidRPr="002B5C7E">
        <w:t>s</w:t>
      </w:r>
      <w:r w:rsidR="00BE5A03" w:rsidRPr="002B5C7E">
        <w:t xml:space="preserve"> </w:t>
      </w:r>
      <w:r w:rsidRPr="002B5C7E">
        <w:t>are</w:t>
      </w:r>
      <w:r w:rsidR="00BE5A03" w:rsidRPr="002B5C7E">
        <w:t xml:space="preserve"> a widespread global problem today. PUD and associated conditions affect over 50% of the world population. Prevalence in the developing world is over 80% (Suebaum </w:t>
      </w:r>
      <w:r w:rsidR="00640E98" w:rsidRPr="002B5C7E">
        <w:rPr>
          <w:i/>
        </w:rPr>
        <w:t>et al.,</w:t>
      </w:r>
      <w:r w:rsidR="00BE5A03" w:rsidRPr="002B5C7E">
        <w:t xml:space="preserve"> 2002). In Kenya, a study revealed a prevalence among children at 73.3% compared to adults at 54.8% (Kimang'a </w:t>
      </w:r>
      <w:r w:rsidR="00BE5A03" w:rsidRPr="002B5C7E">
        <w:rPr>
          <w:i/>
        </w:rPr>
        <w:t>et al</w:t>
      </w:r>
      <w:r w:rsidR="00BE5A03" w:rsidRPr="002B5C7E">
        <w:t>., 2010). PUD, if untreated, can lead to complications like perforations, hemorrhage, and obstruction (Milosavljevic</w:t>
      </w:r>
      <w:r w:rsidR="00640E98" w:rsidRPr="002B5C7E">
        <w:t xml:space="preserve"> </w:t>
      </w:r>
      <w:r w:rsidR="00640E98" w:rsidRPr="002B5C7E">
        <w:rPr>
          <w:i/>
        </w:rPr>
        <w:t xml:space="preserve">et al., </w:t>
      </w:r>
      <w:r w:rsidR="00BE5A03" w:rsidRPr="002B5C7E">
        <w:t>2011).</w:t>
      </w:r>
      <w:r w:rsidR="00E43E97" w:rsidRPr="002B5C7E">
        <w:t xml:space="preserve"> In addition,</w:t>
      </w:r>
      <w:r w:rsidR="00BE5A03" w:rsidRPr="002B5C7E">
        <w:t xml:space="preserve"> PUD is a cause of mortality and morbidity. In a retrospective, population-based study, mortality was 15.2% at 30 days, 19.2% at 90 days, 22.6% at one year, and 24.8% at two years (Thorsen </w:t>
      </w:r>
      <w:r w:rsidR="00BE5A03" w:rsidRPr="002B5C7E">
        <w:rPr>
          <w:i/>
          <w:iCs/>
        </w:rPr>
        <w:t>et al.,</w:t>
      </w:r>
      <w:r w:rsidR="00BE5A03" w:rsidRPr="002B5C7E">
        <w:t xml:space="preserve"> 2017). Failure due to resistance and compliance is on the increase.</w:t>
      </w:r>
    </w:p>
    <w:p w:rsidR="00BE5A03" w:rsidRPr="002B5C7E" w:rsidRDefault="00BE5A03" w:rsidP="0087757B">
      <w:pPr>
        <w:spacing w:after="240" w:line="480" w:lineRule="auto"/>
      </w:pPr>
      <w:r w:rsidRPr="002B5C7E">
        <w:t>In the United States of America, PUD affects 5 million people annually (</w:t>
      </w:r>
      <w:r w:rsidRPr="002B5C7E">
        <w:rPr>
          <w:rFonts w:eastAsiaTheme="majorEastAsia"/>
        </w:rPr>
        <w:t>Sonnenberg</w:t>
      </w:r>
      <w:r w:rsidR="00640E98" w:rsidRPr="002B5C7E">
        <w:rPr>
          <w:rFonts w:eastAsiaTheme="majorEastAsia"/>
        </w:rPr>
        <w:t xml:space="preserve"> </w:t>
      </w:r>
      <w:r w:rsidR="00640E98" w:rsidRPr="002B5C7E">
        <w:rPr>
          <w:rFonts w:eastAsiaTheme="majorEastAsia"/>
          <w:i/>
        </w:rPr>
        <w:t>et al.</w:t>
      </w:r>
      <w:r w:rsidRPr="002B5C7E">
        <w:rPr>
          <w:rFonts w:eastAsiaTheme="majorEastAsia"/>
        </w:rPr>
        <w:t>, 1991).</w:t>
      </w:r>
      <w:r w:rsidRPr="002B5C7E">
        <w:t xml:space="preserve"> I</w:t>
      </w:r>
      <w:r w:rsidR="00E43E97" w:rsidRPr="002B5C7E">
        <w:t>n addition, i</w:t>
      </w:r>
      <w:r w:rsidRPr="002B5C7E">
        <w:t>t is ranked 5</w:t>
      </w:r>
      <w:r w:rsidRPr="002B5C7E">
        <w:rPr>
          <w:vertAlign w:val="superscript"/>
        </w:rPr>
        <w:t>th</w:t>
      </w:r>
      <w:r w:rsidRPr="002B5C7E">
        <w:t xml:space="preserve"> in the age-adjusted death rate (Rajah </w:t>
      </w:r>
      <w:r w:rsidRPr="002B5C7E">
        <w:rPr>
          <w:i/>
        </w:rPr>
        <w:t>et al.,</w:t>
      </w:r>
      <w:r w:rsidRPr="002B5C7E">
        <w:t xml:space="preserve"> 2017). </w:t>
      </w:r>
    </w:p>
    <w:p w:rsidR="00BE5A03" w:rsidRPr="002B5C7E" w:rsidRDefault="00BE5A03" w:rsidP="0087757B">
      <w:pPr>
        <w:spacing w:after="240" w:line="480" w:lineRule="auto"/>
      </w:pPr>
      <w:r w:rsidRPr="002B5C7E">
        <w:lastRenderedPageBreak/>
        <w:t xml:space="preserve">Peptic ulcers are curable with different kinds of antibiotics and acid-reducing drugs, and mucosal protecting agents. </w:t>
      </w:r>
      <w:r w:rsidR="00E43E97" w:rsidRPr="002B5C7E">
        <w:t>However, t</w:t>
      </w:r>
      <w:r w:rsidRPr="002B5C7E">
        <w:t xml:space="preserve">hese are expensive and have prolonged side effects. </w:t>
      </w:r>
      <w:r w:rsidR="00E43E97" w:rsidRPr="002B5C7E">
        <w:t>In addition, t</w:t>
      </w:r>
      <w:r w:rsidRPr="002B5C7E">
        <w:t>he success rate of these drugs is variable, which could lead to relapses or complications like perforations in 2 – 14 % of the population (</w:t>
      </w:r>
      <w:bookmarkStart w:id="111" w:name="_Hlk35945389"/>
      <w:r w:rsidRPr="002B5C7E">
        <w:rPr>
          <w:rFonts w:eastAsiaTheme="minorHAnsi"/>
        </w:rPr>
        <w:t xml:space="preserve">Di Saverio </w:t>
      </w:r>
      <w:r w:rsidRPr="002B5C7E">
        <w:rPr>
          <w:rFonts w:eastAsiaTheme="minorHAnsi"/>
          <w:i/>
        </w:rPr>
        <w:t>et al</w:t>
      </w:r>
      <w:r w:rsidRPr="002B5C7E">
        <w:rPr>
          <w:rFonts w:eastAsiaTheme="minorHAnsi"/>
        </w:rPr>
        <w:t>., 201</w:t>
      </w:r>
      <w:bookmarkEnd w:id="111"/>
      <w:r w:rsidRPr="002B5C7E">
        <w:rPr>
          <w:rFonts w:eastAsiaTheme="minorHAnsi"/>
        </w:rPr>
        <w:t>3)</w:t>
      </w:r>
      <w:r w:rsidRPr="002B5C7E">
        <w:t xml:space="preserve">. This may lead to an expensive and invasive surgical intervention. </w:t>
      </w:r>
    </w:p>
    <w:p w:rsidR="00BE5A03" w:rsidRPr="002B5C7E" w:rsidRDefault="00BE5A03" w:rsidP="0087757B">
      <w:pPr>
        <w:spacing w:after="240" w:line="480" w:lineRule="auto"/>
      </w:pPr>
      <w:r w:rsidRPr="002B5C7E">
        <w:t>The search for a better anti</w:t>
      </w:r>
      <w:r w:rsidR="0028271F" w:rsidRPr="002B5C7E">
        <w:t>-</w:t>
      </w:r>
      <w:r w:rsidRPr="002B5C7E">
        <w:t xml:space="preserve">ulcer drug that is effective, affordable, safe, and acceptable to most patients continues. Herbal medicines have shown great promise, but many of these claims require scientific validation. </w:t>
      </w:r>
      <w:r w:rsidR="00E43E97" w:rsidRPr="002B5C7E">
        <w:t>For example, m</w:t>
      </w:r>
      <w:r w:rsidRPr="002B5C7E">
        <w:t>upal</w:t>
      </w:r>
      <w:r w:rsidRPr="002B5C7E">
        <w:rPr>
          <w:vertAlign w:val="superscript"/>
        </w:rPr>
        <w:t>®</w:t>
      </w:r>
      <w:r w:rsidRPr="002B5C7E">
        <w:t xml:space="preserve"> powder has been used for over ten years, with anecdotal reports indicating clinical success (Mwangi</w:t>
      </w:r>
      <w:r w:rsidR="00640E98" w:rsidRPr="002B5C7E">
        <w:t xml:space="preserve"> </w:t>
      </w:r>
      <w:r w:rsidR="00640E98" w:rsidRPr="002B5C7E">
        <w:rPr>
          <w:i/>
        </w:rPr>
        <w:t>et al</w:t>
      </w:r>
      <w:r w:rsidRPr="002B5C7E">
        <w:rPr>
          <w:i/>
        </w:rPr>
        <w:t>.,</w:t>
      </w:r>
      <w:r w:rsidRPr="002B5C7E">
        <w:t xml:space="preserve"> 2000). However, no scientific research to test this efficacy and safety has been done or published. </w:t>
      </w:r>
    </w:p>
    <w:p w:rsidR="00BE5A03" w:rsidRPr="002B5C7E" w:rsidRDefault="00BE5A03" w:rsidP="00DC4C02">
      <w:pPr>
        <w:pStyle w:val="Heading1"/>
        <w:spacing w:before="0"/>
        <w:jc w:val="both"/>
        <w:rPr>
          <w:rFonts w:cs="Times New Roman"/>
          <w:color w:val="auto"/>
          <w:szCs w:val="24"/>
        </w:rPr>
      </w:pPr>
      <w:r w:rsidRPr="002B5C7E">
        <w:rPr>
          <w:rFonts w:cs="Times New Roman"/>
          <w:color w:val="auto"/>
          <w:szCs w:val="24"/>
        </w:rPr>
        <w:t xml:space="preserve"> </w:t>
      </w:r>
      <w:bookmarkStart w:id="112" w:name="_Toc14194227"/>
      <w:bookmarkStart w:id="113" w:name="_Toc35243965"/>
      <w:bookmarkStart w:id="114" w:name="_Toc72873446"/>
      <w:bookmarkStart w:id="115" w:name="_Toc75018473"/>
      <w:bookmarkStart w:id="116" w:name="_Toc79407170"/>
      <w:bookmarkStart w:id="117" w:name="_Toc79941868"/>
      <w:bookmarkStart w:id="118" w:name="_Toc79942175"/>
      <w:bookmarkStart w:id="119" w:name="_Toc79942482"/>
      <w:bookmarkStart w:id="120" w:name="_Toc79942789"/>
      <w:r w:rsidR="00D23421" w:rsidRPr="002B5C7E">
        <w:rPr>
          <w:rFonts w:cs="Times New Roman"/>
          <w:color w:val="auto"/>
          <w:szCs w:val="24"/>
        </w:rPr>
        <w:t xml:space="preserve">1.3 </w:t>
      </w:r>
      <w:r w:rsidRPr="002B5C7E">
        <w:rPr>
          <w:rFonts w:cs="Times New Roman"/>
          <w:color w:val="auto"/>
          <w:szCs w:val="24"/>
        </w:rPr>
        <w:t>Justification of the Study</w:t>
      </w:r>
      <w:bookmarkEnd w:id="112"/>
      <w:bookmarkEnd w:id="113"/>
      <w:bookmarkEnd w:id="114"/>
      <w:bookmarkEnd w:id="115"/>
      <w:bookmarkEnd w:id="116"/>
      <w:bookmarkEnd w:id="117"/>
      <w:bookmarkEnd w:id="118"/>
      <w:bookmarkEnd w:id="119"/>
      <w:bookmarkEnd w:id="120"/>
    </w:p>
    <w:p w:rsidR="00BE5A03" w:rsidRPr="002B5C7E" w:rsidRDefault="00BE5A03" w:rsidP="0087757B">
      <w:pPr>
        <w:spacing w:after="240" w:line="480" w:lineRule="auto"/>
      </w:pPr>
      <w:r w:rsidRPr="002B5C7E">
        <w:t>Medicines of plant origin are regaining popularity worldwide and should be investigated for efficacy, safety, and quality.</w:t>
      </w:r>
      <w:r w:rsidR="00B401A5" w:rsidRPr="002B5C7E">
        <w:t xml:space="preserve"> </w:t>
      </w:r>
      <w:r w:rsidR="00E43E97" w:rsidRPr="002B5C7E">
        <w:t>However, t</w:t>
      </w:r>
      <w:r w:rsidR="00B401A5" w:rsidRPr="002B5C7E">
        <w:t>he standardization, regulation</w:t>
      </w:r>
      <w:r w:rsidR="00E43E97" w:rsidRPr="002B5C7E">
        <w:t>, and integration of herbal medicine have been inadequate. Much scientific evidence needs to be generated before most</w:t>
      </w:r>
      <w:r w:rsidR="00B401A5" w:rsidRPr="002B5C7E">
        <w:t xml:space="preserve"> of them can be used in the Kenyan health system (Gikonyo </w:t>
      </w:r>
      <w:r w:rsidR="00B401A5" w:rsidRPr="002B5C7E">
        <w:rPr>
          <w:i/>
        </w:rPr>
        <w:t>et al.,</w:t>
      </w:r>
      <w:r w:rsidR="00B401A5" w:rsidRPr="002B5C7E">
        <w:t xml:space="preserve"> 2020). </w:t>
      </w:r>
      <w:r w:rsidRPr="002B5C7E">
        <w:t>In Kenya</w:t>
      </w:r>
      <w:r w:rsidR="004C12D3" w:rsidRPr="002B5C7E">
        <w:t xml:space="preserve"> and most parts of Africa</w:t>
      </w:r>
      <w:r w:rsidRPr="002B5C7E">
        <w:t xml:space="preserve">, existing data indicate that over 70% of Kenyans rely on traditional medicine (Harrington </w:t>
      </w:r>
      <w:r w:rsidR="00640E98" w:rsidRPr="002B5C7E">
        <w:rPr>
          <w:i/>
        </w:rPr>
        <w:t xml:space="preserve">et al., </w:t>
      </w:r>
      <w:r w:rsidRPr="002B5C7E">
        <w:t xml:space="preserve">2018, </w:t>
      </w:r>
      <w:r w:rsidR="004C12D3" w:rsidRPr="002B5C7E">
        <w:t>Ekor</w:t>
      </w:r>
      <w:r w:rsidRPr="002B5C7E">
        <w:t xml:space="preserve"> </w:t>
      </w:r>
      <w:r w:rsidRPr="002B5C7E">
        <w:rPr>
          <w:i/>
        </w:rPr>
        <w:t>et a</w:t>
      </w:r>
      <w:r w:rsidR="005E289C" w:rsidRPr="002B5C7E">
        <w:rPr>
          <w:i/>
        </w:rPr>
        <w:t>l.,</w:t>
      </w:r>
      <w:r w:rsidR="00640E98" w:rsidRPr="002B5C7E">
        <w:rPr>
          <w:i/>
        </w:rPr>
        <w:t xml:space="preserve"> </w:t>
      </w:r>
      <w:r w:rsidR="004C12D3" w:rsidRPr="002B5C7E">
        <w:t>2014</w:t>
      </w:r>
      <w:r w:rsidRPr="002B5C7E">
        <w:t xml:space="preserve">). The traditional healers have a more patient-centered approach, and they can respond to a variety of needs. </w:t>
      </w:r>
      <w:r w:rsidR="00E43E97" w:rsidRPr="002B5C7E">
        <w:t>For example, m</w:t>
      </w:r>
      <w:r w:rsidRPr="002B5C7E">
        <w:t xml:space="preserve">any herbal preparations have been used to treat peptic ulcers; these include some </w:t>
      </w:r>
      <w:r w:rsidRPr="002B5C7E">
        <w:rPr>
          <w:i/>
        </w:rPr>
        <w:t>Aloe</w:t>
      </w:r>
      <w:r w:rsidRPr="002B5C7E">
        <w:t xml:space="preserve"> species, e.g., </w:t>
      </w:r>
      <w:r w:rsidRPr="002B5C7E">
        <w:rPr>
          <w:i/>
        </w:rPr>
        <w:t>Aloe vera</w:t>
      </w:r>
      <w:r w:rsidRPr="002B5C7E">
        <w:t xml:space="preserve">, and some essential oils from the ginger rhizome, among others </w:t>
      </w:r>
      <w:r w:rsidRPr="002B5C7E">
        <w:fldChar w:fldCharType="begin"/>
      </w:r>
      <w:r w:rsidRPr="002B5C7E">
        <w:instrText xml:space="preserve"> ADDIN EN.CITE &lt;EndNote&gt;&lt;Cite&gt;&lt;Author&gt;Mahady&lt;/Author&gt;&lt;Year&gt;2005&lt;/Year&gt;&lt;RecNum&gt;141&lt;/RecNum&gt;&lt;DisplayText&gt;(Mahady et al., 2005)&lt;/DisplayText&gt;&lt;record&gt;&lt;rec-number&gt;141&lt;/rec-number&gt;&lt;foreign-keys&gt;&lt;key app="EN" db-id="fvs9eatx5pw5tzezvvxpxp2u99f9p2ss20f2"&gt;141&lt;/key&gt;&lt;/foreign-keys&gt;&lt;ref-type name="Journal Article"&gt;17&lt;/ref-type&gt;&lt;contributors&gt;&lt;authors&gt;&lt;author&gt;Mahady, Gail B&lt;/author&gt;&lt;author&gt;Pendland, Susan L&lt;/author&gt;&lt;author&gt;Stoia, Adenia&lt;/author&gt;&lt;author&gt;Hamill, Frank A&lt;/author&gt;&lt;author&gt;Fabricant, Daniel&lt;/author&gt;&lt;author&gt;Dietz, Birgit M&lt;/author&gt;&lt;author&gt;Chadwick, Lucas R&lt;/author&gt;&lt;/authors&gt;&lt;/contributors&gt;&lt;titles&gt;&lt;title&gt;In vitro susceptibility of Helicobacter pylori to botanical extracts used traditionally for the treatment of gastrointestinal disorders&lt;/title&gt;&lt;secondary-title&gt;Phytotherapy research&lt;/secondary-title&gt;&lt;/titles&gt;&lt;periodical&gt;&lt;full-title&gt;Phytotherapy Research&lt;/full-title&gt;&lt;/periodical&gt;&lt;pages&gt;988-991&lt;/pages&gt;&lt;volume&gt;19&lt;/volume&gt;&lt;number&gt;11&lt;/number&gt;&lt;dates&gt;&lt;year&gt;2005&lt;/year&gt;&lt;/dates&gt;&lt;isbn&gt;1099-1573&lt;/isbn&gt;&lt;urls&gt;&lt;/urls&gt;&lt;/record&gt;&lt;/Cite&gt;&lt;/EndNote&gt;</w:instrText>
      </w:r>
      <w:r w:rsidRPr="002B5C7E">
        <w:fldChar w:fldCharType="separate"/>
      </w:r>
      <w:r w:rsidRPr="002B5C7E">
        <w:t>(</w:t>
      </w:r>
      <w:hyperlink w:anchor="_ENREF_114" w:tooltip="Mahady, 2005 #141" w:history="1">
        <w:r w:rsidRPr="002B5C7E">
          <w:t xml:space="preserve">Mahady </w:t>
        </w:r>
        <w:r w:rsidRPr="002B5C7E">
          <w:rPr>
            <w:i/>
          </w:rPr>
          <w:t>et al.,</w:t>
        </w:r>
        <w:r w:rsidRPr="002B5C7E">
          <w:t xml:space="preserve"> 2005</w:t>
        </w:r>
      </w:hyperlink>
      <w:r w:rsidRPr="002B5C7E">
        <w:t>)</w:t>
      </w:r>
      <w:r w:rsidRPr="002B5C7E">
        <w:fldChar w:fldCharType="end"/>
      </w:r>
      <w:r w:rsidRPr="002B5C7E">
        <w:t>. In Kenya, Mupal</w:t>
      </w:r>
      <w:r w:rsidRPr="002B5C7E">
        <w:rPr>
          <w:vertAlign w:val="superscript"/>
        </w:rPr>
        <w:t xml:space="preserve">® </w:t>
      </w:r>
      <w:r w:rsidRPr="002B5C7E">
        <w:t xml:space="preserve">powder, which contains about 90% banana </w:t>
      </w:r>
      <w:r w:rsidRPr="002B5C7E">
        <w:lastRenderedPageBreak/>
        <w:t>fruit, has</w:t>
      </w:r>
      <w:r w:rsidR="005E289C" w:rsidRPr="002B5C7E">
        <w:t xml:space="preserve"> been used </w:t>
      </w:r>
      <w:r w:rsidR="005D6D9A" w:rsidRPr="002B5C7E">
        <w:t>to manage</w:t>
      </w:r>
      <w:r w:rsidRPr="002B5C7E">
        <w:t xml:space="preserve"> gastric and duodenal ulcers since its formulation in 1987. More than 4,000 people have used it in Kenya (Mwangi</w:t>
      </w:r>
      <w:r w:rsidR="00640E98" w:rsidRPr="002B5C7E">
        <w:t xml:space="preserve"> </w:t>
      </w:r>
      <w:r w:rsidR="00640E98" w:rsidRPr="002B5C7E">
        <w:rPr>
          <w:i/>
        </w:rPr>
        <w:t>et al.,</w:t>
      </w:r>
      <w:r w:rsidRPr="002B5C7E">
        <w:t xml:space="preserve"> 2000). </w:t>
      </w:r>
    </w:p>
    <w:p w:rsidR="00BE5A03" w:rsidRPr="002B5C7E" w:rsidRDefault="00BE5A03" w:rsidP="0087757B">
      <w:pPr>
        <w:spacing w:after="240" w:line="480" w:lineRule="auto"/>
      </w:pPr>
      <w:r w:rsidRPr="002B5C7E">
        <w:t>There is a need to confirm the efficacy, safety, and quality of Mupal</w:t>
      </w:r>
      <w:r w:rsidRPr="002B5C7E">
        <w:rPr>
          <w:vertAlign w:val="superscript"/>
        </w:rPr>
        <w:t xml:space="preserve">® </w:t>
      </w:r>
      <w:r w:rsidRPr="002B5C7E">
        <w:t>powder by</w:t>
      </w:r>
      <w:r w:rsidRPr="002B5C7E">
        <w:rPr>
          <w:vertAlign w:val="superscript"/>
        </w:rPr>
        <w:t xml:space="preserve"> </w:t>
      </w:r>
      <w:r w:rsidRPr="002B5C7E">
        <w:t>subjecting it to scientific investigation. Little information is available on its pharmacological anti</w:t>
      </w:r>
      <w:r w:rsidR="0028271F" w:rsidRPr="002B5C7E">
        <w:t>-</w:t>
      </w:r>
      <w:r w:rsidRPr="002B5C7E">
        <w:t xml:space="preserve">ulcer, toxicology effects, and pharmaceutical profile. </w:t>
      </w:r>
      <w:r w:rsidR="00197148" w:rsidRPr="002B5C7E">
        <w:t>Some preliminary</w:t>
      </w:r>
      <w:r w:rsidRPr="002B5C7E">
        <w:t xml:space="preserve"> </w:t>
      </w:r>
      <w:r w:rsidR="00197148" w:rsidRPr="002B5C7E">
        <w:t xml:space="preserve">work (Njogu </w:t>
      </w:r>
      <w:r w:rsidR="00640E98" w:rsidRPr="002B5C7E">
        <w:rPr>
          <w:i/>
        </w:rPr>
        <w:t xml:space="preserve">et al., </w:t>
      </w:r>
      <w:r w:rsidR="00197148" w:rsidRPr="002B5C7E">
        <w:t>2002)</w:t>
      </w:r>
      <w:r w:rsidRPr="002B5C7E">
        <w:t xml:space="preserve"> </w:t>
      </w:r>
      <w:r w:rsidR="00197148" w:rsidRPr="002B5C7E">
        <w:t>had</w:t>
      </w:r>
      <w:r w:rsidRPr="002B5C7E">
        <w:t xml:space="preserve"> </w:t>
      </w:r>
      <w:r w:rsidR="00197148" w:rsidRPr="002B5C7E">
        <w:t>shown Mupal</w:t>
      </w:r>
      <w:r w:rsidRPr="002B5C7E">
        <w:rPr>
          <w:vertAlign w:val="superscript"/>
        </w:rPr>
        <w:t>®</w:t>
      </w:r>
      <w:r w:rsidRPr="002B5C7E">
        <w:t xml:space="preserve"> anti</w:t>
      </w:r>
      <w:r w:rsidR="0028271F" w:rsidRPr="002B5C7E">
        <w:t>-</w:t>
      </w:r>
      <w:r w:rsidRPr="002B5C7E">
        <w:t>ulcer activity</w:t>
      </w:r>
      <w:r w:rsidR="00197148" w:rsidRPr="002B5C7E">
        <w:t xml:space="preserve"> in rats</w:t>
      </w:r>
      <w:r w:rsidRPr="002B5C7E">
        <w:t>. This was a one-day pretreatment study that compared indomethacin and 1ml of 100 % ethanol-induced ulceration and compared the potency of Mupal</w:t>
      </w:r>
      <w:r w:rsidRPr="002B5C7E">
        <w:rPr>
          <w:vertAlign w:val="superscript"/>
        </w:rPr>
        <w:t>®</w:t>
      </w:r>
      <w:r w:rsidRPr="002B5C7E">
        <w:t xml:space="preserve"> with Omeprazole, cimetidine, and their combinations. It lacked a prolonged exposure to the test drugs as it's ordinary in conventional management, where treatment takes 4 to 8 weeks. The toxicity study only monitored </w:t>
      </w:r>
      <w:r w:rsidR="00E43E97" w:rsidRPr="002B5C7E">
        <w:t>body weight and food consumption changes</w:t>
      </w:r>
      <w:r w:rsidRPr="002B5C7E">
        <w:t xml:space="preserve"> but did not investigate any histological, biochemical, hematological, or organ toxicity. A complete toxicological evaluation on Mupal</w:t>
      </w:r>
      <w:r w:rsidRPr="002B5C7E">
        <w:rPr>
          <w:vertAlign w:val="superscript"/>
        </w:rPr>
        <w:t>®</w:t>
      </w:r>
      <w:r w:rsidRPr="002B5C7E">
        <w:t xml:space="preserve"> then becomes a necessity.</w:t>
      </w:r>
      <w:r w:rsidR="005D6D9A" w:rsidRPr="002B5C7E">
        <w:t xml:space="preserve"> </w:t>
      </w:r>
      <w:r w:rsidRPr="002B5C7E">
        <w:t>It is expected that the results from this study could justify a clinical trial and subsequent wide usage of Mupal</w:t>
      </w:r>
      <w:r w:rsidRPr="002B5C7E">
        <w:rPr>
          <w:vertAlign w:val="superscript"/>
        </w:rPr>
        <w:t>®</w:t>
      </w:r>
      <w:r w:rsidRPr="002B5C7E">
        <w:t xml:space="preserve"> powder in the Kenyan health system.</w:t>
      </w:r>
    </w:p>
    <w:p w:rsidR="00BE5A03" w:rsidRPr="002B5C7E" w:rsidRDefault="00BE5A03" w:rsidP="001E3F3A">
      <w:pPr>
        <w:pStyle w:val="Heading1"/>
        <w:spacing w:before="0"/>
        <w:jc w:val="both"/>
        <w:rPr>
          <w:rFonts w:cs="Times New Roman"/>
          <w:szCs w:val="24"/>
        </w:rPr>
      </w:pPr>
      <w:r w:rsidRPr="002B5C7E">
        <w:rPr>
          <w:rFonts w:cs="Times New Roman"/>
          <w:szCs w:val="24"/>
        </w:rPr>
        <w:t xml:space="preserve"> </w:t>
      </w:r>
      <w:bookmarkStart w:id="121" w:name="_Toc35243966"/>
      <w:bookmarkStart w:id="122" w:name="_Toc14194228"/>
      <w:bookmarkStart w:id="123" w:name="_Toc72873447"/>
      <w:bookmarkStart w:id="124" w:name="_Toc75018474"/>
      <w:bookmarkStart w:id="125" w:name="_Toc79407171"/>
      <w:bookmarkStart w:id="126" w:name="_Toc79942790"/>
      <w:r w:rsidR="00D23421" w:rsidRPr="002B5C7E">
        <w:rPr>
          <w:rFonts w:cs="Times New Roman"/>
          <w:szCs w:val="24"/>
        </w:rPr>
        <w:t xml:space="preserve">1.4 </w:t>
      </w:r>
      <w:r w:rsidRPr="002B5C7E">
        <w:rPr>
          <w:rFonts w:cs="Times New Roman"/>
          <w:szCs w:val="24"/>
        </w:rPr>
        <w:t>Research Questions</w:t>
      </w:r>
      <w:bookmarkEnd w:id="121"/>
      <w:bookmarkEnd w:id="122"/>
      <w:bookmarkEnd w:id="123"/>
      <w:bookmarkEnd w:id="124"/>
      <w:bookmarkEnd w:id="125"/>
      <w:bookmarkEnd w:id="126"/>
      <w:r w:rsidRPr="002B5C7E">
        <w:rPr>
          <w:rFonts w:cs="Times New Roman"/>
          <w:szCs w:val="24"/>
        </w:rPr>
        <w:t xml:space="preserve"> </w:t>
      </w:r>
    </w:p>
    <w:p w:rsidR="00BE5A03" w:rsidRPr="002B5C7E" w:rsidRDefault="00BE5A03" w:rsidP="0087757B">
      <w:pPr>
        <w:pStyle w:val="ListParagraph"/>
        <w:numPr>
          <w:ilvl w:val="0"/>
          <w:numId w:val="12"/>
        </w:numPr>
        <w:spacing w:after="240" w:line="480" w:lineRule="auto"/>
      </w:pPr>
      <w:r w:rsidRPr="002B5C7E">
        <w:t>How effective is Mupal</w:t>
      </w:r>
      <w:r w:rsidRPr="002B5C7E">
        <w:rPr>
          <w:vertAlign w:val="superscript"/>
        </w:rPr>
        <w:t>®</w:t>
      </w:r>
      <w:r w:rsidRPr="002B5C7E">
        <w:t xml:space="preserve"> in the treatment of experimentally induced peptic ulcers in rodent models' disease?</w:t>
      </w:r>
    </w:p>
    <w:p w:rsidR="00BE5A03" w:rsidRPr="002B5C7E" w:rsidRDefault="00BE5A03" w:rsidP="0087757B">
      <w:pPr>
        <w:pStyle w:val="ListParagraph"/>
        <w:numPr>
          <w:ilvl w:val="0"/>
          <w:numId w:val="12"/>
        </w:numPr>
        <w:spacing w:after="240" w:line="480" w:lineRule="auto"/>
      </w:pPr>
      <w:r w:rsidRPr="002B5C7E">
        <w:t xml:space="preserve">How safe is </w:t>
      </w:r>
      <w:r w:rsidRPr="002B5C7E">
        <w:rPr>
          <w:rStyle w:val="Emphasis"/>
          <w:rFonts w:eastAsiaTheme="majorEastAsia"/>
          <w:i w:val="0"/>
          <w:iCs w:val="0"/>
        </w:rPr>
        <w:t>Mupal</w:t>
      </w:r>
      <w:r w:rsidRPr="002B5C7E">
        <w:rPr>
          <w:rStyle w:val="Emphasis"/>
          <w:rFonts w:eastAsiaTheme="majorEastAsia"/>
          <w:i w:val="0"/>
          <w:iCs w:val="0"/>
          <w:vertAlign w:val="superscript"/>
        </w:rPr>
        <w:t>®</w:t>
      </w:r>
      <w:r w:rsidRPr="002B5C7E">
        <w:t xml:space="preserve"> in the treatment of experimentally induced peptic ulcers in rodent models?</w:t>
      </w:r>
    </w:p>
    <w:p w:rsidR="00BE5A03" w:rsidRPr="002B5C7E" w:rsidRDefault="00A95C27" w:rsidP="0087757B">
      <w:pPr>
        <w:pStyle w:val="ListParagraph"/>
        <w:numPr>
          <w:ilvl w:val="0"/>
          <w:numId w:val="12"/>
        </w:numPr>
        <w:spacing w:after="240" w:line="480" w:lineRule="auto"/>
      </w:pPr>
      <w:r w:rsidRPr="002B5C7E">
        <w:t xml:space="preserve"> </w:t>
      </w:r>
      <w:r w:rsidR="00BE5A03" w:rsidRPr="002B5C7E">
        <w:t>What is the effect of Mupal</w:t>
      </w:r>
      <w:r w:rsidR="00BE5A03" w:rsidRPr="002B5C7E">
        <w:rPr>
          <w:rStyle w:val="Emphasis"/>
          <w:rFonts w:eastAsiaTheme="majorEastAsia"/>
          <w:i w:val="0"/>
          <w:iCs w:val="0"/>
          <w:vertAlign w:val="superscript"/>
        </w:rPr>
        <w:t xml:space="preserve">® </w:t>
      </w:r>
      <w:r w:rsidR="00BE5A03" w:rsidRPr="002B5C7E">
        <w:t xml:space="preserve">against </w:t>
      </w:r>
      <w:r w:rsidR="00BE5A03" w:rsidRPr="002B5C7E">
        <w:rPr>
          <w:i/>
        </w:rPr>
        <w:t>Helicobacter pylori in vitro?</w:t>
      </w:r>
    </w:p>
    <w:p w:rsidR="00BE5A03" w:rsidRPr="002B5C7E" w:rsidRDefault="00A95C27" w:rsidP="0087757B">
      <w:pPr>
        <w:pStyle w:val="ListParagraph"/>
        <w:numPr>
          <w:ilvl w:val="0"/>
          <w:numId w:val="12"/>
        </w:numPr>
        <w:spacing w:after="240" w:line="480" w:lineRule="auto"/>
        <w:rPr>
          <w:i/>
          <w:iCs/>
        </w:rPr>
      </w:pPr>
      <w:r w:rsidRPr="002B5C7E">
        <w:t xml:space="preserve"> </w:t>
      </w:r>
      <w:r w:rsidR="00BE5A03" w:rsidRPr="002B5C7E">
        <w:t xml:space="preserve">What are some quality control parameters of </w:t>
      </w:r>
      <w:r w:rsidR="00BE5A03" w:rsidRPr="002B5C7E">
        <w:rPr>
          <w:rStyle w:val="Emphasis"/>
          <w:rFonts w:eastAsiaTheme="majorEastAsia"/>
          <w:i w:val="0"/>
          <w:iCs w:val="0"/>
        </w:rPr>
        <w:t>Mupal</w:t>
      </w:r>
      <w:r w:rsidR="00BE5A03" w:rsidRPr="002B5C7E">
        <w:rPr>
          <w:rStyle w:val="Emphasis"/>
          <w:rFonts w:eastAsiaTheme="majorEastAsia"/>
          <w:i w:val="0"/>
          <w:iCs w:val="0"/>
          <w:vertAlign w:val="superscript"/>
        </w:rPr>
        <w:t>®</w:t>
      </w:r>
      <w:r w:rsidR="00BE5A03" w:rsidRPr="002B5C7E">
        <w:rPr>
          <w:rStyle w:val="Emphasis"/>
          <w:rFonts w:eastAsiaTheme="majorEastAsia"/>
          <w:i w:val="0"/>
          <w:iCs w:val="0"/>
        </w:rPr>
        <w:t>?</w:t>
      </w:r>
    </w:p>
    <w:p w:rsidR="00BE5A03" w:rsidRPr="002B5C7E" w:rsidRDefault="00D23421" w:rsidP="00DC4C02">
      <w:pPr>
        <w:pStyle w:val="Heading1"/>
        <w:spacing w:before="0"/>
        <w:jc w:val="both"/>
        <w:rPr>
          <w:rFonts w:cs="Times New Roman"/>
          <w:color w:val="auto"/>
          <w:szCs w:val="24"/>
        </w:rPr>
      </w:pPr>
      <w:bookmarkStart w:id="127" w:name="_Toc72873448"/>
      <w:bookmarkStart w:id="128" w:name="_Toc75018475"/>
      <w:bookmarkStart w:id="129" w:name="_Toc14194229"/>
      <w:bookmarkStart w:id="130" w:name="_Toc35243967"/>
      <w:bookmarkStart w:id="131" w:name="_Toc79407172"/>
      <w:bookmarkStart w:id="132" w:name="_Toc79941869"/>
      <w:bookmarkStart w:id="133" w:name="_Toc79942176"/>
      <w:bookmarkStart w:id="134" w:name="_Toc79942483"/>
      <w:bookmarkStart w:id="135" w:name="_Toc79942791"/>
      <w:r w:rsidRPr="002B5C7E">
        <w:rPr>
          <w:rFonts w:cs="Times New Roman"/>
          <w:color w:val="auto"/>
          <w:szCs w:val="24"/>
        </w:rPr>
        <w:lastRenderedPageBreak/>
        <w:t xml:space="preserve">1.5 </w:t>
      </w:r>
      <w:r w:rsidR="00BE5A03" w:rsidRPr="002B5C7E">
        <w:rPr>
          <w:rFonts w:cs="Times New Roman"/>
          <w:color w:val="auto"/>
          <w:szCs w:val="24"/>
        </w:rPr>
        <w:t>Hypothesis</w:t>
      </w:r>
      <w:bookmarkEnd w:id="127"/>
      <w:bookmarkEnd w:id="128"/>
      <w:r w:rsidR="00BE5A03" w:rsidRPr="002B5C7E">
        <w:rPr>
          <w:rFonts w:cs="Times New Roman"/>
          <w:color w:val="auto"/>
          <w:szCs w:val="24"/>
        </w:rPr>
        <w:t xml:space="preserve"> </w:t>
      </w:r>
      <w:bookmarkEnd w:id="129"/>
      <w:bookmarkEnd w:id="130"/>
      <w:r w:rsidR="00A95C27" w:rsidRPr="002B5C7E">
        <w:rPr>
          <w:rFonts w:cs="Times New Roman"/>
          <w:color w:val="auto"/>
          <w:szCs w:val="24"/>
        </w:rPr>
        <w:t>of the study</w:t>
      </w:r>
      <w:bookmarkEnd w:id="131"/>
      <w:bookmarkEnd w:id="132"/>
      <w:bookmarkEnd w:id="133"/>
      <w:bookmarkEnd w:id="134"/>
      <w:bookmarkEnd w:id="135"/>
    </w:p>
    <w:p w:rsidR="00BE5A03" w:rsidRPr="002B5C7E" w:rsidRDefault="00BE5A03" w:rsidP="0087757B">
      <w:pPr>
        <w:spacing w:after="240" w:line="480" w:lineRule="auto"/>
      </w:pPr>
      <w:r w:rsidRPr="002B5C7E">
        <w:rPr>
          <w:bCs/>
          <w:iCs/>
        </w:rPr>
        <w:t>The herbal product Mupal</w:t>
      </w:r>
      <w:r w:rsidRPr="002B5C7E">
        <w:rPr>
          <w:bCs/>
          <w:iCs/>
          <w:vertAlign w:val="superscript"/>
        </w:rPr>
        <w:t xml:space="preserve">® </w:t>
      </w:r>
      <w:r w:rsidRPr="002B5C7E">
        <w:t xml:space="preserve">is effective </w:t>
      </w:r>
      <w:r w:rsidR="00A95C27" w:rsidRPr="002B5C7E">
        <w:t xml:space="preserve">and safe in the </w:t>
      </w:r>
      <w:r w:rsidRPr="002B5C7E">
        <w:t>treatment of peptic ulcer</w:t>
      </w:r>
      <w:r w:rsidR="00A95C27" w:rsidRPr="002B5C7E">
        <w:t xml:space="preserve"> disease.</w:t>
      </w:r>
    </w:p>
    <w:p w:rsidR="00DC6294" w:rsidRPr="002B5C7E" w:rsidRDefault="00590CA9" w:rsidP="00DC4C02">
      <w:pPr>
        <w:pStyle w:val="Heading1"/>
        <w:spacing w:before="0"/>
        <w:jc w:val="both"/>
        <w:rPr>
          <w:rFonts w:cs="Times New Roman"/>
          <w:color w:val="auto"/>
          <w:szCs w:val="24"/>
        </w:rPr>
      </w:pPr>
      <w:bookmarkStart w:id="136" w:name="_Toc74717679"/>
      <w:r w:rsidRPr="002B5C7E">
        <w:rPr>
          <w:rFonts w:cs="Times New Roman"/>
          <w:color w:val="auto"/>
          <w:szCs w:val="24"/>
        </w:rPr>
        <w:t xml:space="preserve"> </w:t>
      </w:r>
      <w:bookmarkStart w:id="137" w:name="_Toc75018476"/>
      <w:bookmarkStart w:id="138" w:name="_Toc79407173"/>
      <w:bookmarkStart w:id="139" w:name="_Toc79941870"/>
      <w:bookmarkStart w:id="140" w:name="_Toc79942177"/>
      <w:bookmarkStart w:id="141" w:name="_Toc79942484"/>
      <w:bookmarkStart w:id="142" w:name="_Toc79942792"/>
      <w:r w:rsidR="00D23421" w:rsidRPr="002B5C7E">
        <w:rPr>
          <w:rFonts w:cs="Times New Roman"/>
          <w:color w:val="auto"/>
          <w:szCs w:val="24"/>
        </w:rPr>
        <w:t xml:space="preserve">1.6 </w:t>
      </w:r>
      <w:r w:rsidR="00DC6294" w:rsidRPr="002B5C7E">
        <w:rPr>
          <w:rFonts w:cs="Times New Roman"/>
          <w:color w:val="auto"/>
          <w:szCs w:val="24"/>
        </w:rPr>
        <w:t xml:space="preserve">Significance </w:t>
      </w:r>
      <w:bookmarkEnd w:id="136"/>
      <w:r w:rsidR="0076059A" w:rsidRPr="002B5C7E">
        <w:rPr>
          <w:rFonts w:cs="Times New Roman"/>
          <w:color w:val="auto"/>
          <w:szCs w:val="24"/>
        </w:rPr>
        <w:t>of the study</w:t>
      </w:r>
      <w:bookmarkEnd w:id="137"/>
      <w:bookmarkEnd w:id="138"/>
      <w:bookmarkEnd w:id="139"/>
      <w:bookmarkEnd w:id="140"/>
      <w:bookmarkEnd w:id="141"/>
      <w:bookmarkEnd w:id="142"/>
    </w:p>
    <w:p w:rsidR="00DC6294" w:rsidRPr="002B5C7E" w:rsidRDefault="00DC6294" w:rsidP="0087757B">
      <w:pPr>
        <w:spacing w:after="240" w:line="480" w:lineRule="auto"/>
      </w:pPr>
      <w:r w:rsidRPr="002B5C7E">
        <w:t xml:space="preserve">The findings from this study will </w:t>
      </w:r>
      <w:r w:rsidR="0076059A" w:rsidRPr="002B5C7E">
        <w:t xml:space="preserve">provide new information on the safety and efficacy of </w:t>
      </w:r>
      <w:r w:rsidR="0076059A" w:rsidRPr="002B5C7E">
        <w:rPr>
          <w:bCs/>
          <w:iCs/>
        </w:rPr>
        <w:t>Mupal</w:t>
      </w:r>
      <w:r w:rsidR="0076059A" w:rsidRPr="002B5C7E">
        <w:rPr>
          <w:bCs/>
          <w:iCs/>
          <w:vertAlign w:val="superscript"/>
        </w:rPr>
        <w:t>®</w:t>
      </w:r>
      <w:r w:rsidR="0076059A" w:rsidRPr="002B5C7E">
        <w:t xml:space="preserve"> and justify progress to a clinical trial. It will also validate the continued use of the powder as </w:t>
      </w:r>
      <w:r w:rsidR="006C0057" w:rsidRPr="002B5C7E">
        <w:t>alternative</w:t>
      </w:r>
      <w:r w:rsidR="0076059A" w:rsidRPr="002B5C7E">
        <w:t xml:space="preserve"> medicine in the management of PUD</w:t>
      </w:r>
      <w:r w:rsidR="001311BD" w:rsidRPr="002B5C7E">
        <w:t>.</w:t>
      </w:r>
    </w:p>
    <w:p w:rsidR="006C0057" w:rsidRPr="002B5C7E" w:rsidRDefault="006C0057" w:rsidP="0087757B">
      <w:pPr>
        <w:pStyle w:val="Heading2"/>
        <w:spacing w:before="0" w:after="240"/>
        <w:rPr>
          <w:color w:val="auto"/>
          <w:szCs w:val="24"/>
        </w:rPr>
      </w:pPr>
      <w:r w:rsidRPr="002B5C7E">
        <w:rPr>
          <w:color w:val="auto"/>
          <w:szCs w:val="24"/>
        </w:rPr>
        <w:br w:type="page"/>
      </w:r>
    </w:p>
    <w:p w:rsidR="00BE5A03" w:rsidRPr="002B5C7E" w:rsidRDefault="00D23421" w:rsidP="00DC4C02">
      <w:pPr>
        <w:pStyle w:val="Heading1"/>
        <w:spacing w:before="0"/>
        <w:jc w:val="both"/>
        <w:rPr>
          <w:rFonts w:cs="Times New Roman"/>
          <w:color w:val="auto"/>
          <w:szCs w:val="24"/>
        </w:rPr>
      </w:pPr>
      <w:bookmarkStart w:id="143" w:name="_Toc14194230"/>
      <w:bookmarkStart w:id="144" w:name="_Toc35243968"/>
      <w:bookmarkStart w:id="145" w:name="_Toc72873449"/>
      <w:bookmarkStart w:id="146" w:name="_Toc75018477"/>
      <w:bookmarkStart w:id="147" w:name="_Toc79407174"/>
      <w:bookmarkStart w:id="148" w:name="_Toc79941871"/>
      <w:bookmarkStart w:id="149" w:name="_Toc79942178"/>
      <w:bookmarkStart w:id="150" w:name="_Toc79942485"/>
      <w:bookmarkStart w:id="151" w:name="_Toc79942793"/>
      <w:r w:rsidRPr="002B5C7E">
        <w:rPr>
          <w:rFonts w:cs="Times New Roman"/>
          <w:color w:val="auto"/>
          <w:szCs w:val="24"/>
        </w:rPr>
        <w:lastRenderedPageBreak/>
        <w:t xml:space="preserve">1.7 </w:t>
      </w:r>
      <w:r w:rsidR="00BE5A03" w:rsidRPr="002B5C7E">
        <w:rPr>
          <w:rFonts w:cs="Times New Roman"/>
          <w:color w:val="auto"/>
          <w:szCs w:val="24"/>
        </w:rPr>
        <w:t>Objectives of the study</w:t>
      </w:r>
      <w:bookmarkEnd w:id="143"/>
      <w:bookmarkEnd w:id="144"/>
      <w:bookmarkEnd w:id="145"/>
      <w:bookmarkEnd w:id="146"/>
      <w:bookmarkEnd w:id="147"/>
      <w:bookmarkEnd w:id="148"/>
      <w:bookmarkEnd w:id="149"/>
      <w:bookmarkEnd w:id="150"/>
      <w:bookmarkEnd w:id="151"/>
      <w:r w:rsidR="00BE5A03" w:rsidRPr="002B5C7E">
        <w:rPr>
          <w:rFonts w:cs="Times New Roman"/>
          <w:color w:val="auto"/>
          <w:szCs w:val="24"/>
        </w:rPr>
        <w:t xml:space="preserve"> </w:t>
      </w:r>
    </w:p>
    <w:p w:rsidR="00BE5A03" w:rsidRPr="002B5C7E" w:rsidRDefault="00BE5A03" w:rsidP="00DC4C02">
      <w:pPr>
        <w:pStyle w:val="Heading1"/>
        <w:spacing w:before="0"/>
        <w:jc w:val="both"/>
        <w:rPr>
          <w:rFonts w:cs="Times New Roman"/>
          <w:color w:val="auto"/>
          <w:szCs w:val="24"/>
        </w:rPr>
      </w:pPr>
      <w:bookmarkStart w:id="152" w:name="_Toc14194231"/>
      <w:bookmarkStart w:id="153" w:name="_Toc35243969"/>
      <w:bookmarkStart w:id="154" w:name="_Toc72873450"/>
      <w:bookmarkStart w:id="155" w:name="_Toc75018478"/>
      <w:bookmarkStart w:id="156" w:name="_Toc79407175"/>
      <w:bookmarkStart w:id="157" w:name="_Toc79941872"/>
      <w:bookmarkStart w:id="158" w:name="_Toc79942179"/>
      <w:bookmarkStart w:id="159" w:name="_Toc79942486"/>
      <w:bookmarkStart w:id="160" w:name="_Toc79942794"/>
      <w:r w:rsidRPr="002B5C7E">
        <w:rPr>
          <w:rFonts w:cs="Times New Roman"/>
          <w:color w:val="auto"/>
          <w:szCs w:val="24"/>
        </w:rPr>
        <w:t>1.</w:t>
      </w:r>
      <w:r w:rsidR="00590CA9" w:rsidRPr="002B5C7E">
        <w:rPr>
          <w:rFonts w:cs="Times New Roman"/>
          <w:color w:val="auto"/>
          <w:szCs w:val="24"/>
        </w:rPr>
        <w:t>7</w:t>
      </w:r>
      <w:r w:rsidRPr="002B5C7E">
        <w:rPr>
          <w:rFonts w:cs="Times New Roman"/>
          <w:color w:val="auto"/>
          <w:szCs w:val="24"/>
        </w:rPr>
        <w:t>.1 General Objective</w:t>
      </w:r>
      <w:bookmarkEnd w:id="152"/>
      <w:bookmarkEnd w:id="153"/>
      <w:bookmarkEnd w:id="154"/>
      <w:bookmarkEnd w:id="155"/>
      <w:bookmarkEnd w:id="156"/>
      <w:bookmarkEnd w:id="157"/>
      <w:bookmarkEnd w:id="158"/>
      <w:bookmarkEnd w:id="159"/>
      <w:bookmarkEnd w:id="160"/>
      <w:r w:rsidRPr="002B5C7E">
        <w:rPr>
          <w:rFonts w:cs="Times New Roman"/>
          <w:color w:val="auto"/>
          <w:szCs w:val="24"/>
        </w:rPr>
        <w:t xml:space="preserve"> </w:t>
      </w:r>
    </w:p>
    <w:p w:rsidR="00BE5A03" w:rsidRPr="002B5C7E" w:rsidRDefault="00BE5A03" w:rsidP="0087757B">
      <w:pPr>
        <w:spacing w:after="240" w:line="480" w:lineRule="auto"/>
      </w:pPr>
      <w:r w:rsidRPr="002B5C7E">
        <w:t>To evaluate the anti</w:t>
      </w:r>
      <w:r w:rsidR="0028271F" w:rsidRPr="002B5C7E">
        <w:t>-</w:t>
      </w:r>
      <w:r w:rsidRPr="002B5C7E">
        <w:t xml:space="preserve">ulcer, safety, and quality control parameters of the herbal product </w:t>
      </w:r>
      <w:r w:rsidRPr="002B5C7E">
        <w:rPr>
          <w:bCs/>
          <w:iCs/>
        </w:rPr>
        <w:t>Mupal</w:t>
      </w:r>
      <w:r w:rsidRPr="002B5C7E">
        <w:rPr>
          <w:bCs/>
          <w:iCs/>
          <w:vertAlign w:val="superscript"/>
        </w:rPr>
        <w:t>®</w:t>
      </w:r>
      <w:r w:rsidRPr="002B5C7E">
        <w:rPr>
          <w:vertAlign w:val="superscript"/>
        </w:rPr>
        <w:t xml:space="preserve"> </w:t>
      </w:r>
      <w:r w:rsidRPr="002B5C7E">
        <w:t>powder</w:t>
      </w:r>
      <w:r w:rsidR="00197148" w:rsidRPr="002B5C7E">
        <w:t xml:space="preserve"> in rats.</w:t>
      </w:r>
    </w:p>
    <w:p w:rsidR="00BE5A03" w:rsidRPr="002B5C7E" w:rsidRDefault="00BE5A03" w:rsidP="00DC4C02">
      <w:pPr>
        <w:pStyle w:val="Heading1"/>
        <w:spacing w:before="0"/>
        <w:jc w:val="both"/>
        <w:rPr>
          <w:rFonts w:cs="Times New Roman"/>
          <w:color w:val="auto"/>
          <w:szCs w:val="24"/>
        </w:rPr>
      </w:pPr>
      <w:bookmarkStart w:id="161" w:name="_Toc35243970"/>
      <w:bookmarkStart w:id="162" w:name="_Toc14194232"/>
      <w:bookmarkStart w:id="163" w:name="_Toc72873451"/>
      <w:bookmarkStart w:id="164" w:name="_Toc75018479"/>
      <w:bookmarkStart w:id="165" w:name="_Toc79407176"/>
      <w:bookmarkStart w:id="166" w:name="_Toc79941873"/>
      <w:bookmarkStart w:id="167" w:name="_Toc79942180"/>
      <w:bookmarkStart w:id="168" w:name="_Toc79942487"/>
      <w:bookmarkStart w:id="169" w:name="_Toc79942795"/>
      <w:r w:rsidRPr="002B5C7E">
        <w:rPr>
          <w:rFonts w:cs="Times New Roman"/>
          <w:color w:val="auto"/>
          <w:szCs w:val="24"/>
        </w:rPr>
        <w:t>1.</w:t>
      </w:r>
      <w:r w:rsidR="00590CA9" w:rsidRPr="002B5C7E">
        <w:rPr>
          <w:rFonts w:cs="Times New Roman"/>
          <w:color w:val="auto"/>
          <w:szCs w:val="24"/>
        </w:rPr>
        <w:t>7</w:t>
      </w:r>
      <w:r w:rsidRPr="002B5C7E">
        <w:rPr>
          <w:rFonts w:cs="Times New Roman"/>
          <w:color w:val="auto"/>
          <w:szCs w:val="24"/>
        </w:rPr>
        <w:t>.2 Specific Objectives</w:t>
      </w:r>
      <w:bookmarkEnd w:id="161"/>
      <w:bookmarkEnd w:id="162"/>
      <w:bookmarkEnd w:id="163"/>
      <w:bookmarkEnd w:id="164"/>
      <w:bookmarkEnd w:id="165"/>
      <w:bookmarkEnd w:id="166"/>
      <w:bookmarkEnd w:id="167"/>
      <w:bookmarkEnd w:id="168"/>
      <w:bookmarkEnd w:id="169"/>
      <w:r w:rsidRPr="002B5C7E">
        <w:rPr>
          <w:rFonts w:cs="Times New Roman"/>
          <w:color w:val="auto"/>
          <w:szCs w:val="24"/>
        </w:rPr>
        <w:t xml:space="preserve"> </w:t>
      </w:r>
    </w:p>
    <w:p w:rsidR="00BE5A03" w:rsidRPr="002B5C7E" w:rsidRDefault="00BE5A03" w:rsidP="0087757B">
      <w:pPr>
        <w:pStyle w:val="ListParagraph"/>
        <w:numPr>
          <w:ilvl w:val="0"/>
          <w:numId w:val="5"/>
        </w:numPr>
        <w:spacing w:after="240" w:line="480" w:lineRule="auto"/>
      </w:pPr>
      <w:bookmarkStart w:id="170" w:name="_Hlk12108198"/>
      <w:r w:rsidRPr="002B5C7E">
        <w:t>To determine the anti</w:t>
      </w:r>
      <w:r w:rsidR="0028271F" w:rsidRPr="002B5C7E">
        <w:t>-</w:t>
      </w:r>
      <w:r w:rsidRPr="002B5C7E">
        <w:t xml:space="preserve">ulcer activity of </w:t>
      </w:r>
      <w:r w:rsidRPr="002B5C7E">
        <w:rPr>
          <w:bCs/>
          <w:iCs/>
        </w:rPr>
        <w:t>Mupal</w:t>
      </w:r>
      <w:r w:rsidRPr="002B5C7E">
        <w:rPr>
          <w:bCs/>
          <w:iCs/>
          <w:vertAlign w:val="superscript"/>
        </w:rPr>
        <w:t xml:space="preserve">® </w:t>
      </w:r>
      <w:r w:rsidRPr="002B5C7E">
        <w:rPr>
          <w:bCs/>
          <w:iCs/>
        </w:rPr>
        <w:t xml:space="preserve">relative to Omeprazole </w:t>
      </w:r>
      <w:r w:rsidRPr="002B5C7E">
        <w:t>using rat animal models.</w:t>
      </w:r>
    </w:p>
    <w:p w:rsidR="00BE5A03" w:rsidRPr="002B5C7E" w:rsidRDefault="00BE5A03" w:rsidP="0087757B">
      <w:pPr>
        <w:pStyle w:val="ListParagraph"/>
        <w:numPr>
          <w:ilvl w:val="0"/>
          <w:numId w:val="5"/>
        </w:numPr>
        <w:spacing w:after="240" w:line="480" w:lineRule="auto"/>
      </w:pPr>
      <w:bookmarkStart w:id="171" w:name="_Hlk12270833"/>
      <w:bookmarkEnd w:id="170"/>
      <w:r w:rsidRPr="002B5C7E">
        <w:t xml:space="preserve">To investigate the toxicity of </w:t>
      </w:r>
      <w:r w:rsidRPr="002B5C7E">
        <w:rPr>
          <w:bCs/>
          <w:iCs/>
        </w:rPr>
        <w:t>Mupal</w:t>
      </w:r>
      <w:r w:rsidRPr="002B5C7E">
        <w:rPr>
          <w:bCs/>
          <w:iCs/>
          <w:vertAlign w:val="superscript"/>
        </w:rPr>
        <w:t xml:space="preserve">® </w:t>
      </w:r>
      <w:r w:rsidRPr="002B5C7E">
        <w:t>extracts using rats.</w:t>
      </w:r>
    </w:p>
    <w:bookmarkEnd w:id="171"/>
    <w:p w:rsidR="00BE5A03" w:rsidRPr="002B5C7E" w:rsidRDefault="006C0057" w:rsidP="0087757B">
      <w:pPr>
        <w:pStyle w:val="ListParagraph"/>
        <w:numPr>
          <w:ilvl w:val="0"/>
          <w:numId w:val="5"/>
        </w:numPr>
        <w:spacing w:after="240" w:line="480" w:lineRule="auto"/>
      </w:pPr>
      <w:r w:rsidRPr="002B5C7E">
        <w:t xml:space="preserve"> </w:t>
      </w:r>
      <w:r w:rsidR="00BE5A03" w:rsidRPr="002B5C7E">
        <w:t>To evaluate</w:t>
      </w:r>
      <w:r w:rsidR="00273977" w:rsidRPr="002B5C7E">
        <w:t xml:space="preserve"> antimicrobial effects,</w:t>
      </w:r>
      <w:r w:rsidR="00BE5A03" w:rsidRPr="002B5C7E">
        <w:t xml:space="preserve"> </w:t>
      </w:r>
      <w:r w:rsidR="00BE5A03" w:rsidRPr="002B5C7E">
        <w:rPr>
          <w:i/>
        </w:rPr>
        <w:t>in vitro</w:t>
      </w:r>
      <w:r w:rsidR="00BE5A03" w:rsidRPr="002B5C7E">
        <w:t xml:space="preserve"> of </w:t>
      </w:r>
      <w:r w:rsidR="00BE5A03" w:rsidRPr="002B5C7E">
        <w:rPr>
          <w:bCs/>
          <w:iCs/>
        </w:rPr>
        <w:t>Mupal</w:t>
      </w:r>
      <w:r w:rsidR="00BE5A03" w:rsidRPr="002B5C7E">
        <w:rPr>
          <w:bCs/>
          <w:iCs/>
          <w:vertAlign w:val="superscript"/>
        </w:rPr>
        <w:t>®</w:t>
      </w:r>
      <w:r w:rsidR="00BE5A03" w:rsidRPr="002B5C7E">
        <w:rPr>
          <w:bCs/>
          <w:iCs/>
        </w:rPr>
        <w:t xml:space="preserve"> extracts against </w:t>
      </w:r>
      <w:r w:rsidR="00BE5A03" w:rsidRPr="002B5C7E">
        <w:rPr>
          <w:bCs/>
          <w:i/>
          <w:iCs/>
        </w:rPr>
        <w:t>H. pylori</w:t>
      </w:r>
      <w:r w:rsidR="00BE5A03" w:rsidRPr="002B5C7E">
        <w:rPr>
          <w:bCs/>
          <w:iCs/>
        </w:rPr>
        <w:t xml:space="preserve">. </w:t>
      </w:r>
    </w:p>
    <w:p w:rsidR="00BE5A03" w:rsidRPr="002B5C7E" w:rsidRDefault="006C0057" w:rsidP="0087757B">
      <w:pPr>
        <w:pStyle w:val="ListParagraph"/>
        <w:numPr>
          <w:ilvl w:val="0"/>
          <w:numId w:val="5"/>
        </w:numPr>
        <w:spacing w:after="240" w:line="480" w:lineRule="auto"/>
      </w:pPr>
      <w:r w:rsidRPr="002B5C7E">
        <w:t xml:space="preserve"> </w:t>
      </w:r>
      <w:r w:rsidR="00BE5A03" w:rsidRPr="002B5C7E">
        <w:t xml:space="preserve">To establish some quality control parameters of </w:t>
      </w:r>
      <w:r w:rsidR="00BE5A03" w:rsidRPr="002B5C7E">
        <w:rPr>
          <w:bCs/>
          <w:iCs/>
        </w:rPr>
        <w:t>Mupal</w:t>
      </w:r>
      <w:r w:rsidR="00BE5A03" w:rsidRPr="002B5C7E">
        <w:rPr>
          <w:bCs/>
          <w:iCs/>
          <w:vertAlign w:val="superscript"/>
        </w:rPr>
        <w:t>®</w:t>
      </w:r>
      <w:r w:rsidR="00BE5A03" w:rsidRPr="002B5C7E">
        <w:rPr>
          <w:bCs/>
          <w:iCs/>
        </w:rPr>
        <w:t xml:space="preserve">. </w:t>
      </w:r>
    </w:p>
    <w:p w:rsidR="007838BD" w:rsidRPr="002B5C7E" w:rsidRDefault="007838BD" w:rsidP="0087757B">
      <w:pPr>
        <w:spacing w:after="240" w:line="480" w:lineRule="auto"/>
      </w:pPr>
      <w:r w:rsidRPr="002B5C7E">
        <w:br w:type="page"/>
      </w:r>
    </w:p>
    <w:p w:rsidR="007838BD" w:rsidRPr="002B5C7E" w:rsidRDefault="00D23421" w:rsidP="00785738">
      <w:pPr>
        <w:pStyle w:val="Heading1"/>
        <w:spacing w:before="0"/>
        <w:rPr>
          <w:rFonts w:cs="Times New Roman"/>
          <w:color w:val="auto"/>
          <w:szCs w:val="24"/>
        </w:rPr>
      </w:pPr>
      <w:bookmarkStart w:id="172" w:name="_Toc35243971"/>
      <w:bookmarkStart w:id="173" w:name="_Toc75018480"/>
      <w:bookmarkStart w:id="174" w:name="_Toc79407177"/>
      <w:bookmarkStart w:id="175" w:name="_Toc79941874"/>
      <w:bookmarkStart w:id="176" w:name="_Toc79942181"/>
      <w:bookmarkStart w:id="177" w:name="_Toc79942488"/>
      <w:bookmarkStart w:id="178" w:name="_Toc79942796"/>
      <w:r w:rsidRPr="002B5C7E">
        <w:rPr>
          <w:rFonts w:cs="Times New Roman"/>
          <w:color w:val="auto"/>
          <w:szCs w:val="24"/>
        </w:rPr>
        <w:lastRenderedPageBreak/>
        <w:t xml:space="preserve">CHAPTER </w:t>
      </w:r>
      <w:r w:rsidR="00BF4872" w:rsidRPr="002B5C7E">
        <w:rPr>
          <w:rFonts w:cs="Times New Roman"/>
          <w:color w:val="auto"/>
          <w:szCs w:val="24"/>
        </w:rPr>
        <w:t>TWO:</w:t>
      </w:r>
      <w:r w:rsidRPr="002B5C7E">
        <w:rPr>
          <w:rFonts w:cs="Times New Roman"/>
          <w:color w:val="auto"/>
          <w:szCs w:val="24"/>
        </w:rPr>
        <w:t xml:space="preserve"> LITERATURE REVIEW</w:t>
      </w:r>
      <w:bookmarkEnd w:id="172"/>
      <w:bookmarkEnd w:id="173"/>
      <w:bookmarkEnd w:id="174"/>
      <w:bookmarkEnd w:id="175"/>
      <w:bookmarkEnd w:id="176"/>
      <w:bookmarkEnd w:id="177"/>
      <w:bookmarkEnd w:id="178"/>
    </w:p>
    <w:p w:rsidR="007838BD" w:rsidRPr="002B5C7E" w:rsidRDefault="00D23421" w:rsidP="00DC4C02">
      <w:pPr>
        <w:pStyle w:val="Heading1"/>
        <w:spacing w:before="0"/>
        <w:jc w:val="both"/>
        <w:rPr>
          <w:rFonts w:cs="Times New Roman"/>
          <w:color w:val="auto"/>
          <w:szCs w:val="24"/>
        </w:rPr>
      </w:pPr>
      <w:bookmarkStart w:id="179" w:name="_Toc14194234"/>
      <w:bookmarkStart w:id="180" w:name="_Toc35243972"/>
      <w:bookmarkStart w:id="181" w:name="_Toc75018481"/>
      <w:bookmarkStart w:id="182" w:name="_Toc79407178"/>
      <w:bookmarkStart w:id="183" w:name="_Toc79941875"/>
      <w:bookmarkStart w:id="184" w:name="_Toc79942182"/>
      <w:bookmarkStart w:id="185" w:name="_Toc79942489"/>
      <w:bookmarkStart w:id="186" w:name="_Toc79942797"/>
      <w:r w:rsidRPr="002B5C7E">
        <w:rPr>
          <w:rFonts w:cs="Times New Roman"/>
          <w:color w:val="auto"/>
          <w:szCs w:val="24"/>
        </w:rPr>
        <w:t xml:space="preserve">2.1 </w:t>
      </w:r>
      <w:r w:rsidR="007838BD" w:rsidRPr="002B5C7E">
        <w:rPr>
          <w:rFonts w:cs="Times New Roman"/>
          <w:color w:val="auto"/>
          <w:szCs w:val="24"/>
        </w:rPr>
        <w:t>General Introduction</w:t>
      </w:r>
      <w:bookmarkEnd w:id="179"/>
      <w:bookmarkEnd w:id="180"/>
      <w:bookmarkEnd w:id="181"/>
      <w:bookmarkEnd w:id="182"/>
      <w:bookmarkEnd w:id="183"/>
      <w:bookmarkEnd w:id="184"/>
      <w:bookmarkEnd w:id="185"/>
      <w:bookmarkEnd w:id="186"/>
      <w:r w:rsidR="007838BD" w:rsidRPr="002B5C7E">
        <w:rPr>
          <w:rFonts w:cs="Times New Roman"/>
          <w:color w:val="auto"/>
          <w:szCs w:val="24"/>
        </w:rPr>
        <w:t xml:space="preserve"> </w:t>
      </w:r>
    </w:p>
    <w:p w:rsidR="007838BD" w:rsidRPr="002B5C7E" w:rsidRDefault="007838BD" w:rsidP="0087757B">
      <w:pPr>
        <w:spacing w:after="240" w:line="480" w:lineRule="auto"/>
      </w:pPr>
      <w:r w:rsidRPr="002B5C7E">
        <w:t xml:space="preserve">Acid peptic diseases (A.P.D.) include gastroesophageal reflux disease (GERD) and peptic ulcer disease (P.U.D.), which could be both gastric and duodenal ulcer and stress-related. </w:t>
      </w:r>
      <w:r w:rsidR="0028271F" w:rsidRPr="002B5C7E">
        <w:t>T</w:t>
      </w:r>
      <w:r w:rsidRPr="002B5C7E">
        <w:t xml:space="preserve">hese conditions have similar pathogenesis, resulting in mucosal injury due to aggressive factors like acid or pepsin overwhelming defensive factors (like mucus, bicarbonate, or prostaglandins) within the gastrointestinal tract (G.I.T). Therefore, as an additional and principal etiological agent </w:t>
      </w:r>
      <w:r w:rsidRPr="002B5C7E">
        <w:fldChar w:fldCharType="begin"/>
      </w:r>
      <w:r w:rsidRPr="002B5C7E">
        <w:instrText xml:space="preserve"> ADDIN EN.CITE &lt;EndNote&gt;&lt;Cite&gt;&lt;Author&gt;Ahmed&lt;/Author&gt;&lt;Year&gt;2005&lt;/Year&gt;&lt;RecNum&gt;147&lt;/RecNum&gt;&lt;Prefix&gt;Ma and Wallace&lt;/Prefix&gt;&lt;DisplayText&gt;(Ma and WallaceAhmed, 2005)&lt;/DisplayText&gt;&lt;record&gt;&lt;rec-number&gt;147&lt;/rec-number&gt;&lt;foreign-keys&gt;&lt;key app="EN" db-id="fvs9eatx5pw5tzezvvxpxp2u99f9p2ss20f2"&gt;147&lt;/key&gt;&lt;/foreign-keys&gt;&lt;ref-type name="Journal Article"&gt;17&lt;/ref-type&gt;&lt;contributors&gt;&lt;authors&gt;&lt;author&gt;Ahmed, Niyaz&lt;/author&gt;&lt;/authors&gt;&lt;/contributors&gt;&lt;titles&gt;&lt;title&gt;23 years of the discovery of Helicobacter pylori: Is the debate over?&lt;/title&gt;&lt;secondary-title&gt;Annals of clinical microbiology and antimicrobials&lt;/secondary-title&gt;&lt;/titles&gt;&lt;periodical&gt;&lt;full-title&gt;Annals of clinical microbiology and antimicrobials&lt;/full-title&gt;&lt;/periodical&gt;&lt;pages&gt;17&lt;/pages&gt;&lt;volume&gt;4&lt;/volume&gt;&lt;number&gt;1&lt;/number&gt;&lt;dates&gt;&lt;year&gt;2005&lt;/year&gt;&lt;/dates&gt;&lt;isbn&gt;1476-0711&lt;/isbn&gt;&lt;urls&gt;&lt;/urls&gt;&lt;/record&gt;&lt;/Cite&gt;&lt;/EndNote&gt;</w:instrText>
      </w:r>
      <w:r w:rsidRPr="002B5C7E">
        <w:fldChar w:fldCharType="separate"/>
      </w:r>
      <w:r w:rsidRPr="002B5C7E">
        <w:t xml:space="preserve">(Marshall </w:t>
      </w:r>
      <w:r w:rsidR="000C486F" w:rsidRPr="002B5C7E">
        <w:rPr>
          <w:i/>
        </w:rPr>
        <w:t>et al.,</w:t>
      </w:r>
      <w:r w:rsidRPr="002B5C7E">
        <w:t xml:space="preserve"> 1984)</w:t>
      </w:r>
      <w:r w:rsidRPr="002B5C7E">
        <w:fldChar w:fldCharType="end"/>
      </w:r>
      <w:r w:rsidRPr="002B5C7E">
        <w:t xml:space="preserve">, </w:t>
      </w:r>
      <w:r w:rsidRPr="002B5C7E">
        <w:rPr>
          <w:i/>
        </w:rPr>
        <w:t>Helicobacter pylori</w:t>
      </w:r>
      <w:r w:rsidRPr="002B5C7E">
        <w:t xml:space="preserve"> shifted therapeutic focus.</w:t>
      </w:r>
    </w:p>
    <w:p w:rsidR="007838BD" w:rsidRPr="002B5C7E" w:rsidRDefault="007838BD" w:rsidP="0087757B">
      <w:pPr>
        <w:spacing w:after="240" w:line="480" w:lineRule="auto"/>
      </w:pPr>
      <w:r w:rsidRPr="002B5C7E">
        <w:t xml:space="preserve">For many years, peptic ulcer disease has been a cause of high morbidity and mortality. In addition, P.U.D. can lead to complications like hemorrhage and perforations </w:t>
      </w:r>
      <w:r w:rsidRPr="002B5C7E">
        <w:fldChar w:fldCharType="begin"/>
      </w:r>
      <w:r w:rsidRPr="002B5C7E">
        <w:instrText xml:space="preserve"> ADDIN EN.CITE &lt;EndNote&gt;&lt;Cite&gt;&lt;Author&gt;Milosavljevic&lt;/Author&gt;&lt;Year&gt;2011&lt;/Year&gt;&lt;RecNum&gt;155&lt;/RecNum&gt;&lt;DisplayText&gt;(Milosavljevic, Kostić-Milosavljević, Jovanović, &amp;amp; Krstić, 2011)&lt;/DisplayText&gt;&lt;record&gt;&lt;rec-number&gt;155&lt;/rec-number&gt;&lt;foreign-keys&gt;&lt;key app="EN" db-id="fvs9eatx5pw5tzezvvxpxp2u99f9p2ss20f2"&gt;155&lt;/key&gt;&lt;/foreign-keys&gt;&lt;ref-type name="Journal Article"&gt;17&lt;/ref-type&gt;&lt;contributors&gt;&lt;authors&gt;&lt;author&gt;Milosavljevic, Tomica&lt;/author&gt;&lt;author&gt;Kostić-Milosavljević, M&lt;/author&gt;&lt;author&gt;Jovanović, I&lt;/author&gt;&lt;author&gt;Krstić, M&lt;/author&gt;&lt;/authors&gt;&lt;/contributors&gt;&lt;titles&gt;&lt;title&gt;Complications of peptic ulcer disease&lt;/title&gt;&lt;secondary-title&gt;Digestive Diseases&lt;/secondary-title&gt;&lt;/titles&gt;&lt;periodical&gt;&lt;full-title&gt;Digestive Diseases&lt;/full-title&gt;&lt;/periodical&gt;&lt;pages&gt;491-493&lt;/pages&gt;&lt;volume&gt;29&lt;/volume&gt;&lt;number&gt;5&lt;/number&gt;&lt;dates&gt;&lt;year&gt;2011&lt;/year&gt;&lt;/dates&gt;&lt;isbn&gt;1421-9875&lt;/isbn&gt;&lt;urls&gt;&lt;/urls&gt;&lt;/record&gt;&lt;/Cite&gt;&lt;/EndNote&gt;</w:instrText>
      </w:r>
      <w:r w:rsidRPr="002B5C7E">
        <w:fldChar w:fldCharType="separate"/>
      </w:r>
      <w:r w:rsidRPr="002B5C7E">
        <w:t>(</w:t>
      </w:r>
      <w:hyperlink w:anchor="_ENREF_124" w:tooltip="Milosavljevic, 2011 #155" w:history="1">
        <w:r w:rsidRPr="002B5C7E">
          <w:t xml:space="preserve">Milosavljevic </w:t>
        </w:r>
        <w:r w:rsidRPr="002B5C7E">
          <w:rPr>
            <w:i/>
          </w:rPr>
          <w:t>et al.</w:t>
        </w:r>
        <w:r w:rsidRPr="002B5C7E">
          <w:t>, 2011</w:t>
        </w:r>
      </w:hyperlink>
      <w:r w:rsidRPr="002B5C7E">
        <w:t xml:space="preserve">,  </w:t>
      </w:r>
      <w:r w:rsidRPr="002B5C7E">
        <w:fldChar w:fldCharType="end"/>
      </w:r>
      <w:r w:rsidRPr="002B5C7E">
        <w:fldChar w:fldCharType="begin"/>
      </w:r>
      <w:r w:rsidRPr="002B5C7E">
        <w:instrText xml:space="preserve"> ADDIN EN.CITE &lt;EndNote&gt;&lt;Cite&gt;&lt;Author&gt;Kovacs&lt;/Author&gt;&lt;Year&gt;1997&lt;/Year&gt;&lt;RecNum&gt;156&lt;/RecNum&gt;&lt;DisplayText&gt;(Kovacs &amp;amp; Jensen, 1997)&lt;/DisplayText&gt;&lt;record&gt;&lt;rec-number&gt;156&lt;/rec-number&gt;&lt;foreign-keys&gt;&lt;key app="EN" db-id="fvs9eatx5pw5tzezvvxpxp2u99f9p2ss20f2"&gt;156&lt;/key&gt;&lt;/foreign-keys&gt;&lt;ref-type name="Journal Article"&gt;17&lt;/ref-type&gt;&lt;contributors&gt;&lt;authors&gt;&lt;author&gt;Kovacs, T&lt;/author&gt;&lt;author&gt;Jensen, D&lt;/author&gt;&lt;/authors&gt;&lt;/contributors&gt;&lt;titles&gt;&lt;title&gt;Complications of peptic ulcer disease&lt;/title&gt;&lt;secondary-title&gt;Gastrointestinal disease: an endoscopic approach. Malden, MA: Blackwell Science, Inc&lt;/secondary-title&gt;&lt;/titles&gt;&lt;periodical&gt;&lt;full-title&gt;Gastrointestinal disease: an endoscopic approach. Malden, MA: Blackwell Science, Inc&lt;/full-title&gt;&lt;/periodical&gt;&lt;pages&gt;475-98&lt;/pages&gt;&lt;dates&gt;&lt;year&gt;1997&lt;/year&gt;&lt;/dates&gt;&lt;urls&gt;&lt;/urls&gt;&lt;/record&gt;&lt;/Cite&gt;&lt;/EndNote&gt;</w:instrText>
      </w:r>
      <w:r w:rsidRPr="002B5C7E">
        <w:fldChar w:fldCharType="separate"/>
      </w:r>
      <w:hyperlink w:anchor="_ENREF_99" w:tooltip="Kovacs, 1997 #156" w:history="1">
        <w:r w:rsidRPr="002B5C7E">
          <w:t xml:space="preserve">Kovacs </w:t>
        </w:r>
        <w:r w:rsidR="000C486F" w:rsidRPr="002B5C7E">
          <w:rPr>
            <w:i/>
          </w:rPr>
          <w:t>et al.,</w:t>
        </w:r>
        <w:r w:rsidRPr="002B5C7E">
          <w:t xml:space="preserve"> 1997</w:t>
        </w:r>
      </w:hyperlink>
      <w:r w:rsidRPr="002B5C7E">
        <w:t>)</w:t>
      </w:r>
      <w:r w:rsidRPr="002B5C7E">
        <w:fldChar w:fldCharType="end"/>
      </w:r>
      <w:r w:rsidRPr="002B5C7E">
        <w:t>.</w:t>
      </w:r>
    </w:p>
    <w:p w:rsidR="007838BD" w:rsidRPr="002B5C7E" w:rsidRDefault="007838BD" w:rsidP="0087757B">
      <w:pPr>
        <w:spacing w:after="240" w:line="480" w:lineRule="auto"/>
      </w:pPr>
      <w:r w:rsidRPr="002B5C7E">
        <w:t xml:space="preserve">The prevalence of A.P.D. differs worldwide: duodenal ulcers are dominant in the Western populations, and gastric ulcers are more frequent in Asia, especially in Japan. However, studies have not been conclusive, but an age-related pattern has been observed with the condition increasing with age </w:t>
      </w:r>
      <w:r w:rsidRPr="002B5C7E">
        <w:fldChar w:fldCharType="begin"/>
      </w:r>
      <w:r w:rsidRPr="002B5C7E">
        <w:instrText xml:space="preserve"> ADDIN EN.CITE &lt;EndNote&gt;&lt;Cite&gt;&lt;Author&gt;Megraud&lt;/Author&gt;&lt;Year&gt;1989&lt;/Year&gt;&lt;RecNum&gt;157&lt;/RecNum&gt;&lt;DisplayText&gt;(Megraud, Brassens-Rabbe, Denis, Belbouri, &amp;amp; Hoa, 1989)&lt;/DisplayText&gt;&lt;record&gt;&lt;rec-number&gt;157&lt;/rec-number&gt;&lt;foreign-keys&gt;&lt;key app="EN" db-id="fvs9eatx5pw5tzezvvxpxp2u99f9p2ss20f2"&gt;157&lt;/key&gt;&lt;/foreign-keys&gt;&lt;ref-type name="Journal Article"&gt;17&lt;/ref-type&gt;&lt;contributors&gt;&lt;authors&gt;&lt;author&gt;Megraud, F&lt;/author&gt;&lt;author&gt;Brassens-Rabbe, MP&lt;/author&gt;&lt;author&gt;Denis, F&lt;/author&gt;&lt;author&gt;Belbouri, AOUICHA&lt;/author&gt;&lt;author&gt;Hoa, D Quynh&lt;/author&gt;&lt;/authors&gt;&lt;/contributors&gt;&lt;titles&gt;&lt;title&gt;Seroepidemiology of Campylobacter pylori infection in various populations&lt;/title&gt;&lt;secondary-title&gt;Journal of clinical microbiology&lt;/secondary-title&gt;&lt;/titles&gt;&lt;periodical&gt;&lt;full-title&gt;Journal of clinical microbiology&lt;/full-title&gt;&lt;/periodical&gt;&lt;pages&gt;1870-1873&lt;/pages&gt;&lt;volume&gt;27&lt;/volume&gt;&lt;number&gt;8&lt;/number&gt;&lt;dates&gt;&lt;year&gt;1989&lt;/year&gt;&lt;/dates&gt;&lt;isbn&gt;0095-1137&lt;/isbn&gt;&lt;urls&gt;&lt;/urls&gt;&lt;/record&gt;&lt;/Cite&gt;&lt;/EndNote&gt;</w:instrText>
      </w:r>
      <w:r w:rsidRPr="002B5C7E">
        <w:fldChar w:fldCharType="separate"/>
      </w:r>
      <w:r w:rsidRPr="002B5C7E">
        <w:t>(</w:t>
      </w:r>
      <w:hyperlink w:anchor="_ENREF_122" w:tooltip="Megraud, 1989 #157" w:history="1">
        <w:r w:rsidRPr="002B5C7E">
          <w:t xml:space="preserve">Megraud </w:t>
        </w:r>
        <w:r w:rsidRPr="002B5C7E">
          <w:rPr>
            <w:i/>
          </w:rPr>
          <w:t>et al.</w:t>
        </w:r>
        <w:r w:rsidRPr="002B5C7E">
          <w:t>, 1989</w:t>
        </w:r>
      </w:hyperlink>
      <w:r w:rsidRPr="002B5C7E">
        <w:t>)</w:t>
      </w:r>
      <w:r w:rsidRPr="002B5C7E">
        <w:fldChar w:fldCharType="end"/>
      </w:r>
      <w:r w:rsidRPr="002B5C7E">
        <w:t xml:space="preserve">. Some Kenyan studies indicated a prevalence of 10% and 5% for both duodenal ulcers and gastric ulcers, respectively (Makanga </w:t>
      </w:r>
      <w:r w:rsidR="000C486F" w:rsidRPr="002B5C7E">
        <w:rPr>
          <w:i/>
        </w:rPr>
        <w:t xml:space="preserve">et al., </w:t>
      </w:r>
      <w:r w:rsidRPr="002B5C7E">
        <w:t>201</w:t>
      </w:r>
      <w:r w:rsidR="00234B44" w:rsidRPr="002B5C7E">
        <w:t>4</w:t>
      </w:r>
      <w:r w:rsidRPr="002B5C7E">
        <w:t xml:space="preserve">). Other studies put a combination of duodenal and stomach ulcers at 38.4% (Ogutu </w:t>
      </w:r>
      <w:r w:rsidR="000C486F" w:rsidRPr="002B5C7E">
        <w:rPr>
          <w:i/>
        </w:rPr>
        <w:t xml:space="preserve">et al., </w:t>
      </w:r>
      <w:r w:rsidRPr="002B5C7E">
        <w:t>1998). The p</w:t>
      </w:r>
      <w:r w:rsidR="0028271F" w:rsidRPr="002B5C7E">
        <w:t>revalence patterns</w:t>
      </w:r>
      <w:r w:rsidRPr="002B5C7E">
        <w:t xml:space="preserve"> of P.U.D. in developed and undeveloped worlds show no marked difference </w:t>
      </w:r>
      <w:r w:rsidRPr="002B5C7E">
        <w:fldChar w:fldCharType="begin"/>
      </w:r>
      <w:r w:rsidRPr="002B5C7E">
        <w:instrText xml:space="preserve"> ADDIN EN.CITE &lt;EndNote&gt;&lt;Cite&gt;&lt;Author&gt;Kidd&lt;/Author&gt;&lt;Year&gt;1999&lt;/Year&gt;&lt;RecNum&gt;161&lt;/RecNum&gt;&lt;DisplayText&gt;(Kidd, Louw, &amp;amp; Marks, 1999)&lt;/DisplayText&gt;&lt;record&gt;&lt;rec-number&gt;161&lt;/rec-number&gt;&lt;foreign-keys&gt;&lt;key app="EN" db-id="fvs9eatx5pw5tzezvvxpxp2u99f9p2ss20f2"&gt;161&lt;/key&gt;&lt;/foreign-keys&gt;&lt;ref-type name="Journal Article"&gt;17&lt;/ref-type&gt;&lt;contributors&gt;&lt;authors&gt;&lt;author&gt;Kidd, Mark&lt;/author&gt;&lt;author&gt;Louw, Japie A&lt;/author&gt;&lt;author&gt;Marks, Israel N&lt;/author&gt;&lt;/authors&gt;&lt;/contributors&gt;&lt;titles&gt;&lt;title&gt;Helicobacter pylori in Africa: observations on an ‘enigma within an enigma’&lt;/title&gt;&lt;secondary-title&gt;Journal of gastroenterology and hepatology&lt;/secondary-title&gt;&lt;/titles&gt;&lt;periodical&gt;&lt;full-title&gt;Journal of gastroenterology and hepatology&lt;/full-title&gt;&lt;/periodical&gt;&lt;pages&gt;851-858&lt;/pages&gt;&lt;volume&gt;14&lt;/volume&gt;&lt;number&gt;9&lt;/number&gt;&lt;dates&gt;&lt;year&gt;1999&lt;/year&gt;&lt;/dates&gt;&lt;isbn&gt;1440-1746&lt;/isbn&gt;&lt;urls&gt;&lt;/urls&gt;&lt;/record&gt;&lt;/Cite&gt;&lt;/EndNote&gt;</w:instrText>
      </w:r>
      <w:r w:rsidRPr="002B5C7E">
        <w:fldChar w:fldCharType="separate"/>
      </w:r>
      <w:r w:rsidRPr="002B5C7E">
        <w:t>(</w:t>
      </w:r>
      <w:hyperlink w:anchor="_ENREF_96" w:tooltip="Kidd, 1999 #161" w:history="1">
        <w:r w:rsidRPr="002B5C7E">
          <w:t xml:space="preserve">Kidd, </w:t>
        </w:r>
        <w:r w:rsidRPr="002B5C7E">
          <w:rPr>
            <w:i/>
          </w:rPr>
          <w:t>et al.</w:t>
        </w:r>
        <w:r w:rsidRPr="002B5C7E">
          <w:t>, 1999</w:t>
        </w:r>
      </w:hyperlink>
      <w:r w:rsidRPr="002B5C7E">
        <w:t>)</w:t>
      </w:r>
      <w:r w:rsidRPr="002B5C7E">
        <w:fldChar w:fldCharType="end"/>
      </w:r>
      <w:r w:rsidRPr="002B5C7E">
        <w:t xml:space="preserve">. Some studies have observed a declining pattern of ulcers related to </w:t>
      </w:r>
      <w:r w:rsidRPr="002B5C7E">
        <w:rPr>
          <w:i/>
          <w:iCs/>
        </w:rPr>
        <w:t xml:space="preserve">H. pylori </w:t>
      </w:r>
      <w:r w:rsidRPr="002B5C7E">
        <w:t xml:space="preserve">infection in the developed world </w:t>
      </w:r>
      <w:r w:rsidRPr="002B5C7E">
        <w:fldChar w:fldCharType="begin"/>
      </w:r>
      <w:r w:rsidRPr="002B5C7E">
        <w:instrText xml:space="preserve"> ADDIN EN.CITE &lt;EndNote&gt;&lt;Cite&gt;&lt;Author&gt;Wallace&lt;/Author&gt;&lt;Year&gt;2005&lt;/Year&gt;&lt;RecNum&gt;160&lt;/RecNum&gt;&lt;DisplayText&gt;(J. L. Wallace, 2005)&lt;/DisplayText&gt;&lt;record&gt;&lt;rec-number&gt;160&lt;/rec-number&gt;&lt;foreign-keys&gt;&lt;key app="EN" db-id="fvs9eatx5pw5tzezvvxpxp2u99f9p2ss20f2"&gt;160&lt;/key&gt;&lt;/foreign-keys&gt;&lt;ref-type name="Journal Article"&gt;17&lt;/ref-type&gt;&lt;contributors&gt;&lt;authors&gt;&lt;author&gt;Wallace, John L&lt;/author&gt;&lt;/authors&gt;&lt;/contributors&gt;&lt;titles&gt;&lt;title&gt;Recent advances in gastric ulcer therapeutics&lt;/title&gt;&lt;secondary-title&gt;Current Opinion in Pharmacology&lt;/secondary-title&gt;&lt;/titles&gt;&lt;periodical&gt;&lt;full-title&gt;Current Opinion in Pharmacology&lt;/full-title&gt;&lt;/periodical&gt;&lt;pages&gt;573-577&lt;/pages&gt;&lt;volume&gt;5&lt;/volume&gt;&lt;number&gt;6&lt;/number&gt;&lt;dates&gt;&lt;year&gt;2005&lt;/year&gt;&lt;/dates&gt;&lt;isbn&gt;1471-4892&lt;/isbn&gt;&lt;urls&gt;&lt;/urls&gt;&lt;/record&gt;&lt;/Cite&gt;&lt;/EndNote&gt;</w:instrText>
      </w:r>
      <w:r w:rsidRPr="002B5C7E">
        <w:fldChar w:fldCharType="separate"/>
      </w:r>
      <w:r w:rsidRPr="002B5C7E">
        <w:t>(</w:t>
      </w:r>
      <w:hyperlink w:anchor="_ENREF_225" w:tooltip="Wallace, 2005 #178" w:history="1">
        <w:r w:rsidRPr="002B5C7E">
          <w:t>Wallace</w:t>
        </w:r>
        <w:r w:rsidR="000C486F" w:rsidRPr="002B5C7E">
          <w:t xml:space="preserve"> </w:t>
        </w:r>
        <w:r w:rsidR="000C486F" w:rsidRPr="002B5C7E">
          <w:rPr>
            <w:i/>
          </w:rPr>
          <w:t xml:space="preserve">et al., </w:t>
        </w:r>
        <w:r w:rsidRPr="002B5C7E">
          <w:t>2005</w:t>
        </w:r>
      </w:hyperlink>
      <w:r w:rsidRPr="002B5C7E">
        <w:t>)</w:t>
      </w:r>
      <w:r w:rsidRPr="002B5C7E">
        <w:fldChar w:fldCharType="end"/>
      </w:r>
      <w:r w:rsidRPr="002B5C7E">
        <w:t xml:space="preserve">. This may be associated with better diagnosis and management. As </w:t>
      </w:r>
      <w:r w:rsidRPr="002B5C7E">
        <w:lastRenderedPageBreak/>
        <w:t xml:space="preserve">the prevalence of this disease increases over time, one would expect peptic ulcers to continue to have a significant global impact on the essential health and economic systems and patients' life quality </w:t>
      </w:r>
      <w:r w:rsidRPr="002B5C7E">
        <w:fldChar w:fldCharType="begin"/>
      </w:r>
      <w:r w:rsidRPr="002B5C7E">
        <w:instrText xml:space="preserve"> ADDIN EN.CITE &lt;EndNote&gt;&lt;Cite&gt;&lt;Author&gt;Yuan&lt;/Author&gt;&lt;Year&gt;2006&lt;/Year&gt;&lt;RecNum&gt;29&lt;/RecNum&gt;&lt;DisplayText&gt;(Yuan, Padol, &amp;amp; Hunt, 2006)&lt;/DisplayText&gt;&lt;record&gt;&lt;rec-number&gt;29&lt;/rec-number&gt;&lt;foreign-keys&gt;&lt;key app="EN" db-id="vr0etf2zgf5pxcezwf6pxv2300ptdxz2552v"&gt;29&lt;/key&gt;&lt;/foreign-keys&gt;&lt;ref-type name="Journal Article"&gt;17&lt;/ref-type&gt;&lt;contributors&gt;&lt;authors&gt;&lt;author&gt;Yuan, Y.&lt;/author&gt;&lt;author&gt;Padol, I.T.&lt;/author&gt;&lt;author&gt;Hunt, R. H.&lt;/author&gt;&lt;/authors&gt;&lt;/contributors&gt;&lt;titles&gt;&lt;title&gt;Peptic ulcer disease today&lt;/title&gt;&lt;secondary-title&gt; Nature Clinical Practice Gastroenterology &amp;amp; Hepatology&lt;/secondary-title&gt;&lt;/titles&gt;&lt;pages&gt;80-89&lt;/pages&gt;&lt;volume&gt;3&lt;/volume&gt;&lt;dates&gt;&lt;year&gt;2006&lt;/year&gt;&lt;/dates&gt;&lt;urls&gt;&lt;/urls&gt;&lt;/record&gt;&lt;/Cite&gt;&lt;/EndNote&gt;</w:instrText>
      </w:r>
      <w:r w:rsidRPr="002B5C7E">
        <w:fldChar w:fldCharType="separate"/>
      </w:r>
      <w:r w:rsidRPr="002B5C7E">
        <w:t>(</w:t>
      </w:r>
      <w:hyperlink w:anchor="_ENREF_238" w:tooltip="Yuan, 2006 #29" w:history="1">
        <w:r w:rsidRPr="002B5C7E">
          <w:t xml:space="preserve">Yuan </w:t>
        </w:r>
        <w:r w:rsidRPr="002B5C7E">
          <w:rPr>
            <w:i/>
          </w:rPr>
          <w:t>et al.</w:t>
        </w:r>
        <w:r w:rsidRPr="002B5C7E">
          <w:t>, 2006</w:t>
        </w:r>
      </w:hyperlink>
      <w:r w:rsidRPr="002B5C7E">
        <w:t>)</w:t>
      </w:r>
      <w:r w:rsidRPr="002B5C7E">
        <w:fldChar w:fldCharType="end"/>
      </w:r>
      <w:r w:rsidRPr="002B5C7E">
        <w:t xml:space="preserve">. </w:t>
      </w:r>
      <w:r w:rsidRPr="002B5C7E">
        <w:rPr>
          <w:i/>
        </w:rPr>
        <w:t>H. pylori</w:t>
      </w:r>
      <w:r w:rsidRPr="002B5C7E">
        <w:t xml:space="preserve"> infections affect 50% of the world population (</w:t>
      </w:r>
      <w:r w:rsidRPr="002B5C7E">
        <w:rPr>
          <w:iCs/>
        </w:rPr>
        <w:t>Barik</w:t>
      </w:r>
      <w:r w:rsidR="000C486F" w:rsidRPr="002B5C7E">
        <w:rPr>
          <w:iCs/>
        </w:rPr>
        <w:t xml:space="preserve"> </w:t>
      </w:r>
      <w:r w:rsidR="000C486F" w:rsidRPr="002B5C7E">
        <w:rPr>
          <w:i/>
        </w:rPr>
        <w:t>et al.,</w:t>
      </w:r>
      <w:r w:rsidRPr="002B5C7E">
        <w:rPr>
          <w:i/>
        </w:rPr>
        <w:t xml:space="preserve"> </w:t>
      </w:r>
      <w:r w:rsidRPr="002B5C7E">
        <w:t xml:space="preserve">2009). Africa has the highest prevalence of </w:t>
      </w:r>
      <w:r w:rsidRPr="002B5C7E">
        <w:rPr>
          <w:i/>
        </w:rPr>
        <w:t>H. pylori</w:t>
      </w:r>
      <w:r w:rsidRPr="002B5C7E">
        <w:t xml:space="preserve"> with a rate of 70% (with Nigeria leading at 87.7%), South America 69.9%, and Western Asia 66.6% (</w:t>
      </w:r>
      <w:bookmarkStart w:id="187" w:name="_Hlk35946338"/>
      <w:r w:rsidRPr="002B5C7E">
        <w:t>Ho, oi</w:t>
      </w:r>
      <w:r w:rsidRPr="002B5C7E">
        <w:rPr>
          <w:i/>
        </w:rPr>
        <w:t xml:space="preserve">, et al., </w:t>
      </w:r>
      <w:r w:rsidRPr="002B5C7E">
        <w:rPr>
          <w:iCs/>
        </w:rPr>
        <w:t>2017)</w:t>
      </w:r>
      <w:r w:rsidRPr="002B5C7E">
        <w:t xml:space="preserve">. </w:t>
      </w:r>
      <w:bookmarkEnd w:id="187"/>
      <w:r w:rsidRPr="002B5C7E">
        <w:t xml:space="preserve">In Kenya, a recent study revealed a prevalence of 63.3% among children, while adults had 54.4% (Kimanga </w:t>
      </w:r>
      <w:r w:rsidRPr="002B5C7E">
        <w:rPr>
          <w:i/>
        </w:rPr>
        <w:t>et al.,</w:t>
      </w:r>
      <w:r w:rsidRPr="002B5C7E">
        <w:t xml:space="preserve">2010). Other works showed a prevalence level of 10% and 5%, duodenal ulcers, and gastric ulcers, respectively (Makanga </w:t>
      </w:r>
      <w:r w:rsidRPr="002B5C7E">
        <w:rPr>
          <w:i/>
        </w:rPr>
        <w:t>et al</w:t>
      </w:r>
      <w:r w:rsidRPr="002B5C7E">
        <w:t xml:space="preserve">.,2014), while Sang in 2013 (unpublished) revealed a prevalence of 52.3% </w:t>
      </w:r>
      <w:r w:rsidRPr="002B5C7E">
        <w:rPr>
          <w:i/>
        </w:rPr>
        <w:t>H.</w:t>
      </w:r>
      <w:r w:rsidR="00106D28" w:rsidRPr="002B5C7E">
        <w:rPr>
          <w:i/>
        </w:rPr>
        <w:t xml:space="preserve"> </w:t>
      </w:r>
      <w:r w:rsidRPr="002B5C7E">
        <w:rPr>
          <w:i/>
        </w:rPr>
        <w:t>pyroli</w:t>
      </w:r>
      <w:r w:rsidRPr="002B5C7E">
        <w:t xml:space="preserve"> positive patients at Moi Teaching and referral hospital. Mwaleso,2019(unpublished), found a prevalence of </w:t>
      </w:r>
      <w:r w:rsidRPr="002B5C7E">
        <w:rPr>
          <w:i/>
        </w:rPr>
        <w:t>H.</w:t>
      </w:r>
      <w:r w:rsidR="00106D28" w:rsidRPr="002B5C7E">
        <w:rPr>
          <w:i/>
        </w:rPr>
        <w:t xml:space="preserve"> </w:t>
      </w:r>
      <w:r w:rsidRPr="002B5C7E">
        <w:rPr>
          <w:i/>
        </w:rPr>
        <w:t>pylori</w:t>
      </w:r>
      <w:r w:rsidRPr="002B5C7E">
        <w:t xml:space="preserve"> of 46.2% at Mbagathi hospital with patients with chronic gastritis.</w:t>
      </w:r>
    </w:p>
    <w:p w:rsidR="007838BD" w:rsidRPr="002B5C7E" w:rsidRDefault="007838BD" w:rsidP="0087757B">
      <w:pPr>
        <w:spacing w:after="240" w:line="480" w:lineRule="auto"/>
      </w:pPr>
      <w:r w:rsidRPr="002B5C7E">
        <w:t xml:space="preserve">A peptic ulcer describes a condition </w:t>
      </w:r>
      <w:r w:rsidR="0028271F" w:rsidRPr="002B5C7E">
        <w:t>with</w:t>
      </w:r>
      <w:r w:rsidRPr="002B5C7E">
        <w:t xml:space="preserve"> a discontinuity in the entire thickness of gastric or duodenal mucosa. Many theories have been suggested with the leading cause as excessive secretion of gastric acid. However, many patients present with ulcerations but with typical acid secretion rates. What is apparent is that there is an interplay between the aggressive factors and several known defense mechanisms. Some of the catalysts of ulcerations are smoking, anti-inflammatory drugs, alcohol, stress, fatty foods, and </w:t>
      </w:r>
      <w:r w:rsidRPr="002B5C7E">
        <w:rPr>
          <w:i/>
          <w:iCs/>
        </w:rPr>
        <w:t xml:space="preserve">H. pylori </w:t>
      </w:r>
      <w:r w:rsidRPr="002B5C7E">
        <w:t xml:space="preserve">infections. In addition, agents like hydrochloric acid, pepsin, pancreatic enzymes, and bile decrease the defense mechanisms of the gastrointestinal mucosa, such as the intercellular junctions, local blood flow, mucus/bicarbonate secretion, and cellular growth </w:t>
      </w:r>
      <w:r w:rsidRPr="002B5C7E">
        <w:fldChar w:fldCharType="begin"/>
      </w:r>
      <w:r w:rsidRPr="002B5C7E">
        <w:instrText xml:space="preserve"> ADDIN EN.CITE &lt;EndNote&gt;&lt;Cite&gt;&lt;Author&gt;Tarnawski&lt;/Author&gt;&lt;Year&gt;2001&lt;/Year&gt;&lt;RecNum&gt;3&lt;/RecNum&gt;&lt;DisplayText&gt;(Bandyopadhyay, Biswas, Reiter, &amp;amp; Banerjee, 2001; Tarnawski, Szabo, Husain, &amp;amp; Soreghan, 2001)&lt;/DisplayText&gt;&lt;record&gt;&lt;rec-number&gt;3&lt;/rec-number&gt;&lt;foreign-keys&gt;&lt;key app="EN" db-id="fvs9eatx5pw5tzezvvxpxp2u99f9p2ss20f2"&gt;3&lt;/key&gt;&lt;/foreign-keys&gt;&lt;ref-type name="Journal Article"&gt;17&lt;/ref-type&gt;&lt;contributors&gt;&lt;authors&gt;&lt;author&gt;Tarnawski, A&lt;/author&gt;&lt;author&gt;Szabo, IL&lt;/author&gt;&lt;author&gt;Husain, SS&lt;/author&gt;&lt;author&gt;Soreghan, B&lt;/author&gt;&lt;/authors&gt;&lt;/contributors&gt;&lt;titles&gt;&lt;title&gt;Regeneration of gastric mucosa during ulcer healing is triggered by growth factors and signal transduction pathways&lt;/title&gt;&lt;secondary-title&gt;Journal of Physiology-Paris&lt;/secondary-title&gt;&lt;/titles&gt;&lt;periodical&gt;&lt;full-title&gt;Journal of Physiology-Paris&lt;/full-title&gt;&lt;/periodical&gt;&lt;pages&gt;337-344&lt;/pages&gt;&lt;volume&gt;95&lt;/volume&gt;&lt;number&gt;1&lt;/number&gt;&lt;dates&gt;&lt;year&gt;2001&lt;/year&gt;&lt;/dates&gt;&lt;isbn&gt;0928-4257&lt;/isbn&gt;&lt;urls&gt;&lt;/urls&gt;&lt;/record&gt;&lt;/Cite&gt;&lt;Cite&gt;&lt;Author&gt;Bandyopadhyay&lt;/Author&gt;&lt;Year&gt;2001&lt;/Year&gt;&lt;RecNum&gt;4&lt;/RecNum&gt;&lt;record&gt;&lt;rec-number&gt;4&lt;/rec-number&gt;&lt;foreign-keys&gt;&lt;key app="EN" db-id="fvs9eatx5pw5tzezvvxpxp2u99f9p2ss20f2"&gt;4&lt;/key&gt;&lt;/foreign-keys&gt;&lt;ref-type name="Journal Article"&gt;17&lt;/ref-type&gt;&lt;contributors&gt;&lt;authors&gt;&lt;author&gt;Bandyopadhyay, Debashis&lt;/author&gt;&lt;author&gt;Biswas, Kaushik&lt;/author&gt;&lt;author&gt;Reiter, RJ&lt;/author&gt;&lt;author&gt;Banerjee, RK&lt;/author&gt;&lt;/authors&gt;&lt;/contributors&gt;&lt;titles&gt;&lt;title&gt;Gastric toxicity and mucosal ulceration induced by oxygen-derived reactive species: protection by melatonin&lt;/title&gt;&lt;secondary-title&gt;Current molecular medicine&lt;/secondary-title&gt;&lt;/titles&gt;&lt;periodical&gt;&lt;full-title&gt;Current molecular medicine&lt;/full-title&gt;&lt;/periodical&gt;&lt;pages&gt;501-513&lt;/pages&gt;&lt;volume&gt;1&lt;/volume&gt;&lt;number&gt;4&lt;/number&gt;&lt;dates&gt;&lt;year&gt;2001&lt;/year&gt;&lt;/dates&gt;&lt;isbn&gt;1566-5240&lt;/isbn&gt;&lt;urls&gt;&lt;/urls&gt;&lt;/record&gt;&lt;/Cite&gt;&lt;/EndNote&gt;</w:instrText>
      </w:r>
      <w:r w:rsidRPr="002B5C7E">
        <w:fldChar w:fldCharType="separate"/>
      </w:r>
      <w:r w:rsidRPr="002B5C7E">
        <w:t>(</w:t>
      </w:r>
      <w:hyperlink w:anchor="_ENREF_24" w:tooltip="Bandyopadhyay, 2001 #4" w:history="1">
        <w:r w:rsidRPr="002B5C7E">
          <w:t>Bandyopadhyay</w:t>
        </w:r>
        <w:r w:rsidRPr="002B5C7E">
          <w:rPr>
            <w:i/>
          </w:rPr>
          <w:t xml:space="preserve"> et al., </w:t>
        </w:r>
        <w:r w:rsidRPr="002B5C7E">
          <w:t>2001</w:t>
        </w:r>
      </w:hyperlink>
      <w:r w:rsidRPr="002B5C7E">
        <w:t>)</w:t>
      </w:r>
      <w:r w:rsidRPr="002B5C7E">
        <w:fldChar w:fldCharType="end"/>
      </w:r>
      <w:r w:rsidRPr="002B5C7E">
        <w:t>.</w:t>
      </w:r>
    </w:p>
    <w:p w:rsidR="007838BD" w:rsidRPr="002B5C7E" w:rsidRDefault="007838BD" w:rsidP="0087757B">
      <w:pPr>
        <w:spacing w:after="240" w:line="480" w:lineRule="auto"/>
      </w:pPr>
      <w:r w:rsidRPr="002B5C7E">
        <w:lastRenderedPageBreak/>
        <w:t xml:space="preserve">A body of knowledge still exists that requires research to understand the pathophysiology and management of A.P.D.  Some areas of concern include knowing if cohorts of patients are at greater risk of bleeding or developing complications. In addition, there is a need to know the relative importance of gastric acid and mucous and their interplay in ulcerogenesis. In healing, one would be interested in the interplay of medical and non-medical management in the healing process and rate. In pharmacological management, issues around efficacy, adverse effects, the resistance of available agents, and the need to develop new agents with multiple modes of action are critical. Many research gaps exist on possible cohorts of patients who get better clinical responses and those susceptible to recurrence. Could there be a possible genetic link that can be manipulated to inform interventions or counseling? Is there an immunological component in pathogenesis that could influence the disease or open up research in possible therapeutic interventions? (Malaty </w:t>
      </w:r>
      <w:r w:rsidRPr="002B5C7E">
        <w:rPr>
          <w:i/>
          <w:iCs/>
        </w:rPr>
        <w:t>et al.</w:t>
      </w:r>
      <w:r w:rsidRPr="002B5C7E">
        <w:t>, 2000).</w:t>
      </w:r>
    </w:p>
    <w:p w:rsidR="007838BD" w:rsidRPr="002B5C7E" w:rsidRDefault="00D23421" w:rsidP="00DC4C02">
      <w:pPr>
        <w:pStyle w:val="Heading1"/>
        <w:spacing w:before="0"/>
        <w:jc w:val="both"/>
        <w:rPr>
          <w:rFonts w:cs="Times New Roman"/>
          <w:color w:val="auto"/>
          <w:szCs w:val="24"/>
        </w:rPr>
      </w:pPr>
      <w:bookmarkStart w:id="188" w:name="_Toc35243973"/>
      <w:bookmarkStart w:id="189" w:name="_Toc465686936"/>
      <w:bookmarkStart w:id="190" w:name="_Toc14194235"/>
      <w:bookmarkStart w:id="191" w:name="_Toc75018482"/>
      <w:bookmarkStart w:id="192" w:name="_Toc79407179"/>
      <w:bookmarkStart w:id="193" w:name="_Toc79941876"/>
      <w:bookmarkStart w:id="194" w:name="_Toc79942183"/>
      <w:bookmarkStart w:id="195" w:name="_Toc79942490"/>
      <w:bookmarkStart w:id="196" w:name="_Toc79942798"/>
      <w:r w:rsidRPr="002B5C7E">
        <w:rPr>
          <w:rFonts w:cs="Times New Roman"/>
          <w:color w:val="auto"/>
          <w:szCs w:val="24"/>
        </w:rPr>
        <w:t xml:space="preserve">2.1.1 </w:t>
      </w:r>
      <w:r w:rsidR="007838BD" w:rsidRPr="002B5C7E">
        <w:rPr>
          <w:rFonts w:cs="Times New Roman"/>
          <w:color w:val="auto"/>
          <w:szCs w:val="24"/>
        </w:rPr>
        <w:t>Peptic (Gastric) and Duodenal ulcers</w:t>
      </w:r>
      <w:bookmarkEnd w:id="188"/>
      <w:bookmarkEnd w:id="189"/>
      <w:bookmarkEnd w:id="190"/>
      <w:bookmarkEnd w:id="191"/>
      <w:bookmarkEnd w:id="192"/>
      <w:bookmarkEnd w:id="193"/>
      <w:bookmarkEnd w:id="194"/>
      <w:bookmarkEnd w:id="195"/>
      <w:bookmarkEnd w:id="196"/>
    </w:p>
    <w:p w:rsidR="007838BD" w:rsidRPr="002B5C7E" w:rsidRDefault="007838BD" w:rsidP="0087757B">
      <w:pPr>
        <w:spacing w:after="240" w:line="480" w:lineRule="auto"/>
      </w:pPr>
      <w:r w:rsidRPr="002B5C7E">
        <w:t xml:space="preserve">A gastric ulcer is a deep lesion penetrating the gastrointestinal mucosa and muscularis mucosa </w:t>
      </w:r>
      <w:r w:rsidRPr="002B5C7E">
        <w:fldChar w:fldCharType="begin"/>
      </w:r>
      <w:r w:rsidRPr="002B5C7E">
        <w:instrText xml:space="preserve"> ADDIN EN.CITE &lt;EndNote&gt;&lt;Cite&gt;&lt;Author&gt;Tarnawski&lt;/Author&gt;&lt;Year&gt;2001&lt;/Year&gt;&lt;RecNum&gt;3&lt;/RecNum&gt;&lt;DisplayText&gt;(Tarnawski et al., 2001)&lt;/DisplayText&gt;&lt;record&gt;&lt;rec-number&gt;3&lt;/rec-number&gt;&lt;foreign-keys&gt;&lt;key app="EN" db-id="fvs9eatx5pw5tzezvvxpxp2u99f9p2ss20f2"&gt;3&lt;/key&gt;&lt;/foreign-keys&gt;&lt;ref-type name="Journal Article"&gt;17&lt;/ref-type&gt;&lt;contributors&gt;&lt;authors&gt;&lt;author&gt;Tarnawski, A&lt;/author&gt;&lt;author&gt;Szabo, IL&lt;/author&gt;&lt;author&gt;Husain, SS&lt;/author&gt;&lt;author&gt;Soreghan, B&lt;/author&gt;&lt;/authors&gt;&lt;/contributors&gt;&lt;titles&gt;&lt;title&gt;Regeneration of gastric mucosa during ulcer healing is triggered by growth factors and signal transduction pathways&lt;/title&gt;&lt;secondary-title&gt;Journal of Physiology-Paris&lt;/secondary-title&gt;&lt;/titles&gt;&lt;periodical&gt;&lt;full-title&gt;Journal of Physiology-Paris&lt;/full-title&gt;&lt;/periodical&gt;&lt;pages&gt;337-344&lt;/pages&gt;&lt;volume&gt;95&lt;/volume&gt;&lt;number&gt;1&lt;/number&gt;&lt;dates&gt;&lt;year&gt;2001&lt;/year&gt;&lt;/dates&gt;&lt;isbn&gt;0928-4257&lt;/isbn&gt;&lt;urls&gt;&lt;/urls&gt;&lt;/record&gt;&lt;/Cite&gt;&lt;/EndNote&gt;</w:instrText>
      </w:r>
      <w:r w:rsidRPr="002B5C7E">
        <w:fldChar w:fldCharType="separate"/>
      </w:r>
      <w:r w:rsidRPr="002B5C7E">
        <w:t>(</w:t>
      </w:r>
      <w:hyperlink w:anchor="_ENREF_211" w:tooltip="Tarnawski, 2001 #3" w:history="1">
        <w:r w:rsidRPr="002B5C7E">
          <w:t xml:space="preserve">Tarnawski </w:t>
        </w:r>
        <w:r w:rsidRPr="002B5C7E">
          <w:rPr>
            <w:i/>
          </w:rPr>
          <w:t>et al.</w:t>
        </w:r>
        <w:r w:rsidRPr="002B5C7E">
          <w:t>, 2001</w:t>
        </w:r>
      </w:hyperlink>
      <w:r w:rsidRPr="002B5C7E">
        <w:t>)</w:t>
      </w:r>
      <w:r w:rsidRPr="002B5C7E">
        <w:fldChar w:fldCharType="end"/>
      </w:r>
      <w:r w:rsidRPr="002B5C7E">
        <w:t>.  Ulcers develop when the stomach or duodenum lining is chronically inflamed or exposed to irritants such as acids or digestive enzymes. The clinical presentation, diagnosis, treatment for gastric versus duodenal ulcers are different. However, there are significant similarities in both the pathophysiology and management of both diseases. A gastric ulcer occurs in the stomach, while a duodenal ulcer occurs in the duodenum. Both ulcers cause gastric pain, which may spread up to the esophagus. The gastric ulcers cannot be relieved by eating food like in duodenal ulcers. Duodenal ulcer (D.U) can present with melena, while in gastric ulcers, the patients develop hematemesis.</w:t>
      </w:r>
    </w:p>
    <w:p w:rsidR="007838BD" w:rsidRPr="002B5C7E" w:rsidRDefault="007838BD" w:rsidP="0087757B">
      <w:pPr>
        <w:spacing w:after="240" w:line="480" w:lineRule="auto"/>
      </w:pPr>
      <w:r w:rsidRPr="002B5C7E">
        <w:lastRenderedPageBreak/>
        <w:t xml:space="preserve">Gastric ulcers (G.U) are more common in low PH and or defects in the mucosal defense. Usually, the pain occurs </w:t>
      </w:r>
      <w:r w:rsidR="0028271F" w:rsidRPr="002B5C7E">
        <w:t>1-2 hours after eating food, while in D.U, pain occurs 3-4 hours after eating</w:t>
      </w:r>
      <w:r w:rsidRPr="002B5C7E">
        <w:t xml:space="preserve">. However, both have similar pathogenesis, with </w:t>
      </w:r>
      <w:r w:rsidRPr="002B5C7E">
        <w:rPr>
          <w:i/>
        </w:rPr>
        <w:t>H. pylori</w:t>
      </w:r>
      <w:r w:rsidRPr="002B5C7E">
        <w:t xml:space="preserve"> being significantly associated with the cause.</w:t>
      </w:r>
    </w:p>
    <w:p w:rsidR="007838BD" w:rsidRPr="002B5C7E" w:rsidRDefault="007838BD" w:rsidP="0087757B">
      <w:pPr>
        <w:spacing w:after="240" w:line="480" w:lineRule="auto"/>
      </w:pPr>
      <w:bookmarkStart w:id="197" w:name="_Toc74490292"/>
      <w:r w:rsidRPr="002B5C7E">
        <w:rPr>
          <w:noProof/>
        </w:rPr>
        <w:drawing>
          <wp:inline distT="0" distB="0" distL="0" distR="0" wp14:anchorId="6FC8D280" wp14:editId="06407290">
            <wp:extent cx="4090804" cy="2641977"/>
            <wp:effectExtent l="0" t="0" r="508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uodenal ulcers"/>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a:xfrm>
                      <a:off x="0" y="0"/>
                      <a:ext cx="4090804" cy="2641977"/>
                    </a:xfrm>
                    <a:prstGeom prst="rect">
                      <a:avLst/>
                    </a:prstGeom>
                    <a:noFill/>
                    <a:ln w="9525">
                      <a:noFill/>
                      <a:miter lim="800000"/>
                      <a:headEnd/>
                      <a:tailEnd/>
                    </a:ln>
                  </pic:spPr>
                </pic:pic>
              </a:graphicData>
            </a:graphic>
          </wp:inline>
        </w:drawing>
      </w:r>
      <w:bookmarkEnd w:id="197"/>
    </w:p>
    <w:p w:rsidR="007838BD" w:rsidRPr="002B5C7E" w:rsidRDefault="007838BD" w:rsidP="00DC4C02">
      <w:pPr>
        <w:pStyle w:val="Heading1"/>
        <w:spacing w:before="0"/>
        <w:jc w:val="both"/>
        <w:rPr>
          <w:rFonts w:cs="Times New Roman"/>
          <w:color w:val="auto"/>
          <w:szCs w:val="24"/>
        </w:rPr>
      </w:pPr>
      <w:bookmarkStart w:id="198" w:name="_Toc14194421"/>
      <w:bookmarkStart w:id="199" w:name="_Toc35187642"/>
      <w:bookmarkStart w:id="200" w:name="_Toc75019337"/>
      <w:bookmarkStart w:id="201" w:name="_Toc79407363"/>
      <w:bookmarkStart w:id="202" w:name="_Toc79941564"/>
      <w:bookmarkStart w:id="203" w:name="_Toc79941877"/>
      <w:bookmarkStart w:id="204" w:name="_Toc79942184"/>
      <w:bookmarkStart w:id="205" w:name="_Toc79942491"/>
      <w:bookmarkStart w:id="206" w:name="_Toc79942799"/>
      <w:r w:rsidRPr="002B5C7E">
        <w:rPr>
          <w:rFonts w:cs="Times New Roman"/>
          <w:color w:val="auto"/>
          <w:szCs w:val="24"/>
        </w:rPr>
        <w:t xml:space="preserve">Figure 2. </w:t>
      </w:r>
      <w:r w:rsidR="004A58EF" w:rsidRPr="002B5C7E">
        <w:rPr>
          <w:rFonts w:cs="Times New Roman"/>
          <w:color w:val="auto"/>
          <w:szCs w:val="24"/>
        </w:rPr>
        <w:fldChar w:fldCharType="begin"/>
      </w:r>
      <w:r w:rsidR="004A58EF" w:rsidRPr="002B5C7E">
        <w:rPr>
          <w:rFonts w:cs="Times New Roman"/>
          <w:color w:val="auto"/>
          <w:szCs w:val="24"/>
        </w:rPr>
        <w:instrText xml:space="preserve"> SEQ Figure_2. \* ARABIC </w:instrText>
      </w:r>
      <w:r w:rsidR="004A58EF" w:rsidRPr="002B5C7E">
        <w:rPr>
          <w:rFonts w:cs="Times New Roman"/>
          <w:color w:val="auto"/>
          <w:szCs w:val="24"/>
        </w:rPr>
        <w:fldChar w:fldCharType="separate"/>
      </w:r>
      <w:r w:rsidR="00E9040F">
        <w:rPr>
          <w:rFonts w:cs="Times New Roman"/>
          <w:noProof/>
          <w:color w:val="auto"/>
          <w:szCs w:val="24"/>
        </w:rPr>
        <w:t>1</w:t>
      </w:r>
      <w:r w:rsidR="004A58EF" w:rsidRPr="002B5C7E">
        <w:rPr>
          <w:rFonts w:cs="Times New Roman"/>
          <w:color w:val="auto"/>
          <w:szCs w:val="24"/>
        </w:rPr>
        <w:fldChar w:fldCharType="end"/>
      </w:r>
      <w:bookmarkStart w:id="207" w:name="_Ref5379615"/>
      <w:bookmarkStart w:id="208" w:name="_Toc499481359"/>
      <w:bookmarkStart w:id="209" w:name="_Toc5378097"/>
      <w:bookmarkStart w:id="210" w:name="_Ref5379591"/>
      <w:bookmarkStart w:id="211" w:name="_Toc5445992"/>
      <w:r w:rsidRPr="002B5C7E">
        <w:rPr>
          <w:rFonts w:cs="Times New Roman"/>
          <w:color w:val="auto"/>
          <w:szCs w:val="24"/>
        </w:rPr>
        <w:t>: Stomach Ulcer</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p>
    <w:p w:rsidR="00295050" w:rsidRPr="002B5C7E" w:rsidRDefault="007838BD" w:rsidP="00295050">
      <w:pPr>
        <w:spacing w:line="480" w:lineRule="auto"/>
      </w:pPr>
      <w:bookmarkStart w:id="212" w:name="_Hlk78446488"/>
      <w:r w:rsidRPr="002B5C7E">
        <w:t xml:space="preserve">Source: @2004 MedicineNet,Inc.  </w:t>
      </w:r>
    </w:p>
    <w:p w:rsidR="007838BD" w:rsidRPr="002B5C7E" w:rsidRDefault="007838BD" w:rsidP="00295050">
      <w:pPr>
        <w:spacing w:line="480" w:lineRule="auto"/>
        <w:rPr>
          <w:i/>
        </w:rPr>
      </w:pPr>
      <w:r w:rsidRPr="002B5C7E">
        <w:t>(</w:t>
      </w:r>
      <w:hyperlink r:id="rId12" w:history="1">
        <w:r w:rsidR="00B250CB" w:rsidRPr="002B5C7E">
          <w:rPr>
            <w:rStyle w:val="Hyperlink"/>
            <w:i/>
            <w:color w:val="auto"/>
            <w:u w:val="none"/>
          </w:rPr>
          <w:t>http://www.medicinenet.com/peptic_ulcer/page2.html</w:t>
        </w:r>
      </w:hyperlink>
      <w:r w:rsidRPr="002B5C7E">
        <w:rPr>
          <w:i/>
        </w:rPr>
        <w:t>)</w:t>
      </w:r>
    </w:p>
    <w:bookmarkEnd w:id="212"/>
    <w:p w:rsidR="00B250CB" w:rsidRPr="002B5C7E" w:rsidRDefault="00B250CB" w:rsidP="00295050">
      <w:pPr>
        <w:spacing w:line="480" w:lineRule="auto"/>
        <w:rPr>
          <w:i/>
        </w:rPr>
      </w:pPr>
      <w:r w:rsidRPr="002B5C7E">
        <w:rPr>
          <w:i/>
        </w:rPr>
        <w:t>Accessed; 30</w:t>
      </w:r>
      <w:r w:rsidRPr="002B5C7E">
        <w:rPr>
          <w:i/>
          <w:vertAlign w:val="superscript"/>
        </w:rPr>
        <w:t>th</w:t>
      </w:r>
      <w:r w:rsidRPr="002B5C7E">
        <w:rPr>
          <w:i/>
        </w:rPr>
        <w:t xml:space="preserve"> March 2021</w:t>
      </w:r>
    </w:p>
    <w:p w:rsidR="007838BD" w:rsidRPr="002B5C7E" w:rsidRDefault="00D23421" w:rsidP="00DC4C02">
      <w:pPr>
        <w:pStyle w:val="Heading1"/>
        <w:spacing w:before="0"/>
        <w:jc w:val="both"/>
        <w:rPr>
          <w:rFonts w:cs="Times New Roman"/>
          <w:i/>
          <w:color w:val="auto"/>
          <w:szCs w:val="24"/>
        </w:rPr>
      </w:pPr>
      <w:bookmarkStart w:id="213" w:name="_Toc35243974"/>
      <w:bookmarkStart w:id="214" w:name="_Toc14194236"/>
      <w:bookmarkStart w:id="215" w:name="_Toc75018483"/>
      <w:bookmarkStart w:id="216" w:name="_Toc79407180"/>
      <w:bookmarkStart w:id="217" w:name="_Toc79941878"/>
      <w:bookmarkStart w:id="218" w:name="_Toc79942185"/>
      <w:bookmarkStart w:id="219" w:name="_Toc79942492"/>
      <w:bookmarkStart w:id="220" w:name="_Toc79942800"/>
      <w:r w:rsidRPr="002B5C7E">
        <w:rPr>
          <w:rFonts w:cs="Times New Roman"/>
          <w:color w:val="auto"/>
          <w:szCs w:val="24"/>
        </w:rPr>
        <w:t xml:space="preserve">2.1.2 </w:t>
      </w:r>
      <w:r w:rsidR="007838BD" w:rsidRPr="002B5C7E">
        <w:rPr>
          <w:rFonts w:cs="Times New Roman"/>
          <w:i/>
          <w:color w:val="auto"/>
          <w:szCs w:val="24"/>
        </w:rPr>
        <w:t>Helicobacter pylori</w:t>
      </w:r>
      <w:bookmarkEnd w:id="213"/>
      <w:bookmarkEnd w:id="214"/>
      <w:bookmarkEnd w:id="215"/>
      <w:bookmarkEnd w:id="216"/>
      <w:bookmarkEnd w:id="217"/>
      <w:bookmarkEnd w:id="218"/>
      <w:bookmarkEnd w:id="219"/>
      <w:bookmarkEnd w:id="220"/>
      <w:r w:rsidR="007838BD" w:rsidRPr="002B5C7E">
        <w:rPr>
          <w:rFonts w:cs="Times New Roman"/>
          <w:i/>
          <w:color w:val="auto"/>
          <w:szCs w:val="24"/>
        </w:rPr>
        <w:t xml:space="preserve"> </w:t>
      </w:r>
    </w:p>
    <w:p w:rsidR="007838BD" w:rsidRPr="002B5C7E" w:rsidRDefault="007838BD" w:rsidP="0087757B">
      <w:pPr>
        <w:spacing w:after="240" w:line="480" w:lineRule="auto"/>
        <w:rPr>
          <w:rFonts w:eastAsiaTheme="minorHAnsi"/>
        </w:rPr>
      </w:pPr>
      <w:r w:rsidRPr="002B5C7E">
        <w:rPr>
          <w:rFonts w:eastAsiaTheme="minorHAnsi"/>
          <w:i/>
        </w:rPr>
        <w:t>Helicobacter pylori</w:t>
      </w:r>
      <w:r w:rsidRPr="002B5C7E">
        <w:rPr>
          <w:rFonts w:eastAsiaTheme="minorHAnsi"/>
        </w:rPr>
        <w:t xml:space="preserve">, previously known as </w:t>
      </w:r>
      <w:r w:rsidRPr="002B5C7E">
        <w:rPr>
          <w:rFonts w:eastAsiaTheme="minorHAnsi"/>
          <w:i/>
        </w:rPr>
        <w:t>Campylobacter pylori</w:t>
      </w:r>
      <w:r w:rsidRPr="002B5C7E">
        <w:rPr>
          <w:rFonts w:eastAsiaTheme="minorHAnsi"/>
        </w:rPr>
        <w:t>, is a gram-negative, microaerophilic bacterium usually found in the stomach. It was earlier seen in persons with chronic gastritis. However, many ordinary people have the bacterium and are asymptomatic.</w:t>
      </w:r>
    </w:p>
    <w:p w:rsidR="007838BD" w:rsidRPr="002B5C7E" w:rsidRDefault="007838BD" w:rsidP="0087757B">
      <w:pPr>
        <w:spacing w:after="240" w:line="480" w:lineRule="auto"/>
      </w:pPr>
      <w:r w:rsidRPr="002B5C7E">
        <w:rPr>
          <w:i/>
        </w:rPr>
        <w:lastRenderedPageBreak/>
        <w:t>H. pylori</w:t>
      </w:r>
      <w:r w:rsidRPr="002B5C7E">
        <w:t xml:space="preserve"> have been shown to produce NH</w:t>
      </w:r>
      <w:r w:rsidRPr="002B5C7E">
        <w:rPr>
          <w:vertAlign w:val="superscript"/>
        </w:rPr>
        <w:t>+4</w:t>
      </w:r>
      <w:r w:rsidRPr="002B5C7E">
        <w:rPr>
          <w:vertAlign w:val="subscript"/>
        </w:rPr>
        <w:t xml:space="preserve"> </w:t>
      </w:r>
      <w:r w:rsidRPr="002B5C7E">
        <w:t>from urea. The NH</w:t>
      </w:r>
      <w:r w:rsidRPr="002B5C7E">
        <w:rPr>
          <w:vertAlign w:val="superscript"/>
        </w:rPr>
        <w:t>+4</w:t>
      </w:r>
      <w:r w:rsidRPr="002B5C7E">
        <w:rPr>
          <w:vertAlign w:val="subscript"/>
        </w:rPr>
        <w:t xml:space="preserve"> </w:t>
      </w:r>
      <w:r w:rsidRPr="002B5C7E">
        <w:t xml:space="preserve">breaks down the mucosal barrier leaving it susceptible to gastric juices. These pathogens multiply inside the stomach and are found mainly under the mucus layer. The initial response is the interaction between the whole cell and the bacteria. The bacteria produce </w:t>
      </w:r>
      <w:r w:rsidR="006C0057" w:rsidRPr="002B5C7E">
        <w:t>urease</w:t>
      </w:r>
      <w:r w:rsidRPr="002B5C7E">
        <w:t xml:space="preserve"> which help</w:t>
      </w:r>
      <w:r w:rsidR="00E43E97" w:rsidRPr="002B5C7E">
        <w:t>s</w:t>
      </w:r>
      <w:r w:rsidRPr="002B5C7E">
        <w:t xml:space="preserve"> the combination of the gastric mucosa. This enzyme hydrolyzes urea to form ammonium carbon dioxide and hydroxyl irons. The bacteria neutralize the gastric juice protecting themselves from the gastric acid environment. The metabolites of this enzyme are toxic to gastric epithelial cells. Other proposed mechanisms include the production of pathogenic factors eventually leading to an inflammatory process and apoptosis of gastric epithelial cells (Konturek </w:t>
      </w:r>
      <w:r w:rsidRPr="002B5C7E">
        <w:rPr>
          <w:i/>
        </w:rPr>
        <w:t>et al.,</w:t>
      </w:r>
      <w:r w:rsidRPr="002B5C7E">
        <w:t xml:space="preserve"> 2009).</w:t>
      </w:r>
    </w:p>
    <w:p w:rsidR="007838BD" w:rsidRPr="002B5C7E" w:rsidRDefault="007838BD" w:rsidP="0087757B">
      <w:pPr>
        <w:spacing w:after="240" w:line="480" w:lineRule="auto"/>
      </w:pPr>
      <w:r w:rsidRPr="002B5C7E">
        <w:t xml:space="preserve">This discovery has had a significant clinical impact and has, in particular, changed the management of patients with peptic ulcer disease </w:t>
      </w:r>
      <w:r w:rsidRPr="002B5C7E">
        <w:fldChar w:fldCharType="begin"/>
      </w:r>
      <w:r w:rsidRPr="002B5C7E">
        <w:instrText xml:space="preserve"> ADDIN EN.CITE &lt;EndNote&gt;&lt;Cite&gt;&lt;Author&gt;Barkun&lt;/Author&gt;&lt;Year&gt;2010&lt;/Year&gt;&lt;RecNum&gt;7&lt;/RecNum&gt;&lt;DisplayText&gt;(Barkun et al., 2010)&lt;/DisplayText&gt;&lt;record&gt;&lt;rec-number&gt;7&lt;/rec-number&gt;&lt;foreign-keys&gt;&lt;key app="EN" db-id="fvs9eatx5pw5tzezvvxpxp2u99f9p2ss20f2"&gt;7&lt;/key&gt;&lt;/foreign-keys&gt;&lt;ref-type name="Journal Article"&gt;17&lt;/ref-type&gt;&lt;contributors&gt;&lt;authors&gt;&lt;author&gt;Barkun, Alan N&lt;/author&gt;&lt;author&gt;Bardou, Marc&lt;/author&gt;&lt;author&gt;Kuipers, Ernst J&lt;/author&gt;&lt;author&gt;Sung, Joseph&lt;/author&gt;&lt;author&gt;Hunt, Richard H&lt;/author&gt;&lt;author&gt;Martel, Myriam&lt;/author&gt;&lt;author&gt;Sinclair, Paul&lt;/author&gt;&lt;/authors&gt;&lt;/contributors&gt;&lt;titles&gt;&lt;title&gt;International consensus recommendations on the management of patients with nonvariceal upper gastrointestinal bleeding&lt;/title&gt;&lt;secondary-title&gt;Annals of internal medicine&lt;/secondary-title&gt;&lt;/titles&gt;&lt;periodical&gt;&lt;full-title&gt;Annals of internal medicine&lt;/full-title&gt;&lt;/periodical&gt;&lt;pages&gt;101-113&lt;/pages&gt;&lt;volume&gt;152&lt;/volume&gt;&lt;number&gt;2&lt;/number&gt;&lt;dates&gt;&lt;year&gt;2010&lt;/year&gt;&lt;/dates&gt;&lt;isbn&gt;0003-4819&lt;/isbn&gt;&lt;urls&gt;&lt;/urls&gt;&lt;/record&gt;&lt;/Cite&gt;&lt;/EndNote&gt;</w:instrText>
      </w:r>
      <w:r w:rsidRPr="002B5C7E">
        <w:fldChar w:fldCharType="separate"/>
      </w:r>
      <w:r w:rsidRPr="002B5C7E">
        <w:t>(</w:t>
      </w:r>
      <w:hyperlink w:anchor="_ENREF_26" w:tooltip="Barkun, 2010 #7" w:history="1">
        <w:r w:rsidRPr="002B5C7E">
          <w:t xml:space="preserve">Barkun </w:t>
        </w:r>
        <w:r w:rsidRPr="002B5C7E">
          <w:rPr>
            <w:i/>
          </w:rPr>
          <w:t>et al.,</w:t>
        </w:r>
        <w:r w:rsidRPr="002B5C7E">
          <w:t xml:space="preserve"> 2010</w:t>
        </w:r>
      </w:hyperlink>
      <w:r w:rsidRPr="002B5C7E">
        <w:t>)</w:t>
      </w:r>
      <w:r w:rsidRPr="002B5C7E">
        <w:fldChar w:fldCharType="end"/>
      </w:r>
      <w:r w:rsidRPr="002B5C7E">
        <w:t xml:space="preserve">. It is estimated that one-half of the world's population has </w:t>
      </w:r>
      <w:r w:rsidRPr="002B5C7E">
        <w:rPr>
          <w:i/>
        </w:rPr>
        <w:t>H. pylori</w:t>
      </w:r>
      <w:r w:rsidRPr="002B5C7E">
        <w:t xml:space="preserve"> infection </w:t>
      </w:r>
      <w:r w:rsidRPr="002B5C7E">
        <w:fldChar w:fldCharType="begin"/>
      </w:r>
      <w:r w:rsidRPr="002B5C7E">
        <w:instrText xml:space="preserve"> ADDIN EN.CITE &lt;EndNote&gt;&lt;Cite&gt;&lt;Author&gt;Goodman&lt;/Author&gt;&lt;Year&gt;2001&lt;/Year&gt;&lt;RecNum&gt;8&lt;/RecNum&gt;&lt;DisplayText&gt;(Goodman &amp;amp; Cockburn, 2001)&lt;/DisplayText&gt;&lt;record&gt;&lt;rec-number&gt;8&lt;/rec-number&gt;&lt;foreign-keys&gt;&lt;key app="EN" db-id="fvs9eatx5pw5tzezvvxpxp2u99f9p2ss20f2"&gt;8&lt;/key&gt;&lt;/foreign-keys&gt;&lt;ref-type name="Journal Article"&gt;17&lt;/ref-type&gt;&lt;contributors&gt;&lt;authors&gt;&lt;author&gt;Goodman, Karen J&lt;/author&gt;&lt;author&gt;Cockburn, Myles&lt;/author&gt;&lt;/authors&gt;&lt;/contributors&gt;&lt;titles&gt;&lt;title&gt;The role of epidemiology in understanding the health effects of Helicobacter pylori&lt;/title&gt;&lt;secondary-title&gt;Epidemiology&lt;/secondary-title&gt;&lt;/titles&gt;&lt;periodical&gt;&lt;full-title&gt;Epidemiology&lt;/full-title&gt;&lt;/periodical&gt;&lt;pages&gt;266-271&lt;/pages&gt;&lt;volume&gt;12&lt;/volume&gt;&lt;number&gt;2&lt;/number&gt;&lt;dates&gt;&lt;year&gt;2001&lt;/year&gt;&lt;/dates&gt;&lt;isbn&gt;1044-3983&lt;/isbn&gt;&lt;urls&gt;&lt;/urls&gt;&lt;/record&gt;&lt;/Cite&gt;&lt;/EndNote&gt;</w:instrText>
      </w:r>
      <w:r w:rsidRPr="002B5C7E">
        <w:fldChar w:fldCharType="separate"/>
      </w:r>
      <w:r w:rsidRPr="002B5C7E">
        <w:t>(</w:t>
      </w:r>
      <w:hyperlink w:anchor="_ENREF_78" w:tooltip="Goodman, 2001 #8" w:history="1">
        <w:r w:rsidRPr="002B5C7E">
          <w:t xml:space="preserve">Goodman </w:t>
        </w:r>
        <w:r w:rsidR="000C486F" w:rsidRPr="002B5C7E">
          <w:rPr>
            <w:i/>
          </w:rPr>
          <w:t>et al.,</w:t>
        </w:r>
        <w:r w:rsidRPr="002B5C7E">
          <w:t xml:space="preserve"> 2001</w:t>
        </w:r>
      </w:hyperlink>
      <w:r w:rsidRPr="002B5C7E">
        <w:t>)</w:t>
      </w:r>
      <w:r w:rsidRPr="002B5C7E">
        <w:fldChar w:fldCharType="end"/>
      </w:r>
      <w:r w:rsidRPr="002B5C7E">
        <w:t xml:space="preserve">. There have been advances in medical technologies which have enabled genetic studies of the pathology of </w:t>
      </w:r>
      <w:r w:rsidRPr="002B5C7E">
        <w:rPr>
          <w:i/>
        </w:rPr>
        <w:t>H. pylori</w:t>
      </w:r>
      <w:r w:rsidRPr="002B5C7E">
        <w:t xml:space="preserve">, intending to develop new and more efficacious therapies. It is noteworthy that the prevalence of </w:t>
      </w:r>
      <w:r w:rsidRPr="002B5C7E">
        <w:rPr>
          <w:i/>
        </w:rPr>
        <w:t>H. pylori</w:t>
      </w:r>
      <w:r w:rsidRPr="002B5C7E">
        <w:t xml:space="preserve"> is changing, and other ulcers are non-</w:t>
      </w:r>
      <w:r w:rsidRPr="002B5C7E">
        <w:rPr>
          <w:i/>
        </w:rPr>
        <w:t>H. Pylori</w:t>
      </w:r>
      <w:r w:rsidRPr="002B5C7E">
        <w:t xml:space="preserve">-related </w:t>
      </w:r>
      <w:r w:rsidRPr="002B5C7E">
        <w:fldChar w:fldCharType="begin"/>
      </w:r>
      <w:r w:rsidRPr="002B5C7E">
        <w:instrText xml:space="preserve"> ADDIN EN.CITE &lt;EndNote&gt;&lt;Cite&gt;&lt;Author&gt;Talley&lt;/Author&gt;&lt;Year&gt;2002&lt;/Year&gt;&lt;RecNum&gt;10&lt;/RecNum&gt;&lt;DisplayText&gt;(Talley &amp;amp; Quan, 2002)&lt;/DisplayText&gt;&lt;record&gt;&lt;rec-number&gt;10&lt;/rec-number&gt;&lt;foreign-keys&gt;&lt;key app="EN" db-id="fvs9eatx5pw5tzezvvxpxp2u99f9p2ss20f2"&gt;10&lt;/key&gt;&lt;/foreign-keys&gt;&lt;ref-type name="Journal Article"&gt;17&lt;/ref-type&gt;&lt;contributors&gt;&lt;authors&gt;&lt;author&gt;Talley, NJ&lt;/author&gt;&lt;author&gt;Quan, C&lt;/author&gt;&lt;/authors&gt;&lt;/contributors&gt;&lt;titles&gt;&lt;title&gt;Helicobacter pylori and nonulcer dyspepsia&lt;/title&gt;&lt;secondary-title&gt;Alimentary pharmacology &amp;amp; therapeutics&lt;/secondary-title&gt;&lt;/titles&gt;&lt;periodical&gt;&lt;full-title&gt;Alimentary pharmacology &amp;amp; therapeutics&lt;/full-title&gt;&lt;/periodical&gt;&lt;pages&gt;58-65&lt;/pages&gt;&lt;volume&gt;16&lt;/volume&gt;&lt;number&gt;s1&lt;/number&gt;&lt;dates&gt;&lt;year&gt;2002&lt;/year&gt;&lt;/dates&gt;&lt;isbn&gt;1365-2036&lt;/isbn&gt;&lt;urls&gt;&lt;/urls&gt;&lt;/record&gt;&lt;/Cite&gt;&lt;/EndNote&gt;</w:instrText>
      </w:r>
      <w:r w:rsidRPr="002B5C7E">
        <w:fldChar w:fldCharType="separate"/>
      </w:r>
      <w:r w:rsidRPr="002B5C7E">
        <w:t>(</w:t>
      </w:r>
      <w:hyperlink w:anchor="_ENREF_208" w:tooltip="Talley, 2002 #10" w:history="1">
        <w:r w:rsidRPr="002B5C7E">
          <w:t>Talley</w:t>
        </w:r>
        <w:r w:rsidR="000C486F" w:rsidRPr="002B5C7E">
          <w:t xml:space="preserve"> </w:t>
        </w:r>
        <w:r w:rsidR="000C486F" w:rsidRPr="002B5C7E">
          <w:rPr>
            <w:i/>
          </w:rPr>
          <w:t>et al.,</w:t>
        </w:r>
        <w:r w:rsidRPr="002B5C7E">
          <w:t xml:space="preserve"> 2002</w:t>
        </w:r>
      </w:hyperlink>
      <w:r w:rsidRPr="002B5C7E">
        <w:t>)</w:t>
      </w:r>
      <w:r w:rsidRPr="002B5C7E">
        <w:fldChar w:fldCharType="end"/>
      </w:r>
      <w:r w:rsidRPr="002B5C7E">
        <w:t xml:space="preserve">. The most significant cause of these ulcers is NSAID-related, while others are hypersecretory states, such as Zollinger–Ellison syndrome. </w:t>
      </w:r>
    </w:p>
    <w:p w:rsidR="007838BD" w:rsidRPr="002B5C7E" w:rsidRDefault="007838BD" w:rsidP="0087757B">
      <w:pPr>
        <w:spacing w:after="240" w:line="480" w:lineRule="auto"/>
      </w:pPr>
      <w:r w:rsidRPr="002B5C7E">
        <w:t xml:space="preserve">There is still another category of idiopathic ulcers, including patients with altered secretions, rapid gastric emptying, defective mucosal mechanism, psychological stress, and smoking </w:t>
      </w:r>
      <w:r w:rsidRPr="002B5C7E">
        <w:fldChar w:fldCharType="begin"/>
      </w:r>
      <w:r w:rsidRPr="002B5C7E">
        <w:instrText xml:space="preserve"> ADDIN EN.CITE &lt;EndNote&gt;&lt;Cite&gt;&lt;Author&gt;Quan&lt;/Author&gt;&lt;Year&gt;2002&lt;/Year&gt;&lt;RecNum&gt;159&lt;/RecNum&gt;&lt;DisplayText&gt;(Quan &amp;amp; Talley, 2002)&lt;/DisplayText&gt;&lt;record&gt;&lt;rec-number&gt;159&lt;/rec-number&gt;&lt;foreign-keys&gt;&lt;key app="EN" db-id="fvs9eatx5pw5tzezvvxpxp2u99f9p2ss20f2"&gt;159&lt;/key&gt;&lt;/foreign-keys&gt;&lt;ref-type name="Journal Article"&gt;17&lt;/ref-type&gt;&lt;contributors&gt;&lt;authors&gt;&lt;author&gt;Quan, Carolyn&lt;/author&gt;&lt;author&gt;Talley, Nicholas J&lt;/author&gt;&lt;/authors&gt;&lt;/contributors&gt;&lt;titles&gt;&lt;title&gt;Management of peptic ulcer disease not related to Helicobacter pylori or NSAIDs&lt;/title&gt;&lt;secondary-title&gt;The American journal of gastroenterology&lt;/secondary-title&gt;&lt;/titles&gt;&lt;periodical&gt;&lt;full-title&gt;The American journal of gastroenterology&lt;/full-title&gt;&lt;/periodical&gt;&lt;pages&gt;2950-2961&lt;/pages&gt;&lt;volume&gt;97&lt;/volume&gt;&lt;number&gt;12&lt;/number&gt;&lt;dates&gt;&lt;year&gt;2002&lt;/year&gt;&lt;/dates&gt;&lt;isbn&gt;0002-9270&lt;/isbn&gt;&lt;urls&gt;&lt;/urls&gt;&lt;/record&gt;&lt;/Cite&gt;&lt;/EndNote&gt;</w:instrText>
      </w:r>
      <w:r w:rsidRPr="002B5C7E">
        <w:fldChar w:fldCharType="separate"/>
      </w:r>
      <w:r w:rsidRPr="002B5C7E">
        <w:t>(</w:t>
      </w:r>
      <w:hyperlink w:anchor="_ENREF_157" w:tooltip="Quan, 2002 #159" w:history="1">
        <w:r w:rsidRPr="002B5C7E">
          <w:t xml:space="preserve"> Talley </w:t>
        </w:r>
        <w:r w:rsidR="000C486F" w:rsidRPr="002B5C7E">
          <w:rPr>
            <w:i/>
          </w:rPr>
          <w:t>et al.,</w:t>
        </w:r>
        <w:r w:rsidRPr="002B5C7E">
          <w:t xml:space="preserve"> 2002</w:t>
        </w:r>
      </w:hyperlink>
      <w:r w:rsidRPr="002B5C7E">
        <w:t>)</w:t>
      </w:r>
      <w:r w:rsidRPr="002B5C7E">
        <w:fldChar w:fldCharType="end"/>
      </w:r>
      <w:r w:rsidRPr="002B5C7E">
        <w:t xml:space="preserve">. </w:t>
      </w:r>
    </w:p>
    <w:p w:rsidR="007838BD" w:rsidRPr="002B5C7E" w:rsidRDefault="00D23421" w:rsidP="00DC4C02">
      <w:pPr>
        <w:pStyle w:val="Heading1"/>
        <w:spacing w:before="0"/>
        <w:jc w:val="both"/>
        <w:rPr>
          <w:rFonts w:cs="Times New Roman"/>
          <w:color w:val="auto"/>
          <w:szCs w:val="24"/>
        </w:rPr>
      </w:pPr>
      <w:bookmarkStart w:id="221" w:name="_Toc14194237"/>
      <w:bookmarkStart w:id="222" w:name="_Toc35243975"/>
      <w:bookmarkStart w:id="223" w:name="_Toc75018484"/>
      <w:bookmarkStart w:id="224" w:name="_Toc79407181"/>
      <w:bookmarkStart w:id="225" w:name="_Toc79941879"/>
      <w:bookmarkStart w:id="226" w:name="_Toc79942186"/>
      <w:bookmarkStart w:id="227" w:name="_Toc79942493"/>
      <w:bookmarkStart w:id="228" w:name="_Toc79942801"/>
      <w:r w:rsidRPr="002B5C7E">
        <w:rPr>
          <w:rFonts w:cs="Times New Roman"/>
          <w:color w:val="auto"/>
          <w:szCs w:val="24"/>
        </w:rPr>
        <w:lastRenderedPageBreak/>
        <w:t xml:space="preserve">2.1.3 </w:t>
      </w:r>
      <w:r w:rsidR="007838BD" w:rsidRPr="002B5C7E">
        <w:rPr>
          <w:rFonts w:cs="Times New Roman"/>
          <w:color w:val="auto"/>
          <w:szCs w:val="24"/>
        </w:rPr>
        <w:t>Gastric acid</w:t>
      </w:r>
      <w:bookmarkEnd w:id="221"/>
      <w:bookmarkEnd w:id="222"/>
      <w:bookmarkEnd w:id="223"/>
      <w:bookmarkEnd w:id="224"/>
      <w:bookmarkEnd w:id="225"/>
      <w:bookmarkEnd w:id="226"/>
      <w:bookmarkEnd w:id="227"/>
      <w:bookmarkEnd w:id="228"/>
      <w:r w:rsidR="007838BD" w:rsidRPr="002B5C7E">
        <w:rPr>
          <w:rFonts w:cs="Times New Roman"/>
          <w:color w:val="auto"/>
          <w:szCs w:val="24"/>
        </w:rPr>
        <w:tab/>
      </w:r>
    </w:p>
    <w:p w:rsidR="007838BD" w:rsidRPr="002B5C7E" w:rsidRDefault="007838BD" w:rsidP="0087757B">
      <w:pPr>
        <w:spacing w:after="240" w:line="480" w:lineRule="auto"/>
      </w:pPr>
      <w:r w:rsidRPr="002B5C7E">
        <w:t xml:space="preserve">Gastric acid or juice is a digestive fluid secreted from gastric glands and is composed of hydrochloric acid (HCl) 0.05-0.1M, Potassium chloride (KCl), sodium chloride (NaCl), and pepsin. The acid is involved in the digestion of proteins by activating the enzyme pepsinogen. The gastric mucosa is a mucous membrane layer of the stomach that contains gastric glands and gastric pits. It forms a physical barrier to the gastric juices and is about 1mm thick, is smooth, and soft and consists mainly of columnar epithelium, lamina propria, and muscular mucosae. The control and tight regulation of gastric acid secretion is a desirable goal </w:t>
      </w:r>
      <w:r w:rsidRPr="002B5C7E">
        <w:fldChar w:fldCharType="begin"/>
      </w:r>
      <w:r w:rsidRPr="002B5C7E">
        <w:instrText xml:space="preserve"> ADDIN EN.CITE &lt;EndNote&gt;&lt;Cite&gt;&lt;Author&gt;Aihara&lt;/Author&gt;&lt;Year&gt;2003&lt;/Year&gt;&lt;RecNum&gt;162&lt;/RecNum&gt;&lt;DisplayText&gt;(Aihara et al., 2003)&lt;/DisplayText&gt;&lt;record&gt;&lt;rec-number&gt;162&lt;/rec-number&gt;&lt;foreign-keys&gt;&lt;key app="EN" db-id="fvs9eatx5pw5tzezvvxpxp2u99f9p2ss20f2"&gt;162&lt;/key&gt;&lt;/foreign-keys&gt;&lt;ref-type name="Journal Article"&gt;17&lt;/ref-type&gt;&lt;contributors&gt;&lt;authors&gt;&lt;author&gt;Aihara, Takeshi&lt;/author&gt;&lt;author&gt;Nakamura, Eiji&lt;/author&gt;&lt;author&gt;Amagase, Kikuko&lt;/author&gt;&lt;author&gt;Tomita, Kazuyoshi&lt;/author&gt;&lt;author&gt;Fujishita, Teruaki&lt;/author&gt;&lt;author&gt;Furutani, Kazuharu&lt;/author&gt;&lt;author&gt;Okabe, Susumu&lt;/author&gt;&lt;/authors&gt;&lt;/contributors&gt;&lt;titles&gt;&lt;title&gt;Pharmacological control of gastric acid secretion for the treatment of acid-related peptic disease: past, present, and future&lt;/title&gt;&lt;secondary-title&gt;Pharmacology &amp;amp; therapeutics&lt;/secondary-title&gt;&lt;/titles&gt;&lt;periodical&gt;&lt;full-title&gt;Pharmacology &amp;amp; therapeutics&lt;/full-title&gt;&lt;/periodical&gt;&lt;pages&gt;109-127&lt;/pages&gt;&lt;volume&gt;98&lt;/volume&gt;&lt;number&gt;1&lt;/number&gt;&lt;dates&gt;&lt;year&gt;2003&lt;/year&gt;&lt;/dates&gt;&lt;isbn&gt;0163-7258&lt;/isbn&gt;&lt;urls&gt;&lt;/urls&gt;&lt;/record&gt;&lt;/Cite&gt;&lt;/EndNote&gt;</w:instrText>
      </w:r>
      <w:r w:rsidRPr="002B5C7E">
        <w:fldChar w:fldCharType="separate"/>
      </w:r>
      <w:r w:rsidRPr="002B5C7E">
        <w:t>(</w:t>
      </w:r>
      <w:hyperlink w:anchor="_ENREF_7" w:tooltip="Aihara, 2003 #162" w:history="1">
        <w:r w:rsidRPr="002B5C7E">
          <w:t xml:space="preserve">Aihara </w:t>
        </w:r>
        <w:r w:rsidRPr="002B5C7E">
          <w:rPr>
            <w:i/>
          </w:rPr>
          <w:t>et al.,</w:t>
        </w:r>
        <w:r w:rsidRPr="002B5C7E">
          <w:t xml:space="preserve"> 2003</w:t>
        </w:r>
      </w:hyperlink>
      <w:r w:rsidRPr="002B5C7E">
        <w:t>)</w:t>
      </w:r>
      <w:r w:rsidRPr="002B5C7E">
        <w:fldChar w:fldCharType="end"/>
      </w:r>
      <w:r w:rsidRPr="002B5C7E">
        <w:t xml:space="preserve"> since gastric acid hyper-secretion is one of the major contributing factors for the induction of gastric ulcer disease </w:t>
      </w:r>
      <w:r w:rsidRPr="002B5C7E">
        <w:fldChar w:fldCharType="begin"/>
      </w:r>
      <w:r w:rsidRPr="002B5C7E">
        <w:instrText xml:space="preserve"> ADDIN EN.CITE &lt;EndNote&gt;&lt;Cite&gt;&lt;Author&gt;Tuorkey&lt;/Author&gt;&lt;Year&gt;2011&lt;/Year&gt;&lt;RecNum&gt;163&lt;/RecNum&gt;&lt;DisplayText&gt;(Tuorkey &amp;amp; Abdul-Aziz, 2011)&lt;/DisplayText&gt;&lt;record&gt;&lt;rec-number&gt;163&lt;/rec-number&gt;&lt;foreign-keys&gt;&lt;key app="EN" db-id="fvs9eatx5pw5tzezvvxpxp2u99f9p2ss20f2"&gt;163&lt;/key&gt;&lt;/foreign-keys&gt;&lt;ref-type name="Journal Article"&gt;17&lt;/ref-type&gt;&lt;contributors&gt;&lt;authors&gt;&lt;author&gt;Tuorkey, Muobarak J&lt;/author&gt;&lt;author&gt;Abdul-Aziz, Karolin K&lt;/author&gt;&lt;/authors&gt;&lt;/contributors&gt;&lt;titles&gt;&lt;title&gt;Gastric ulcer&amp;apos;s diseases pathogenesis, complications and strategies for prevention&lt;/title&gt;&lt;/titles&gt;&lt;dates&gt;&lt;year&gt;2011&lt;/year&gt;&lt;/dates&gt;&lt;urls&gt;&lt;/urls&gt;&lt;/record&gt;&lt;/Cite&gt;&lt;/EndNote&gt;</w:instrText>
      </w:r>
      <w:r w:rsidRPr="002B5C7E">
        <w:fldChar w:fldCharType="separate"/>
      </w:r>
      <w:r w:rsidRPr="002B5C7E">
        <w:t>(</w:t>
      </w:r>
      <w:hyperlink w:anchor="_ENREF_214" w:tooltip="Tuorkey, 2011 #194" w:history="1">
        <w:r w:rsidRPr="002B5C7E">
          <w:t xml:space="preserve">Tuorkey </w:t>
        </w:r>
        <w:r w:rsidR="000C486F" w:rsidRPr="002B5C7E">
          <w:rPr>
            <w:i/>
          </w:rPr>
          <w:t>et al.,</w:t>
        </w:r>
        <w:r w:rsidRPr="002B5C7E">
          <w:t xml:space="preserve"> 2011</w:t>
        </w:r>
      </w:hyperlink>
      <w:r w:rsidRPr="002B5C7E">
        <w:t>)</w:t>
      </w:r>
      <w:r w:rsidRPr="002B5C7E">
        <w:fldChar w:fldCharType="end"/>
      </w:r>
      <w:r w:rsidRPr="002B5C7E">
        <w:t>. In addition, gastric acid also plays a vital role in gastric defense in preventing bacterial colonization into the mucosal layer.</w:t>
      </w:r>
    </w:p>
    <w:p w:rsidR="007838BD" w:rsidRPr="002B5C7E" w:rsidRDefault="00076A27" w:rsidP="00DC4C02">
      <w:pPr>
        <w:pStyle w:val="Heading1"/>
        <w:spacing w:before="0"/>
        <w:jc w:val="both"/>
        <w:rPr>
          <w:rFonts w:cs="Times New Roman"/>
          <w:color w:val="auto"/>
          <w:szCs w:val="24"/>
        </w:rPr>
      </w:pPr>
      <w:bookmarkStart w:id="229" w:name="_Toc35243976"/>
      <w:bookmarkStart w:id="230" w:name="_Toc14194238"/>
      <w:bookmarkStart w:id="231" w:name="_Toc75018485"/>
      <w:bookmarkStart w:id="232" w:name="_Toc79407182"/>
      <w:bookmarkStart w:id="233" w:name="_Toc79941880"/>
      <w:bookmarkStart w:id="234" w:name="_Toc79942187"/>
      <w:bookmarkStart w:id="235" w:name="_Toc79942494"/>
      <w:bookmarkStart w:id="236" w:name="_Toc79942802"/>
      <w:r w:rsidRPr="002B5C7E">
        <w:rPr>
          <w:rFonts w:cs="Times New Roman"/>
          <w:color w:val="auto"/>
          <w:szCs w:val="24"/>
        </w:rPr>
        <w:t xml:space="preserve">2.1.4 </w:t>
      </w:r>
      <w:r w:rsidR="007838BD" w:rsidRPr="002B5C7E">
        <w:rPr>
          <w:rFonts w:cs="Times New Roman"/>
          <w:color w:val="auto"/>
          <w:szCs w:val="24"/>
        </w:rPr>
        <w:t>Histamine</w:t>
      </w:r>
      <w:bookmarkEnd w:id="229"/>
      <w:bookmarkEnd w:id="230"/>
      <w:bookmarkEnd w:id="231"/>
      <w:bookmarkEnd w:id="232"/>
      <w:bookmarkEnd w:id="233"/>
      <w:bookmarkEnd w:id="234"/>
      <w:bookmarkEnd w:id="235"/>
      <w:bookmarkEnd w:id="236"/>
    </w:p>
    <w:p w:rsidR="007838BD" w:rsidRPr="002B5C7E" w:rsidRDefault="007838BD" w:rsidP="0087757B">
      <w:pPr>
        <w:spacing w:after="240" w:line="480" w:lineRule="auto"/>
      </w:pPr>
      <w:r w:rsidRPr="002B5C7E">
        <w:t>Histamine is a chemical messenger that mediates a wide range of cellular responses, including allergic and inflammatory reactions, gastric acid secretion, and possibly neurotransmission in parts of the brain. Histamine is secreted by mast cells as a result of allergic reactions or trauma. It is a physiological molecule with a chemical formula of C</w:t>
      </w:r>
      <w:r w:rsidRPr="002B5C7E">
        <w:rPr>
          <w:vertAlign w:val="subscript"/>
        </w:rPr>
        <w:t>5</w:t>
      </w:r>
      <w:r w:rsidRPr="002B5C7E">
        <w:t>H</w:t>
      </w:r>
      <w:r w:rsidRPr="002B5C7E">
        <w:rPr>
          <w:vertAlign w:val="subscript"/>
        </w:rPr>
        <w:t>9</w:t>
      </w:r>
      <w:r w:rsidRPr="002B5C7E">
        <w:t>N</w:t>
      </w:r>
      <w:r w:rsidRPr="002B5C7E">
        <w:rPr>
          <w:vertAlign w:val="subscript"/>
        </w:rPr>
        <w:t>3.</w:t>
      </w:r>
      <w:r w:rsidRPr="002B5C7E">
        <w:t xml:space="preserve"> Pharmacologically, histamine produces vasodilatation and increases the permeability of blood vessel walls that may contribute to gastric hemorrhage </w:t>
      </w:r>
      <w:r w:rsidRPr="002B5C7E">
        <w:fldChar w:fldCharType="begin"/>
      </w:r>
      <w:r w:rsidRPr="002B5C7E">
        <w:instrText xml:space="preserve"> ADDIN EN.CITE &lt;EndNote&gt;&lt;Cite&gt;&lt;Author&gt;Tuorkey&lt;/Author&gt;&lt;Year&gt;2011&lt;/Year&gt;&lt;RecNum&gt;194&lt;/RecNum&gt;&lt;DisplayText&gt;(Tuorkey &amp;amp; Abdul-Aziz, 2011)&lt;/DisplayText&gt;&lt;record&gt;&lt;rec-number&gt;194&lt;/rec-number&gt;&lt;foreign-keys&gt;&lt;key app="EN" db-id="fvs9eatx5pw5tzezvvxpxp2u99f9p2ss20f2"&gt;194&lt;/key&gt;&lt;/foreign-keys&gt;&lt;ref-type name="Journal Article"&gt;17&lt;/ref-type&gt;&lt;contributors&gt;&lt;authors&gt;&lt;author&gt;Tuorkey, Muobarak J&lt;/author&gt;&lt;author&gt;Abdul-Aziz, Karolin K&lt;/author&gt;&lt;/authors&gt;&lt;/contributors&gt;&lt;titles&gt;&lt;title&gt;Gastric ulcer&amp;apos;s diseases pathogenesis, complications and strategies for prevention&lt;/title&gt;&lt;/titles&gt;&lt;dates&gt;&lt;year&gt;2011&lt;/year&gt;&lt;/dates&gt;&lt;urls&gt;&lt;/urls&gt;&lt;/record&gt;&lt;/Cite&gt;&lt;/EndNote&gt;</w:instrText>
      </w:r>
      <w:r w:rsidRPr="002B5C7E">
        <w:fldChar w:fldCharType="separate"/>
      </w:r>
      <w:r w:rsidRPr="002B5C7E">
        <w:t>(</w:t>
      </w:r>
      <w:hyperlink w:anchor="_ENREF_214" w:tooltip="Tuorkey, 2011 #194" w:history="1">
        <w:r w:rsidRPr="002B5C7E">
          <w:t>Tuorkey</w:t>
        </w:r>
        <w:r w:rsidR="000C486F" w:rsidRPr="002B5C7E">
          <w:t xml:space="preserve"> </w:t>
        </w:r>
        <w:r w:rsidR="000C486F" w:rsidRPr="002B5C7E">
          <w:rPr>
            <w:i/>
          </w:rPr>
          <w:t xml:space="preserve">et al., </w:t>
        </w:r>
        <w:r w:rsidRPr="002B5C7E">
          <w:t>2011</w:t>
        </w:r>
      </w:hyperlink>
      <w:r w:rsidRPr="002B5C7E">
        <w:t>)</w:t>
      </w:r>
      <w:r w:rsidRPr="002B5C7E">
        <w:fldChar w:fldCharType="end"/>
      </w:r>
      <w:r w:rsidRPr="002B5C7E">
        <w:t>.</w:t>
      </w:r>
    </w:p>
    <w:p w:rsidR="007838BD" w:rsidRPr="002B5C7E" w:rsidRDefault="007838BD" w:rsidP="0087757B">
      <w:pPr>
        <w:spacing w:after="240" w:line="480" w:lineRule="auto"/>
      </w:pPr>
      <w:r w:rsidRPr="002B5C7E">
        <w:t xml:space="preserve">The role of histamine in the secretion of acid from acid-producing parietal cells is widely reported </w:t>
      </w:r>
      <w:r w:rsidRPr="002B5C7E">
        <w:fldChar w:fldCharType="begin">
          <w:fldData xml:space="preserve">PEVuZE5vdGU+PENpdGU+PEF1dGhvcj5CZXJzaW1iYWV2PC9BdXRob3I+PFllYXI+MTk4MzwvWWVh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</w:fldData>
        </w:fldChar>
      </w:r>
      <w:r w:rsidRPr="002B5C7E">
        <w:instrText xml:space="preserve"> ADDIN EN.CITE </w:instrText>
      </w:r>
      <w:r w:rsidRPr="002B5C7E">
        <w:fldChar w:fldCharType="begin">
          <w:fldData xml:space="preserve">PEVuZE5vdGU+PENpdGU+PEF1dGhvcj5CZXJzaW1iYWV2PC9BdXRob3I+PFllYXI+MTk4MzwvWWVh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</w:fldData>
        </w:fldChar>
      </w:r>
      <w:r w:rsidRPr="002B5C7E">
        <w:instrText xml:space="preserve"> ADDIN EN.CITE.DATA </w:instrText>
      </w:r>
      <w:r w:rsidRPr="002B5C7E">
        <w:fldChar w:fldCharType="end"/>
      </w:r>
      <w:r w:rsidRPr="002B5C7E">
        <w:fldChar w:fldCharType="separate"/>
      </w:r>
      <w:r w:rsidRPr="002B5C7E">
        <w:t>(</w:t>
      </w:r>
      <w:hyperlink w:anchor="_ENREF_31" w:tooltip="Bersimbaev, 1983 #191" w:history="1">
        <w:r w:rsidRPr="002B5C7E">
          <w:t xml:space="preserve">Bersimbaev </w:t>
        </w:r>
        <w:r w:rsidRPr="002B5C7E">
          <w:rPr>
            <w:i/>
          </w:rPr>
          <w:t>et al.,</w:t>
        </w:r>
        <w:r w:rsidRPr="002B5C7E">
          <w:t xml:space="preserve"> 1983</w:t>
        </w:r>
      </w:hyperlink>
      <w:r w:rsidRPr="002B5C7E">
        <w:t xml:space="preserve">; </w:t>
      </w:r>
      <w:hyperlink w:anchor="_ENREF_97" w:tooltip="Kitano, 2000 #193" w:history="1">
        <w:r w:rsidRPr="002B5C7E">
          <w:t xml:space="preserve">Kitano </w:t>
        </w:r>
        <w:r w:rsidRPr="002B5C7E">
          <w:rPr>
            <w:i/>
          </w:rPr>
          <w:t>et al.</w:t>
        </w:r>
        <w:r w:rsidRPr="002B5C7E">
          <w:t>, 2000</w:t>
        </w:r>
      </w:hyperlink>
      <w:r w:rsidRPr="002B5C7E">
        <w:t xml:space="preserve">; </w:t>
      </w:r>
      <w:bookmarkStart w:id="237" w:name="_Hlk35947199"/>
      <w:r w:rsidRPr="002B5C7E">
        <w:fldChar w:fldCharType="begin"/>
      </w:r>
      <w:r w:rsidRPr="002B5C7E">
        <w:instrText xml:space="preserve"> HYPERLINK \l "_ENREF_205" \o "Tairov, 1983 #192" </w:instrText>
      </w:r>
      <w:r w:rsidRPr="002B5C7E">
        <w:fldChar w:fldCharType="separate"/>
      </w:r>
      <w:r w:rsidR="0028271F" w:rsidRPr="002B5C7E">
        <w:t>Tairov et al., 1983</w:t>
      </w:r>
      <w:r w:rsidRPr="002B5C7E">
        <w:fldChar w:fldCharType="end"/>
      </w:r>
      <w:bookmarkEnd w:id="237"/>
      <w:r w:rsidRPr="002B5C7E">
        <w:t>)</w:t>
      </w:r>
      <w:r w:rsidRPr="002B5C7E">
        <w:fldChar w:fldCharType="end"/>
      </w:r>
      <w:r w:rsidR="0028271F" w:rsidRPr="002B5C7E">
        <w:t>,</w:t>
      </w:r>
      <w:r w:rsidRPr="002B5C7E">
        <w:t xml:space="preserve"> where histamine </w:t>
      </w:r>
      <w:r w:rsidRPr="002B5C7E">
        <w:lastRenderedPageBreak/>
        <w:t xml:space="preserve">activates histamine-2 receptors on the acid-producing parietal cells to stimulate acid production. The production of synthetic products that competitively block histamine was a breakthrough in the management of P.U.D. </w:t>
      </w:r>
      <w:r w:rsidRPr="002B5C7E">
        <w:fldChar w:fldCharType="begin"/>
      </w:r>
      <w:r w:rsidRPr="002B5C7E">
        <w:instrText xml:space="preserve"> ADDIN EN.CITE &lt;EndNote&gt;&lt;Cite&gt;&lt;Author&gt;Nash&lt;/Author&gt;&lt;Year&gt;1994&lt;/Year&gt;&lt;RecNum&gt;196&lt;/RecNum&gt;&lt;DisplayText&gt;(Nash, Lambert, &amp;amp; Deakin, 1994)&lt;/DisplayText&gt;&lt;record&gt;&lt;rec-number&gt;196&lt;/rec-number&gt;&lt;foreign-keys&gt;&lt;key app="EN" db-id="fvs9eatx5pw5tzezvvxpxp2u99f9p2ss20f2"&gt;196&lt;/key&gt;&lt;/foreign-keys&gt;&lt;ref-type name="Journal Article"&gt;17&lt;/ref-type&gt;&lt;contributors&gt;&lt;authors&gt;&lt;author&gt;Nash, Judith&lt;/author&gt;&lt;author&gt;Lambert, Lynn&lt;/author&gt;&lt;author&gt;Deakin, Mark&lt;/author&gt;&lt;/authors&gt;&lt;/contributors&gt;&lt;titles&gt;&lt;title&gt;Histamine H2-receptor antagonists in peptic ulcer disease&lt;/title&gt;&lt;secondary-title&gt;Drugs&lt;/secondary-title&gt;&lt;/titles&gt;&lt;periodical&gt;&lt;full-title&gt;Drugs&lt;/full-title&gt;&lt;/periodical&gt;&lt;pages&gt;862-871&lt;/pages&gt;&lt;volume&gt;47&lt;/volume&gt;&lt;number&gt;6&lt;/number&gt;&lt;dates&gt;&lt;year&gt;1994&lt;/year&gt;&lt;/dates&gt;&lt;isbn&gt;0012-6667&lt;/isbn&gt;&lt;urls&gt;&lt;/urls&gt;&lt;/record&gt;&lt;/Cite&gt;&lt;/EndNote&gt;</w:instrText>
      </w:r>
      <w:r w:rsidRPr="002B5C7E">
        <w:fldChar w:fldCharType="separate"/>
      </w:r>
      <w:r w:rsidRPr="002B5C7E">
        <w:t>(</w:t>
      </w:r>
      <w:hyperlink w:anchor="_ENREF_133" w:tooltip="Nash, 1994 #196" w:history="1">
        <w:r w:rsidRPr="002B5C7E">
          <w:t xml:space="preserve">Nash </w:t>
        </w:r>
        <w:r w:rsidRPr="002B5C7E">
          <w:rPr>
            <w:i/>
          </w:rPr>
          <w:t>et al.</w:t>
        </w:r>
        <w:r w:rsidRPr="002B5C7E">
          <w:t>, 1994</w:t>
        </w:r>
      </w:hyperlink>
      <w:r w:rsidRPr="002B5C7E">
        <w:t>)</w:t>
      </w:r>
      <w:r w:rsidRPr="002B5C7E">
        <w:fldChar w:fldCharType="end"/>
      </w:r>
      <w:r w:rsidRPr="002B5C7E">
        <w:t>.</w:t>
      </w:r>
    </w:p>
    <w:p w:rsidR="007838BD" w:rsidRPr="002B5C7E" w:rsidRDefault="00076A27" w:rsidP="00DC4C02">
      <w:pPr>
        <w:pStyle w:val="Heading1"/>
        <w:spacing w:before="0"/>
        <w:jc w:val="both"/>
        <w:rPr>
          <w:rFonts w:cs="Times New Roman"/>
          <w:color w:val="auto"/>
          <w:szCs w:val="24"/>
        </w:rPr>
      </w:pPr>
      <w:bookmarkStart w:id="238" w:name="_Toc35243977"/>
      <w:bookmarkStart w:id="239" w:name="_Toc14194239"/>
      <w:bookmarkStart w:id="240" w:name="_Toc75018486"/>
      <w:bookmarkStart w:id="241" w:name="_Toc79407183"/>
      <w:bookmarkStart w:id="242" w:name="_Toc79941881"/>
      <w:bookmarkStart w:id="243" w:name="_Toc79942188"/>
      <w:bookmarkStart w:id="244" w:name="_Toc79942495"/>
      <w:bookmarkStart w:id="245" w:name="_Toc79942803"/>
      <w:r w:rsidRPr="002B5C7E">
        <w:rPr>
          <w:rFonts w:cs="Times New Roman"/>
          <w:color w:val="auto"/>
          <w:szCs w:val="24"/>
        </w:rPr>
        <w:t xml:space="preserve">2.1.5 </w:t>
      </w:r>
      <w:r w:rsidR="007838BD" w:rsidRPr="002B5C7E">
        <w:rPr>
          <w:rFonts w:cs="Times New Roman"/>
          <w:color w:val="auto"/>
          <w:szCs w:val="24"/>
        </w:rPr>
        <w:t>Oxidative stress</w:t>
      </w:r>
      <w:bookmarkEnd w:id="238"/>
      <w:bookmarkEnd w:id="239"/>
      <w:bookmarkEnd w:id="240"/>
      <w:bookmarkEnd w:id="241"/>
      <w:bookmarkEnd w:id="242"/>
      <w:bookmarkEnd w:id="243"/>
      <w:bookmarkEnd w:id="244"/>
      <w:bookmarkEnd w:id="245"/>
    </w:p>
    <w:p w:rsidR="007838BD" w:rsidRPr="002B5C7E" w:rsidRDefault="007838BD" w:rsidP="0087757B">
      <w:pPr>
        <w:spacing w:after="240" w:line="480" w:lineRule="auto"/>
      </w:pPr>
      <w:r w:rsidRPr="002B5C7E">
        <w:t>Stress ulcers are mainly caused by oxidative stress caused by higher reactive oxygen species (R.O.S.) (</w:t>
      </w:r>
      <w:bookmarkStart w:id="246" w:name="_Hlk35947328"/>
      <w:r w:rsidRPr="002B5C7E">
        <w:t xml:space="preserve">Suzuki </w:t>
      </w:r>
      <w:r w:rsidRPr="002B5C7E">
        <w:rPr>
          <w:i/>
          <w:iCs/>
        </w:rPr>
        <w:t>et al</w:t>
      </w:r>
      <w:r w:rsidRPr="002B5C7E">
        <w:t>.,</w:t>
      </w:r>
      <w:r w:rsidR="000C486F" w:rsidRPr="002B5C7E">
        <w:t xml:space="preserve"> </w:t>
      </w:r>
      <w:r w:rsidRPr="002B5C7E">
        <w:t>2012</w:t>
      </w:r>
      <w:bookmarkEnd w:id="246"/>
      <w:r w:rsidRPr="002B5C7E">
        <w:t>). Oxidative stress causes an elevation of R.O.S. or a decline in physiological defenses. The increase in R.O.S. disrupts the mitochondria membrane through a series of processes, leading to cytochrome c. Cytochrome c is part of the physiological process that leads to cell death. This ultimately leads to peptic ulcer disease.</w:t>
      </w:r>
    </w:p>
    <w:p w:rsidR="007838BD" w:rsidRPr="002B5C7E" w:rsidRDefault="00076A27" w:rsidP="00DC4C02">
      <w:pPr>
        <w:pStyle w:val="Heading1"/>
        <w:spacing w:before="0"/>
        <w:jc w:val="both"/>
        <w:rPr>
          <w:rFonts w:cs="Times New Roman"/>
          <w:color w:val="auto"/>
          <w:szCs w:val="24"/>
        </w:rPr>
      </w:pPr>
      <w:bookmarkStart w:id="247" w:name="_Toc14194240"/>
      <w:bookmarkStart w:id="248" w:name="_Toc35243978"/>
      <w:bookmarkStart w:id="249" w:name="_Toc75018487"/>
      <w:bookmarkStart w:id="250" w:name="_Toc79407184"/>
      <w:bookmarkStart w:id="251" w:name="_Toc79941882"/>
      <w:bookmarkStart w:id="252" w:name="_Toc79942189"/>
      <w:bookmarkStart w:id="253" w:name="_Toc79942496"/>
      <w:bookmarkStart w:id="254" w:name="_Toc79942804"/>
      <w:r w:rsidRPr="002B5C7E">
        <w:rPr>
          <w:rFonts w:cs="Times New Roman"/>
          <w:color w:val="auto"/>
          <w:szCs w:val="24"/>
        </w:rPr>
        <w:t xml:space="preserve">2.1.6 </w:t>
      </w:r>
      <w:r w:rsidR="007838BD" w:rsidRPr="002B5C7E">
        <w:rPr>
          <w:rFonts w:cs="Times New Roman"/>
          <w:color w:val="auto"/>
          <w:szCs w:val="24"/>
        </w:rPr>
        <w:t>Non-steroidal anti-inflammatory drugs (NSAIDs)</w:t>
      </w:r>
      <w:bookmarkEnd w:id="247"/>
      <w:bookmarkEnd w:id="248"/>
      <w:bookmarkEnd w:id="249"/>
      <w:bookmarkEnd w:id="250"/>
      <w:bookmarkEnd w:id="251"/>
      <w:bookmarkEnd w:id="252"/>
      <w:bookmarkEnd w:id="253"/>
      <w:bookmarkEnd w:id="254"/>
    </w:p>
    <w:p w:rsidR="00255CFC" w:rsidRPr="002B5C7E" w:rsidRDefault="00255CFC" w:rsidP="0087757B">
      <w:pPr>
        <w:spacing w:after="240" w:line="480" w:lineRule="auto"/>
      </w:pPr>
      <w:r w:rsidRPr="002B5C7E">
        <w:t>NSAIDs are the most common pain relievers available over the counter and possess analgesic, anti-inflammatory, and antipyretic properties. They work by inhibiting prostaglandins, which are inflammatory mediators and have a physiological role in the body as cytoprotectants. In addition, they act to promote mucus and bicarbonate release and block the production of HCl. NSAIDs are indicated for chronic and acute inflammatory conditions, including rheumatoid arthritis, ankylosing spondylitis, and gout.</w:t>
      </w:r>
    </w:p>
    <w:p w:rsidR="00255CFC" w:rsidRPr="002B5C7E" w:rsidRDefault="00255CFC" w:rsidP="0087757B">
      <w:pPr>
        <w:spacing w:after="240" w:line="480" w:lineRule="auto"/>
      </w:pPr>
      <w:r w:rsidRPr="002B5C7E">
        <w:t xml:space="preserve"> Ulcers associated with the use of non-steroidal anti-inflammatory drugs (NSAIDs) continue to pose a big problem, and researchers have made several attempts to circumvent the mucosal damage in the past with limited success. For example, selective inhibitors of cyclooxygenase (COX-2</w:t>
      </w:r>
      <w:r w:rsidR="00587772" w:rsidRPr="002B5C7E">
        <w:t>)</w:t>
      </w:r>
      <w:r w:rsidRPr="002B5C7E">
        <w:t xml:space="preserve"> were seen as a significant pharmaceutical breakthrough, but with continued use, many cardiovascular adverse effects, like myocardial infarction stroke, </w:t>
      </w:r>
      <w:r w:rsidRPr="002B5C7E">
        <w:lastRenderedPageBreak/>
        <w:t xml:space="preserve">developed with these agents  </w:t>
      </w:r>
      <w:r w:rsidR="007838BD" w:rsidRPr="002B5C7E">
        <w:fldChar w:fldCharType="begin"/>
      </w:r>
      <w:r w:rsidR="007838BD" w:rsidRPr="002B5C7E">
        <w:instrText xml:space="preserve"> ADDIN EN.CITE &lt;EndNote&gt;&lt;Cite&gt;&lt;Author&gt;Wallace&lt;/Author&gt;&lt;Year&gt;2001&lt;/Year&gt;&lt;RecNum&gt;11&lt;/RecNum&gt;&lt;DisplayText&gt;(McGettigan &amp;amp; Henry, 2006; J. Wallace &amp;amp; Muscara, 2001)&lt;/DisplayText&gt;&lt;record&gt;&lt;rec-number&gt;11&lt;/rec-number&gt;&lt;foreign-keys&gt;&lt;key app="EN" db-id="fvs9eatx5pw5tzezvvxpxp2u99f9p2ss20f2"&gt;11&lt;/key&gt;&lt;/foreign-keys&gt;&lt;ref-type name="Journal Article"&gt;17&lt;/ref-type&gt;&lt;contributors&gt;&lt;authors&gt;&lt;author&gt;Wallace, JL&lt;/author&gt;&lt;author&gt;Muscara, MN&lt;/author&gt;&lt;/authors&gt;&lt;/contributors&gt;&lt;titles&gt;&lt;title&gt;Selective cyclo-oxygenase-2 inhibitors: cardiovascular and gastrointestinal toxicity&lt;/title&gt;&lt;secondary-title&gt;Digestive and Liver Disease&lt;/secondary-title&gt;&lt;/titles&gt;&lt;periodical&gt;&lt;full-title&gt;Digestive and Liver Disease&lt;/full-title&gt;&lt;/periodical&gt;&lt;pages&gt;S21-S28&lt;/pages&gt;&lt;volume&gt;33&lt;/volume&gt;&lt;dates&gt;&lt;year&gt;2001&lt;/year&gt;&lt;/dates&gt;&lt;isbn&gt;1590-8658&lt;/isbn&gt;&lt;urls&gt;&lt;/urls&gt;&lt;/record&gt;&lt;/Cite&gt;&lt;Cite&gt;&lt;Author&gt;McGettigan&lt;/Author&gt;&lt;Year&gt;2006&lt;/Year&gt;&lt;RecNum&gt;197&lt;/RecNum&gt;&lt;record&gt;&lt;rec-number&gt;197&lt;/rec-number&gt;&lt;foreign-keys&gt;&lt;key app="EN" db-id="fvs9eatx5pw5tzezvvxpxp2u99f9p2ss20f2"&gt;197&lt;/key&gt;&lt;/foreign-keys&gt;&lt;ref-type name="Journal Article"&gt;17&lt;/ref-type&gt;&lt;contributors&gt;&lt;authors&gt;&lt;author&gt;McGettigan, Patricia&lt;/author&gt;&lt;author&gt;Henry, David&lt;/author&gt;&lt;/authors&gt;&lt;/contributors&gt;&lt;titles&gt;&lt;title&gt;Cardiovascular risk and inhibition of cyclooxygenase: a systematic review of the observational studies of selective and nonselective inhibitors of cyclooxygenase 2&lt;/title&gt;&lt;secondary-title&gt;Jama&lt;/secondary-title&gt;&lt;/titles&gt;&lt;periodical&gt;&lt;full-title&gt;JAMA&lt;/full-title&gt;&lt;/periodical&gt;&lt;pages&gt;1633-1644&lt;/pages&gt;&lt;volume&gt;296&lt;/volume&gt;&lt;number&gt;13&lt;/number&gt;&lt;dates&gt;&lt;year&gt;2006&lt;/year&gt;&lt;/dates&gt;&lt;isbn&gt;0098-7484&lt;/isbn&gt;&lt;urls&gt;&lt;/urls&gt;&lt;/record&gt;&lt;/Cite&gt;&lt;/EndNote&gt;</w:instrText>
      </w:r>
      <w:r w:rsidR="007838BD" w:rsidRPr="002B5C7E">
        <w:fldChar w:fldCharType="separate"/>
      </w:r>
      <w:r w:rsidR="007838BD" w:rsidRPr="002B5C7E">
        <w:t>(</w:t>
      </w:r>
      <w:hyperlink w:anchor="_ENREF_121" w:tooltip="McGettigan, 2006 #197" w:history="1">
        <w:r w:rsidR="007838BD" w:rsidRPr="002B5C7E">
          <w:t xml:space="preserve">McGettigan </w:t>
        </w:r>
        <w:r w:rsidR="000C486F" w:rsidRPr="002B5C7E">
          <w:rPr>
            <w:i/>
          </w:rPr>
          <w:t>et al.,</w:t>
        </w:r>
        <w:r w:rsidR="007838BD" w:rsidRPr="002B5C7E">
          <w:t xml:space="preserve"> 2006</w:t>
        </w:r>
      </w:hyperlink>
      <w:r w:rsidR="007838BD" w:rsidRPr="002B5C7E">
        <w:t xml:space="preserve">; </w:t>
      </w:r>
      <w:hyperlink w:anchor="_ENREF_224" w:tooltip="Wallace, 2001 #11" w:history="1">
        <w:r w:rsidR="007838BD" w:rsidRPr="002B5C7E">
          <w:t xml:space="preserve">Wallace </w:t>
        </w:r>
        <w:r w:rsidR="000C486F" w:rsidRPr="002B5C7E">
          <w:rPr>
            <w:i/>
          </w:rPr>
          <w:t>et al.,</w:t>
        </w:r>
        <w:r w:rsidR="007838BD" w:rsidRPr="002B5C7E">
          <w:t xml:space="preserve"> 2001</w:t>
        </w:r>
      </w:hyperlink>
      <w:r w:rsidR="007838BD" w:rsidRPr="002B5C7E">
        <w:t>)</w:t>
      </w:r>
      <w:r w:rsidR="007838BD" w:rsidRPr="002B5C7E">
        <w:fldChar w:fldCharType="end"/>
      </w:r>
      <w:r w:rsidR="007838BD" w:rsidRPr="002B5C7E">
        <w:t xml:space="preserve">. </w:t>
      </w:r>
      <w:r w:rsidRPr="002B5C7E">
        <w:t>This led to the withdrawal of some of these agents, including rofecoxib and valdecoxib, among others.</w:t>
      </w:r>
    </w:p>
    <w:p w:rsidR="007838BD" w:rsidRPr="002B5C7E" w:rsidRDefault="00255CFC" w:rsidP="0087757B">
      <w:pPr>
        <w:spacing w:after="240" w:line="480" w:lineRule="auto"/>
      </w:pPr>
      <w:r w:rsidRPr="002B5C7E">
        <w:t xml:space="preserve">Adverse effects of non-steroidal anti-inflammatory drugs occur in only a tiny proportion of users. However, the widespread use of these drugs has substantially affected persons who experience serious gastrointestinal complications. Different NSAIDs have a varying degree of risk, with ibuprofen and meloxicam showing a better risk profile than others </w:t>
      </w:r>
      <w:r w:rsidR="007838BD" w:rsidRPr="002B5C7E">
        <w:fldChar w:fldCharType="begin"/>
      </w:r>
      <w:r w:rsidR="007838BD" w:rsidRPr="002B5C7E">
        <w:instrText xml:space="preserve"> ADDIN EN.CITE &lt;EndNote&gt;&lt;Cite&gt;&lt;Author&gt;Langman&lt;/Author&gt;&lt;Year&gt;1994&lt;/Year&gt;&lt;RecNum&gt;198&lt;/RecNum&gt;&lt;DisplayText&gt;(Langman et al., 1994)&lt;/DisplayText&gt;&lt;record&gt;&lt;rec-number&gt;198&lt;/rec-number&gt;&lt;foreign-keys&gt;&lt;key app="EN" db-id="fvs9eatx5pw5tzezvvxpxp2u99f9p2ss20f2"&gt;198&lt;/key&gt;&lt;/foreign-keys&gt;&lt;ref-type name="Journal Article"&gt;17&lt;/ref-type&gt;&lt;contributors&gt;&lt;authors&gt;&lt;author&gt;Langman, MJS&lt;/author&gt;&lt;author&gt;Weil, J&lt;/author&gt;&lt;author&gt;Wainwright, P&lt;/author&gt;&lt;author&gt;Lawson, DH&lt;/author&gt;&lt;author&gt;Rawlins, MD&lt;/author&gt;&lt;author&gt;Logan, RFA&lt;/author&gt;&lt;author&gt;Murphy, M&lt;/author&gt;&lt;author&gt;Vessey, MP&lt;/author&gt;&lt;author&gt;Colin-Jones, DG&lt;/author&gt;&lt;/authors&gt;&lt;/contributors&gt;&lt;titles&gt;&lt;title&gt;Risks of bleeding peptic ulcer associated with individual non-steroidal anti-inflammatory drugs&lt;/title&gt;&lt;secondary-title&gt;The Lancet&lt;/secondary-title&gt;&lt;/titles&gt;&lt;periodical&gt;&lt;full-title&gt;The Lancet&lt;/full-title&gt;&lt;/periodical&gt;&lt;pages&gt;1075-1078&lt;/pages&gt;&lt;volume&gt;343&lt;/volume&gt;&lt;number&gt;8905&lt;/number&gt;&lt;dates&gt;&lt;year&gt;1994&lt;/year&gt;&lt;/dates&gt;&lt;isbn&gt;0140-6736&lt;/isbn&gt;&lt;urls&gt;&lt;/urls&gt;&lt;/record&gt;&lt;/Cite&gt;&lt;/EndNote&gt;</w:instrText>
      </w:r>
      <w:r w:rsidR="007838BD" w:rsidRPr="002B5C7E">
        <w:fldChar w:fldCharType="separate"/>
      </w:r>
      <w:r w:rsidR="007838BD" w:rsidRPr="002B5C7E">
        <w:t>(</w:t>
      </w:r>
      <w:hyperlink w:anchor="_ENREF_103" w:tooltip="Langman, 1994 #198" w:history="1">
        <w:r w:rsidR="007838BD" w:rsidRPr="002B5C7E">
          <w:t xml:space="preserve">Langman </w:t>
        </w:r>
        <w:r w:rsidR="007838BD" w:rsidRPr="002B5C7E">
          <w:rPr>
            <w:i/>
          </w:rPr>
          <w:t>et al</w:t>
        </w:r>
        <w:r w:rsidR="007838BD" w:rsidRPr="002B5C7E">
          <w:t>., 1994</w:t>
        </w:r>
      </w:hyperlink>
      <w:r w:rsidR="007838BD" w:rsidRPr="002B5C7E">
        <w:t xml:space="preserve">, </w:t>
      </w:r>
      <w:r w:rsidR="004C12D3" w:rsidRPr="002B5C7E">
        <w:t xml:space="preserve">Hawkins </w:t>
      </w:r>
      <w:r w:rsidR="007838BD" w:rsidRPr="002B5C7E">
        <w:rPr>
          <w:i/>
        </w:rPr>
        <w:t>et al.,</w:t>
      </w:r>
      <w:r w:rsidR="000C486F" w:rsidRPr="002B5C7E">
        <w:rPr>
          <w:i/>
        </w:rPr>
        <w:t xml:space="preserve"> </w:t>
      </w:r>
      <w:r w:rsidR="007838BD" w:rsidRPr="002B5C7E">
        <w:t>2000)</w:t>
      </w:r>
      <w:r w:rsidR="007838BD" w:rsidRPr="002B5C7E">
        <w:fldChar w:fldCharType="end"/>
      </w:r>
      <w:r w:rsidR="007838BD" w:rsidRPr="002B5C7E">
        <w:t xml:space="preserve">. </w:t>
      </w:r>
      <w:r w:rsidRPr="002B5C7E">
        <w:t xml:space="preserve">One out of 175 users of conventional non-steroidal anti-inflammatory drugs in the U.S.A. will be hospitalized each year for non-steroidal anti-inflammatory drug-induced gastrointestinal damage. The mortality of such hospitalized patients remains about 5-10%, with an expected annual death rate of 0.08% </w:t>
      </w:r>
      <w:r w:rsidR="007838BD" w:rsidRPr="002B5C7E">
        <w:fldChar w:fldCharType="begin"/>
      </w:r>
      <w:r w:rsidR="007838BD" w:rsidRPr="002B5C7E">
        <w:instrText xml:space="preserve"> ADDIN EN.CITE &lt;EndNote&gt;&lt;Cite&gt;&lt;Author&gt;Lazzaroni&lt;/Author&gt;&lt;Year&gt;2007&lt;/Year&gt;&lt;RecNum&gt;173&lt;/RecNum&gt;&lt;DisplayText&gt;(Lazzaroni, Battocchia, &amp;amp; Porro, 2007)&lt;/DisplayText&gt;&lt;record&gt;&lt;rec-number&gt;173&lt;/rec-number&gt;&lt;foreign-keys&gt;&lt;key app="EN" db-id="fvs9eatx5pw5tzezvvxpxp2u99f9p2ss20f2"&gt;173&lt;/key&gt;&lt;/foreign-keys&gt;&lt;ref-type name="Journal Article"&gt;17&lt;/ref-type&gt;&lt;contributors&gt;&lt;authors&gt;&lt;author&gt;Lazzaroni, M&lt;/author&gt;&lt;author&gt;Battocchia, A&lt;/author&gt;&lt;author&gt;Porro, G Bianchi&lt;/author&gt;&lt;/authors&gt;&lt;/contributors&gt;&lt;titles&gt;&lt;title&gt;COXIBs and non-selective NSAIDs in the gastroenterological setting: What should patients and physicians do?&lt;/title&gt;&lt;secondary-title&gt;Digestive and liver disease&lt;/secondary-title&gt;&lt;/titles&gt;&lt;periodical&gt;&lt;full-title&gt;Digestive and Liver Disease&lt;/full-title&gt;&lt;/periodical&gt;&lt;pages&gt;589-596&lt;/pages&gt;&lt;volume&gt;39&lt;/volume&gt;&lt;number&gt;6&lt;/number&gt;&lt;dates&gt;&lt;year&gt;2007&lt;/year&gt;&lt;/dates&gt;&lt;isbn&gt;1590-8658&lt;/isbn&gt;&lt;urls&gt;&lt;/urls&gt;&lt;/record&gt;&lt;/Cite&gt;&lt;/EndNote&gt;</w:instrText>
      </w:r>
      <w:r w:rsidR="007838BD" w:rsidRPr="002B5C7E">
        <w:fldChar w:fldCharType="separate"/>
      </w:r>
      <w:r w:rsidR="007838BD" w:rsidRPr="002B5C7E">
        <w:t>(</w:t>
      </w:r>
      <w:hyperlink w:anchor="_ENREF_104" w:tooltip="Lazzaroni, 2007 #173" w:history="1">
        <w:r w:rsidR="00273977" w:rsidRPr="002B5C7E">
          <w:t>Lazzaroni</w:t>
        </w:r>
        <w:r w:rsidR="00273977" w:rsidRPr="002B5C7E">
          <w:rPr>
            <w:i/>
          </w:rPr>
          <w:t xml:space="preserve"> et al., </w:t>
        </w:r>
        <w:r w:rsidR="00273977" w:rsidRPr="002B5C7E">
          <w:t>2007</w:t>
        </w:r>
      </w:hyperlink>
      <w:r w:rsidR="007838BD" w:rsidRPr="002B5C7E">
        <w:t>)</w:t>
      </w:r>
      <w:r w:rsidR="007838BD" w:rsidRPr="002B5C7E">
        <w:fldChar w:fldCharType="end"/>
      </w:r>
      <w:r w:rsidR="007838BD" w:rsidRPr="002B5C7E">
        <w:t>.</w:t>
      </w:r>
    </w:p>
    <w:p w:rsidR="007838BD" w:rsidRPr="002B5C7E" w:rsidRDefault="00076A27" w:rsidP="00DC4C02">
      <w:pPr>
        <w:pStyle w:val="Heading1"/>
        <w:spacing w:before="0"/>
        <w:jc w:val="both"/>
        <w:rPr>
          <w:rFonts w:cs="Times New Roman"/>
          <w:color w:val="auto"/>
          <w:szCs w:val="24"/>
        </w:rPr>
      </w:pPr>
      <w:bookmarkStart w:id="255" w:name="_Toc35243979"/>
      <w:bookmarkStart w:id="256" w:name="_Toc14194241"/>
      <w:bookmarkStart w:id="257" w:name="_Toc75018488"/>
      <w:bookmarkStart w:id="258" w:name="_Toc79407185"/>
      <w:bookmarkStart w:id="259" w:name="_Toc79941883"/>
      <w:bookmarkStart w:id="260" w:name="_Toc79942190"/>
      <w:bookmarkStart w:id="261" w:name="_Toc79942497"/>
      <w:bookmarkStart w:id="262" w:name="_Toc79942805"/>
      <w:r w:rsidRPr="002B5C7E">
        <w:rPr>
          <w:rFonts w:cs="Times New Roman"/>
          <w:color w:val="auto"/>
          <w:szCs w:val="24"/>
        </w:rPr>
        <w:t xml:space="preserve">2.1.7 </w:t>
      </w:r>
      <w:r w:rsidR="007838BD" w:rsidRPr="002B5C7E">
        <w:rPr>
          <w:rFonts w:cs="Times New Roman"/>
          <w:color w:val="auto"/>
          <w:szCs w:val="24"/>
        </w:rPr>
        <w:t>Bile acids</w:t>
      </w:r>
      <w:bookmarkEnd w:id="255"/>
      <w:bookmarkEnd w:id="256"/>
      <w:bookmarkEnd w:id="257"/>
      <w:bookmarkEnd w:id="258"/>
      <w:bookmarkEnd w:id="259"/>
      <w:bookmarkEnd w:id="260"/>
      <w:bookmarkEnd w:id="261"/>
      <w:bookmarkEnd w:id="262"/>
    </w:p>
    <w:p w:rsidR="007838BD" w:rsidRPr="002B5C7E" w:rsidRDefault="007838BD" w:rsidP="0087757B">
      <w:pPr>
        <w:spacing w:after="240" w:line="480" w:lineRule="auto"/>
      </w:pPr>
      <w:r w:rsidRPr="002B5C7E">
        <w:t>It is established that primary bile acids constitute 90% of the total bile acid pool, while cholic acid makes up about 50% of the total and 60% of glycine-conjugated bile acids (</w:t>
      </w:r>
      <w:bookmarkStart w:id="263" w:name="_Hlk35947950"/>
      <w:r w:rsidRPr="002B5C7E">
        <w:t xml:space="preserve">Oktar </w:t>
      </w:r>
      <w:r w:rsidRPr="002B5C7E">
        <w:rPr>
          <w:i/>
          <w:iCs/>
        </w:rPr>
        <w:t>et al.</w:t>
      </w:r>
      <w:r w:rsidRPr="002B5C7E">
        <w:t>, 2001</w:t>
      </w:r>
      <w:bookmarkEnd w:id="263"/>
      <w:r w:rsidRPr="002B5C7E">
        <w:t xml:space="preserve">). Bile acids have a strong preventive effect against the overgrowth of intra-luminal bacteria. The exogenous bile acid in bile duct ligated rats has been shown to attenuate the severity of colonic damage and reduce neutrophil accumulation, as in the ileitis model (Oktar </w:t>
      </w:r>
      <w:r w:rsidRPr="002B5C7E">
        <w:rPr>
          <w:i/>
          <w:iCs/>
        </w:rPr>
        <w:t>et al.</w:t>
      </w:r>
      <w:r w:rsidRPr="002B5C7E">
        <w:t xml:space="preserve">, 2001). Interleukin-1, interleukin-6, and tumor necrosis factor (TNF α) can inhibit the production of bile acids. However, blockage of normal bile flow also has an ameliorating effect on colonic neutrophil infiltration. Bile salts are known to destroy the permeability barrier of gastric mucosa, as bile salts increase </w:t>
      </w:r>
      <w:r w:rsidR="0028271F" w:rsidRPr="002B5C7E">
        <w:t>mucosal permeability to acid and</w:t>
      </w:r>
      <w:r w:rsidRPr="002B5C7E">
        <w:t xml:space="preserve"> produce direct injury to the surface cells of the stomach and render </w:t>
      </w:r>
      <w:r w:rsidRPr="002B5C7E">
        <w:lastRenderedPageBreak/>
        <w:t xml:space="preserve">the gastric mucosa more susceptible to acid damage. On the contrary, withdrawal of bile flow, either by inhibiting the entero-hepatic circulation mechanism or by removing the cytotoxic constituents of the bile, ameliorates the mucosal injuries of the stomach, intestine, or colon (Oktar </w:t>
      </w:r>
      <w:r w:rsidRPr="002B5C7E">
        <w:rPr>
          <w:i/>
          <w:iCs/>
        </w:rPr>
        <w:t>et al.</w:t>
      </w:r>
      <w:r w:rsidRPr="002B5C7E">
        <w:t xml:space="preserve">, 2001). </w:t>
      </w:r>
    </w:p>
    <w:p w:rsidR="007838BD" w:rsidRPr="002B5C7E" w:rsidRDefault="007838BD" w:rsidP="0087757B">
      <w:pPr>
        <w:spacing w:after="240" w:line="480" w:lineRule="auto"/>
      </w:pPr>
      <w:r w:rsidRPr="002B5C7E">
        <w:t>Bile acids are synthesized in the liver by a multistep, multi-organelle pathway. Un-conjugated bile acids are suspected of inducing damage to the gastric mucosa. As cholic acid is the primary serum bile acid in animals, the cholic acid group levels have been considered to be increased in peripheral blood by obstruction of bile flow. The levels of these bile acids can potentially determine the integrity of the mucosa barrier.</w:t>
      </w:r>
    </w:p>
    <w:p w:rsidR="007838BD" w:rsidRPr="002B5C7E" w:rsidRDefault="00076A27" w:rsidP="00DC4C02">
      <w:pPr>
        <w:pStyle w:val="Heading1"/>
        <w:spacing w:before="0"/>
        <w:jc w:val="both"/>
        <w:rPr>
          <w:rFonts w:cs="Times New Roman"/>
          <w:color w:val="auto"/>
          <w:szCs w:val="24"/>
        </w:rPr>
      </w:pPr>
      <w:bookmarkStart w:id="264" w:name="_Toc14194242"/>
      <w:bookmarkStart w:id="265" w:name="_Toc35243980"/>
      <w:bookmarkStart w:id="266" w:name="_Toc75018489"/>
      <w:bookmarkStart w:id="267" w:name="_Toc79407186"/>
      <w:bookmarkStart w:id="268" w:name="_Toc79941884"/>
      <w:bookmarkStart w:id="269" w:name="_Toc79942191"/>
      <w:bookmarkStart w:id="270" w:name="_Toc79942498"/>
      <w:bookmarkStart w:id="271" w:name="_Toc79942806"/>
      <w:r w:rsidRPr="002B5C7E">
        <w:rPr>
          <w:rFonts w:cs="Times New Roman"/>
          <w:color w:val="auto"/>
          <w:szCs w:val="24"/>
        </w:rPr>
        <w:t xml:space="preserve">2.1.8 </w:t>
      </w:r>
      <w:r w:rsidR="007838BD" w:rsidRPr="002B5C7E">
        <w:rPr>
          <w:rFonts w:cs="Times New Roman"/>
          <w:color w:val="auto"/>
          <w:szCs w:val="24"/>
        </w:rPr>
        <w:t>Risk Factors</w:t>
      </w:r>
      <w:bookmarkEnd w:id="264"/>
      <w:bookmarkEnd w:id="265"/>
      <w:bookmarkEnd w:id="266"/>
      <w:bookmarkEnd w:id="267"/>
      <w:bookmarkEnd w:id="268"/>
      <w:bookmarkEnd w:id="269"/>
      <w:bookmarkEnd w:id="270"/>
      <w:bookmarkEnd w:id="271"/>
    </w:p>
    <w:p w:rsidR="007838BD" w:rsidRPr="002B5C7E" w:rsidRDefault="00076A27" w:rsidP="00DC4C02">
      <w:pPr>
        <w:pStyle w:val="Heading1"/>
        <w:spacing w:before="0"/>
        <w:jc w:val="both"/>
        <w:rPr>
          <w:rFonts w:cs="Times New Roman"/>
          <w:color w:val="auto"/>
          <w:szCs w:val="24"/>
        </w:rPr>
      </w:pPr>
      <w:bookmarkStart w:id="272" w:name="_Toc35243981"/>
      <w:bookmarkStart w:id="273" w:name="_Toc14194243"/>
      <w:bookmarkStart w:id="274" w:name="_Toc75018490"/>
      <w:bookmarkStart w:id="275" w:name="_Toc79941885"/>
      <w:bookmarkStart w:id="276" w:name="_Toc79942192"/>
      <w:bookmarkStart w:id="277" w:name="_Toc79942499"/>
      <w:bookmarkStart w:id="278" w:name="_Toc79942807"/>
      <w:r w:rsidRPr="002B5C7E">
        <w:rPr>
          <w:rFonts w:cs="Times New Roman"/>
          <w:color w:val="auto"/>
          <w:szCs w:val="24"/>
        </w:rPr>
        <w:t xml:space="preserve">2.1.8.1 </w:t>
      </w:r>
      <w:r w:rsidR="007838BD" w:rsidRPr="002B5C7E">
        <w:rPr>
          <w:rFonts w:cs="Times New Roman"/>
          <w:color w:val="auto"/>
          <w:szCs w:val="24"/>
        </w:rPr>
        <w:t>Genetic factors.</w:t>
      </w:r>
      <w:bookmarkEnd w:id="272"/>
      <w:bookmarkEnd w:id="273"/>
      <w:bookmarkEnd w:id="274"/>
      <w:bookmarkEnd w:id="275"/>
      <w:bookmarkEnd w:id="276"/>
      <w:bookmarkEnd w:id="277"/>
      <w:bookmarkEnd w:id="278"/>
      <w:r w:rsidR="007838BD" w:rsidRPr="002B5C7E">
        <w:rPr>
          <w:rFonts w:cs="Times New Roman"/>
          <w:color w:val="auto"/>
          <w:szCs w:val="24"/>
        </w:rPr>
        <w:t xml:space="preserve"> </w:t>
      </w:r>
    </w:p>
    <w:p w:rsidR="007838BD" w:rsidRPr="002B5C7E" w:rsidRDefault="007838BD" w:rsidP="0087757B">
      <w:pPr>
        <w:spacing w:after="240" w:line="480" w:lineRule="auto"/>
      </w:pPr>
      <w:r w:rsidRPr="002B5C7E">
        <w:t xml:space="preserve">The influence of genetic factors in P.U.D. has been studied, and while a linkage has been found, the impact of environmental factors is very significant  </w:t>
      </w:r>
      <w:r w:rsidRPr="002B5C7E">
        <w:fldChar w:fldCharType="begin"/>
      </w:r>
      <w:r w:rsidRPr="002B5C7E">
        <w:instrText xml:space="preserve"> ADDIN EN.CITE &lt;EndNote&gt;&lt;Cite&gt;&lt;Author&gt;Räihä&lt;/Author&gt;&lt;Year&gt;1998&lt;/Year&gt;&lt;RecNum&gt;199&lt;/RecNum&gt;&lt;DisplayText&gt;(Räihä, Kemppainen, Kaprio, Koskenvuo, &amp;amp; Sourander, 1998)&lt;/DisplayText&gt;&lt;record&gt;&lt;rec-number&gt;199&lt;/rec-number&gt;&lt;foreign-keys&gt;&lt;key app="EN" db-id="fvs9eatx5pw5tzezvvxpxp2u99f9p2ss20f2"&gt;199&lt;/key&gt;&lt;/foreign-keys&gt;&lt;ref-type name="Journal Article"&gt;17&lt;/ref-type&gt;&lt;contributors&gt;&lt;authors&gt;&lt;author&gt;Räihä, Ismo&lt;/author&gt;&lt;author&gt;Kemppainen, Helena&lt;/author&gt;&lt;author&gt;Kaprio, Jaakko&lt;/author&gt;&lt;author&gt;Koskenvuo, Markku&lt;/author&gt;&lt;author&gt;Sourander, Leif&lt;/author&gt;&lt;/authors&gt;&lt;/contributors&gt;&lt;titles&gt;&lt;title&gt;Lifestyle, stress, and genes in peptic ulcer disease: a nationwide twin cohort study&lt;/title&gt;&lt;secondary-title&gt;Archives of internal medicine&lt;/secondary-title&gt;&lt;/titles&gt;&lt;periodical&gt;&lt;full-title&gt;Archives of internal medicine&lt;/full-title&gt;&lt;/periodical&gt;&lt;pages&gt;698-704&lt;/pages&gt;&lt;volume&gt;158&lt;/volume&gt;&lt;number&gt;7&lt;/number&gt;&lt;dates&gt;&lt;year&gt;1998&lt;/year&gt;&lt;/dates&gt;&lt;isbn&gt;0003-9926&lt;/isbn&gt;&lt;urls&gt;&lt;/urls&gt;&lt;/record&gt;&lt;/Cite&gt;&lt;/EndNote&gt;</w:instrText>
      </w:r>
      <w:r w:rsidRPr="002B5C7E">
        <w:fldChar w:fldCharType="separate"/>
      </w:r>
      <w:r w:rsidRPr="002B5C7E">
        <w:t>(</w:t>
      </w:r>
      <w:hyperlink w:anchor="_ENREF_161" w:tooltip="Räihä, 1998 #199" w:history="1">
        <w:r w:rsidRPr="002B5C7E">
          <w:t xml:space="preserve">Räihä, </w:t>
        </w:r>
        <w:r w:rsidRPr="002B5C7E">
          <w:rPr>
            <w:i/>
          </w:rPr>
          <w:t>et al.</w:t>
        </w:r>
        <w:r w:rsidRPr="002B5C7E">
          <w:t>, 1998</w:t>
        </w:r>
      </w:hyperlink>
      <w:r w:rsidRPr="002B5C7E">
        <w:t>)</w:t>
      </w:r>
      <w:r w:rsidRPr="002B5C7E">
        <w:fldChar w:fldCharType="end"/>
      </w:r>
      <w:r w:rsidRPr="002B5C7E">
        <w:t xml:space="preserve">. Some studies have focused and looked at </w:t>
      </w:r>
      <w:r w:rsidRPr="002B5C7E">
        <w:rPr>
          <w:i/>
        </w:rPr>
        <w:t>H. pylori</w:t>
      </w:r>
      <w:r w:rsidRPr="002B5C7E">
        <w:t xml:space="preserve"> susceptibility and possible genetic linkages (</w:t>
      </w:r>
      <w:bookmarkStart w:id="279" w:name="_Hlk35948090"/>
      <w:r w:rsidRPr="002B5C7E">
        <w:t xml:space="preserve">Ohyauchi </w:t>
      </w:r>
      <w:bookmarkEnd w:id="279"/>
      <w:r w:rsidRPr="002B5C7E">
        <w:rPr>
          <w:i/>
        </w:rPr>
        <w:t>et al.</w:t>
      </w:r>
      <w:r w:rsidRPr="002B5C7E">
        <w:t xml:space="preserve">, 2005). </w:t>
      </w:r>
    </w:p>
    <w:p w:rsidR="007838BD" w:rsidRPr="002B5C7E" w:rsidRDefault="007838BD" w:rsidP="0087757B">
      <w:pPr>
        <w:spacing w:after="240" w:line="480" w:lineRule="auto"/>
      </w:pPr>
      <w:r w:rsidRPr="002B5C7E">
        <w:t xml:space="preserve">In another study, the first-degree relatives of patients with D.U. were reported to have had a two to three-fold increase in the risk of getting D.U. </w:t>
      </w:r>
      <w:r w:rsidRPr="002B5C7E">
        <w:fldChar w:fldCharType="begin"/>
      </w:r>
      <w:r w:rsidRPr="002B5C7E">
        <w:instrText xml:space="preserve"> ADDIN EN.CITE &lt;EndNote&gt;&lt;Cite&gt;&lt;Author&gt;Aro&lt;/Author&gt;&lt;Year&gt;2006&lt;/Year&gt;&lt;RecNum&gt;200&lt;/RecNum&gt;&lt;DisplayText&gt;(Aro, 2006)&lt;/DisplayText&gt;&lt;record&gt;&lt;rec-number&gt;200&lt;/rec-number&gt;&lt;foreign-keys&gt;&lt;key app="EN" db-id="fvs9eatx5pw5tzezvvxpxp2u99f9p2ss20f2"&gt;200&lt;/key&gt;&lt;/foreign-keys&gt;&lt;ref-type name="Book"&gt;6&lt;/ref-type&gt;&lt;contributors&gt;&lt;authors&gt;&lt;author&gt;Aro, Pertti&lt;/author&gt;&lt;/authors&gt;&lt;/contributors&gt;&lt;titles&gt;&lt;title&gt;Peptic ulcer disease in an adult population: the Kalixanda study: a population-based endoscopic study&lt;/title&gt;&lt;/titles&gt;&lt;dates&gt;&lt;year&gt;2006&lt;/year&gt;&lt;/dates&gt;&lt;publisher&gt;Institutionen för neurobiologi, vårdvetenskap och samhälle/Department of Neurobiology, Care Sciences and Society&lt;/publisher&gt;&lt;isbn&gt;9171409866&lt;/isbn&gt;&lt;urls&gt;&lt;/urls&gt;&lt;/record&gt;&lt;/Cite&gt;&lt;/EndNote&gt;</w:instrText>
      </w:r>
      <w:r w:rsidRPr="002B5C7E">
        <w:fldChar w:fldCharType="separate"/>
      </w:r>
      <w:r w:rsidRPr="002B5C7E">
        <w:t>(</w:t>
      </w:r>
      <w:hyperlink w:anchor="_ENREF_15" w:tooltip="Aro, 2006 #200" w:history="1">
        <w:r w:rsidRPr="002B5C7E">
          <w:t>Aro</w:t>
        </w:r>
        <w:r w:rsidR="00853130" w:rsidRPr="002B5C7E">
          <w:t xml:space="preserve"> </w:t>
        </w:r>
        <w:r w:rsidR="00853130" w:rsidRPr="002B5C7E">
          <w:rPr>
            <w:i/>
          </w:rPr>
          <w:t>et al.,</w:t>
        </w:r>
        <w:r w:rsidRPr="002B5C7E">
          <w:t xml:space="preserve"> 2006</w:t>
        </w:r>
      </w:hyperlink>
      <w:r w:rsidRPr="002B5C7E">
        <w:t>)</w:t>
      </w:r>
      <w:r w:rsidRPr="002B5C7E">
        <w:fldChar w:fldCharType="end"/>
      </w:r>
      <w:r w:rsidRPr="002B5C7E">
        <w:t>. More research in this area is going on, and many relationships may be found. Genetic markers like pepsinogen 1 to investigate susceptibility would be necessary and would imply management.</w:t>
      </w:r>
    </w:p>
    <w:p w:rsidR="007838BD" w:rsidRPr="002B5C7E" w:rsidRDefault="00076A27" w:rsidP="00DC4C02">
      <w:pPr>
        <w:pStyle w:val="Heading1"/>
        <w:spacing w:before="0"/>
        <w:jc w:val="both"/>
        <w:rPr>
          <w:rFonts w:cs="Times New Roman"/>
          <w:color w:val="auto"/>
          <w:szCs w:val="24"/>
        </w:rPr>
      </w:pPr>
      <w:bookmarkStart w:id="280" w:name="_Toc14194244"/>
      <w:bookmarkStart w:id="281" w:name="_Toc35243982"/>
      <w:bookmarkStart w:id="282" w:name="_Toc75018491"/>
      <w:bookmarkStart w:id="283" w:name="_Toc79941886"/>
      <w:bookmarkStart w:id="284" w:name="_Toc79942193"/>
      <w:bookmarkStart w:id="285" w:name="_Toc79942500"/>
      <w:bookmarkStart w:id="286" w:name="_Toc79942808"/>
      <w:r w:rsidRPr="002B5C7E">
        <w:rPr>
          <w:rFonts w:cs="Times New Roman"/>
          <w:color w:val="auto"/>
          <w:szCs w:val="24"/>
        </w:rPr>
        <w:lastRenderedPageBreak/>
        <w:t xml:space="preserve">2.1.8.2 </w:t>
      </w:r>
      <w:r w:rsidR="007838BD" w:rsidRPr="002B5C7E">
        <w:rPr>
          <w:rFonts w:cs="Times New Roman"/>
          <w:color w:val="auto"/>
          <w:szCs w:val="24"/>
        </w:rPr>
        <w:t>Psychosocial factors.</w:t>
      </w:r>
      <w:bookmarkEnd w:id="280"/>
      <w:bookmarkEnd w:id="281"/>
      <w:bookmarkEnd w:id="282"/>
      <w:bookmarkEnd w:id="283"/>
      <w:bookmarkEnd w:id="284"/>
      <w:bookmarkEnd w:id="285"/>
      <w:bookmarkEnd w:id="286"/>
      <w:r w:rsidR="007838BD" w:rsidRPr="002B5C7E">
        <w:rPr>
          <w:rFonts w:cs="Times New Roman"/>
          <w:color w:val="auto"/>
          <w:szCs w:val="24"/>
        </w:rPr>
        <w:t xml:space="preserve"> </w:t>
      </w:r>
    </w:p>
    <w:p w:rsidR="007838BD" w:rsidRPr="002B5C7E" w:rsidRDefault="007838BD" w:rsidP="0087757B">
      <w:pPr>
        <w:spacing w:after="240" w:line="480" w:lineRule="auto"/>
      </w:pPr>
      <w:r w:rsidRPr="002B5C7E">
        <w:t xml:space="preserve">There is some evidence for an association between P.U.D. and psychological factors </w:t>
      </w:r>
      <w:r w:rsidRPr="002B5C7E">
        <w:fldChar w:fldCharType="begin"/>
      </w:r>
      <w:r w:rsidRPr="002B5C7E">
        <w:instrText xml:space="preserve"> ADDIN EN.CITE &lt;EndNote&gt;&lt;Cite&gt;&lt;Author&gt;Goodwin&lt;/Author&gt;&lt;Year&gt;2009&lt;/Year&gt;&lt;RecNum&gt;206&lt;/RecNum&gt;&lt;DisplayText&gt;(Goodwin, Keyes, Stein, &amp;amp; Talley, 2009)&lt;/DisplayText&gt;&lt;record&gt;&lt;rec-number&gt;206&lt;/rec-number&gt;&lt;foreign-keys&gt;&lt;key app="EN" db-id="fvs9eatx5pw5tzezvvxpxp2u99f9p2ss20f2"&gt;206&lt;/key&gt;&lt;/foreign-keys&gt;&lt;ref-type name="Journal Article"&gt;17&lt;/ref-type&gt;&lt;contributors&gt;&lt;authors&gt;&lt;author&gt;Goodwin, Renee D&lt;/author&gt;&lt;author&gt;Keyes, Katherine M&lt;/author&gt;&lt;author&gt;Stein, Murray B&lt;/author&gt;&lt;author&gt;Talley, Nicholas J&lt;/author&gt;&lt;/authors&gt;&lt;/contributors&gt;&lt;titles&gt;&lt;title&gt;Peptic ulcer and mental disorders among adults in the community: the role of nicotine and alcohol use disorders&lt;/title&gt;&lt;secondary-title&gt;Psychosomatic medicine&lt;/secondary-title&gt;&lt;/titles&gt;&lt;periodical&gt;&lt;full-title&gt;Psychosomatic medicine&lt;/full-title&gt;&lt;/periodical&gt;&lt;pages&gt;463&lt;/pages&gt;&lt;volume&gt;71&lt;/volume&gt;&lt;number&gt;4&lt;/number&gt;&lt;dates&gt;&lt;year&gt;2009&lt;/year&gt;&lt;/dates&gt;&lt;urls&gt;&lt;/urls&gt;&lt;/record&gt;&lt;/Cite&gt;&lt;/EndNote&gt;</w:instrText>
      </w:r>
      <w:r w:rsidRPr="002B5C7E">
        <w:fldChar w:fldCharType="separate"/>
      </w:r>
      <w:r w:rsidRPr="002B5C7E">
        <w:t>(</w:t>
      </w:r>
      <w:hyperlink w:anchor="_ENREF_79" w:tooltip="Goodwin, 2009 #206" w:history="1">
        <w:r w:rsidRPr="002B5C7E">
          <w:t xml:space="preserve">Goodwin </w:t>
        </w:r>
        <w:r w:rsidRPr="002B5C7E">
          <w:rPr>
            <w:i/>
          </w:rPr>
          <w:t>et al.</w:t>
        </w:r>
        <w:r w:rsidRPr="002B5C7E">
          <w:t>, 2009</w:t>
        </w:r>
      </w:hyperlink>
      <w:r w:rsidRPr="002B5C7E">
        <w:t>)</w:t>
      </w:r>
      <w:r w:rsidRPr="002B5C7E">
        <w:fldChar w:fldCharType="end"/>
      </w:r>
      <w:r w:rsidRPr="002B5C7E">
        <w:t xml:space="preserve">. A variety of mechanisms may be involved, including the psychosocial factors that influence motility. They can intensify </w:t>
      </w:r>
      <w:r w:rsidRPr="002B5C7E">
        <w:rPr>
          <w:i/>
        </w:rPr>
        <w:t>H. pylori</w:t>
      </w:r>
      <w:r w:rsidRPr="002B5C7E">
        <w:t xml:space="preserve"> infection and increasing corticosteroid stimulation (Levenstein</w:t>
      </w:r>
      <w:r w:rsidR="00853130" w:rsidRPr="002B5C7E">
        <w:t xml:space="preserve"> </w:t>
      </w:r>
      <w:r w:rsidR="00853130" w:rsidRPr="002B5C7E">
        <w:rPr>
          <w:i/>
        </w:rPr>
        <w:t>et al.,</w:t>
      </w:r>
      <w:r w:rsidRPr="002B5C7E">
        <w:t xml:space="preserve"> 2002). These psychosocial factors may complicate treatment and may even lead to non-adherence to the P.U.D. medication. </w:t>
      </w:r>
    </w:p>
    <w:p w:rsidR="007838BD" w:rsidRPr="002B5C7E" w:rsidRDefault="007838BD" w:rsidP="00DC4C02">
      <w:pPr>
        <w:pStyle w:val="Heading1"/>
        <w:spacing w:before="0"/>
        <w:jc w:val="both"/>
        <w:rPr>
          <w:rFonts w:cs="Times New Roman"/>
          <w:color w:val="auto"/>
          <w:szCs w:val="24"/>
        </w:rPr>
      </w:pPr>
      <w:bookmarkStart w:id="287" w:name="_Toc14194245"/>
      <w:bookmarkStart w:id="288" w:name="_Toc35243983"/>
      <w:bookmarkStart w:id="289" w:name="_Toc75018492"/>
      <w:bookmarkStart w:id="290" w:name="_Toc79941887"/>
      <w:bookmarkStart w:id="291" w:name="_Toc79942194"/>
      <w:bookmarkStart w:id="292" w:name="_Toc79942501"/>
      <w:bookmarkStart w:id="293" w:name="_Toc79942809"/>
      <w:r w:rsidRPr="002B5C7E">
        <w:rPr>
          <w:rFonts w:cs="Times New Roman"/>
          <w:color w:val="auto"/>
          <w:szCs w:val="24"/>
        </w:rPr>
        <w:t>2.1.8.3</w:t>
      </w:r>
      <w:r w:rsidR="00076A27" w:rsidRPr="002B5C7E">
        <w:rPr>
          <w:rFonts w:cs="Times New Roman"/>
          <w:color w:val="auto"/>
          <w:szCs w:val="24"/>
        </w:rPr>
        <w:t xml:space="preserve"> </w:t>
      </w:r>
      <w:r w:rsidRPr="002B5C7E">
        <w:rPr>
          <w:rFonts w:cs="Times New Roman"/>
          <w:color w:val="auto"/>
          <w:szCs w:val="24"/>
        </w:rPr>
        <w:t>Dietary factors.</w:t>
      </w:r>
      <w:bookmarkEnd w:id="287"/>
      <w:bookmarkEnd w:id="288"/>
      <w:bookmarkEnd w:id="289"/>
      <w:bookmarkEnd w:id="290"/>
      <w:bookmarkEnd w:id="291"/>
      <w:bookmarkEnd w:id="292"/>
      <w:bookmarkEnd w:id="293"/>
      <w:r w:rsidRPr="002B5C7E">
        <w:rPr>
          <w:rFonts w:cs="Times New Roman"/>
          <w:color w:val="auto"/>
          <w:szCs w:val="24"/>
        </w:rPr>
        <w:t xml:space="preserve"> </w:t>
      </w:r>
    </w:p>
    <w:p w:rsidR="007838BD" w:rsidRPr="002B5C7E" w:rsidRDefault="007838BD" w:rsidP="0087757B">
      <w:pPr>
        <w:spacing w:after="240" w:line="480" w:lineRule="auto"/>
      </w:pPr>
      <w:r w:rsidRPr="002B5C7E">
        <w:t xml:space="preserve">There is uncertainty about the role of diet in P.U.D. </w:t>
      </w:r>
      <w:r w:rsidRPr="002B5C7E">
        <w:fldChar w:fldCharType="begin"/>
      </w:r>
      <w:r w:rsidRPr="002B5C7E">
        <w:instrText xml:space="preserve"> ADDIN EN.CITE &lt;EndNote&gt;&lt;Cite&gt;&lt;Author&gt;Soll&lt;/Author&gt;&lt;Year&gt;2009&lt;/Year&gt;&lt;RecNum&gt;205&lt;/RecNum&gt;&lt;DisplayText&gt;(Soll &amp;amp; Graham, 2009)&lt;/DisplayText&gt;&lt;record&gt;&lt;rec-number&gt;205&lt;/rec-number&gt;&lt;foreign-keys&gt;&lt;key app="EN" db-id="fvs9eatx5pw5tzezvvxpxp2u99f9p2ss20f2"&gt;205&lt;/key&gt;&lt;/foreign-keys&gt;&lt;ref-type name="Journal Article"&gt;17&lt;/ref-type&gt;&lt;contributors&gt;&lt;authors&gt;&lt;author&gt;Soll, Andrew H&lt;/author&gt;&lt;author&gt;Graham, David Y&lt;/author&gt;&lt;/authors&gt;&lt;/contributors&gt;&lt;titles&gt;&lt;title&gt;Peptic ulcer disease&lt;/title&gt;&lt;secondary-title&gt;Textbook of gastroenterology&lt;/secondary-title&gt;&lt;/titles&gt;&lt;periodical&gt;&lt;full-title&gt;Textbook of gastroenterology&lt;/full-title&gt;&lt;/periodical&gt;&lt;pages&gt;936-981&lt;/pages&gt;&lt;dates&gt;&lt;year&gt;2009&lt;/year&gt;&lt;/dates&gt;&lt;isbn&gt;1444303252&lt;/isbn&gt;&lt;urls&gt;&lt;/urls&gt;&lt;/record&gt;&lt;/Cite&gt;&lt;/EndNote&gt;</w:instrText>
      </w:r>
      <w:r w:rsidRPr="002B5C7E">
        <w:fldChar w:fldCharType="separate"/>
      </w:r>
      <w:r w:rsidRPr="002B5C7E">
        <w:t>(</w:t>
      </w:r>
      <w:hyperlink w:anchor="_ENREF_194" w:tooltip="Soll, 2009 #205" w:history="1">
        <w:r w:rsidRPr="002B5C7E">
          <w:t xml:space="preserve">Soll </w:t>
        </w:r>
        <w:r w:rsidR="00853130" w:rsidRPr="002B5C7E">
          <w:rPr>
            <w:i/>
          </w:rPr>
          <w:t>et al.,</w:t>
        </w:r>
        <w:r w:rsidRPr="002B5C7E">
          <w:t xml:space="preserve"> 2009</w:t>
        </w:r>
      </w:hyperlink>
      <w:r w:rsidRPr="002B5C7E">
        <w:t>)</w:t>
      </w:r>
      <w:r w:rsidRPr="002B5C7E">
        <w:fldChar w:fldCharType="end"/>
      </w:r>
      <w:r w:rsidRPr="002B5C7E">
        <w:t>, with several popular foods and beverages like beer, coffee, and tea associated with dyspepsia but not increasing the risk of P.U.D. In standard practice, there have been restrictions, but there does not seem to be sufficient published data to confirm these fears. However, high alcohol intake has been shown to cause mucosal damage.</w:t>
      </w:r>
    </w:p>
    <w:p w:rsidR="000B11BD" w:rsidRPr="002B5C7E" w:rsidRDefault="00837702" w:rsidP="00DC4C02">
      <w:pPr>
        <w:pStyle w:val="Heading1"/>
        <w:spacing w:before="0"/>
        <w:jc w:val="both"/>
        <w:rPr>
          <w:rFonts w:eastAsiaTheme="minorEastAsia" w:cs="Times New Roman"/>
          <w:color w:val="auto"/>
          <w:szCs w:val="24"/>
        </w:rPr>
      </w:pPr>
      <w:bookmarkStart w:id="294" w:name="_Toc79941888"/>
      <w:bookmarkStart w:id="295" w:name="_Toc79942195"/>
      <w:bookmarkStart w:id="296" w:name="_Toc79942502"/>
      <w:bookmarkStart w:id="297" w:name="_Toc79942810"/>
      <w:r w:rsidRPr="002B5C7E">
        <w:rPr>
          <w:rFonts w:cs="Times New Roman"/>
          <w:color w:val="auto"/>
          <w:szCs w:val="24"/>
        </w:rPr>
        <w:t>2.1.8.4 Alcohol.</w:t>
      </w:r>
      <w:bookmarkEnd w:id="294"/>
      <w:bookmarkEnd w:id="295"/>
      <w:bookmarkEnd w:id="296"/>
      <w:bookmarkEnd w:id="297"/>
      <w:r w:rsidRPr="002B5C7E">
        <w:rPr>
          <w:rFonts w:cs="Times New Roman"/>
          <w:color w:val="auto"/>
          <w:szCs w:val="24"/>
        </w:rPr>
        <w:t xml:space="preserve"> </w:t>
      </w:r>
    </w:p>
    <w:p w:rsidR="00273977" w:rsidRPr="002B5C7E" w:rsidRDefault="00273977" w:rsidP="0087757B">
      <w:pPr>
        <w:spacing w:after="240" w:line="480" w:lineRule="auto"/>
      </w:pPr>
      <w:r w:rsidRPr="002B5C7E">
        <w:t xml:space="preserve">Ethanols and similar compounds are ubiquitous social drinks in Kenya and the world. It comes in many names and brands with different alcoholic concentrations. In Kenya they include Muratina,makabo ,busaa changaa etc .However, ethanol has an adverse effect on the stomach mucosa and can aggravate PUD. Ethanol causes mucosal damage by various mechanisms, including reducing gastroprotective factors in the body, such as lowering sodium bicarbonate, gastric mucus, blood flow, and nitric oxide. It can also cause direct necrotic damage, leading to inflammatory cell infiltration. (El-maraghy </w:t>
      </w:r>
      <w:r w:rsidRPr="002B5C7E">
        <w:rPr>
          <w:i/>
        </w:rPr>
        <w:t>et al.,</w:t>
      </w:r>
      <w:r w:rsidRPr="002B5C7E">
        <w:t xml:space="preserve"> 2015)</w:t>
      </w:r>
      <w:r w:rsidR="0072514B" w:rsidRPr="002B5C7E">
        <w:t>.</w:t>
      </w:r>
    </w:p>
    <w:p w:rsidR="007838BD" w:rsidRPr="002B5C7E" w:rsidRDefault="00076A27" w:rsidP="00DC4C02">
      <w:pPr>
        <w:pStyle w:val="Heading1"/>
        <w:spacing w:before="0"/>
        <w:jc w:val="both"/>
        <w:rPr>
          <w:rFonts w:cs="Times New Roman"/>
          <w:color w:val="auto"/>
          <w:szCs w:val="24"/>
        </w:rPr>
      </w:pPr>
      <w:bookmarkStart w:id="298" w:name="_Toc14194246"/>
      <w:bookmarkStart w:id="299" w:name="_Toc35243984"/>
      <w:bookmarkStart w:id="300" w:name="_Toc75018493"/>
      <w:bookmarkStart w:id="301" w:name="_Toc79407187"/>
      <w:bookmarkStart w:id="302" w:name="_Toc79941889"/>
      <w:bookmarkStart w:id="303" w:name="_Toc79942196"/>
      <w:bookmarkStart w:id="304" w:name="_Toc79942503"/>
      <w:bookmarkStart w:id="305" w:name="_Toc79942811"/>
      <w:r w:rsidRPr="002B5C7E">
        <w:rPr>
          <w:rFonts w:cs="Times New Roman"/>
          <w:color w:val="auto"/>
          <w:szCs w:val="24"/>
        </w:rPr>
        <w:lastRenderedPageBreak/>
        <w:t xml:space="preserve">2.1.9 </w:t>
      </w:r>
      <w:r w:rsidR="007838BD" w:rsidRPr="002B5C7E">
        <w:rPr>
          <w:rFonts w:cs="Times New Roman"/>
          <w:color w:val="auto"/>
          <w:szCs w:val="24"/>
        </w:rPr>
        <w:t>Gastro-protective effects of nitric oxide</w:t>
      </w:r>
      <w:bookmarkEnd w:id="298"/>
      <w:bookmarkEnd w:id="299"/>
      <w:bookmarkEnd w:id="300"/>
      <w:bookmarkEnd w:id="301"/>
      <w:bookmarkEnd w:id="302"/>
      <w:bookmarkEnd w:id="303"/>
      <w:bookmarkEnd w:id="304"/>
      <w:bookmarkEnd w:id="305"/>
    </w:p>
    <w:p w:rsidR="007838BD" w:rsidRPr="002B5C7E" w:rsidRDefault="007838BD" w:rsidP="0087757B">
      <w:pPr>
        <w:spacing w:after="240" w:line="480" w:lineRule="auto"/>
      </w:pPr>
      <w:r w:rsidRPr="002B5C7E">
        <w:rPr>
          <w:rFonts w:eastAsia="Calibri"/>
        </w:rPr>
        <w:t xml:space="preserve">Nitric oxide (NO) is a molecular compound that physiologically plays the role of a cell-signaling molecule. It is involved in many physiological and pathological processes in the body </w:t>
      </w:r>
      <w:r w:rsidRPr="002B5C7E">
        <w:rPr>
          <w:rFonts w:eastAsia="Calibri"/>
        </w:rPr>
        <w:fldChar w:fldCharType="begin"/>
      </w:r>
      <w:r w:rsidRPr="002B5C7E">
        <w:rPr>
          <w:rFonts w:eastAsia="Calibri"/>
        </w:rPr>
        <w:instrText xml:space="preserve"> ADDIN EN.CITE &lt;EndNote&gt;&lt;Cite&gt;&lt;Author&gt;Hou&lt;/Author&gt;&lt;Year&gt;1999&lt;/Year&gt;&lt;RecNum&gt;201&lt;/RecNum&gt;&lt;DisplayText&gt;(Hou, Janczuk, &amp;amp; Wang, 1999)&lt;/DisplayText&gt;&lt;record&gt;&lt;rec-number&gt;201&lt;/rec-number&gt;&lt;foreign-keys&gt;&lt;key app="EN" db-id="fvs9eatx5pw5tzezvvxpxp2u99f9p2ss20f2"&gt;201&lt;/key&gt;&lt;/foreign-keys&gt;&lt;ref-type name="Journal Article"&gt;17&lt;/ref-type&gt;&lt;contributors&gt;&lt;authors&gt;&lt;author&gt;Hou, YC&lt;/author&gt;&lt;author&gt;Janczuk, A&lt;/author&gt;&lt;author&gt;Wang, PG&lt;/author&gt;&lt;/authors&gt;&lt;/contributors&gt;&lt;titles&gt;&lt;title&gt;Current trends in the development of nitric oxide donors&lt;/title&gt;&lt;secondary-title&gt;Current pharmaceutical design&lt;/secondary-title&gt;&lt;/titles&gt;&lt;periodical&gt;&lt;full-title&gt;Current pharmaceutical design&lt;/full-title&gt;&lt;/periodical&gt;&lt;pages&gt;417-442&lt;/pages&gt;&lt;volume&gt;5&lt;/volume&gt;&lt;number&gt;6&lt;/number&gt;&lt;dates&gt;&lt;year&gt;1999&lt;/year&gt;&lt;/dates&gt;&lt;isbn&gt;1381-6128&lt;/isbn&gt;&lt;urls&gt;&lt;/urls&gt;&lt;/record&gt;&lt;/Cite&gt;&lt;/EndNote&gt;</w:instrText>
      </w:r>
      <w:r w:rsidRPr="002B5C7E">
        <w:rPr>
          <w:rFonts w:eastAsia="Calibri"/>
        </w:rPr>
        <w:fldChar w:fldCharType="separate"/>
      </w:r>
      <w:r w:rsidRPr="002B5C7E">
        <w:rPr>
          <w:rFonts w:eastAsia="Calibri"/>
        </w:rPr>
        <w:t>(</w:t>
      </w:r>
      <w:hyperlink w:anchor="_ENREF_87" w:tooltip="Hou, 1999 #201" w:history="1">
        <w:r w:rsidRPr="002B5C7E">
          <w:rPr>
            <w:rFonts w:eastAsia="Calibri"/>
          </w:rPr>
          <w:t xml:space="preserve">Hou </w:t>
        </w:r>
        <w:r w:rsidRPr="002B5C7E">
          <w:rPr>
            <w:rFonts w:eastAsia="Calibri"/>
            <w:i/>
          </w:rPr>
          <w:t>et al.</w:t>
        </w:r>
        <w:r w:rsidRPr="002B5C7E">
          <w:rPr>
            <w:rFonts w:eastAsia="Calibri"/>
          </w:rPr>
          <w:t>, 1999</w:t>
        </w:r>
      </w:hyperlink>
      <w:r w:rsidRPr="002B5C7E">
        <w:rPr>
          <w:rFonts w:eastAsia="Calibri"/>
        </w:rPr>
        <w:t>)</w:t>
      </w:r>
      <w:r w:rsidRPr="002B5C7E">
        <w:rPr>
          <w:rFonts w:eastAsia="Calibri"/>
        </w:rPr>
        <w:fldChar w:fldCharType="end"/>
      </w:r>
      <w:r w:rsidRPr="002B5C7E">
        <w:rPr>
          <w:rFonts w:eastAsia="Calibri"/>
        </w:rPr>
        <w:t xml:space="preserve">. NO is also referred to as an endothelium-derived relaxing factor (EDRF). NO causes smooth muscles to relax, causing vasodilation and hence increased blood flow. </w:t>
      </w:r>
      <w:r w:rsidRPr="002B5C7E">
        <w:t xml:space="preserve"> It also acts as a neurotransmitter, prevents platelet aggregation, and plays a vital role in macrophage function. The events related to the gastro-protective effects of nitric oxide include a reduction in acid secretion </w:t>
      </w:r>
      <w:r w:rsidRPr="002B5C7E">
        <w:fldChar w:fldCharType="begin"/>
      </w:r>
      <w:r w:rsidRPr="002B5C7E">
        <w:instrText xml:space="preserve"> ADDIN EN.CITE &lt;EndNote&gt;&lt;Cite&gt;&lt;Author&gt;Takeuchi&lt;/Author&gt;&lt;Year&gt;1999&lt;/Year&gt;&lt;RecNum&gt;174&lt;/RecNum&gt;&lt;DisplayText&gt;(Takeuchi et al., 1999)&lt;/DisplayText&gt;&lt;record&gt;&lt;rec-number&gt;174&lt;/rec-number&gt;&lt;foreign-keys&gt;&lt;key app="EN" db-id="fvs9eatx5pw5tzezvvxpxp2u99f9p2ss20f2"&gt;174&lt;/key&gt;&lt;/foreign-keys&gt;&lt;ref-type name="Journal Article"&gt;17&lt;/ref-type&gt;&lt;contributors&gt;&lt;authors&gt;&lt;author&gt;Takeuchi, Koji&lt;/author&gt;&lt;author&gt;Suzuki, Keizo&lt;/author&gt;&lt;author&gt;Araki, Hideo&lt;/author&gt;&lt;author&gt;Mizoguchi, Hiroyuki&lt;/author&gt;&lt;author&gt;Sugamoto, Shinichi&lt;/author&gt;&lt;author&gt;Umdeda, Masakazu&lt;/author&gt;&lt;/authors&gt;&lt;/contributors&gt;&lt;titles&gt;&lt;title&gt;Roles of endogenous prostaglandins and nitric oxide in gastroduodenal ulcerogenic responses induced in rats by hypothermic stress&lt;/title&gt;&lt;secondary-title&gt;Journal of Physiology-Paris&lt;/secondary-title&gt;&lt;/titles&gt;&lt;periodical&gt;&lt;full-title&gt;Journal of Physiology-Paris&lt;/full-title&gt;&lt;/periodical&gt;&lt;pages&gt;423-431&lt;/pages&gt;&lt;volume&gt;93&lt;/volume&gt;&lt;number&gt;5&lt;/number&gt;&lt;dates&gt;&lt;year&gt;1999&lt;/year&gt;&lt;/dates&gt;&lt;isbn&gt;0928-4257&lt;/isbn&gt;&lt;urls&gt;&lt;/urls&gt;&lt;/record&gt;&lt;/Cite&gt;&lt;/EndNote&gt;</w:instrText>
      </w:r>
      <w:r w:rsidRPr="002B5C7E">
        <w:fldChar w:fldCharType="separate"/>
      </w:r>
      <w:r w:rsidRPr="002B5C7E">
        <w:t>(</w:t>
      </w:r>
      <w:hyperlink w:anchor="_ENREF_207" w:tooltip="Takeuchi, 1999 #174" w:history="1">
        <w:r w:rsidRPr="002B5C7E">
          <w:t xml:space="preserve">Takeuchi </w:t>
        </w:r>
        <w:r w:rsidRPr="002B5C7E">
          <w:rPr>
            <w:i/>
          </w:rPr>
          <w:t>et al.</w:t>
        </w:r>
        <w:r w:rsidRPr="002B5C7E">
          <w:t>, 1999</w:t>
        </w:r>
      </w:hyperlink>
      <w:r w:rsidRPr="002B5C7E">
        <w:t>)</w:t>
      </w:r>
      <w:r w:rsidRPr="002B5C7E">
        <w:fldChar w:fldCharType="end"/>
      </w:r>
      <w:r w:rsidRPr="002B5C7E">
        <w:t xml:space="preserve">  and the promotion of angiogenesis. Gastro-protective effects of nitric oxide may be due to its rapid reactivity with various oxygen species in the biologic system.</w:t>
      </w:r>
      <w:r w:rsidR="000B11BD" w:rsidRPr="002B5C7E">
        <w:t xml:space="preserve"> </w:t>
      </w:r>
    </w:p>
    <w:p w:rsidR="007838BD" w:rsidRPr="002B5C7E" w:rsidRDefault="007838BD" w:rsidP="0087757B">
      <w:pPr>
        <w:spacing w:after="240" w:line="480" w:lineRule="auto"/>
      </w:pPr>
      <w:r w:rsidRPr="002B5C7E">
        <w:t>Nitric oxide production in gastric mucosa and the substance(s) accountable for this effect. Nitric oxide inhibits gastric secretion by suppression of histamine release from enterochromaffin-like cells. Therefore, the clinical importance of nitric oxide (endogenous or exogenous) needs to be considered a possibility for new therapeutic approaches.</w:t>
      </w:r>
      <w:r w:rsidR="00217D81" w:rsidRPr="002B5C7E">
        <w:t xml:space="preserve"> </w:t>
      </w:r>
    </w:p>
    <w:p w:rsidR="007838BD" w:rsidRPr="002B5C7E" w:rsidRDefault="007838BD" w:rsidP="00785738">
      <w:pPr>
        <w:pStyle w:val="Heading1"/>
        <w:spacing w:before="0"/>
        <w:ind w:left="720" w:hanging="630"/>
        <w:jc w:val="both"/>
        <w:rPr>
          <w:rFonts w:cs="Times New Roman"/>
          <w:color w:val="auto"/>
          <w:szCs w:val="24"/>
        </w:rPr>
      </w:pPr>
      <w:bookmarkStart w:id="306" w:name="_Toc14194247"/>
      <w:bookmarkStart w:id="307" w:name="_Toc35243985"/>
      <w:bookmarkStart w:id="308" w:name="_Toc75018494"/>
      <w:bookmarkStart w:id="309" w:name="_Toc79407188"/>
      <w:bookmarkStart w:id="310" w:name="_Toc79941890"/>
      <w:bookmarkStart w:id="311" w:name="_Toc79942197"/>
      <w:bookmarkStart w:id="312" w:name="_Toc79942504"/>
      <w:bookmarkStart w:id="313" w:name="_Toc79942812"/>
      <w:r w:rsidRPr="002B5C7E">
        <w:rPr>
          <w:rFonts w:cs="Times New Roman"/>
          <w:color w:val="auto"/>
          <w:szCs w:val="24"/>
        </w:rPr>
        <w:t>2.1.10</w:t>
      </w:r>
      <w:r w:rsidRPr="002B5C7E">
        <w:rPr>
          <w:rFonts w:cs="Times New Roman"/>
          <w:color w:val="auto"/>
          <w:szCs w:val="24"/>
        </w:rPr>
        <w:tab/>
        <w:t>Regeneration of gastric mucosa and the role of growth factors in ulcer healing</w:t>
      </w:r>
      <w:bookmarkEnd w:id="306"/>
      <w:bookmarkEnd w:id="307"/>
      <w:bookmarkEnd w:id="308"/>
      <w:bookmarkEnd w:id="309"/>
      <w:bookmarkEnd w:id="310"/>
      <w:bookmarkEnd w:id="311"/>
      <w:bookmarkEnd w:id="312"/>
      <w:bookmarkEnd w:id="313"/>
    </w:p>
    <w:p w:rsidR="007838BD" w:rsidRPr="002B5C7E" w:rsidRDefault="007838BD" w:rsidP="0087757B">
      <w:pPr>
        <w:spacing w:after="240" w:line="480" w:lineRule="auto"/>
      </w:pPr>
      <w:r w:rsidRPr="002B5C7E">
        <w:t>The cells of the G.I.T. mucosa have rapid turnover and are often subjected to continuous changes in pH, osmolality, and temperature. Through the body's physiological processes, the cell population in the track is maintained at a steady</w:t>
      </w:r>
      <w:r w:rsidR="003D332C" w:rsidRPr="002B5C7E">
        <w:t xml:space="preserve"> </w:t>
      </w:r>
      <w:r w:rsidRPr="002B5C7E">
        <w:t>state by constant renewal. Logically, excessive cell loss would lead to atrophy and ulceration, while the reverse would result in hyperplasia. Key to this regulation is growth factors and the possibilities in pathological interventions that may influence these growth factors. Thus, the study of materials from plant origin that can affect them becomes of particular research interest.</w:t>
      </w:r>
    </w:p>
    <w:p w:rsidR="007838BD" w:rsidRPr="002B5C7E" w:rsidRDefault="007838BD" w:rsidP="0087757B">
      <w:pPr>
        <w:spacing w:after="240" w:line="480" w:lineRule="auto"/>
      </w:pPr>
      <w:r w:rsidRPr="002B5C7E">
        <w:lastRenderedPageBreak/>
        <w:t xml:space="preserve">Growth factors are local polypeptide hormones that modulate the rate of cellular proliferation of their target cells carrying functional specific receptors. </w:t>
      </w:r>
      <w:r w:rsidRPr="002B5C7E">
        <w:fldChar w:fldCharType="begin"/>
      </w:r>
      <w:r w:rsidRPr="002B5C7E">
        <w:instrText xml:space="preserve"> ADDIN EN.CITE &lt;EndNote&gt;&lt;Cite&gt;&lt;Author&gt;Chai&lt;/Author&gt;&lt;Year&gt;2004&lt;/Year&gt;&lt;RecNum&gt;177&lt;/RecNum&gt;&lt;DisplayText&gt;(Chai, Baatar, &amp;amp; Tarnawski, 2004)&lt;/DisplayText&gt;&lt;record&gt;&lt;rec-number&gt;177&lt;/rec-number&gt;&lt;foreign-keys&gt;&lt;key app="EN" db-id="fvs9eatx5pw5tzezvvxpxp2u99f9p2ss20f2"&gt;177&lt;/key&gt;&lt;/foreign-keys&gt;&lt;ref-type name="Journal Article"&gt;17&lt;/ref-type&gt;&lt;contributors&gt;&lt;authors&gt;&lt;author&gt;Chai, Jianyuan&lt;/author&gt;&lt;author&gt;Baatar, Dolgor&lt;/author&gt;&lt;author&gt;Tarnawski, Andrzej&lt;/author&gt;&lt;/authors&gt;&lt;/contributors&gt;&lt;titles&gt;&lt;title&gt;Serum response factor promotes re-epithelialization and muscular structure restoration during gastric ulcer healing&lt;/title&gt;&lt;secondary-title&gt;Gastroenterology&lt;/secondary-title&gt;&lt;/titles&gt;&lt;periodical&gt;&lt;full-title&gt;Gastroenterology&lt;/full-title&gt;&lt;/periodical&gt;&lt;pages&gt;1809-1818&lt;/pages&gt;&lt;volume&gt;126&lt;/volume&gt;&lt;number&gt;7&lt;/number&gt;&lt;dates&gt;&lt;year&gt;2004&lt;/year&gt;&lt;/dates&gt;&lt;isbn&gt;0016-5085&lt;/isbn&gt;&lt;urls&gt;&lt;/urls&gt;&lt;/record&gt;&lt;/Cite&gt;&lt;/EndNote&gt;</w:instrText>
      </w:r>
      <w:r w:rsidRPr="002B5C7E">
        <w:fldChar w:fldCharType="separate"/>
      </w:r>
      <w:r w:rsidRPr="002B5C7E">
        <w:t>(</w:t>
      </w:r>
      <w:hyperlink w:anchor="_ENREF_44" w:tooltip="Chai, 2004 #177" w:history="1">
        <w:r w:rsidRPr="002B5C7E">
          <w:t xml:space="preserve">Chai </w:t>
        </w:r>
        <w:r w:rsidRPr="002B5C7E">
          <w:rPr>
            <w:i/>
          </w:rPr>
          <w:t>et al.</w:t>
        </w:r>
        <w:r w:rsidRPr="002B5C7E">
          <w:t>, 2004</w:t>
        </w:r>
      </w:hyperlink>
      <w:r w:rsidRPr="002B5C7E">
        <w:t>)</w:t>
      </w:r>
      <w:r w:rsidRPr="002B5C7E">
        <w:fldChar w:fldCharType="end"/>
      </w:r>
      <w:r w:rsidRPr="002B5C7E">
        <w:t xml:space="preserve">  Some of the growth factors include epidermal growth factor (EGF), basic fibroblast growth factor (BFGF), platelet-derived growth factors (PDGF), and Vascular Endothelial Growth Factor (VEGF). Several studies have demonstrated their potential healing capacity in animal models </w:t>
      </w:r>
      <w:r w:rsidRPr="002B5C7E">
        <w:fldChar w:fldCharType="begin"/>
      </w:r>
      <w:r w:rsidRPr="002B5C7E">
        <w:instrText xml:space="preserve"> ADDIN EN.CITE &lt;EndNote&gt;&lt;Cite&gt;&lt;Author&gt;Szabo&lt;/Author&gt;&lt;Year&gt;2000&lt;/Year&gt;&lt;RecNum&gt;202&lt;/RecNum&gt;&lt;DisplayText&gt;(Sandor Szabo &amp;amp; Vincze, 2000)&lt;/DisplayText&gt;&lt;record&gt;&lt;rec-number&gt;202&lt;/rec-number&gt;&lt;foreign-keys&gt;&lt;key app="EN" db-id="fvs9eatx5pw5tzezvvxpxp2u99f9p2ss20f2"&gt;202&lt;/key&gt;&lt;/foreign-keys&gt;&lt;ref-type name="Journal Article"&gt;17&lt;/ref-type&gt;&lt;contributors&gt;&lt;authors&gt;&lt;author&gt;Szabo, Sandor&lt;/author&gt;&lt;author&gt;Vincze, Áron&lt;/author&gt;&lt;/authors&gt;&lt;/contributors&gt;&lt;titles&gt;&lt;title&gt;Growth factors in ulcer healing: lessons from recent studies&lt;/title&gt;&lt;secondary-title&gt;Journal of Physiology-Paris&lt;/secondary-title&gt;&lt;/titles&gt;&lt;periodical&gt;&lt;full-title&gt;Journal of Physiology-Paris&lt;/full-title&gt;&lt;/periodical&gt;&lt;pages&gt;77-81&lt;/pages&gt;&lt;volume&gt;94&lt;/volume&gt;&lt;number&gt;2&lt;/number&gt;&lt;dates&gt;&lt;year&gt;2000&lt;/year&gt;&lt;/dates&gt;&lt;isbn&gt;0928-4257&lt;/isbn&gt;&lt;urls&gt;&lt;/urls&gt;&lt;/record&gt;&lt;/Cite&gt;&lt;/EndNote&gt;</w:instrText>
      </w:r>
      <w:r w:rsidRPr="002B5C7E">
        <w:fldChar w:fldCharType="separate"/>
      </w:r>
      <w:r w:rsidRPr="002B5C7E">
        <w:t>(</w:t>
      </w:r>
      <w:hyperlink w:anchor="_ENREF_203" w:tooltip="Szabo, 2000 #180" w:history="1">
        <w:r w:rsidRPr="002B5C7E">
          <w:t xml:space="preserve">Sandor </w:t>
        </w:r>
        <w:r w:rsidRPr="002B5C7E">
          <w:rPr>
            <w:i/>
          </w:rPr>
          <w:t>et al.</w:t>
        </w:r>
        <w:r w:rsidRPr="002B5C7E">
          <w:t>, 2000</w:t>
        </w:r>
      </w:hyperlink>
      <w:r w:rsidRPr="002B5C7E">
        <w:t>)</w:t>
      </w:r>
      <w:r w:rsidRPr="002B5C7E">
        <w:fldChar w:fldCharType="end"/>
      </w:r>
      <w:r w:rsidRPr="002B5C7E">
        <w:t xml:space="preserve">. The growth factors function as mediators. By binding to specific receptors on the surface of target cells, they initiate several cascades of processes that culminate in the activation of genes leading to cell division or differentiation. The Vascular Endothelial Growth Factor (VEGF) is of particular interest, and studies have shown that its induced angiogenesis depends on Serum Response Factor (S.R.F.). S.R.F. is a transcription factor that plays a vital role in immediate early gene expression and embryonic development </w:t>
      </w:r>
      <w:r w:rsidRPr="002B5C7E">
        <w:fldChar w:fldCharType="begin"/>
      </w:r>
      <w:r w:rsidRPr="002B5C7E">
        <w:instrText xml:space="preserve"> ADDIN EN.CITE &lt;EndNote&gt;&lt;Cite&gt;&lt;Author&gt;Wallace&lt;/Author&gt;&lt;Year&gt;2005&lt;/Year&gt;&lt;RecNum&gt;178&lt;/RecNum&gt;&lt;DisplayText&gt;(J. L. Wallace, 2005)&lt;/DisplayText&gt;&lt;record&gt;&lt;rec-number&gt;178&lt;/rec-number&gt;&lt;foreign-keys&gt;&lt;key app="EN" db-id="fvs9eatx5pw5tzezvvxpxp2u99f9p2ss20f2"&gt;178&lt;/key&gt;&lt;/foreign-keys&gt;&lt;ref-type name="Journal Article"&gt;17&lt;/ref-type&gt;&lt;contributors&gt;&lt;authors&gt;&lt;author&gt;Wallace, John L&lt;/author&gt;&lt;/authors&gt;&lt;/contributors&gt;&lt;titles&gt;&lt;title&gt;Recent advances in gastric ulcer therapeutics&lt;/title&gt;&lt;secondary-title&gt;Current Opinion in Pharmacology&lt;/secondary-title&gt;&lt;/titles&gt;&lt;periodical&gt;&lt;full-title&gt;Current Opinion in Pharmacology&lt;/full-title&gt;&lt;/periodical&gt;&lt;pages&gt;573-577&lt;/pages&gt;&lt;volume&gt;5&lt;/volume&gt;&lt;number&gt;6&lt;/number&gt;&lt;dates&gt;&lt;year&gt;2005&lt;/year&gt;&lt;/dates&gt;&lt;isbn&gt;1471-4892&lt;/isbn&gt;&lt;urls&gt;&lt;/urls&gt;&lt;/record&gt;&lt;/Cite&gt;&lt;/EndNote&gt;</w:instrText>
      </w:r>
      <w:r w:rsidRPr="002B5C7E">
        <w:fldChar w:fldCharType="separate"/>
      </w:r>
      <w:r w:rsidRPr="002B5C7E">
        <w:t>(</w:t>
      </w:r>
      <w:hyperlink w:anchor="_ENREF_225" w:tooltip="Wallace, 2005 #178" w:history="1">
        <w:r w:rsidRPr="002B5C7E">
          <w:t>Wallace</w:t>
        </w:r>
        <w:r w:rsidR="00637DA2" w:rsidRPr="002B5C7E">
          <w:t xml:space="preserve"> </w:t>
        </w:r>
        <w:r w:rsidR="00637DA2" w:rsidRPr="002B5C7E">
          <w:rPr>
            <w:i/>
          </w:rPr>
          <w:t>et al.,</w:t>
        </w:r>
        <w:r w:rsidRPr="002B5C7E">
          <w:t xml:space="preserve"> 2005</w:t>
        </w:r>
      </w:hyperlink>
      <w:r w:rsidRPr="002B5C7E">
        <w:t>)</w:t>
      </w:r>
      <w:r w:rsidRPr="002B5C7E">
        <w:fldChar w:fldCharType="end"/>
      </w:r>
      <w:r w:rsidRPr="002B5C7E">
        <w:t>. inhibition of the activity of S.R.F. through injection of an antisense expression plasmid into gastric ulcers in rats led to marked inhibition of angiogenesis in the ulcer bed (Wallace</w:t>
      </w:r>
      <w:r w:rsidR="00637DA2" w:rsidRPr="002B5C7E">
        <w:t xml:space="preserve"> </w:t>
      </w:r>
      <w:r w:rsidR="00637DA2" w:rsidRPr="002B5C7E">
        <w:rPr>
          <w:i/>
        </w:rPr>
        <w:t>et al.,</w:t>
      </w:r>
      <w:r w:rsidRPr="002B5C7E">
        <w:t xml:space="preserve"> 2005). VEGF is released by endothelial cells themselves and by platelets. </w:t>
      </w:r>
    </w:p>
    <w:p w:rsidR="007838BD" w:rsidRPr="002B5C7E" w:rsidRDefault="007838BD" w:rsidP="0087757B">
      <w:pPr>
        <w:spacing w:after="240" w:line="480" w:lineRule="auto"/>
      </w:pPr>
      <w:r w:rsidRPr="002B5C7E">
        <w:t xml:space="preserve">Indeed, the release of VEGF is likely to be a primary mechanism through which platelets contribute to ulcer healing (Li Ma </w:t>
      </w:r>
      <w:r w:rsidR="00637DA2" w:rsidRPr="002B5C7E">
        <w:rPr>
          <w:i/>
        </w:rPr>
        <w:t xml:space="preserve">et al., </w:t>
      </w:r>
      <w:r w:rsidRPr="002B5C7E">
        <w:t xml:space="preserve">2000; Wallace </w:t>
      </w:r>
      <w:r w:rsidRPr="002B5C7E">
        <w:rPr>
          <w:i/>
        </w:rPr>
        <w:t>et al.</w:t>
      </w:r>
      <w:r w:rsidRPr="002B5C7E">
        <w:t>, 2005). In experimental models of acute gastric damage, VEGF expression increases during recovery. At the same time, the pretreatment of rats with a single dose of oral VEGF exerted a protective effect against acute ethanol damage in the gastric mucosa. Furthermore, the daily administration of VEGF has been found to promote the healing of duodenal ulcer</w:t>
      </w:r>
      <w:r w:rsidR="00E43E97" w:rsidRPr="002B5C7E">
        <w:t>s</w:t>
      </w:r>
      <w:r w:rsidRPr="002B5C7E">
        <w:t xml:space="preserve"> in rats by stimulation of angiogenesis and formation of granulation tissue </w:t>
      </w:r>
      <w:r w:rsidRPr="002B5C7E">
        <w:fldChar w:fldCharType="begin"/>
      </w:r>
      <w:r w:rsidRPr="002B5C7E">
        <w:instrText xml:space="preserve"> ADDIN EN.CITE &lt;EndNote&gt;&lt;Cite&gt;&lt;Author&gt;Szabo&lt;/Author&gt;&lt;Year&gt;1998&lt;/Year&gt;&lt;RecNum&gt;179&lt;/RecNum&gt;&lt;DisplayText&gt;(S Szabo, Sandor, Al-Bassam, Singh, &amp;amp; Vincze, 1998; Sandor Szabo &amp;amp; Vincze, 2000)&lt;/DisplayText&gt;&lt;record&gt;&lt;rec-number&gt;179&lt;/rec-number&gt;&lt;foreign-keys&gt;&lt;key app="EN" db-id="fvs9eatx5pw5tzezvvxpxp2u99f9p2ss20f2"&gt;179&lt;/key&gt;&lt;/foreign-keys&gt;&lt;ref-type name="Journal Article"&gt;17&lt;/ref-type&gt;&lt;contributors&gt;&lt;authors&gt;&lt;author&gt;Szabo, S&lt;/author&gt;&lt;author&gt;Sandor, ZS&lt;/author&gt;&lt;author&gt;Al-Bassam, J&lt;/author&gt;&lt;author&gt;Singh, G&lt;/author&gt;&lt;author&gt;Vincze, A&lt;/author&gt;&lt;/authors&gt;&lt;/contributors&gt;&lt;titles&gt;&lt;title&gt;Despite different etiologies, virtually identical changes in local bFGF, PDGF and VEGF levels in duodenal ulceration and ulcerative colitis indicate similarities in healing&lt;/title&gt;&lt;secondary-title&gt;Gastroenterology&lt;/secondary-title&gt;&lt;/titles&gt;&lt;periodical&gt;&lt;full-title&gt;Gastroenterology&lt;/full-title&gt;&lt;/periodical&gt;&lt;pages&gt;A300&lt;/pages&gt;&lt;volume&gt;114&lt;/volume&gt;&lt;dates&gt;&lt;year&gt;1998&lt;/year&gt;&lt;/dates&gt;&lt;isbn&gt;0016-5085&lt;/isbn&gt;&lt;urls&gt;&lt;/urls&gt;&lt;/record&gt;&lt;/Cite&gt;&lt;Cite&gt;&lt;Author&gt;Szabo&lt;/Author&gt;&lt;Year&gt;2000&lt;/Year&gt;&lt;RecNum&gt;180&lt;/RecNum&gt;&lt;record&gt;&lt;rec-number&gt;180&lt;/rec-number&gt;&lt;foreign-keys&gt;&lt;key app="EN" db-id="fvs9eatx5pw5tzezvvxpxp2u99f9p2ss20f2"&gt;180&lt;/key&gt;&lt;/foreign-keys&gt;&lt;ref-type name="Journal Article"&gt;17&lt;/ref-type&gt;&lt;contributors&gt;&lt;authors&gt;&lt;author&gt;Szabo, Sandor&lt;/author&gt;&lt;author&gt;Vincze, Áron&lt;/author&gt;&lt;/authors&gt;&lt;/contributors&gt;&lt;titles&gt;&lt;title&gt;Growth factors in ulcer healing: lessons from recent studies&lt;/title&gt;&lt;secondary-title&gt;Journal of Physiology-Paris&lt;/secondary-title&gt;&lt;/titles&gt;&lt;periodical&gt;&lt;full-title&gt;Journal of Physiology-Paris&lt;/full-title&gt;&lt;/periodical&gt;&lt;pages&gt;77-81&lt;/pages&gt;&lt;volume&gt;94&lt;/volume&gt;&lt;number&gt;2&lt;/number&gt;&lt;dates&gt;&lt;year&gt;2000&lt;/year&gt;&lt;/dates&gt;&lt;isbn&gt;0928-4257&lt;/isbn&gt;&lt;urls&gt;&lt;/urls&gt;&lt;/record&gt;&lt;/Cite&gt;&lt;/EndNote&gt;</w:instrText>
      </w:r>
      <w:r w:rsidRPr="002B5C7E">
        <w:fldChar w:fldCharType="separate"/>
      </w:r>
      <w:r w:rsidRPr="002B5C7E">
        <w:t>(</w:t>
      </w:r>
      <w:hyperlink w:anchor="_ENREF_202" w:tooltip="Szabo, 1998 #179" w:history="1">
        <w:r w:rsidRPr="002B5C7E">
          <w:t xml:space="preserve">Szabo </w:t>
        </w:r>
        <w:r w:rsidRPr="002B5C7E">
          <w:rPr>
            <w:i/>
          </w:rPr>
          <w:t>et al.</w:t>
        </w:r>
        <w:r w:rsidRPr="002B5C7E">
          <w:t>, 1998</w:t>
        </w:r>
      </w:hyperlink>
      <w:r w:rsidRPr="002B5C7E">
        <w:t xml:space="preserve">; </w:t>
      </w:r>
      <w:hyperlink w:anchor="_ENREF_203" w:tooltip="Szabo, 2000 #180" w:history="1">
        <w:r w:rsidRPr="002B5C7E">
          <w:t>Szabo</w:t>
        </w:r>
        <w:r w:rsidR="00637DA2" w:rsidRPr="002B5C7E">
          <w:t xml:space="preserve"> </w:t>
        </w:r>
        <w:r w:rsidR="00637DA2" w:rsidRPr="002B5C7E">
          <w:rPr>
            <w:i/>
          </w:rPr>
          <w:t>et al.,</w:t>
        </w:r>
        <w:r w:rsidRPr="002B5C7E">
          <w:t xml:space="preserve"> 2000</w:t>
        </w:r>
      </w:hyperlink>
      <w:r w:rsidRPr="002B5C7E">
        <w:t>)</w:t>
      </w:r>
      <w:r w:rsidRPr="002B5C7E">
        <w:fldChar w:fldCharType="end"/>
      </w:r>
      <w:r w:rsidRPr="002B5C7E">
        <w:t xml:space="preserve"> since expression of VEGF and its receptors have been demonstrated in the ulcer margin of </w:t>
      </w:r>
      <w:r w:rsidRPr="002B5C7E">
        <w:lastRenderedPageBreak/>
        <w:t xml:space="preserve">human peptic ulcer disease </w:t>
      </w:r>
      <w:r w:rsidRPr="002B5C7E">
        <w:fldChar w:fldCharType="begin"/>
      </w:r>
      <w:r w:rsidRPr="002B5C7E">
        <w:instrText xml:space="preserve"> ADDIN EN.CITE &lt;EndNote&gt;&lt;Cite&gt;&lt;Author&gt;Takahashi&lt;/Author&gt;&lt;Year&gt;1995&lt;/Year&gt;&lt;RecNum&gt;181&lt;/RecNum&gt;&lt;DisplayText&gt;(Takahashi et al., 1995)&lt;/DisplayText&gt;&lt;record&gt;&lt;rec-number&gt;181&lt;/rec-number&gt;&lt;foreign-keys&gt;&lt;key app="EN" db-id="fvs9eatx5pw5tzezvvxpxp2u99f9p2ss20f2"&gt;181&lt;/key&gt;&lt;/foreign-keys&gt;&lt;ref-type name="Journal Article"&gt;17&lt;/ref-type&gt;&lt;contributors&gt;&lt;authors&gt;&lt;author&gt;Takahashi, Morio&lt;/author&gt;&lt;author&gt;Ota, Shinichi&lt;/author&gt;&lt;author&gt;Shimada, Tadato&lt;/author&gt;&lt;author&gt;Hamada, Eiji&lt;/author&gt;&lt;author&gt;Kawabe, Takao&lt;/author&gt;&lt;author&gt;Okudaira, Takehito&lt;/author&gt;&lt;author&gt;Matsumura, Masayuki&lt;/author&gt;&lt;author&gt;Kaneko, Nobuyuki&lt;/author&gt;&lt;author&gt;Terano, Akira&lt;/author&gt;&lt;author&gt;Nakamura, Toshikazu&lt;/author&gt;&lt;/authors&gt;&lt;/contributors&gt;&lt;titles&gt;&lt;title&gt;Hepatocyte growth factor is the most potent endogenous stimulant of rabbit gastric epithelial cell proliferation and migration in primary culture&lt;/title&gt;&lt;secondary-title&gt;Journal of Clinical Investigation&lt;/secondary-title&gt;&lt;/titles&gt;&lt;periodical&gt;&lt;full-title&gt;Journal of Clinical Investigation&lt;/full-title&gt;&lt;/periodical&gt;&lt;pages&gt;1994&lt;/pages&gt;&lt;volume&gt;95&lt;/volume&gt;&lt;number&gt;5&lt;/number&gt;&lt;dates&gt;&lt;year&gt;1995&lt;/year&gt;&lt;/dates&gt;&lt;urls&gt;&lt;/urls&gt;&lt;/record&gt;&lt;/Cite&gt;&lt;/EndNote&gt;</w:instrText>
      </w:r>
      <w:r w:rsidRPr="002B5C7E">
        <w:fldChar w:fldCharType="separate"/>
      </w:r>
      <w:r w:rsidRPr="002B5C7E">
        <w:t>(</w:t>
      </w:r>
      <w:hyperlink w:anchor="_ENREF_206" w:tooltip="Takahashi, 1995 #181" w:history="1">
        <w:r w:rsidRPr="002B5C7E">
          <w:t xml:space="preserve">Takahashi </w:t>
        </w:r>
        <w:r w:rsidRPr="002B5C7E">
          <w:rPr>
            <w:i/>
          </w:rPr>
          <w:t>et al</w:t>
        </w:r>
        <w:r w:rsidRPr="002B5C7E">
          <w:t>., 1995</w:t>
        </w:r>
      </w:hyperlink>
      <w:r w:rsidRPr="002B5C7E">
        <w:t>)</w:t>
      </w:r>
      <w:r w:rsidRPr="002B5C7E">
        <w:fldChar w:fldCharType="end"/>
      </w:r>
      <w:r w:rsidRPr="002B5C7E">
        <w:t>. A dramatic increase in blood vessels was observed when VEGF was injected 24 hours before stress exposure.</w:t>
      </w:r>
      <w:r w:rsidR="000B11BD" w:rsidRPr="002B5C7E">
        <w:t xml:space="preserve"> </w:t>
      </w:r>
    </w:p>
    <w:p w:rsidR="007838BD" w:rsidRPr="002B5C7E" w:rsidRDefault="007838BD" w:rsidP="0087757B">
      <w:pPr>
        <w:spacing w:after="240" w:line="480" w:lineRule="auto"/>
      </w:pPr>
      <w:r w:rsidRPr="002B5C7E">
        <w:t xml:space="preserve">On the other hand, gastric secretion, depth of ulceration, and ulceration index decreased significantly after VEGF application. Thus, the results demonstrated the gastro-protective effect of VEGF on stress-induced ulceration. On the other hand, systemic administration of leptin to mice was accompanied by an increase in VEGF expression and angiogenesis and thus, reversed the impairment of gastric ulcer healing </w:t>
      </w:r>
      <w:r w:rsidRPr="002B5C7E">
        <w:fldChar w:fldCharType="begin"/>
      </w:r>
      <w:r w:rsidRPr="002B5C7E">
        <w:instrText xml:space="preserve"> ADDIN EN.CITE &lt;EndNote&gt;&lt;Cite&gt;&lt;Author&gt;Takahashi&lt;/Author&gt;&lt;Year&gt;1995&lt;/Year&gt;&lt;RecNum&gt;181&lt;/RecNum&gt;&lt;DisplayText&gt;(Takahashi et al., 1995)&lt;/DisplayText&gt;&lt;record&gt;&lt;rec-number&gt;181&lt;/rec-number&gt;&lt;foreign-keys&gt;&lt;key app="EN" db-id="fvs9eatx5pw5tzezvvxpxp2u99f9p2ss20f2"&gt;181&lt;/key&gt;&lt;/foreign-keys&gt;&lt;ref-type name="Journal Article"&gt;17&lt;/ref-type&gt;&lt;contributors&gt;&lt;authors&gt;&lt;author&gt;Takahashi, Morio&lt;/author&gt;&lt;author&gt;Ota, Shinichi&lt;/author&gt;&lt;author&gt;Shimada, Tadato&lt;/author&gt;&lt;author&gt;Hamada, Eiji&lt;/author&gt;&lt;author&gt;Kawabe, Takao&lt;/author&gt;&lt;author&gt;Okudaira, Takehito&lt;/author&gt;&lt;author&gt;Matsumura, Masayuki&lt;/author&gt;&lt;author&gt;Kaneko, Nobuyuki&lt;/author&gt;&lt;author&gt;Terano, Akira&lt;/author&gt;&lt;author&gt;Nakamura, Toshikazu&lt;/author&gt;&lt;/authors&gt;&lt;/contributors&gt;&lt;titles&gt;&lt;title&gt;Hepatocyte growth factor is the most potent endogenous stimulant of rabbit gastric epithelial cell proliferation and migration in primary culture&lt;/title&gt;&lt;secondary-title&gt;Journal of Clinical Investigation&lt;/secondary-title&gt;&lt;/titles&gt;&lt;periodical&gt;&lt;full-title&gt;Journal of Clinical Investigation&lt;/full-title&gt;&lt;/periodical&gt;&lt;pages&gt;1994&lt;/pages&gt;&lt;volume&gt;95&lt;/volume&gt;&lt;number&gt;5&lt;/number&gt;&lt;dates&gt;&lt;year&gt;1995&lt;/year&gt;&lt;/dates&gt;&lt;urls&gt;&lt;/urls&gt;&lt;/record&gt;&lt;/Cite&gt;&lt;/EndNote&gt;</w:instrText>
      </w:r>
      <w:r w:rsidRPr="002B5C7E">
        <w:fldChar w:fldCharType="separate"/>
      </w:r>
      <w:r w:rsidRPr="002B5C7E">
        <w:t>(</w:t>
      </w:r>
      <w:hyperlink w:anchor="_ENREF_206" w:tooltip="Takahashi, 1995 #181" w:history="1">
        <w:r w:rsidRPr="002B5C7E">
          <w:t xml:space="preserve">Takahashi </w:t>
        </w:r>
        <w:r w:rsidRPr="002B5C7E">
          <w:rPr>
            <w:i/>
          </w:rPr>
          <w:t>et al</w:t>
        </w:r>
        <w:r w:rsidRPr="002B5C7E">
          <w:t>., 1995</w:t>
        </w:r>
      </w:hyperlink>
      <w:r w:rsidRPr="002B5C7E">
        <w:t>)</w:t>
      </w:r>
      <w:r w:rsidRPr="002B5C7E">
        <w:fldChar w:fldCharType="end"/>
      </w:r>
      <w:r w:rsidRPr="002B5C7E">
        <w:t xml:space="preserve">. This data suggested that VEGF might play a dual role in mucosal protection and repair. On the one hand, it might improve mucosal resistance by increasing vascular permeability that dilutes gastro-toxic agents and reduces the area of the hemorrhagic lesions. </w:t>
      </w:r>
    </w:p>
    <w:p w:rsidR="007838BD" w:rsidRPr="002B5C7E" w:rsidRDefault="007838BD" w:rsidP="0087757B">
      <w:pPr>
        <w:spacing w:after="240" w:line="480" w:lineRule="auto"/>
      </w:pPr>
      <w:r w:rsidRPr="002B5C7E">
        <w:t xml:space="preserve">VEGF is a reparative factor for ulcerated gastric mucosa by maintaining endothelial cell viability and inducing proliferation, chemotaxis, and vascular permeability </w:t>
      </w:r>
      <w:r w:rsidRPr="002B5C7E">
        <w:fldChar w:fldCharType="begin"/>
      </w:r>
      <w:r w:rsidRPr="002B5C7E">
        <w:instrText xml:space="preserve"> ADDIN EN.CITE &lt;EndNote&gt;&lt;Cite&gt;&lt;Author&gt;Milani&lt;/Author&gt;&lt;Year&gt;2001&lt;/Year&gt;&lt;RecNum&gt;182&lt;/RecNum&gt;&lt;DisplayText&gt;(Milani &amp;amp; Calabrò, 2001)&lt;/DisplayText&gt;&lt;record&gt;&lt;rec-number&gt;182&lt;/rec-number&gt;&lt;foreign-keys&gt;&lt;key app="EN" db-id="fvs9eatx5pw5tzezvvxpxp2u99f9p2ss20f2"&gt;182&lt;/key&gt;&lt;/foreign-keys&gt;&lt;ref-type name="Journal Article"&gt;17&lt;/ref-type&gt;&lt;contributors&gt;&lt;authors&gt;&lt;author&gt;Milani, Stefano&lt;/author&gt;&lt;author&gt;Calabrò, Antonio&lt;/author&gt;&lt;/authors&gt;&lt;/contributors&gt;&lt;titles&gt;&lt;title&gt;Role of growth factors and their receptors in gastric ulcer healing&lt;/title&gt;&lt;secondary-title&gt;Microscopy research and technique&lt;/secondary-title&gt;&lt;/titles&gt;&lt;periodical&gt;&lt;full-title&gt;Microscopy research and technique&lt;/full-title&gt;&lt;/periodical&gt;&lt;pages&gt;360-371&lt;/pages&gt;&lt;volume&gt;53&lt;/volume&gt;&lt;number&gt;5&lt;/number&gt;&lt;dates&gt;&lt;year&gt;2001&lt;/year&gt;&lt;/dates&gt;&lt;isbn&gt;1097-0029&lt;/isbn&gt;&lt;urls&gt;&lt;/urls&gt;&lt;/record&gt;&lt;/Cite&gt;&lt;/EndNote&gt;</w:instrText>
      </w:r>
      <w:r w:rsidRPr="002B5C7E">
        <w:fldChar w:fldCharType="separate"/>
      </w:r>
      <w:r w:rsidRPr="002B5C7E">
        <w:t>(</w:t>
      </w:r>
      <w:hyperlink w:anchor="_ENREF_123" w:tooltip="Milani, 2001 #182" w:history="1">
        <w:r w:rsidRPr="002B5C7E">
          <w:t>Milani</w:t>
        </w:r>
        <w:r w:rsidR="00637DA2" w:rsidRPr="002B5C7E">
          <w:t xml:space="preserve"> </w:t>
        </w:r>
        <w:r w:rsidR="00637DA2" w:rsidRPr="002B5C7E">
          <w:rPr>
            <w:i/>
          </w:rPr>
          <w:t>et al.,</w:t>
        </w:r>
        <w:r w:rsidRPr="002B5C7E">
          <w:t xml:space="preserve"> 2001</w:t>
        </w:r>
      </w:hyperlink>
      <w:r w:rsidRPr="002B5C7E">
        <w:t>)</w:t>
      </w:r>
      <w:r w:rsidRPr="002B5C7E">
        <w:fldChar w:fldCharType="end"/>
      </w:r>
      <w:r w:rsidRPr="002B5C7E">
        <w:t xml:space="preserve">. </w:t>
      </w:r>
    </w:p>
    <w:p w:rsidR="007838BD" w:rsidRPr="002B5C7E" w:rsidRDefault="007838BD" w:rsidP="0087757B">
      <w:pPr>
        <w:spacing w:after="240" w:line="480" w:lineRule="auto"/>
      </w:pPr>
      <w:r w:rsidRPr="002B5C7E">
        <w:t xml:space="preserve">The only drug that remotely causes regeneration of gastric mucosa is alginic acid which is available in several antacid preparations. In addition, alginic acid jelly floats on top of the stomach contents, which are protective to the stomach lining. The need to investigate other </w:t>
      </w:r>
      <w:r w:rsidR="0028271F" w:rsidRPr="002B5C7E">
        <w:t>natural or synthetic molecules that may influence the regeneration of gastric mucosa would</w:t>
      </w:r>
      <w:r w:rsidRPr="002B5C7E">
        <w:t xml:space="preserve"> be a new frontier in science.</w:t>
      </w:r>
      <w:r w:rsidR="000B11BD" w:rsidRPr="002B5C7E">
        <w:t xml:space="preserve"> </w:t>
      </w:r>
    </w:p>
    <w:p w:rsidR="007838BD" w:rsidRPr="002B5C7E" w:rsidRDefault="007838BD" w:rsidP="00DC4C02">
      <w:pPr>
        <w:pStyle w:val="Heading1"/>
        <w:spacing w:before="0"/>
        <w:jc w:val="both"/>
        <w:rPr>
          <w:rFonts w:cs="Times New Roman"/>
          <w:color w:val="auto"/>
          <w:szCs w:val="24"/>
        </w:rPr>
      </w:pPr>
      <w:bookmarkStart w:id="314" w:name="_Toc14194248"/>
      <w:bookmarkStart w:id="315" w:name="_Toc35243986"/>
      <w:bookmarkStart w:id="316" w:name="_Toc75018495"/>
      <w:bookmarkStart w:id="317" w:name="_Toc79407189"/>
      <w:bookmarkStart w:id="318" w:name="_Toc79941891"/>
      <w:bookmarkStart w:id="319" w:name="_Toc79942198"/>
      <w:bookmarkStart w:id="320" w:name="_Toc79942505"/>
      <w:bookmarkStart w:id="321" w:name="_Toc79942813"/>
      <w:r w:rsidRPr="002B5C7E">
        <w:rPr>
          <w:rFonts w:cs="Times New Roman"/>
          <w:color w:val="auto"/>
          <w:szCs w:val="24"/>
        </w:rPr>
        <w:t>2.1.11</w:t>
      </w:r>
      <w:r w:rsidRPr="002B5C7E">
        <w:rPr>
          <w:rFonts w:cs="Times New Roman"/>
          <w:color w:val="auto"/>
          <w:szCs w:val="24"/>
        </w:rPr>
        <w:tab/>
        <w:t>Conventional Treatment of Peptic Ulcer Disease (P.U.D.)</w:t>
      </w:r>
      <w:bookmarkEnd w:id="314"/>
      <w:bookmarkEnd w:id="315"/>
      <w:bookmarkEnd w:id="316"/>
      <w:bookmarkEnd w:id="317"/>
      <w:bookmarkEnd w:id="318"/>
      <w:bookmarkEnd w:id="319"/>
      <w:bookmarkEnd w:id="320"/>
      <w:bookmarkEnd w:id="321"/>
    </w:p>
    <w:p w:rsidR="007838BD" w:rsidRPr="002B5C7E" w:rsidRDefault="007838BD" w:rsidP="0087757B">
      <w:pPr>
        <w:autoSpaceDE w:val="0"/>
        <w:autoSpaceDN w:val="0"/>
        <w:adjustRightInd w:val="0"/>
        <w:spacing w:after="240" w:line="480" w:lineRule="auto"/>
      </w:pPr>
      <w:r w:rsidRPr="002B5C7E">
        <w:t xml:space="preserve">Agents that are used in the treatment of P.U.D. can be broadly divided into three groups. </w:t>
      </w:r>
    </w:p>
    <w:p w:rsidR="007838BD" w:rsidRPr="002B5C7E" w:rsidRDefault="007838BD" w:rsidP="0087757B">
      <w:pPr>
        <w:numPr>
          <w:ilvl w:val="0"/>
          <w:numId w:val="6"/>
        </w:numPr>
        <w:autoSpaceDE w:val="0"/>
        <w:autoSpaceDN w:val="0"/>
        <w:adjustRightInd w:val="0"/>
        <w:spacing w:after="240" w:line="480" w:lineRule="auto"/>
        <w:ind w:left="360" w:firstLine="450"/>
      </w:pPr>
      <w:r w:rsidRPr="002B5C7E">
        <w:t>Agents that reduce intragastric acidity.</w:t>
      </w:r>
    </w:p>
    <w:p w:rsidR="007838BD" w:rsidRPr="002B5C7E" w:rsidRDefault="007838BD" w:rsidP="0087757B">
      <w:pPr>
        <w:numPr>
          <w:ilvl w:val="0"/>
          <w:numId w:val="6"/>
        </w:numPr>
        <w:autoSpaceDE w:val="0"/>
        <w:autoSpaceDN w:val="0"/>
        <w:adjustRightInd w:val="0"/>
        <w:spacing w:after="240" w:line="480" w:lineRule="auto"/>
        <w:ind w:left="360" w:firstLine="450"/>
      </w:pPr>
      <w:r w:rsidRPr="002B5C7E">
        <w:lastRenderedPageBreak/>
        <w:t>Agents that promote mucosal defense.</w:t>
      </w:r>
    </w:p>
    <w:p w:rsidR="007838BD" w:rsidRPr="002B5C7E" w:rsidRDefault="007838BD" w:rsidP="0087757B">
      <w:pPr>
        <w:numPr>
          <w:ilvl w:val="0"/>
          <w:numId w:val="6"/>
        </w:numPr>
        <w:autoSpaceDE w:val="0"/>
        <w:autoSpaceDN w:val="0"/>
        <w:adjustRightInd w:val="0"/>
        <w:spacing w:after="240" w:line="480" w:lineRule="auto"/>
        <w:ind w:left="360" w:firstLine="450"/>
      </w:pPr>
      <w:r w:rsidRPr="002B5C7E">
        <w:t xml:space="preserve">Agents against </w:t>
      </w:r>
      <w:r w:rsidRPr="002B5C7E">
        <w:rPr>
          <w:i/>
        </w:rPr>
        <w:t>H. pyroli.</w:t>
      </w:r>
    </w:p>
    <w:p w:rsidR="007838BD" w:rsidRPr="002B5C7E" w:rsidRDefault="007838BD" w:rsidP="0087757B">
      <w:pPr>
        <w:autoSpaceDE w:val="0"/>
        <w:autoSpaceDN w:val="0"/>
        <w:adjustRightInd w:val="0"/>
        <w:spacing w:after="240" w:line="480" w:lineRule="auto"/>
      </w:pPr>
      <w:r w:rsidRPr="002B5C7E">
        <w:t>These drugs may be further divided into the following eight classes of drugs based on their mechanism of action. These are: -</w:t>
      </w:r>
    </w:p>
    <w:p w:rsidR="007838BD" w:rsidRPr="002B5C7E" w:rsidRDefault="007838BD" w:rsidP="0087757B">
      <w:pPr>
        <w:pStyle w:val="ListParagraph"/>
        <w:numPr>
          <w:ilvl w:val="0"/>
          <w:numId w:val="7"/>
        </w:numPr>
        <w:autoSpaceDE w:val="0"/>
        <w:autoSpaceDN w:val="0"/>
        <w:adjustRightInd w:val="0"/>
        <w:spacing w:after="240" w:line="480" w:lineRule="auto"/>
      </w:pPr>
      <w:r w:rsidRPr="002B5C7E">
        <w:t xml:space="preserve">Antacids </w:t>
      </w:r>
    </w:p>
    <w:p w:rsidR="007838BD" w:rsidRPr="002B5C7E" w:rsidRDefault="007838BD" w:rsidP="0087757B">
      <w:pPr>
        <w:pStyle w:val="ListParagraph"/>
        <w:numPr>
          <w:ilvl w:val="0"/>
          <w:numId w:val="7"/>
        </w:numPr>
        <w:autoSpaceDE w:val="0"/>
        <w:autoSpaceDN w:val="0"/>
        <w:adjustRightInd w:val="0"/>
        <w:spacing w:after="240" w:line="480" w:lineRule="auto"/>
      </w:pPr>
      <w:r w:rsidRPr="002B5C7E">
        <w:t>Antimuscarinic</w:t>
      </w:r>
      <w:r w:rsidR="00712527" w:rsidRPr="002B5C7E">
        <w:t>s</w:t>
      </w:r>
    </w:p>
    <w:p w:rsidR="007838BD" w:rsidRPr="002B5C7E" w:rsidRDefault="007838BD" w:rsidP="0087757B">
      <w:pPr>
        <w:pStyle w:val="ListParagraph"/>
        <w:numPr>
          <w:ilvl w:val="0"/>
          <w:numId w:val="7"/>
        </w:numPr>
        <w:autoSpaceDE w:val="0"/>
        <w:autoSpaceDN w:val="0"/>
        <w:adjustRightInd w:val="0"/>
        <w:spacing w:after="240" w:line="480" w:lineRule="auto"/>
      </w:pPr>
      <w:r w:rsidRPr="002B5C7E">
        <w:t>Probiotics</w:t>
      </w:r>
    </w:p>
    <w:p w:rsidR="007838BD" w:rsidRPr="002B5C7E" w:rsidRDefault="007838BD" w:rsidP="0087757B">
      <w:pPr>
        <w:pStyle w:val="ListParagraph"/>
        <w:numPr>
          <w:ilvl w:val="0"/>
          <w:numId w:val="7"/>
        </w:numPr>
        <w:autoSpaceDE w:val="0"/>
        <w:autoSpaceDN w:val="0"/>
        <w:adjustRightInd w:val="0"/>
        <w:spacing w:after="240" w:line="480" w:lineRule="auto"/>
      </w:pPr>
      <w:r w:rsidRPr="002B5C7E">
        <w:t>Mucosal protective agents</w:t>
      </w:r>
      <w:r w:rsidRPr="002B5C7E">
        <w:tab/>
      </w:r>
    </w:p>
    <w:p w:rsidR="007838BD" w:rsidRPr="002B5C7E" w:rsidRDefault="007838BD" w:rsidP="0087757B">
      <w:pPr>
        <w:pStyle w:val="ListParagraph"/>
        <w:numPr>
          <w:ilvl w:val="0"/>
          <w:numId w:val="7"/>
        </w:numPr>
        <w:autoSpaceDE w:val="0"/>
        <w:autoSpaceDN w:val="0"/>
        <w:adjustRightInd w:val="0"/>
        <w:spacing w:after="240" w:line="480" w:lineRule="auto"/>
      </w:pPr>
      <w:r w:rsidRPr="002B5C7E">
        <w:t>Prostaglandin analogs</w:t>
      </w:r>
    </w:p>
    <w:p w:rsidR="007838BD" w:rsidRPr="002B5C7E" w:rsidRDefault="007838BD" w:rsidP="0087757B">
      <w:pPr>
        <w:pStyle w:val="ListParagraph"/>
        <w:numPr>
          <w:ilvl w:val="0"/>
          <w:numId w:val="7"/>
        </w:numPr>
        <w:autoSpaceDE w:val="0"/>
        <w:autoSpaceDN w:val="0"/>
        <w:adjustRightInd w:val="0"/>
        <w:spacing w:after="240" w:line="480" w:lineRule="auto"/>
      </w:pPr>
      <w:r w:rsidRPr="002B5C7E">
        <w:t>H</w:t>
      </w:r>
      <w:r w:rsidRPr="002B5C7E">
        <w:rPr>
          <w:vertAlign w:val="subscript"/>
        </w:rPr>
        <w:t>2</w:t>
      </w:r>
      <w:r w:rsidRPr="002B5C7E">
        <w:t xml:space="preserve"> – Receptor antagonists</w:t>
      </w:r>
    </w:p>
    <w:p w:rsidR="007838BD" w:rsidRPr="002B5C7E" w:rsidRDefault="007838BD" w:rsidP="0087757B">
      <w:pPr>
        <w:pStyle w:val="ListParagraph"/>
        <w:numPr>
          <w:ilvl w:val="0"/>
          <w:numId w:val="7"/>
        </w:numPr>
        <w:autoSpaceDE w:val="0"/>
        <w:autoSpaceDN w:val="0"/>
        <w:adjustRightInd w:val="0"/>
        <w:spacing w:after="240" w:line="480" w:lineRule="auto"/>
      </w:pPr>
      <w:r w:rsidRPr="002B5C7E">
        <w:t>Proton pump inhibitors</w:t>
      </w:r>
    </w:p>
    <w:p w:rsidR="007838BD" w:rsidRPr="002B5C7E" w:rsidRDefault="007838BD" w:rsidP="0087757B">
      <w:pPr>
        <w:pStyle w:val="ListParagraph"/>
        <w:numPr>
          <w:ilvl w:val="0"/>
          <w:numId w:val="7"/>
        </w:numPr>
        <w:autoSpaceDE w:val="0"/>
        <w:autoSpaceDN w:val="0"/>
        <w:adjustRightInd w:val="0"/>
        <w:spacing w:after="240" w:line="480" w:lineRule="auto"/>
      </w:pPr>
      <w:r w:rsidRPr="002B5C7E">
        <w:t>Potassium-competitive acid blockers</w:t>
      </w:r>
    </w:p>
    <w:p w:rsidR="007838BD" w:rsidRPr="002B5C7E" w:rsidRDefault="007838BD" w:rsidP="0087757B">
      <w:pPr>
        <w:pStyle w:val="ListParagraph"/>
        <w:numPr>
          <w:ilvl w:val="0"/>
          <w:numId w:val="7"/>
        </w:numPr>
        <w:autoSpaceDE w:val="0"/>
        <w:autoSpaceDN w:val="0"/>
        <w:adjustRightInd w:val="0"/>
        <w:spacing w:after="240" w:line="480" w:lineRule="auto"/>
      </w:pPr>
      <w:r w:rsidRPr="002B5C7E">
        <w:t>Combinations (Dual, Triple Therapy, Quadra</w:t>
      </w:r>
      <w:r w:rsidR="00106D28" w:rsidRPr="002B5C7E">
        <w:t xml:space="preserve"> </w:t>
      </w:r>
      <w:r w:rsidRPr="002B5C7E">
        <w:t>therapy, Sequential, and hybrid therapy)</w:t>
      </w:r>
    </w:p>
    <w:p w:rsidR="007838BD" w:rsidRPr="002B5C7E" w:rsidRDefault="007838BD" w:rsidP="00DC4C02">
      <w:pPr>
        <w:pStyle w:val="Heading1"/>
        <w:spacing w:before="0"/>
        <w:jc w:val="both"/>
        <w:rPr>
          <w:rFonts w:cs="Times New Roman"/>
          <w:color w:val="auto"/>
          <w:szCs w:val="24"/>
        </w:rPr>
      </w:pPr>
      <w:bookmarkStart w:id="322" w:name="_Toc35243987"/>
      <w:bookmarkStart w:id="323" w:name="_Toc14194249"/>
      <w:bookmarkStart w:id="324" w:name="_Toc75018496"/>
      <w:bookmarkStart w:id="325" w:name="_Toc79407190"/>
      <w:bookmarkStart w:id="326" w:name="_Toc79941892"/>
      <w:bookmarkStart w:id="327" w:name="_Toc79942199"/>
      <w:bookmarkStart w:id="328" w:name="_Toc79942506"/>
      <w:bookmarkStart w:id="329" w:name="_Toc79942814"/>
      <w:r w:rsidRPr="002B5C7E">
        <w:rPr>
          <w:rFonts w:cs="Times New Roman"/>
          <w:color w:val="auto"/>
          <w:szCs w:val="24"/>
        </w:rPr>
        <w:t>2.1.12</w:t>
      </w:r>
      <w:r w:rsidRPr="002B5C7E">
        <w:rPr>
          <w:rFonts w:cs="Times New Roman"/>
          <w:color w:val="auto"/>
          <w:szCs w:val="24"/>
        </w:rPr>
        <w:tab/>
        <w:t>Antacids</w:t>
      </w:r>
      <w:bookmarkEnd w:id="322"/>
      <w:bookmarkEnd w:id="323"/>
      <w:bookmarkEnd w:id="324"/>
      <w:bookmarkEnd w:id="325"/>
      <w:bookmarkEnd w:id="326"/>
      <w:bookmarkEnd w:id="327"/>
      <w:bookmarkEnd w:id="328"/>
      <w:bookmarkEnd w:id="329"/>
      <w:r w:rsidRPr="002B5C7E">
        <w:rPr>
          <w:rFonts w:cs="Times New Roman"/>
          <w:color w:val="auto"/>
          <w:szCs w:val="24"/>
        </w:rPr>
        <w:t xml:space="preserve"> </w:t>
      </w:r>
    </w:p>
    <w:p w:rsidR="007838BD" w:rsidRPr="002B5C7E" w:rsidRDefault="007838BD" w:rsidP="0087757B">
      <w:pPr>
        <w:spacing w:after="240" w:line="480" w:lineRule="auto"/>
        <w:rPr>
          <w:rFonts w:eastAsiaTheme="minorHAnsi"/>
          <w:bCs/>
        </w:rPr>
      </w:pPr>
      <w:r w:rsidRPr="002B5C7E">
        <w:t>Antacids have been used for many years in the management of gastritis and peptic ulcer disease. However, their use has been reduced with the advent of specific drugs like H</w:t>
      </w:r>
      <w:r w:rsidRPr="002B5C7E">
        <w:rPr>
          <w:vertAlign w:val="subscript"/>
        </w:rPr>
        <w:t>2</w:t>
      </w:r>
      <w:r w:rsidRPr="002B5C7E">
        <w:t xml:space="preserve"> receptor antagonists and proton pump inhibitors. (</w:t>
      </w:r>
      <w:r w:rsidRPr="002B5C7E">
        <w:rPr>
          <w:rFonts w:eastAsiaTheme="minorHAnsi"/>
          <w:bCs/>
        </w:rPr>
        <w:t xml:space="preserve">Mejia </w:t>
      </w:r>
      <w:r w:rsidR="00637DA2" w:rsidRPr="002B5C7E">
        <w:rPr>
          <w:i/>
        </w:rPr>
        <w:t xml:space="preserve">et al., </w:t>
      </w:r>
      <w:r w:rsidRPr="002B5C7E">
        <w:rPr>
          <w:rFonts w:eastAsiaTheme="minorHAnsi"/>
          <w:bCs/>
        </w:rPr>
        <w:t>2009).</w:t>
      </w:r>
    </w:p>
    <w:p w:rsidR="007838BD" w:rsidRPr="002B5C7E" w:rsidRDefault="007838BD" w:rsidP="0087757B">
      <w:pPr>
        <w:spacing w:after="240" w:line="480" w:lineRule="auto"/>
      </w:pPr>
      <w:r w:rsidRPr="002B5C7E">
        <w:t xml:space="preserve">Antacids are easily accessible to patients being non-prescription drugs and are commonly bought over the counter to treat hurt, burn, and dyspepsia. They usually provide quick symptomatic relief in these patients. They, however, do not affect the level of acid secreted, </w:t>
      </w:r>
      <w:r w:rsidRPr="002B5C7E">
        <w:lastRenderedPageBreak/>
        <w:t xml:space="preserve">but they may affect the level of enzyme pepsin and hence its action. In addition, they usually are weak bases, and they react with gastric hydrochloric acid to form salt and water. </w:t>
      </w:r>
    </w:p>
    <w:p w:rsidR="007838BD" w:rsidRPr="002B5C7E" w:rsidRDefault="007838BD" w:rsidP="0087757B">
      <w:pPr>
        <w:spacing w:after="240" w:line="480" w:lineRule="auto"/>
      </w:pPr>
      <w:r w:rsidRPr="002B5C7E">
        <w:t>Most of the antacid preparations available are salts of magnesium, sodium, calcium, or aluminum. They possess different pharmacokinetic profiles with differences in times of onset and duration of action.</w:t>
      </w:r>
    </w:p>
    <w:p w:rsidR="007838BD" w:rsidRPr="002B5C7E" w:rsidRDefault="007838BD" w:rsidP="0087757B">
      <w:pPr>
        <w:spacing w:after="240" w:line="480" w:lineRule="auto"/>
      </w:pPr>
      <w:r w:rsidRPr="002B5C7E">
        <w:t>The commonly associated side effects with antacids are; belching, metabolic alkalosis, diarrhea, constipation, depending on the type of antacid used. In addition, antacids may affect the absorption of other drugs that depend on the pH of the stomach; hence care is needed with drugs that depend on acidity for their absorption, e.g., tetracycline, fluoroquinolone, itraconazole, etc.</w:t>
      </w:r>
    </w:p>
    <w:p w:rsidR="007838BD" w:rsidRPr="002B5C7E" w:rsidRDefault="007838BD" w:rsidP="0087757B">
      <w:pPr>
        <w:spacing w:after="240" w:line="480" w:lineRule="auto"/>
      </w:pPr>
      <w:r w:rsidRPr="002B5C7E">
        <w:t xml:space="preserve">No antacids from plant sources have been documented, and it will be interesting to investigate if there can be faster acting safer alternative interventions from plant origins. </w:t>
      </w:r>
    </w:p>
    <w:p w:rsidR="007838BD" w:rsidRPr="002B5C7E" w:rsidRDefault="00076A27" w:rsidP="00DC4C02">
      <w:pPr>
        <w:pStyle w:val="Heading1"/>
        <w:spacing w:before="0"/>
        <w:jc w:val="both"/>
        <w:rPr>
          <w:rFonts w:cs="Times New Roman"/>
          <w:color w:val="auto"/>
          <w:szCs w:val="24"/>
        </w:rPr>
      </w:pPr>
      <w:bookmarkStart w:id="330" w:name="_Toc14194250"/>
      <w:bookmarkStart w:id="331" w:name="_Toc35243988"/>
      <w:bookmarkStart w:id="332" w:name="_Toc75018497"/>
      <w:bookmarkStart w:id="333" w:name="_Toc79407191"/>
      <w:bookmarkStart w:id="334" w:name="_Toc79941893"/>
      <w:bookmarkStart w:id="335" w:name="_Toc79942200"/>
      <w:bookmarkStart w:id="336" w:name="_Toc79942507"/>
      <w:bookmarkStart w:id="337" w:name="_Toc79942815"/>
      <w:r w:rsidRPr="002B5C7E">
        <w:rPr>
          <w:rFonts w:cs="Times New Roman"/>
          <w:color w:val="auto"/>
          <w:szCs w:val="24"/>
        </w:rPr>
        <w:t>2.1.13</w:t>
      </w:r>
      <w:r w:rsidR="007838BD" w:rsidRPr="002B5C7E">
        <w:rPr>
          <w:rFonts w:cs="Times New Roman"/>
          <w:color w:val="auto"/>
          <w:szCs w:val="24"/>
        </w:rPr>
        <w:t xml:space="preserve"> Anti</w:t>
      </w:r>
      <w:bookmarkEnd w:id="330"/>
      <w:bookmarkEnd w:id="331"/>
      <w:r w:rsidR="007838BD" w:rsidRPr="002B5C7E">
        <w:rPr>
          <w:rFonts w:cs="Times New Roman"/>
          <w:color w:val="auto"/>
          <w:szCs w:val="24"/>
        </w:rPr>
        <w:t>muscarinic</w:t>
      </w:r>
      <w:r w:rsidR="00712527" w:rsidRPr="002B5C7E">
        <w:rPr>
          <w:rFonts w:cs="Times New Roman"/>
          <w:color w:val="auto"/>
          <w:szCs w:val="24"/>
        </w:rPr>
        <w:t>s</w:t>
      </w:r>
      <w:bookmarkEnd w:id="332"/>
      <w:bookmarkEnd w:id="333"/>
      <w:bookmarkEnd w:id="334"/>
      <w:bookmarkEnd w:id="335"/>
      <w:bookmarkEnd w:id="336"/>
      <w:bookmarkEnd w:id="337"/>
    </w:p>
    <w:p w:rsidR="007838BD" w:rsidRPr="002B5C7E" w:rsidRDefault="007838BD" w:rsidP="0087757B">
      <w:pPr>
        <w:spacing w:after="240" w:line="480" w:lineRule="auto"/>
        <w:rPr>
          <w:rFonts w:eastAsiaTheme="majorEastAsia"/>
        </w:rPr>
      </w:pPr>
      <w:r w:rsidRPr="002B5C7E">
        <w:t xml:space="preserve">Several anticholinergic agents have been tried in Peptic Ulcer Disease. Unfortunately, their therapeutic use has been limited by their non-specific action hence causing systemic side effects. Pirenzepine is an example of </w:t>
      </w:r>
      <w:r w:rsidR="00E43E97" w:rsidRPr="002B5C7E">
        <w:t xml:space="preserve">a </w:t>
      </w:r>
      <w:r w:rsidRPr="002B5C7E">
        <w:t xml:space="preserve">selective antimuscarinic drug </w:t>
      </w:r>
      <w:r w:rsidR="00E43E97" w:rsidRPr="002B5C7E">
        <w:t>that</w:t>
      </w:r>
      <w:r w:rsidRPr="002B5C7E">
        <w:t xml:space="preserve"> has been used for the treatment of P.U.D. However, its use has been discontinued in many countries because of the systemic side effects, including dry mouth, blurred vision, drowsiness, dizziness, nausea, or loss of appetite. (</w:t>
      </w:r>
      <w:r w:rsidRPr="002B5C7E">
        <w:rPr>
          <w:rFonts w:eastAsiaTheme="majorEastAsia"/>
        </w:rPr>
        <w:t xml:space="preserve">Carmine </w:t>
      </w:r>
      <w:r w:rsidR="00637DA2" w:rsidRPr="002B5C7E">
        <w:rPr>
          <w:i/>
        </w:rPr>
        <w:t xml:space="preserve">et al., </w:t>
      </w:r>
      <w:r w:rsidRPr="002B5C7E">
        <w:rPr>
          <w:rFonts w:eastAsiaTheme="majorEastAsia"/>
        </w:rPr>
        <w:t xml:space="preserve">1985). </w:t>
      </w:r>
    </w:p>
    <w:p w:rsidR="007838BD" w:rsidRPr="002B5C7E" w:rsidRDefault="007838BD" w:rsidP="00DC4C02">
      <w:pPr>
        <w:pStyle w:val="Heading1"/>
        <w:spacing w:before="0"/>
        <w:jc w:val="both"/>
        <w:rPr>
          <w:rFonts w:cs="Times New Roman"/>
          <w:color w:val="auto"/>
          <w:szCs w:val="24"/>
        </w:rPr>
      </w:pPr>
      <w:bookmarkStart w:id="338" w:name="_Toc14194251"/>
      <w:bookmarkStart w:id="339" w:name="_Toc35243989"/>
      <w:bookmarkStart w:id="340" w:name="_Toc75018498"/>
      <w:bookmarkStart w:id="341" w:name="_Toc79407192"/>
      <w:bookmarkStart w:id="342" w:name="_Toc79941894"/>
      <w:bookmarkStart w:id="343" w:name="_Toc79942201"/>
      <w:bookmarkStart w:id="344" w:name="_Toc79942508"/>
      <w:bookmarkStart w:id="345" w:name="_Toc79942816"/>
      <w:r w:rsidRPr="002B5C7E">
        <w:rPr>
          <w:rFonts w:cs="Times New Roman"/>
          <w:color w:val="auto"/>
          <w:szCs w:val="24"/>
        </w:rPr>
        <w:lastRenderedPageBreak/>
        <w:t>2.1.14</w:t>
      </w:r>
      <w:r w:rsidRPr="002B5C7E">
        <w:rPr>
          <w:rFonts w:cs="Times New Roman"/>
          <w:color w:val="auto"/>
          <w:szCs w:val="24"/>
        </w:rPr>
        <w:tab/>
        <w:t>Probiotics</w:t>
      </w:r>
      <w:bookmarkEnd w:id="338"/>
      <w:bookmarkEnd w:id="339"/>
      <w:bookmarkEnd w:id="340"/>
      <w:bookmarkEnd w:id="341"/>
      <w:bookmarkEnd w:id="342"/>
      <w:bookmarkEnd w:id="343"/>
      <w:bookmarkEnd w:id="344"/>
      <w:bookmarkEnd w:id="345"/>
      <w:r w:rsidRPr="002B5C7E">
        <w:rPr>
          <w:rFonts w:cs="Times New Roman"/>
          <w:color w:val="auto"/>
          <w:szCs w:val="24"/>
        </w:rPr>
        <w:t xml:space="preserve"> </w:t>
      </w:r>
    </w:p>
    <w:p w:rsidR="007838BD" w:rsidRPr="002B5C7E" w:rsidRDefault="007838BD" w:rsidP="0087757B">
      <w:pPr>
        <w:spacing w:after="240" w:line="480" w:lineRule="auto"/>
      </w:pPr>
      <w:r w:rsidRPr="002B5C7E">
        <w:t xml:space="preserve">Probiotics are widely used as functional foods, advocated for maintaining gastrointestinal microflora equilibrium and treating gastrointestinal disorders. </w:t>
      </w:r>
    </w:p>
    <w:p w:rsidR="007838BD" w:rsidRPr="002B5C7E" w:rsidRDefault="007838BD" w:rsidP="0087757B">
      <w:pPr>
        <w:spacing w:after="240" w:line="480" w:lineRule="auto"/>
      </w:pPr>
      <w:r w:rsidRPr="002B5C7E">
        <w:t xml:space="preserve">Probiotics consist of </w:t>
      </w:r>
      <w:r w:rsidRPr="002B5C7E">
        <w:rPr>
          <w:i/>
          <w:iCs/>
        </w:rPr>
        <w:t>Saccharomyces boulardii (</w:t>
      </w:r>
      <w:r w:rsidRPr="002B5C7E">
        <w:t xml:space="preserve">yeast) or lactic acid bacteria, e.g., </w:t>
      </w:r>
      <w:r w:rsidRPr="002B5C7E">
        <w:rPr>
          <w:i/>
          <w:iCs/>
        </w:rPr>
        <w:t xml:space="preserve">Lactobacillus </w:t>
      </w:r>
      <w:r w:rsidRPr="002B5C7E">
        <w:t xml:space="preserve">and </w:t>
      </w:r>
      <w:r w:rsidRPr="002B5C7E">
        <w:rPr>
          <w:i/>
          <w:iCs/>
        </w:rPr>
        <w:t xml:space="preserve">Bifidobacterium </w:t>
      </w:r>
      <w:r w:rsidRPr="002B5C7E">
        <w:t xml:space="preserve">species. They have been shown to have activity on </w:t>
      </w:r>
      <w:r w:rsidRPr="002B5C7E">
        <w:rPr>
          <w:i/>
        </w:rPr>
        <w:t>H. pylori</w:t>
      </w:r>
      <w:r w:rsidRPr="002B5C7E">
        <w:t xml:space="preserve">, and they can enhance the multiple antibiotic regimes used in </w:t>
      </w:r>
      <w:r w:rsidRPr="002B5C7E">
        <w:rPr>
          <w:i/>
        </w:rPr>
        <w:t>H. pylori</w:t>
      </w:r>
      <w:r w:rsidRPr="002B5C7E">
        <w:t xml:space="preserve"> infection. (Kim </w:t>
      </w:r>
      <w:r w:rsidRPr="002B5C7E">
        <w:rPr>
          <w:i/>
          <w:iCs/>
        </w:rPr>
        <w:t>et al</w:t>
      </w:r>
      <w:r w:rsidRPr="002B5C7E">
        <w:t>., 2008).</w:t>
      </w:r>
    </w:p>
    <w:p w:rsidR="007838BD" w:rsidRPr="002B5C7E" w:rsidRDefault="007838BD" w:rsidP="0087757B">
      <w:pPr>
        <w:spacing w:after="240" w:line="480" w:lineRule="auto"/>
      </w:pPr>
      <w:r w:rsidRPr="002B5C7E">
        <w:t xml:space="preserve">A study </w:t>
      </w:r>
      <w:r w:rsidR="0028271F" w:rsidRPr="002B5C7E">
        <w:t>investigating</w:t>
      </w:r>
      <w:r w:rsidRPr="002B5C7E">
        <w:t xml:space="preserve"> the importance of probiotic bifiform on the efficacy of </w:t>
      </w:r>
      <w:r w:rsidRPr="002B5C7E">
        <w:rPr>
          <w:i/>
        </w:rPr>
        <w:t>H. pylori</w:t>
      </w:r>
      <w:r w:rsidRPr="002B5C7E">
        <w:t xml:space="preserve"> eradication in patients with chronic gastritis showed the </w:t>
      </w:r>
      <w:r w:rsidRPr="002B5C7E">
        <w:rPr>
          <w:i/>
        </w:rPr>
        <w:t>H. pylori</w:t>
      </w:r>
      <w:r w:rsidRPr="002B5C7E">
        <w:t xml:space="preserve"> eradication was higher in the study group than in the control group. (Iakovenko </w:t>
      </w:r>
      <w:r w:rsidRPr="002B5C7E">
        <w:rPr>
          <w:i/>
        </w:rPr>
        <w:t>et al.</w:t>
      </w:r>
      <w:r w:rsidRPr="002B5C7E">
        <w:t xml:space="preserve">, 2006).  </w:t>
      </w:r>
    </w:p>
    <w:p w:rsidR="007838BD" w:rsidRPr="002B5C7E" w:rsidRDefault="007838BD" w:rsidP="00DC4C02">
      <w:pPr>
        <w:pStyle w:val="Heading1"/>
        <w:spacing w:before="0"/>
        <w:jc w:val="both"/>
        <w:rPr>
          <w:rFonts w:cs="Times New Roman"/>
          <w:color w:val="auto"/>
          <w:szCs w:val="24"/>
        </w:rPr>
      </w:pPr>
      <w:bookmarkStart w:id="346" w:name="_Toc14194252"/>
      <w:bookmarkStart w:id="347" w:name="_Toc35243990"/>
      <w:bookmarkStart w:id="348" w:name="_Toc75018499"/>
      <w:bookmarkStart w:id="349" w:name="_Toc79407193"/>
      <w:bookmarkStart w:id="350" w:name="_Toc79941895"/>
      <w:bookmarkStart w:id="351" w:name="_Toc79942202"/>
      <w:bookmarkStart w:id="352" w:name="_Toc79942509"/>
      <w:bookmarkStart w:id="353" w:name="_Toc79942817"/>
      <w:r w:rsidRPr="002B5C7E">
        <w:rPr>
          <w:rFonts w:cs="Times New Roman"/>
          <w:color w:val="auto"/>
          <w:szCs w:val="24"/>
        </w:rPr>
        <w:t>2.1.15</w:t>
      </w:r>
      <w:r w:rsidR="00295050" w:rsidRPr="002B5C7E">
        <w:rPr>
          <w:rFonts w:cs="Times New Roman"/>
          <w:color w:val="auto"/>
          <w:szCs w:val="24"/>
        </w:rPr>
        <w:t xml:space="preserve"> Mucosal </w:t>
      </w:r>
      <w:r w:rsidRPr="002B5C7E">
        <w:rPr>
          <w:rFonts w:cs="Times New Roman"/>
          <w:color w:val="auto"/>
          <w:szCs w:val="24"/>
        </w:rPr>
        <w:t>protective agents</w:t>
      </w:r>
      <w:bookmarkEnd w:id="346"/>
      <w:bookmarkEnd w:id="347"/>
      <w:bookmarkEnd w:id="348"/>
      <w:bookmarkEnd w:id="349"/>
      <w:bookmarkEnd w:id="350"/>
      <w:bookmarkEnd w:id="351"/>
      <w:bookmarkEnd w:id="352"/>
      <w:bookmarkEnd w:id="353"/>
    </w:p>
    <w:p w:rsidR="007838BD" w:rsidRPr="002B5C7E" w:rsidRDefault="00295050" w:rsidP="00DC4C02">
      <w:pPr>
        <w:pStyle w:val="Heading1"/>
        <w:spacing w:before="0"/>
        <w:jc w:val="both"/>
        <w:rPr>
          <w:rFonts w:cs="Times New Roman"/>
          <w:color w:val="auto"/>
          <w:szCs w:val="24"/>
        </w:rPr>
      </w:pPr>
      <w:bookmarkStart w:id="354" w:name="_Toc35243991"/>
      <w:bookmarkStart w:id="355" w:name="_Toc14194253"/>
      <w:bookmarkStart w:id="356" w:name="_Toc75018500"/>
      <w:bookmarkStart w:id="357" w:name="_Toc79941896"/>
      <w:bookmarkStart w:id="358" w:name="_Toc79942203"/>
      <w:bookmarkStart w:id="359" w:name="_Toc79942510"/>
      <w:bookmarkStart w:id="360" w:name="_Toc79942818"/>
      <w:r w:rsidRPr="002B5C7E">
        <w:rPr>
          <w:rFonts w:cs="Times New Roman"/>
          <w:color w:val="auto"/>
          <w:szCs w:val="24"/>
        </w:rPr>
        <w:t xml:space="preserve">2.1.15.1 </w:t>
      </w:r>
      <w:r w:rsidR="007838BD" w:rsidRPr="002B5C7E">
        <w:rPr>
          <w:rFonts w:cs="Times New Roman"/>
          <w:color w:val="auto"/>
          <w:szCs w:val="24"/>
        </w:rPr>
        <w:t>Sucralfate</w:t>
      </w:r>
      <w:bookmarkEnd w:id="354"/>
      <w:bookmarkEnd w:id="355"/>
      <w:bookmarkEnd w:id="356"/>
      <w:bookmarkEnd w:id="357"/>
      <w:bookmarkEnd w:id="358"/>
      <w:bookmarkEnd w:id="359"/>
      <w:bookmarkEnd w:id="360"/>
      <w:r w:rsidR="007838BD" w:rsidRPr="002B5C7E">
        <w:rPr>
          <w:rFonts w:cs="Times New Roman"/>
          <w:color w:val="auto"/>
          <w:szCs w:val="24"/>
        </w:rPr>
        <w:t xml:space="preserve"> </w:t>
      </w:r>
    </w:p>
    <w:p w:rsidR="007838BD" w:rsidRPr="002B5C7E" w:rsidRDefault="007838BD" w:rsidP="0087757B">
      <w:pPr>
        <w:spacing w:after="240" w:line="480" w:lineRule="auto"/>
      </w:pPr>
      <w:r w:rsidRPr="002B5C7E">
        <w:t>It is a salt of sucrose complexed to sulfated aluminum hydroxide. I</w:t>
      </w:r>
      <w:r w:rsidR="00E43E97" w:rsidRPr="002B5C7E">
        <w:t>t forms a blanket or polymer in an acidic or water environment</w:t>
      </w:r>
      <w:r w:rsidR="0028271F" w:rsidRPr="002B5C7E">
        <w:t>,</w:t>
      </w:r>
      <w:r w:rsidRPr="002B5C7E">
        <w:t xml:space="preserve"> a vicious and tenacious paste that binds selectively to ulcers or erosions for up to 6 hours. This layer of paste prevents the acid from getting into erosion. </w:t>
      </w:r>
    </w:p>
    <w:p w:rsidR="007838BD" w:rsidRPr="002B5C7E" w:rsidRDefault="007838BD" w:rsidP="0087757B">
      <w:pPr>
        <w:spacing w:after="240" w:line="480" w:lineRule="auto"/>
      </w:pPr>
      <w:r w:rsidRPr="002B5C7E">
        <w:t xml:space="preserve">Other modes of action have been suggested, which include influence on growth factors. </w:t>
      </w:r>
      <w:bookmarkStart w:id="361" w:name="_Hlk35949389"/>
      <w:r w:rsidRPr="002B5C7E">
        <w:t xml:space="preserve">(Korman </w:t>
      </w:r>
      <w:r w:rsidRPr="002B5C7E">
        <w:rPr>
          <w:i/>
          <w:iCs/>
        </w:rPr>
        <w:t>et al.,</w:t>
      </w:r>
      <w:r w:rsidRPr="002B5C7E">
        <w:t xml:space="preserve"> 1994).</w:t>
      </w:r>
      <w:bookmarkEnd w:id="361"/>
    </w:p>
    <w:p w:rsidR="007838BD" w:rsidRPr="002B5C7E" w:rsidRDefault="007838BD" w:rsidP="0087757B">
      <w:pPr>
        <w:spacing w:after="240" w:line="480" w:lineRule="auto"/>
      </w:pPr>
      <w:r w:rsidRPr="002B5C7E">
        <w:t xml:space="preserve">Sucralfate is administered in a dose of 1 gram 4 times daily on an empty stomach. It is usually administered through a nasal gastric tube as a slurry. Sucralfate is used for the prevention of stress-related bleeding where other acid-suppressing agents cannot be used. </w:t>
      </w:r>
      <w:r w:rsidRPr="002B5C7E">
        <w:lastRenderedPageBreak/>
        <w:t>It is less effective than the antacids, H</w:t>
      </w:r>
      <w:r w:rsidRPr="002B5C7E">
        <w:rPr>
          <w:vertAlign w:val="subscript"/>
        </w:rPr>
        <w:t>2</w:t>
      </w:r>
      <w:r w:rsidRPr="002B5C7E">
        <w:t xml:space="preserve"> antagonists, and PPIs. It has found use mainly in intensive care units. Very little sucralfate is absorbed, so it has limited systemic adverse effects. However, constipation has been reported in some patients. </w:t>
      </w:r>
    </w:p>
    <w:p w:rsidR="007838BD" w:rsidRPr="002B5C7E" w:rsidRDefault="007838BD" w:rsidP="00DC4C02">
      <w:pPr>
        <w:pStyle w:val="Heading1"/>
        <w:spacing w:before="0"/>
        <w:jc w:val="both"/>
        <w:rPr>
          <w:rFonts w:cs="Times New Roman"/>
          <w:color w:val="auto"/>
          <w:szCs w:val="24"/>
        </w:rPr>
      </w:pPr>
      <w:bookmarkStart w:id="362" w:name="_Toc35243992"/>
      <w:bookmarkStart w:id="363" w:name="_Toc14194254"/>
      <w:bookmarkStart w:id="364" w:name="_Toc75018501"/>
      <w:bookmarkStart w:id="365" w:name="_Toc79941897"/>
      <w:bookmarkStart w:id="366" w:name="_Toc79942204"/>
      <w:bookmarkStart w:id="367" w:name="_Toc79942511"/>
      <w:bookmarkStart w:id="368" w:name="_Toc79942819"/>
      <w:r w:rsidRPr="002B5C7E">
        <w:rPr>
          <w:rFonts w:cs="Times New Roman"/>
          <w:color w:val="auto"/>
          <w:szCs w:val="24"/>
        </w:rPr>
        <w:t>2.1.15.2</w:t>
      </w:r>
      <w:r w:rsidR="00295050" w:rsidRPr="002B5C7E">
        <w:rPr>
          <w:rFonts w:cs="Times New Roman"/>
          <w:color w:val="auto"/>
          <w:szCs w:val="24"/>
        </w:rPr>
        <w:t xml:space="preserve"> </w:t>
      </w:r>
      <w:r w:rsidRPr="002B5C7E">
        <w:rPr>
          <w:rFonts w:cs="Times New Roman"/>
          <w:color w:val="auto"/>
          <w:szCs w:val="24"/>
        </w:rPr>
        <w:t>Bismuth compounds</w:t>
      </w:r>
      <w:bookmarkEnd w:id="362"/>
      <w:bookmarkEnd w:id="363"/>
      <w:bookmarkEnd w:id="364"/>
      <w:bookmarkEnd w:id="365"/>
      <w:bookmarkEnd w:id="366"/>
      <w:bookmarkEnd w:id="367"/>
      <w:bookmarkEnd w:id="368"/>
    </w:p>
    <w:p w:rsidR="007838BD" w:rsidRPr="002B5C7E" w:rsidRDefault="007838BD" w:rsidP="0087757B">
      <w:pPr>
        <w:spacing w:after="240" w:line="480" w:lineRule="auto"/>
      </w:pPr>
      <w:r w:rsidRPr="002B5C7E">
        <w:t xml:space="preserve">Two known bismuth compounds are available. Bismuth subsalicylate and bismuth subcitrate potassium. </w:t>
      </w:r>
    </w:p>
    <w:p w:rsidR="007838BD" w:rsidRPr="002B5C7E" w:rsidRDefault="007838BD" w:rsidP="0087757B">
      <w:pPr>
        <w:spacing w:after="240" w:line="480" w:lineRule="auto"/>
      </w:pPr>
      <w:r w:rsidRPr="002B5C7E">
        <w:t xml:space="preserve">The mode of action of these compounds is clear, but it is thought that bismuth coats the ulcerated area providing a protective layer. Other theories postulate that they may increase the production of prostaglandin. Bismuth subsalicylate reduces stool frequency and liquidity in infectious diarrhea. It also has antimicrobial effects and binds to enterotoxin. </w:t>
      </w:r>
      <w:r w:rsidR="00E43E97" w:rsidRPr="002B5C7E">
        <w:t>In addition, b</w:t>
      </w:r>
      <w:r w:rsidRPr="002B5C7E">
        <w:t xml:space="preserve">ismuth compounds are known to have anti-ulcer activity against </w:t>
      </w:r>
      <w:r w:rsidRPr="002B5C7E">
        <w:rPr>
          <w:i/>
        </w:rPr>
        <w:t>H. pylori</w:t>
      </w:r>
      <w:r w:rsidRPr="002B5C7E">
        <w:t xml:space="preserve">. (Alkim </w:t>
      </w:r>
      <w:r w:rsidRPr="002B5C7E">
        <w:rPr>
          <w:i/>
        </w:rPr>
        <w:t>et al.,</w:t>
      </w:r>
      <w:r w:rsidRPr="002B5C7E">
        <w:t xml:space="preserve"> 2017)</w:t>
      </w:r>
      <w:r w:rsidR="00106D28" w:rsidRPr="002B5C7E">
        <w:t xml:space="preserve">. </w:t>
      </w:r>
    </w:p>
    <w:p w:rsidR="007838BD" w:rsidRPr="002B5C7E" w:rsidRDefault="007838BD" w:rsidP="0087757B">
      <w:pPr>
        <w:spacing w:after="240" w:line="480" w:lineRule="auto"/>
      </w:pPr>
      <w:r w:rsidRPr="002B5C7E">
        <w:t xml:space="preserve">Bismuth-based quadruple therapies are used in refractory cases as second-line therapies in peptic ulcer disease. </w:t>
      </w:r>
      <w:bookmarkStart w:id="369" w:name="_Hlk35949486"/>
      <w:r w:rsidRPr="002B5C7E">
        <w:t>(</w:t>
      </w:r>
      <w:r w:rsidR="00637DA2" w:rsidRPr="002B5C7E">
        <w:t xml:space="preserve">Mégraud </w:t>
      </w:r>
      <w:r w:rsidR="00637DA2" w:rsidRPr="002B5C7E">
        <w:rPr>
          <w:i/>
        </w:rPr>
        <w:t>et al.,</w:t>
      </w:r>
      <w:r w:rsidR="00637DA2" w:rsidRPr="002B5C7E">
        <w:t xml:space="preserve"> </w:t>
      </w:r>
      <w:r w:rsidRPr="002B5C7E">
        <w:t>2012).</w:t>
      </w:r>
    </w:p>
    <w:bookmarkEnd w:id="369"/>
    <w:p w:rsidR="007838BD" w:rsidRPr="002B5C7E" w:rsidRDefault="007838BD" w:rsidP="0087757B">
      <w:pPr>
        <w:spacing w:after="240" w:line="480" w:lineRule="auto"/>
      </w:pPr>
      <w:r w:rsidRPr="002B5C7E">
        <w:t xml:space="preserve">Bismuth compounds are safe but have been shown to cause blackening of stools and darkening of the tongue. Both of these effects have no clinical significance. However, prolonged use can result in bismuth toxicity resulting in encephalopathy. </w:t>
      </w:r>
    </w:p>
    <w:p w:rsidR="007838BD" w:rsidRPr="002B5C7E" w:rsidRDefault="00D23421" w:rsidP="00DC4C02">
      <w:pPr>
        <w:pStyle w:val="Heading1"/>
        <w:spacing w:before="0"/>
        <w:jc w:val="both"/>
        <w:rPr>
          <w:rFonts w:cs="Times New Roman"/>
          <w:color w:val="auto"/>
          <w:szCs w:val="24"/>
        </w:rPr>
      </w:pPr>
      <w:bookmarkStart w:id="370" w:name="_Toc14194255"/>
      <w:bookmarkStart w:id="371" w:name="_Toc35243993"/>
      <w:bookmarkStart w:id="372" w:name="_Toc75018502"/>
      <w:bookmarkStart w:id="373" w:name="_Toc79407194"/>
      <w:bookmarkStart w:id="374" w:name="_Toc79941898"/>
      <w:bookmarkStart w:id="375" w:name="_Toc79942205"/>
      <w:bookmarkStart w:id="376" w:name="_Toc79942512"/>
      <w:bookmarkStart w:id="377" w:name="_Toc79942820"/>
      <w:r w:rsidRPr="002B5C7E">
        <w:rPr>
          <w:rFonts w:cs="Times New Roman"/>
          <w:color w:val="auto"/>
          <w:szCs w:val="24"/>
        </w:rPr>
        <w:t>2.1.16</w:t>
      </w:r>
      <w:r w:rsidRPr="002B5C7E">
        <w:rPr>
          <w:rFonts w:cs="Times New Roman"/>
          <w:color w:val="auto"/>
          <w:szCs w:val="24"/>
        </w:rPr>
        <w:tab/>
      </w:r>
      <w:r w:rsidR="007838BD" w:rsidRPr="002B5C7E">
        <w:rPr>
          <w:rFonts w:cs="Times New Roman"/>
          <w:color w:val="auto"/>
          <w:szCs w:val="24"/>
        </w:rPr>
        <w:t>Prostaglandins</w:t>
      </w:r>
      <w:bookmarkEnd w:id="370"/>
      <w:bookmarkEnd w:id="371"/>
      <w:bookmarkEnd w:id="372"/>
      <w:bookmarkEnd w:id="373"/>
      <w:bookmarkEnd w:id="374"/>
      <w:bookmarkEnd w:id="375"/>
      <w:bookmarkEnd w:id="376"/>
      <w:bookmarkEnd w:id="377"/>
    </w:p>
    <w:p w:rsidR="007838BD" w:rsidRPr="002B5C7E" w:rsidRDefault="007838BD" w:rsidP="0087757B">
      <w:pPr>
        <w:spacing w:after="240" w:line="480" w:lineRule="auto"/>
      </w:pPr>
      <w:r w:rsidRPr="002B5C7E">
        <w:t xml:space="preserve">Prostaglandins have a physiological role in the stomach as cytoprotective agents. They work through various mechanisms, including decreased blood flow, increased mucous secretion, increased production of bicarbonate, and other mechanisms that are still being </w:t>
      </w:r>
      <w:r w:rsidRPr="002B5C7E">
        <w:lastRenderedPageBreak/>
        <w:t>studied (</w:t>
      </w:r>
      <w:r w:rsidRPr="002B5C7E">
        <w:rPr>
          <w:iCs/>
        </w:rPr>
        <w:t>Wallace</w:t>
      </w:r>
      <w:r w:rsidR="00637DA2" w:rsidRPr="002B5C7E">
        <w:rPr>
          <w:iCs/>
        </w:rPr>
        <w:t xml:space="preserve"> </w:t>
      </w:r>
      <w:r w:rsidR="00637DA2" w:rsidRPr="002B5C7E">
        <w:rPr>
          <w:i/>
        </w:rPr>
        <w:t>et al.,</w:t>
      </w:r>
      <w:r w:rsidR="00637DA2" w:rsidRPr="002B5C7E">
        <w:t xml:space="preserve"> </w:t>
      </w:r>
      <w:r w:rsidRPr="002B5C7E">
        <w:rPr>
          <w:iCs/>
        </w:rPr>
        <w:t>2008</w:t>
      </w:r>
      <w:r w:rsidRPr="002B5C7E">
        <w:t>).</w:t>
      </w:r>
      <w:r w:rsidRPr="002B5C7E">
        <w:rPr>
          <w:vertAlign w:val="superscript"/>
        </w:rPr>
        <w:t xml:space="preserve"> </w:t>
      </w:r>
      <w:r w:rsidRPr="002B5C7E">
        <w:t xml:space="preserve">Misoprostol is a synthetic prostaglandin agent with anti-secretory and protective properties that aid in ulcer healing in P.U.D. It has been used mainly in elderly patients, especially those with chronic degenerative diseases like rheumatoid arthritis and NSAIDs. The NSAIDs cannot be withdrawn for these patients, and clinical practice has been that both the NSAIDs and misoprostol are co-administered. </w:t>
      </w:r>
    </w:p>
    <w:p w:rsidR="007838BD" w:rsidRPr="002B5C7E" w:rsidRDefault="007838BD" w:rsidP="0087757B">
      <w:pPr>
        <w:spacing w:after="240" w:line="480" w:lineRule="auto"/>
      </w:pPr>
      <w:r w:rsidRPr="002B5C7E">
        <w:t>The side effects of misoprostol include; - diarrhea, abdominal pain, flatulence, and vaginal bleeding (Goldberg</w:t>
      </w:r>
      <w:r w:rsidRPr="002B5C7E">
        <w:rPr>
          <w:i/>
        </w:rPr>
        <w:t xml:space="preserve"> et al., </w:t>
      </w:r>
      <w:r w:rsidRPr="002B5C7E">
        <w:t>2001).</w:t>
      </w:r>
    </w:p>
    <w:p w:rsidR="007838BD" w:rsidRPr="002B5C7E" w:rsidRDefault="00500E30" w:rsidP="00DC4C02">
      <w:pPr>
        <w:pStyle w:val="Heading1"/>
        <w:spacing w:before="0"/>
        <w:jc w:val="both"/>
        <w:rPr>
          <w:rFonts w:cs="Times New Roman"/>
          <w:color w:val="auto"/>
          <w:szCs w:val="24"/>
        </w:rPr>
      </w:pPr>
      <w:bookmarkStart w:id="378" w:name="_Toc35243994"/>
      <w:bookmarkStart w:id="379" w:name="_Toc14194256"/>
      <w:bookmarkStart w:id="380" w:name="_Toc75018503"/>
      <w:bookmarkStart w:id="381" w:name="_Toc79407195"/>
      <w:bookmarkStart w:id="382" w:name="_Toc79941899"/>
      <w:bookmarkStart w:id="383" w:name="_Toc79942206"/>
      <w:bookmarkStart w:id="384" w:name="_Toc79942513"/>
      <w:bookmarkStart w:id="385" w:name="_Toc79942821"/>
      <w:r w:rsidRPr="002B5C7E">
        <w:rPr>
          <w:rFonts w:cs="Times New Roman"/>
          <w:color w:val="auto"/>
          <w:szCs w:val="24"/>
        </w:rPr>
        <w:t xml:space="preserve">2.1.17 </w:t>
      </w:r>
      <w:r w:rsidR="007838BD" w:rsidRPr="002B5C7E">
        <w:rPr>
          <w:rFonts w:cs="Times New Roman"/>
          <w:color w:val="auto"/>
          <w:szCs w:val="24"/>
        </w:rPr>
        <w:t>H2 Receptor Antagonists</w:t>
      </w:r>
      <w:bookmarkEnd w:id="378"/>
      <w:bookmarkEnd w:id="379"/>
      <w:bookmarkEnd w:id="380"/>
      <w:bookmarkEnd w:id="381"/>
      <w:bookmarkEnd w:id="382"/>
      <w:bookmarkEnd w:id="383"/>
      <w:bookmarkEnd w:id="384"/>
      <w:bookmarkEnd w:id="385"/>
    </w:p>
    <w:p w:rsidR="007838BD" w:rsidRPr="002B5C7E" w:rsidRDefault="007838BD" w:rsidP="0087757B">
      <w:pPr>
        <w:spacing w:after="240" w:line="480" w:lineRule="auto"/>
        <w:rPr>
          <w:rFonts w:eastAsia="Calibri"/>
          <w:bCs/>
        </w:rPr>
      </w:pPr>
      <w:r w:rsidRPr="002B5C7E">
        <w:rPr>
          <w:rFonts w:eastAsia="Calibri"/>
        </w:rPr>
        <w:t>The discovery and development of histamine H</w:t>
      </w:r>
      <w:r w:rsidRPr="002B5C7E">
        <w:rPr>
          <w:rFonts w:eastAsia="Calibri"/>
          <w:vertAlign w:val="subscript"/>
        </w:rPr>
        <w:t>2</w:t>
      </w:r>
      <w:r w:rsidRPr="002B5C7E">
        <w:rPr>
          <w:rFonts w:eastAsia="Calibri"/>
        </w:rPr>
        <w:t xml:space="preserve">-blocking drugs were significant breakthroughs in treating gastric ulcers (Alan </w:t>
      </w:r>
      <w:r w:rsidRPr="002B5C7E">
        <w:rPr>
          <w:rFonts w:eastAsia="Calibri"/>
          <w:i/>
          <w:iCs/>
        </w:rPr>
        <w:t>et al.,</w:t>
      </w:r>
      <w:r w:rsidRPr="002B5C7E">
        <w:rPr>
          <w:rFonts w:eastAsia="Calibri"/>
        </w:rPr>
        <w:t xml:space="preserve"> 2016). This condition could hitherto only be treated by surgery. The ability to distinguish between histamine receptor subtypes using pharmacological agents was, in itself, a significant research advance. H</w:t>
      </w:r>
      <w:r w:rsidRPr="002B5C7E">
        <w:rPr>
          <w:rFonts w:eastAsia="Calibri"/>
          <w:vertAlign w:val="subscript"/>
        </w:rPr>
        <w:t>2</w:t>
      </w:r>
      <w:r w:rsidRPr="002B5C7E">
        <w:rPr>
          <w:rFonts w:eastAsia="Calibri"/>
        </w:rPr>
        <w:t xml:space="preserve"> receptor antagonists competitively inhibit histamine actions at all H</w:t>
      </w:r>
      <w:r w:rsidRPr="002B5C7E">
        <w:rPr>
          <w:rFonts w:eastAsia="Calibri"/>
          <w:vertAlign w:val="subscript"/>
        </w:rPr>
        <w:t>2</w:t>
      </w:r>
      <w:r w:rsidRPr="002B5C7E">
        <w:rPr>
          <w:rFonts w:eastAsia="Calibri"/>
        </w:rPr>
        <w:t>-receptors, but their primary clinical use is as inhibitors of gastric acid secretion. They can impede histamine and gastrin-stimulated acid secretion. Pepsin secretion also falls with the reduction in the volume of gastric juice. These agents not only decrease basal and food-stimulated acid secretion by 90% or more, but numerous clinical trials indicate that they also promote the healing of gastric and duodenal ulcers. However, relapses are likely to follow after cessation of treatment</w:t>
      </w:r>
      <w:r w:rsidRPr="002B5C7E">
        <w:rPr>
          <w:rFonts w:eastAsia="Calibri"/>
          <w:bCs/>
        </w:rPr>
        <w:t xml:space="preserve">. They include cimetidine, famotidine, nizatidine, and ranitidine. They are equipotent in equivalent dosages, with differences mainly being pharmacokinetic. Their numerous drug interactions, however, limit their use. Thrombocytopenia is the most common adverse effect. There are several hematological adverse effects associated with </w:t>
      </w:r>
      <w:r w:rsidRPr="002B5C7E">
        <w:rPr>
          <w:rFonts w:eastAsia="Calibri"/>
          <w:bCs/>
        </w:rPr>
        <w:lastRenderedPageBreak/>
        <w:t>the use of Histamine 2 antagonists. These may include blood cytopenia and leukocytosis, and coagulation disorders (Jean</w:t>
      </w:r>
      <w:r w:rsidR="00637DA2" w:rsidRPr="002B5C7E">
        <w:rPr>
          <w:rFonts w:eastAsia="Calibri"/>
          <w:bCs/>
        </w:rPr>
        <w:t>-</w:t>
      </w:r>
      <w:r w:rsidRPr="002B5C7E">
        <w:rPr>
          <w:rFonts w:eastAsia="Calibri"/>
          <w:bCs/>
        </w:rPr>
        <w:t xml:space="preserve">Pierre </w:t>
      </w:r>
      <w:r w:rsidRPr="002B5C7E">
        <w:rPr>
          <w:rFonts w:eastAsia="Calibri"/>
          <w:bCs/>
          <w:i/>
        </w:rPr>
        <w:t>et al.</w:t>
      </w:r>
      <w:r w:rsidRPr="002B5C7E">
        <w:rPr>
          <w:rFonts w:eastAsia="Calibri"/>
          <w:bCs/>
        </w:rPr>
        <w:t>, 1988).</w:t>
      </w:r>
    </w:p>
    <w:p w:rsidR="007838BD" w:rsidRPr="002B5C7E" w:rsidRDefault="007838BD" w:rsidP="00DC4C02">
      <w:pPr>
        <w:pStyle w:val="Heading1"/>
        <w:spacing w:before="0"/>
        <w:jc w:val="both"/>
        <w:rPr>
          <w:rFonts w:cs="Times New Roman"/>
          <w:color w:val="auto"/>
          <w:szCs w:val="24"/>
        </w:rPr>
      </w:pPr>
      <w:bookmarkStart w:id="386" w:name="_Toc14194257"/>
      <w:bookmarkStart w:id="387" w:name="_Toc35243995"/>
      <w:bookmarkStart w:id="388" w:name="_Toc75018504"/>
      <w:bookmarkStart w:id="389" w:name="_Toc79407196"/>
      <w:bookmarkStart w:id="390" w:name="_Toc79941900"/>
      <w:bookmarkStart w:id="391" w:name="_Toc79942207"/>
      <w:bookmarkStart w:id="392" w:name="_Toc79942514"/>
      <w:bookmarkStart w:id="393" w:name="_Toc79942822"/>
      <w:r w:rsidRPr="002B5C7E">
        <w:rPr>
          <w:rFonts w:cs="Times New Roman"/>
          <w:color w:val="auto"/>
          <w:szCs w:val="24"/>
        </w:rPr>
        <w:t>2.1.18</w:t>
      </w:r>
      <w:r w:rsidRPr="002B5C7E">
        <w:rPr>
          <w:rFonts w:cs="Times New Roman"/>
          <w:color w:val="auto"/>
          <w:szCs w:val="24"/>
        </w:rPr>
        <w:tab/>
        <w:t>Proton pump inhibitors (PPI)</w:t>
      </w:r>
      <w:bookmarkEnd w:id="386"/>
      <w:bookmarkEnd w:id="387"/>
      <w:bookmarkEnd w:id="388"/>
      <w:r w:rsidR="001A70E3" w:rsidRPr="002B5C7E">
        <w:rPr>
          <w:rFonts w:cs="Times New Roman"/>
          <w:color w:val="auto"/>
          <w:szCs w:val="24"/>
        </w:rPr>
        <w:t>.</w:t>
      </w:r>
      <w:bookmarkEnd w:id="389"/>
      <w:bookmarkEnd w:id="390"/>
      <w:bookmarkEnd w:id="391"/>
      <w:bookmarkEnd w:id="392"/>
      <w:bookmarkEnd w:id="393"/>
    </w:p>
    <w:p w:rsidR="007838BD" w:rsidRPr="002B5C7E" w:rsidRDefault="007838BD" w:rsidP="0087757B">
      <w:pPr>
        <w:spacing w:after="240" w:line="480" w:lineRule="auto"/>
        <w:ind w:right="504"/>
      </w:pPr>
      <w:r w:rsidRPr="002B5C7E">
        <w:t xml:space="preserve">Proton pump inhibitors are currently the most effective acid-suppressing agents. </w:t>
      </w:r>
      <w:r w:rsidRPr="002B5C7E">
        <w:rPr>
          <w:lang w:val="it-IT"/>
        </w:rPr>
        <w:t>(</w:t>
      </w:r>
      <w:r w:rsidRPr="002B5C7E">
        <w:rPr>
          <w:rFonts w:eastAsiaTheme="majorEastAsia"/>
          <w:lang w:val="it-IT"/>
        </w:rPr>
        <w:t xml:space="preserve">Scarpignato </w:t>
      </w:r>
      <w:r w:rsidRPr="002B5C7E">
        <w:rPr>
          <w:rFonts w:eastAsiaTheme="majorEastAsia"/>
          <w:i/>
          <w:lang w:val="it-IT"/>
        </w:rPr>
        <w:t>et al.</w:t>
      </w:r>
      <w:r w:rsidRPr="002B5C7E">
        <w:rPr>
          <w:lang w:val="it-IT"/>
        </w:rPr>
        <w:t xml:space="preserve">, </w:t>
      </w:r>
      <w:r w:rsidRPr="002B5C7E">
        <w:rPr>
          <w:rStyle w:val="cit"/>
          <w:lang w:val="it-IT"/>
        </w:rPr>
        <w:t>2016</w:t>
      </w:r>
      <w:r w:rsidRPr="002B5C7E">
        <w:rPr>
          <w:lang w:val="it-IT"/>
        </w:rPr>
        <w:t xml:space="preserve">). They include Omeprazole, esomeprazole, lansoprazole, dexlansoprazole, rabeprazole and pantoprazole. </w:t>
      </w:r>
      <w:r w:rsidRPr="002B5C7E">
        <w:t>They are a-pyridyl-methyl-sulfinyl benzimidazoles with different substitutions on the pyridine or the benzimidazole groups. The PPIs are manufactured/formulated as pro-drugs and require a low pH environment to be active. Their site of action is parietal cells, where they accumulate in the acidic environment. Through a proton catalyzed process, they form a sulphenamide derivative. It is this sulphenamide which covalently binds with sulfur-hydro groups for action. This process depends on H</w:t>
      </w:r>
      <w:r w:rsidRPr="002B5C7E">
        <w:rPr>
          <w:vertAlign w:val="superscript"/>
        </w:rPr>
        <w:t>+</w:t>
      </w:r>
      <w:r w:rsidRPr="002B5C7E">
        <w:t xml:space="preserve"> K</w:t>
      </w:r>
      <w:r w:rsidRPr="002B5C7E">
        <w:rPr>
          <w:vertAlign w:val="superscript"/>
        </w:rPr>
        <w:t xml:space="preserve">+ </w:t>
      </w:r>
      <w:r w:rsidRPr="002B5C7E">
        <w:t xml:space="preserve">ATpase, a proton pump, resulting in irreversible inhibition of acid production. </w:t>
      </w:r>
    </w:p>
    <w:p w:rsidR="007838BD" w:rsidRPr="002B5C7E" w:rsidRDefault="007838BD" w:rsidP="0087757B">
      <w:pPr>
        <w:spacing w:after="240" w:line="480" w:lineRule="auto"/>
      </w:pPr>
      <w:r w:rsidRPr="002B5C7E">
        <w:t xml:space="preserve">The potency of the PPIs is time-dependent because as more pumps are blocked, acid suppression goes on. Therefore, it is recommended that the PPIs are taken 30 – 60 minutes before meals. </w:t>
      </w:r>
    </w:p>
    <w:p w:rsidR="007838BD" w:rsidRPr="002B5C7E" w:rsidRDefault="007838BD" w:rsidP="0087757B">
      <w:pPr>
        <w:spacing w:after="240" w:line="480" w:lineRule="auto"/>
      </w:pPr>
      <w:r w:rsidRPr="002B5C7E">
        <w:t>PPIs are orally reactive and are rapidly absorbed in the stomach. They are highly protein-bound, and peak absorption occurs 3 - 4 hours after oral administration. They are metabolized through the cytochrome P450, system specifically CYP2C19 and CYP3A4.</w:t>
      </w:r>
    </w:p>
    <w:p w:rsidR="007838BD" w:rsidRPr="002B5C7E" w:rsidRDefault="007838BD" w:rsidP="0087757B">
      <w:pPr>
        <w:spacing w:after="240" w:line="480" w:lineRule="auto"/>
      </w:pPr>
      <w:r w:rsidRPr="002B5C7E">
        <w:t xml:space="preserve">PPIs are excreted through urine or feces. The plasma half-life is about 1 – 2 hours, but their action is longer because it takes time to regenerate the proton pumps. </w:t>
      </w:r>
    </w:p>
    <w:p w:rsidR="007838BD" w:rsidRPr="002B5C7E" w:rsidRDefault="007838BD" w:rsidP="0087757B">
      <w:pPr>
        <w:spacing w:after="240" w:line="480" w:lineRule="auto"/>
        <w:rPr>
          <w:i/>
        </w:rPr>
      </w:pPr>
      <w:r w:rsidRPr="002B5C7E">
        <w:lastRenderedPageBreak/>
        <w:t xml:space="preserve">PPIs' adverse effects include; - headache, nausea, abdominal pain - and this is seen in a short time, while long-term effects are apparent when there is hypergastrinemia and hypochondria. These include- nutritional deficiencies, risk of contracting community-acquired pneumonia, and some enteric infections like </w:t>
      </w:r>
      <w:r w:rsidRPr="002B5C7E">
        <w:rPr>
          <w:i/>
        </w:rPr>
        <w:t>Clostridium difficile,</w:t>
      </w:r>
      <w:r w:rsidRPr="002B5C7E">
        <w:t xml:space="preserve"> </w:t>
      </w:r>
      <w:r w:rsidRPr="002B5C7E">
        <w:rPr>
          <w:i/>
        </w:rPr>
        <w:t>Salmonella typhi,</w:t>
      </w:r>
      <w:r w:rsidRPr="002B5C7E">
        <w:t xml:space="preserve"> and </w:t>
      </w:r>
      <w:r w:rsidRPr="002B5C7E">
        <w:rPr>
          <w:i/>
        </w:rPr>
        <w:t>Campylobacter jejuni.</w:t>
      </w:r>
    </w:p>
    <w:p w:rsidR="007838BD" w:rsidRPr="002B5C7E" w:rsidRDefault="007838BD" w:rsidP="0087757B">
      <w:pPr>
        <w:spacing w:after="240" w:line="480" w:lineRule="auto"/>
      </w:pPr>
      <w:r w:rsidRPr="002B5C7E">
        <w:t>PPIs may affect the availability of other orally administered drugs, e.g., Ketoconazole and digoxin. In addition, they have been shown to interact with Atazanavir, where co-administration results in reduced bioavailability of Atazanavir, leading to clinical failure. (</w:t>
      </w:r>
      <w:r w:rsidRPr="002B5C7E">
        <w:rPr>
          <w:rFonts w:eastAsiaTheme="majorEastAsia"/>
        </w:rPr>
        <w:t xml:space="preserve">Palleria </w:t>
      </w:r>
      <w:r w:rsidRPr="002B5C7E">
        <w:rPr>
          <w:rFonts w:eastAsiaTheme="majorEastAsia"/>
          <w:i/>
        </w:rPr>
        <w:t>et al</w:t>
      </w:r>
      <w:r w:rsidRPr="002B5C7E">
        <w:rPr>
          <w:rFonts w:eastAsiaTheme="majorEastAsia"/>
        </w:rPr>
        <w:t xml:space="preserve">., </w:t>
      </w:r>
      <w:r w:rsidRPr="002B5C7E">
        <w:rPr>
          <w:rStyle w:val="cit"/>
        </w:rPr>
        <w:t>2013).</w:t>
      </w:r>
    </w:p>
    <w:p w:rsidR="007838BD" w:rsidRPr="002B5C7E" w:rsidRDefault="007838BD" w:rsidP="0087757B">
      <w:pPr>
        <w:spacing w:after="240" w:line="480" w:lineRule="auto"/>
        <w:rPr>
          <w:rStyle w:val="cit"/>
        </w:rPr>
      </w:pPr>
      <w:r w:rsidRPr="002B5C7E">
        <w:t>Other interactions result from inhibition of the CYP2C19 pathway leading to decreased elimination of drugs like phenytoin, warfarin, and carbamazepine. (</w:t>
      </w:r>
      <w:r w:rsidRPr="002B5C7E">
        <w:rPr>
          <w:rFonts w:eastAsiaTheme="majorEastAsia"/>
        </w:rPr>
        <w:t xml:space="preserve">Palleria </w:t>
      </w:r>
      <w:r w:rsidRPr="002B5C7E">
        <w:rPr>
          <w:rFonts w:eastAsiaTheme="majorEastAsia"/>
          <w:i/>
        </w:rPr>
        <w:t>et al</w:t>
      </w:r>
      <w:r w:rsidRPr="002B5C7E">
        <w:rPr>
          <w:rFonts w:eastAsiaTheme="majorEastAsia"/>
        </w:rPr>
        <w:t xml:space="preserve">., </w:t>
      </w:r>
      <w:r w:rsidRPr="002B5C7E">
        <w:rPr>
          <w:rStyle w:val="cit"/>
        </w:rPr>
        <w:t>2013).</w:t>
      </w:r>
    </w:p>
    <w:p w:rsidR="007838BD" w:rsidRPr="002B5C7E" w:rsidRDefault="007838BD" w:rsidP="0087757B">
      <w:pPr>
        <w:spacing w:after="240" w:line="480" w:lineRule="auto"/>
      </w:pPr>
      <w:r w:rsidRPr="002B5C7E">
        <w:t xml:space="preserve">Many other studies have been done on the adverse effects of PPIs. This includes adverse effects on the kidney (Lazarus </w:t>
      </w:r>
      <w:r w:rsidRPr="002B5C7E">
        <w:rPr>
          <w:i/>
        </w:rPr>
        <w:t>et al.,</w:t>
      </w:r>
      <w:r w:rsidRPr="002B5C7E">
        <w:t xml:space="preserve"> 201</w:t>
      </w:r>
      <w:r w:rsidR="005E1AC4" w:rsidRPr="002B5C7E">
        <w:t>6</w:t>
      </w:r>
      <w:r w:rsidRPr="002B5C7E">
        <w:t xml:space="preserve">, Antoniou </w:t>
      </w:r>
      <w:r w:rsidRPr="002B5C7E">
        <w:rPr>
          <w:i/>
        </w:rPr>
        <w:t>et al.,</w:t>
      </w:r>
      <w:r w:rsidRPr="002B5C7E">
        <w:t xml:space="preserve"> 2015) hypomagnesia, (Cheungpasitporn </w:t>
      </w:r>
      <w:r w:rsidRPr="002B5C7E">
        <w:rPr>
          <w:i/>
        </w:rPr>
        <w:t>et al.,</w:t>
      </w:r>
      <w:r w:rsidRPr="002B5C7E">
        <w:t xml:space="preserve"> 2015), affecting the bacterial mass of </w:t>
      </w:r>
      <w:r w:rsidRPr="002B5C7E">
        <w:rPr>
          <w:i/>
          <w:iCs/>
        </w:rPr>
        <w:t>Clostridium difficile</w:t>
      </w:r>
      <w:r w:rsidRPr="002B5C7E">
        <w:t xml:space="preserve"> (Kwok </w:t>
      </w:r>
      <w:r w:rsidRPr="002B5C7E">
        <w:rPr>
          <w:i/>
        </w:rPr>
        <w:t>et al.,</w:t>
      </w:r>
      <w:r w:rsidRPr="002B5C7E">
        <w:t xml:space="preserve"> 2012), causing community-acquired pneumonia (Eom </w:t>
      </w:r>
      <w:r w:rsidRPr="002B5C7E">
        <w:rPr>
          <w:i/>
        </w:rPr>
        <w:t>et al.,</w:t>
      </w:r>
      <w:r w:rsidRPr="002B5C7E">
        <w:t xml:space="preserve"> 2011, Filion </w:t>
      </w:r>
      <w:r w:rsidRPr="002B5C7E">
        <w:rPr>
          <w:i/>
        </w:rPr>
        <w:t>et al.,</w:t>
      </w:r>
      <w:r w:rsidRPr="002B5C7E">
        <w:t xml:space="preserve"> 2014) and causing bone fracture (Zhou </w:t>
      </w:r>
      <w:r w:rsidRPr="002B5C7E">
        <w:rPr>
          <w:i/>
        </w:rPr>
        <w:t>et al.,</w:t>
      </w:r>
      <w:r w:rsidRPr="002B5C7E">
        <w:t xml:space="preserve"> 2015).</w:t>
      </w:r>
    </w:p>
    <w:p w:rsidR="007838BD" w:rsidRPr="002B5C7E" w:rsidRDefault="007838BD" w:rsidP="00DC4C02">
      <w:pPr>
        <w:pStyle w:val="Heading1"/>
        <w:spacing w:before="0"/>
        <w:jc w:val="both"/>
        <w:rPr>
          <w:rFonts w:cs="Times New Roman"/>
          <w:color w:val="auto"/>
          <w:szCs w:val="24"/>
        </w:rPr>
      </w:pPr>
      <w:bookmarkStart w:id="394" w:name="_Toc75018505"/>
      <w:bookmarkStart w:id="395" w:name="_Toc79407197"/>
      <w:bookmarkStart w:id="396" w:name="_Toc79941901"/>
      <w:bookmarkStart w:id="397" w:name="_Toc79942208"/>
      <w:bookmarkStart w:id="398" w:name="_Toc79942515"/>
      <w:bookmarkStart w:id="399" w:name="_Toc79942823"/>
      <w:r w:rsidRPr="002B5C7E">
        <w:rPr>
          <w:rFonts w:cs="Times New Roman"/>
          <w:color w:val="auto"/>
          <w:szCs w:val="24"/>
        </w:rPr>
        <w:t>2.1.19</w:t>
      </w:r>
      <w:r w:rsidRPr="002B5C7E">
        <w:rPr>
          <w:rFonts w:cs="Times New Roman"/>
          <w:color w:val="auto"/>
          <w:szCs w:val="24"/>
        </w:rPr>
        <w:tab/>
        <w:t>Potassium competitive blockers</w:t>
      </w:r>
      <w:bookmarkEnd w:id="394"/>
      <w:bookmarkEnd w:id="395"/>
      <w:bookmarkEnd w:id="396"/>
      <w:bookmarkEnd w:id="397"/>
      <w:bookmarkEnd w:id="398"/>
      <w:bookmarkEnd w:id="399"/>
    </w:p>
    <w:p w:rsidR="007838BD" w:rsidRPr="002B5C7E" w:rsidRDefault="007838BD" w:rsidP="0087757B">
      <w:pPr>
        <w:spacing w:after="240" w:line="480" w:lineRule="auto"/>
        <w:rPr>
          <w:b/>
        </w:rPr>
      </w:pPr>
      <w:r w:rsidRPr="002B5C7E">
        <w:t xml:space="preserve">These drugs inhibit H, K-ATPase in the gastric parietal cells in the final stage of the acid secretory pathway. The difference with the PPI is that the enzyme and the fact that it works in a K-competitive way are reversible and do not require a low PH for activity. An example </w:t>
      </w:r>
      <w:r w:rsidRPr="002B5C7E">
        <w:lastRenderedPageBreak/>
        <w:t xml:space="preserve">of a drug in this category is Vanoprazan, which has demonstrated good safety and efficacy profiles in some studies (Mizokami </w:t>
      </w:r>
      <w:r w:rsidR="00637DA2" w:rsidRPr="002B5C7E">
        <w:rPr>
          <w:i/>
        </w:rPr>
        <w:t>et al.,</w:t>
      </w:r>
      <w:r w:rsidR="00637DA2" w:rsidRPr="002B5C7E">
        <w:t xml:space="preserve"> </w:t>
      </w:r>
      <w:r w:rsidRPr="002B5C7E">
        <w:t>2018</w:t>
      </w:r>
      <w:r w:rsidR="00E43E97" w:rsidRPr="002B5C7E">
        <w:t>;</w:t>
      </w:r>
      <w:r w:rsidRPr="002B5C7E">
        <w:t xml:space="preserve"> Yamasaki </w:t>
      </w:r>
      <w:r w:rsidRPr="002B5C7E">
        <w:rPr>
          <w:i/>
        </w:rPr>
        <w:t>et al.,</w:t>
      </w:r>
      <w:r w:rsidR="00637DA2" w:rsidRPr="002B5C7E">
        <w:rPr>
          <w:i/>
        </w:rPr>
        <w:t xml:space="preserve"> </w:t>
      </w:r>
      <w:r w:rsidRPr="002B5C7E">
        <w:t xml:space="preserve">2018. Kawai </w:t>
      </w:r>
      <w:r w:rsidRPr="002B5C7E">
        <w:rPr>
          <w:i/>
        </w:rPr>
        <w:t>et al</w:t>
      </w:r>
      <w:r w:rsidRPr="002B5C7E">
        <w:t>.,</w:t>
      </w:r>
      <w:r w:rsidR="00637DA2" w:rsidRPr="002B5C7E">
        <w:t xml:space="preserve"> </w:t>
      </w:r>
      <w:r w:rsidRPr="002B5C7E">
        <w:t>2018</w:t>
      </w:r>
      <w:r w:rsidRPr="002B5C7E">
        <w:rPr>
          <w:b/>
        </w:rPr>
        <w:t>)</w:t>
      </w:r>
      <w:r w:rsidR="001024F6" w:rsidRPr="002B5C7E">
        <w:rPr>
          <w:b/>
        </w:rPr>
        <w:t>.</w:t>
      </w:r>
    </w:p>
    <w:p w:rsidR="007838BD" w:rsidRPr="002B5C7E" w:rsidRDefault="007838BD" w:rsidP="00DC4C02">
      <w:pPr>
        <w:pStyle w:val="Heading1"/>
        <w:spacing w:before="0"/>
        <w:jc w:val="both"/>
        <w:rPr>
          <w:rFonts w:cs="Times New Roman"/>
          <w:color w:val="auto"/>
          <w:szCs w:val="24"/>
        </w:rPr>
      </w:pPr>
      <w:bookmarkStart w:id="400" w:name="_Toc35243996"/>
      <w:bookmarkStart w:id="401" w:name="_Toc14194258"/>
      <w:bookmarkStart w:id="402" w:name="_Toc75018506"/>
      <w:bookmarkStart w:id="403" w:name="_Toc79407198"/>
      <w:bookmarkStart w:id="404" w:name="_Toc79941902"/>
      <w:bookmarkStart w:id="405" w:name="_Toc79942209"/>
      <w:bookmarkStart w:id="406" w:name="_Toc79942516"/>
      <w:bookmarkStart w:id="407" w:name="_Toc79942824"/>
      <w:r w:rsidRPr="002B5C7E">
        <w:rPr>
          <w:rFonts w:cs="Times New Roman"/>
          <w:color w:val="auto"/>
          <w:szCs w:val="24"/>
        </w:rPr>
        <w:t>2.1.20</w:t>
      </w:r>
      <w:r w:rsidRPr="002B5C7E">
        <w:rPr>
          <w:rFonts w:cs="Times New Roman"/>
          <w:color w:val="auto"/>
          <w:szCs w:val="24"/>
        </w:rPr>
        <w:tab/>
        <w:t>Combinations</w:t>
      </w:r>
      <w:bookmarkEnd w:id="400"/>
      <w:bookmarkEnd w:id="401"/>
      <w:bookmarkEnd w:id="402"/>
      <w:bookmarkEnd w:id="403"/>
      <w:bookmarkEnd w:id="404"/>
      <w:bookmarkEnd w:id="405"/>
      <w:bookmarkEnd w:id="406"/>
      <w:bookmarkEnd w:id="407"/>
    </w:p>
    <w:p w:rsidR="007838BD" w:rsidRPr="002B5C7E" w:rsidRDefault="007838BD" w:rsidP="0087757B">
      <w:pPr>
        <w:spacing w:after="240" w:line="480" w:lineRule="auto"/>
      </w:pPr>
      <w:r w:rsidRPr="002B5C7E">
        <w:rPr>
          <w:i/>
        </w:rPr>
        <w:t>H. pylori</w:t>
      </w:r>
      <w:r w:rsidRPr="002B5C7E">
        <w:t xml:space="preserve"> eradication remains one of the main factors in the management of gastric and duodenal ulcers. The use of combinations to manage </w:t>
      </w:r>
      <w:r w:rsidRPr="002B5C7E">
        <w:rPr>
          <w:i/>
        </w:rPr>
        <w:t>H. pylori</w:t>
      </w:r>
      <w:r w:rsidRPr="002B5C7E">
        <w:t xml:space="preserve"> infestation has been used with a high level of success. (Julio </w:t>
      </w:r>
      <w:r w:rsidR="00637DA2" w:rsidRPr="002B5C7E">
        <w:rPr>
          <w:i/>
        </w:rPr>
        <w:t>et al.,</w:t>
      </w:r>
      <w:r w:rsidR="00637DA2" w:rsidRPr="002B5C7E">
        <w:t xml:space="preserve"> </w:t>
      </w:r>
      <w:r w:rsidRPr="002B5C7E">
        <w:rPr>
          <w:rStyle w:val="meta-citation"/>
        </w:rPr>
        <w:t>1998</w:t>
      </w:r>
      <w:r w:rsidRPr="002B5C7E">
        <w:t xml:space="preserve">). Before treatment is initiated, the presence of </w:t>
      </w:r>
      <w:r w:rsidRPr="002B5C7E">
        <w:rPr>
          <w:i/>
        </w:rPr>
        <w:t>H. pylori</w:t>
      </w:r>
      <w:r w:rsidRPr="002B5C7E">
        <w:t xml:space="preserve"> must be confirmed. Various protocols have been tried that combine antibiotics and acid-suppressing agents. These regimens eradicate </w:t>
      </w:r>
      <w:r w:rsidRPr="002B5C7E">
        <w:rPr>
          <w:i/>
        </w:rPr>
        <w:t>H. pylori</w:t>
      </w:r>
      <w:r w:rsidRPr="002B5C7E">
        <w:t xml:space="preserve"> in over 85% of the cases, and, usually, there is no need to continue anti-secretory treatments after dosing with this therapy. However, if there are complications, e.g., bleeding or perforations, it is recommended that treatment should be continued for three weeks. </w:t>
      </w:r>
      <w:bookmarkStart w:id="408" w:name="_Hlk35950058"/>
      <w:r w:rsidRPr="002B5C7E">
        <w:t xml:space="preserve">(Maliheh </w:t>
      </w:r>
      <w:r w:rsidRPr="002B5C7E">
        <w:rPr>
          <w:i/>
        </w:rPr>
        <w:t>et al</w:t>
      </w:r>
      <w:r w:rsidRPr="002B5C7E">
        <w:t>.,</w:t>
      </w:r>
      <w:r w:rsidRPr="002B5C7E">
        <w:rPr>
          <w:rStyle w:val="cit"/>
        </w:rPr>
        <w:t xml:space="preserve"> 2016).</w:t>
      </w:r>
    </w:p>
    <w:bookmarkEnd w:id="408"/>
    <w:p w:rsidR="007838BD" w:rsidRPr="002B5C7E" w:rsidRDefault="007838BD" w:rsidP="0087757B">
      <w:pPr>
        <w:spacing w:after="240" w:line="480" w:lineRule="auto"/>
      </w:pPr>
      <w:r w:rsidRPr="002B5C7E">
        <w:t>Recently, treatment failure has been reported, mainly because of antibiotic resistance or poor compliance. (</w:t>
      </w:r>
      <w:r w:rsidRPr="002B5C7E">
        <w:rPr>
          <w:rFonts w:eastAsiaTheme="majorEastAsia"/>
        </w:rPr>
        <w:t xml:space="preserve">Maliheh </w:t>
      </w:r>
      <w:r w:rsidRPr="002B5C7E">
        <w:rPr>
          <w:rFonts w:eastAsiaTheme="majorEastAsia"/>
          <w:i/>
        </w:rPr>
        <w:t>et al.</w:t>
      </w:r>
      <w:r w:rsidRPr="002B5C7E">
        <w:rPr>
          <w:rFonts w:eastAsiaTheme="majorEastAsia"/>
        </w:rPr>
        <w:t xml:space="preserve">, 2016). </w:t>
      </w:r>
      <w:r w:rsidRPr="002B5C7E">
        <w:t xml:space="preserve">Two weeks of triple therapy regimens have a higher success rate than one week but </w:t>
      </w:r>
      <w:r w:rsidR="0028271F" w:rsidRPr="002B5C7E">
        <w:t>more adverse effects</w:t>
      </w:r>
      <w:r w:rsidRPr="002B5C7E">
        <w:t>. Therefore, it is recommended that if triple therapy fails, then a quadra-therapy involving four drugs, including bismuth compounds, should be used (</w:t>
      </w:r>
      <w:bookmarkStart w:id="409" w:name="_Hlk35950148"/>
      <w:r w:rsidRPr="002B5C7E">
        <w:t xml:space="preserve">Venerito </w:t>
      </w:r>
      <w:r w:rsidR="00637DA2" w:rsidRPr="002B5C7E">
        <w:rPr>
          <w:i/>
        </w:rPr>
        <w:t>et al.,</w:t>
      </w:r>
      <w:r w:rsidR="00637DA2" w:rsidRPr="002B5C7E">
        <w:t xml:space="preserve"> </w:t>
      </w:r>
      <w:r w:rsidRPr="002B5C7E">
        <w:t>2013).</w:t>
      </w:r>
      <w:bookmarkEnd w:id="409"/>
      <w:r w:rsidRPr="002B5C7E">
        <w:t xml:space="preserve"> other models include the use of hybrid therapy or sequential therapy.</w:t>
      </w:r>
    </w:p>
    <w:p w:rsidR="007838BD" w:rsidRPr="002B5C7E" w:rsidRDefault="007838BD" w:rsidP="00DC4C02">
      <w:pPr>
        <w:pStyle w:val="Heading1"/>
        <w:spacing w:before="0"/>
        <w:jc w:val="both"/>
        <w:rPr>
          <w:rFonts w:cs="Times New Roman"/>
          <w:color w:val="auto"/>
          <w:szCs w:val="24"/>
        </w:rPr>
      </w:pPr>
      <w:bookmarkStart w:id="410" w:name="_Toc35243997"/>
      <w:bookmarkStart w:id="411" w:name="_Toc14194259"/>
      <w:bookmarkStart w:id="412" w:name="_Toc75018507"/>
      <w:bookmarkStart w:id="413" w:name="_Toc79407199"/>
      <w:bookmarkStart w:id="414" w:name="_Toc79941903"/>
      <w:bookmarkStart w:id="415" w:name="_Toc79942210"/>
      <w:bookmarkStart w:id="416" w:name="_Toc79942517"/>
      <w:bookmarkStart w:id="417" w:name="_Toc79942825"/>
      <w:r w:rsidRPr="002B5C7E">
        <w:rPr>
          <w:rFonts w:cs="Times New Roman"/>
          <w:color w:val="auto"/>
          <w:szCs w:val="24"/>
        </w:rPr>
        <w:t>2.1.21</w:t>
      </w:r>
      <w:r w:rsidRPr="002B5C7E">
        <w:rPr>
          <w:rFonts w:cs="Times New Roman"/>
          <w:color w:val="auto"/>
          <w:szCs w:val="24"/>
        </w:rPr>
        <w:tab/>
        <w:t>Medicinal plant use</w:t>
      </w:r>
      <w:bookmarkEnd w:id="410"/>
      <w:bookmarkEnd w:id="411"/>
      <w:bookmarkEnd w:id="412"/>
      <w:bookmarkEnd w:id="413"/>
      <w:bookmarkEnd w:id="414"/>
      <w:bookmarkEnd w:id="415"/>
      <w:bookmarkEnd w:id="416"/>
      <w:bookmarkEnd w:id="417"/>
      <w:r w:rsidRPr="002B5C7E">
        <w:rPr>
          <w:rFonts w:cs="Times New Roman"/>
          <w:color w:val="auto"/>
          <w:szCs w:val="24"/>
        </w:rPr>
        <w:t xml:space="preserve"> </w:t>
      </w:r>
    </w:p>
    <w:p w:rsidR="007838BD" w:rsidRPr="002B5C7E" w:rsidRDefault="007838BD" w:rsidP="0087757B">
      <w:pPr>
        <w:spacing w:after="240" w:line="480" w:lineRule="auto"/>
      </w:pPr>
      <w:r w:rsidRPr="002B5C7E">
        <w:t>The use of traditional medicine is as old as humankind in the world. For example, Africa has a rich heritage of traditional medicines comprised of berries, leaves, roots, and leaves. Indeed, plants form the most significant source of drug development, with over 80% of all new drugs coming from this source (Ekor</w:t>
      </w:r>
      <w:r w:rsidR="00637DA2" w:rsidRPr="002B5C7E">
        <w:rPr>
          <w:i/>
        </w:rPr>
        <w:t xml:space="preserve"> et al.,</w:t>
      </w:r>
      <w:r w:rsidR="00637DA2" w:rsidRPr="002B5C7E">
        <w:t xml:space="preserve"> </w:t>
      </w:r>
      <w:r w:rsidRPr="002B5C7E">
        <w:t xml:space="preserve">2014). The role of traditional medicine as </w:t>
      </w:r>
      <w:r w:rsidRPr="002B5C7E">
        <w:lastRenderedPageBreak/>
        <w:t>a source of primary health care was first recognized by WHO in the Primary Health Declaration of Alma Ata in 1978. As a result, there is a robust traditional medicine program in WHO. Furthermore, the importance of traditional medicine is well articulated by the WHO strategy for traditional and complementary medicine 2014 – 2023.</w:t>
      </w:r>
    </w:p>
    <w:p w:rsidR="007838BD" w:rsidRPr="002B5C7E" w:rsidRDefault="007838BD" w:rsidP="0087757B">
      <w:pPr>
        <w:spacing w:after="240" w:line="480" w:lineRule="auto"/>
      </w:pPr>
      <w:r w:rsidRPr="002B5C7E">
        <w:t>Notable drugs derived from nature that has revolutionized the management of disease include vinblastine, vincristine etoposide, taxol (anticancer), quinine, artemisinin (antimalaria management), physostigmine (anticholinesterase and useful in organophosphate poisoning). Many others have other pharmacological activities, including antibacterial, anthelmintic, antiprotozoal activity. Another extensive and widespread use is the Neem tree (</w:t>
      </w:r>
      <w:r w:rsidRPr="002B5C7E">
        <w:rPr>
          <w:i/>
          <w:iCs/>
        </w:rPr>
        <w:t>Azadiracta indica</w:t>
      </w:r>
      <w:r w:rsidRPr="002B5C7E">
        <w:t>)</w:t>
      </w:r>
      <w:r w:rsidR="0028271F" w:rsidRPr="002B5C7E">
        <w:t>,</w:t>
      </w:r>
      <w:r w:rsidRPr="002B5C7E">
        <w:t xml:space="preserve"> both in-country and internationally (Subapriya </w:t>
      </w:r>
      <w:r w:rsidRPr="002B5C7E">
        <w:rPr>
          <w:i/>
          <w:iCs/>
        </w:rPr>
        <w:t>et al</w:t>
      </w:r>
      <w:r w:rsidRPr="002B5C7E">
        <w:t>., 2005).</w:t>
      </w:r>
    </w:p>
    <w:p w:rsidR="007838BD" w:rsidRPr="002B5C7E" w:rsidRDefault="007838BD" w:rsidP="0087757B">
      <w:pPr>
        <w:spacing w:after="240" w:line="480" w:lineRule="auto"/>
      </w:pPr>
      <w:r w:rsidRPr="002B5C7E">
        <w:t>Many people use traditional medicines in Kenya, and the demand for herbal medicine continues to rise as the population grows. More scientists develop an interest in the use of alternative medicine. Traditional medicinal knowledge of plant therapies is largely unexploited.</w:t>
      </w:r>
    </w:p>
    <w:p w:rsidR="007838BD" w:rsidRPr="002B5C7E" w:rsidRDefault="007838BD" w:rsidP="0087757B">
      <w:pPr>
        <w:spacing w:after="240" w:line="480" w:lineRule="auto"/>
      </w:pPr>
      <w:r w:rsidRPr="002B5C7E">
        <w:t>Kenya has recently given an impetus to the use of traditional medicines through enactments of the Health Act, 2017, which formally aims to promote and regulate the practice of traditional medicine. As a result, many Kenyans use traditional medicines supplied by pharmacies, supermarkets, or imports (Mwangi</w:t>
      </w:r>
      <w:r w:rsidR="00637DA2" w:rsidRPr="002B5C7E">
        <w:rPr>
          <w:i/>
        </w:rPr>
        <w:t xml:space="preserve"> et al.,</w:t>
      </w:r>
      <w:r w:rsidR="00637DA2" w:rsidRPr="002B5C7E">
        <w:t xml:space="preserve"> </w:t>
      </w:r>
      <w:r w:rsidRPr="002B5C7E">
        <w:t>2002)</w:t>
      </w:r>
      <w:r w:rsidR="00B401A5" w:rsidRPr="002B5C7E">
        <w:t xml:space="preserve"> and many other conditions</w:t>
      </w:r>
      <w:r w:rsidR="00E43E97" w:rsidRPr="002B5C7E">
        <w:t>,</w:t>
      </w:r>
      <w:r w:rsidR="00B401A5" w:rsidRPr="002B5C7E">
        <w:t xml:space="preserve"> including cancer (Gikonyo </w:t>
      </w:r>
      <w:r w:rsidR="00B401A5" w:rsidRPr="002B5C7E">
        <w:rPr>
          <w:i/>
        </w:rPr>
        <w:t xml:space="preserve">et al., </w:t>
      </w:r>
      <w:r w:rsidR="00B401A5" w:rsidRPr="002B5C7E">
        <w:t>2019)</w:t>
      </w:r>
      <w:r w:rsidRPr="002B5C7E">
        <w:t xml:space="preserve">. These herbal medicines are used or claimed to manage </w:t>
      </w:r>
      <w:r w:rsidR="0028271F" w:rsidRPr="002B5C7E">
        <w:t>many</w:t>
      </w:r>
      <w:r w:rsidRPr="002B5C7E">
        <w:t xml:space="preserve"> clinical conditions, including diabetes, cancers, cardiovascular disorders, </w:t>
      </w:r>
      <w:r w:rsidRPr="002B5C7E">
        <w:lastRenderedPageBreak/>
        <w:t xml:space="preserve">impotence, nausea, and vomiting. </w:t>
      </w:r>
      <w:r w:rsidRPr="002B5C7E">
        <w:rPr>
          <w:b/>
        </w:rPr>
        <w:fldChar w:fldCharType="begin"/>
      </w:r>
      <w:r w:rsidRPr="002B5C7E">
        <w:rPr>
          <w:b/>
        </w:rPr>
        <w:instrText xml:space="preserve"> REF _Ref12787543 \h </w:instrText>
      </w:r>
      <w:r w:rsidR="00772EB6" w:rsidRPr="002B5C7E">
        <w:rPr>
          <w:b/>
        </w:rPr>
        <w:instrText xml:space="preserve"> \* MERGEFORMAT </w:instrText>
      </w:r>
      <w:r w:rsidRPr="002B5C7E">
        <w:rPr>
          <w:b/>
        </w:rPr>
      </w:r>
      <w:r w:rsidRPr="002B5C7E">
        <w:rPr>
          <w:b/>
        </w:rPr>
        <w:fldChar w:fldCharType="separate"/>
      </w:r>
      <w:r w:rsidR="00E9040F" w:rsidRPr="00E9040F">
        <w:rPr>
          <w:rStyle w:val="Heading9Char"/>
          <w:rFonts w:cs="Times New Roman"/>
          <w:b w:val="0"/>
          <w:color w:val="auto"/>
          <w:szCs w:val="24"/>
        </w:rPr>
        <w:t>Table 2.1</w:t>
      </w:r>
      <w:r w:rsidRPr="002B5C7E">
        <w:rPr>
          <w:b/>
        </w:rPr>
        <w:fldChar w:fldCharType="end"/>
      </w:r>
      <w:r w:rsidRPr="002B5C7E">
        <w:t xml:space="preserve"> shows some medicinal plants used for disease management. </w:t>
      </w:r>
      <w:bookmarkStart w:id="418" w:name="_Ref5352807"/>
      <w:bookmarkStart w:id="419" w:name="_Toc8032061"/>
      <w:bookmarkStart w:id="420" w:name="_Toc8056640"/>
      <w:bookmarkStart w:id="421" w:name="_Toc5446016"/>
      <w:bookmarkStart w:id="422" w:name="_Toc5378121"/>
    </w:p>
    <w:p w:rsidR="007838BD" w:rsidRPr="002B5C7E" w:rsidRDefault="007838BD" w:rsidP="00295050">
      <w:pPr>
        <w:spacing w:line="480" w:lineRule="auto"/>
        <w:rPr>
          <w:b/>
          <w:bCs/>
        </w:rPr>
      </w:pPr>
      <w:r w:rsidRPr="002B5C7E">
        <w:rPr>
          <w:b/>
          <w:bCs/>
        </w:rPr>
        <w:t>Some common medicinal plants are used for disease management.</w:t>
      </w:r>
      <w:bookmarkEnd w:id="418"/>
      <w:bookmarkEnd w:id="419"/>
      <w:bookmarkEnd w:id="420"/>
      <w:bookmarkEnd w:id="421"/>
      <w:bookmarkEnd w:id="422"/>
    </w:p>
    <w:p w:rsidR="007838BD" w:rsidRPr="002B5C7E" w:rsidRDefault="007838BD" w:rsidP="0087757B">
      <w:pPr>
        <w:spacing w:after="240" w:line="480" w:lineRule="auto"/>
      </w:pPr>
      <w:r w:rsidRPr="002B5C7E">
        <w:t xml:space="preserve">For many centuries Africans have relied on plants from their natural origin as primary sources for medicine. This is usually passed from one generation to another one while others are discovered from pure curiosity. For example, within the Kikuyu community, Eucalyptus leaves (Munyua Mai) have been used with other plants to manage flue and chest problems. Another plant, </w:t>
      </w:r>
      <w:r w:rsidRPr="002B5C7E">
        <w:rPr>
          <w:i/>
          <w:iCs/>
        </w:rPr>
        <w:t>Synadenium compactum</w:t>
      </w:r>
      <w:r w:rsidRPr="002B5C7E">
        <w:t xml:space="preserve"> (Mwatha), has been used as an inflammatory compound by young boys. Different plants have been used not as human medicine but insect repellants, </w:t>
      </w:r>
      <w:r w:rsidR="0028271F" w:rsidRPr="002B5C7E">
        <w:t xml:space="preserve">such as </w:t>
      </w:r>
      <w:r w:rsidR="0028271F" w:rsidRPr="002B5C7E">
        <w:rPr>
          <w:i/>
        </w:rPr>
        <w:t>Tagetes minuta</w:t>
      </w:r>
      <w:r w:rsidR="0028271F" w:rsidRPr="002B5C7E">
        <w:t xml:space="preserve"> (mibangi),</w:t>
      </w:r>
      <w:r w:rsidRPr="002B5C7E">
        <w:t xml:space="preserve"> to protect from jiggers. </w:t>
      </w:r>
    </w:p>
    <w:p w:rsidR="007838BD" w:rsidRPr="002B5C7E" w:rsidRDefault="007838BD" w:rsidP="0087757B">
      <w:pPr>
        <w:spacing w:after="240" w:line="480" w:lineRule="auto"/>
      </w:pPr>
      <w:r w:rsidRPr="002B5C7E">
        <w:t xml:space="preserve">In China, herbal medicines were known from around 4500 B.C, which is also true in India, Greece, and the Arab World (Pan </w:t>
      </w:r>
      <w:r w:rsidRPr="002B5C7E">
        <w:rPr>
          <w:i/>
        </w:rPr>
        <w:t>et al.,</w:t>
      </w:r>
      <w:r w:rsidR="00637DA2" w:rsidRPr="002B5C7E">
        <w:rPr>
          <w:i/>
        </w:rPr>
        <w:t xml:space="preserve"> </w:t>
      </w:r>
      <w:r w:rsidRPr="002B5C7E">
        <w:t xml:space="preserve">2014). </w:t>
      </w:r>
    </w:p>
    <w:p w:rsidR="007838BD" w:rsidRPr="002B5C7E" w:rsidRDefault="007838BD" w:rsidP="0087757B">
      <w:pPr>
        <w:spacing w:after="240" w:line="480" w:lineRule="auto"/>
      </w:pPr>
      <w:r w:rsidRPr="002B5C7E">
        <w:fldChar w:fldCharType="begin"/>
      </w:r>
      <w:r w:rsidRPr="002B5C7E">
        <w:instrText xml:space="preserve"> REF _Ref12787543 \h </w:instrText>
      </w:r>
      <w:r w:rsidR="00EA4801" w:rsidRPr="002B5C7E">
        <w:instrText xml:space="preserve"> \* MERGEFORMAT </w:instrText>
      </w:r>
      <w:r w:rsidRPr="002B5C7E">
        <w:fldChar w:fldCharType="separate"/>
      </w:r>
      <w:bookmarkStart w:id="423" w:name="_Toc77617858"/>
      <w:bookmarkStart w:id="424" w:name="_Toc74529836"/>
      <w:r w:rsidR="00E9040F" w:rsidRPr="00E9040F">
        <w:rPr>
          <w:rFonts w:eastAsiaTheme="majorEastAsia"/>
        </w:rPr>
        <w:t>Table 2.1</w:t>
      </w:r>
      <w:bookmarkEnd w:id="423"/>
      <w:bookmarkEnd w:id="424"/>
      <w:r w:rsidRPr="002B5C7E">
        <w:fldChar w:fldCharType="end"/>
      </w:r>
      <w:r w:rsidRPr="002B5C7E">
        <w:t xml:space="preserve"> summarizes some medicinal plants, the part used, and the disease that they manage.</w:t>
      </w:r>
    </w:p>
    <w:p w:rsidR="00500E30" w:rsidRPr="002B5C7E" w:rsidRDefault="007838BD" w:rsidP="00DC4C02">
      <w:pPr>
        <w:pStyle w:val="Heading1"/>
        <w:spacing w:before="0"/>
        <w:jc w:val="both"/>
        <w:rPr>
          <w:rFonts w:cs="Times New Roman"/>
          <w:b w:val="0"/>
          <w:color w:val="auto"/>
          <w:szCs w:val="24"/>
        </w:rPr>
      </w:pPr>
      <w:bookmarkStart w:id="425" w:name="_Ref12787543"/>
      <w:bookmarkStart w:id="426" w:name="_Toc35187613"/>
      <w:bookmarkStart w:id="427" w:name="_Toc75019283"/>
      <w:bookmarkStart w:id="428" w:name="_Toc79407326"/>
      <w:bookmarkStart w:id="429" w:name="_Toc79941591"/>
      <w:bookmarkStart w:id="430" w:name="_Toc79941904"/>
      <w:bookmarkStart w:id="431" w:name="_Toc79942211"/>
      <w:bookmarkStart w:id="432" w:name="_Toc79942518"/>
      <w:bookmarkStart w:id="433" w:name="_Toc79942826"/>
      <w:r w:rsidRPr="002B5C7E">
        <w:rPr>
          <w:rStyle w:val="Heading9Char"/>
          <w:rFonts w:cs="Times New Roman"/>
          <w:b/>
          <w:iCs w:val="0"/>
          <w:color w:val="auto"/>
          <w:szCs w:val="24"/>
        </w:rPr>
        <w:t>Table 2.</w:t>
      </w:r>
      <w:r w:rsidR="007E26E6" w:rsidRPr="002B5C7E">
        <w:rPr>
          <w:rStyle w:val="Heading9Char"/>
          <w:rFonts w:cs="Times New Roman"/>
          <w:b/>
          <w:iCs w:val="0"/>
          <w:color w:val="auto"/>
          <w:szCs w:val="24"/>
        </w:rPr>
        <w:fldChar w:fldCharType="begin"/>
      </w:r>
      <w:r w:rsidR="007E26E6" w:rsidRPr="002B5C7E">
        <w:rPr>
          <w:rStyle w:val="Heading9Char"/>
          <w:rFonts w:cs="Times New Roman"/>
          <w:b/>
          <w:iCs w:val="0"/>
          <w:color w:val="auto"/>
          <w:szCs w:val="24"/>
        </w:rPr>
        <w:instrText xml:space="preserve"> SEQ Table_2. \* ARABIC </w:instrText>
      </w:r>
      <w:r w:rsidR="007E26E6" w:rsidRPr="002B5C7E">
        <w:rPr>
          <w:rStyle w:val="Heading9Char"/>
          <w:rFonts w:cs="Times New Roman"/>
          <w:b/>
          <w:iCs w:val="0"/>
          <w:color w:val="auto"/>
          <w:szCs w:val="24"/>
        </w:rPr>
        <w:fldChar w:fldCharType="separate"/>
      </w:r>
      <w:r w:rsidR="00E9040F">
        <w:rPr>
          <w:rStyle w:val="Heading9Char"/>
          <w:rFonts w:cs="Times New Roman"/>
          <w:b/>
          <w:iCs w:val="0"/>
          <w:noProof/>
          <w:color w:val="auto"/>
          <w:szCs w:val="24"/>
        </w:rPr>
        <w:t>1</w:t>
      </w:r>
      <w:r w:rsidR="007E26E6" w:rsidRPr="002B5C7E">
        <w:rPr>
          <w:rStyle w:val="Heading9Char"/>
          <w:rFonts w:cs="Times New Roman"/>
          <w:b/>
          <w:iCs w:val="0"/>
          <w:color w:val="auto"/>
          <w:szCs w:val="24"/>
        </w:rPr>
        <w:fldChar w:fldCharType="end"/>
      </w:r>
      <w:bookmarkEnd w:id="425"/>
      <w:r w:rsidRPr="002B5C7E">
        <w:rPr>
          <w:rStyle w:val="Heading9Char"/>
          <w:rFonts w:cs="Times New Roman"/>
          <w:b/>
          <w:iCs w:val="0"/>
          <w:color w:val="auto"/>
          <w:szCs w:val="24"/>
        </w:rPr>
        <w:t>: Some common medicinal plants used for disease management</w:t>
      </w:r>
      <w:r w:rsidRPr="002B5C7E">
        <w:rPr>
          <w:rFonts w:cs="Times New Roman"/>
          <w:b w:val="0"/>
          <w:color w:val="auto"/>
          <w:szCs w:val="24"/>
        </w:rPr>
        <w:t>.</w:t>
      </w:r>
      <w:bookmarkEnd w:id="426"/>
      <w:bookmarkEnd w:id="427"/>
      <w:bookmarkEnd w:id="428"/>
      <w:bookmarkEnd w:id="429"/>
      <w:bookmarkEnd w:id="430"/>
      <w:bookmarkEnd w:id="431"/>
      <w:bookmarkEnd w:id="432"/>
      <w:bookmarkEnd w:id="433"/>
    </w:p>
    <w:tbl>
      <w:tblPr>
        <w:tblpPr w:leftFromText="180" w:rightFromText="180" w:vertAnchor="text" w:tblpY="1"/>
        <w:tblOverlap w:val="never"/>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4264"/>
        <w:gridCol w:w="1187"/>
        <w:gridCol w:w="3179"/>
      </w:tblGrid>
      <w:tr w:rsidR="0087757B" w:rsidRPr="002B5C7E" w:rsidTr="00DC4C02">
        <w:trPr>
          <w:trHeight w:val="208"/>
        </w:trPr>
        <w:tc>
          <w:tcPr>
            <w:tcW w:w="2470" w:type="pct"/>
            <w:vAlign w:val="bottom"/>
          </w:tcPr>
          <w:p w:rsidR="007838BD" w:rsidRPr="002B5C7E" w:rsidRDefault="007838BD" w:rsidP="00DC4C02">
            <w:pPr>
              <w:autoSpaceDE w:val="0"/>
              <w:autoSpaceDN w:val="0"/>
              <w:adjustRightInd w:val="0"/>
              <w:spacing w:line="276" w:lineRule="auto"/>
              <w:rPr>
                <w:b/>
              </w:rPr>
            </w:pPr>
            <w:r w:rsidRPr="002B5C7E">
              <w:rPr>
                <w:b/>
              </w:rPr>
              <w:t xml:space="preserve">Plant </w:t>
            </w:r>
          </w:p>
        </w:tc>
        <w:tc>
          <w:tcPr>
            <w:tcW w:w="688" w:type="pct"/>
            <w:vAlign w:val="bottom"/>
          </w:tcPr>
          <w:p w:rsidR="007838BD" w:rsidRPr="002B5C7E" w:rsidRDefault="007838BD" w:rsidP="00DC4C02">
            <w:pPr>
              <w:autoSpaceDE w:val="0"/>
              <w:autoSpaceDN w:val="0"/>
              <w:adjustRightInd w:val="0"/>
              <w:spacing w:line="276" w:lineRule="auto"/>
              <w:rPr>
                <w:b/>
              </w:rPr>
            </w:pPr>
            <w:r w:rsidRPr="002B5C7E">
              <w:rPr>
                <w:b/>
              </w:rPr>
              <w:t>Part used</w:t>
            </w:r>
          </w:p>
        </w:tc>
        <w:tc>
          <w:tcPr>
            <w:tcW w:w="1842" w:type="pct"/>
            <w:vAlign w:val="bottom"/>
          </w:tcPr>
          <w:p w:rsidR="007838BD" w:rsidRPr="002B5C7E" w:rsidRDefault="007838BD" w:rsidP="00DC4C02">
            <w:pPr>
              <w:autoSpaceDE w:val="0"/>
              <w:autoSpaceDN w:val="0"/>
              <w:adjustRightInd w:val="0"/>
              <w:spacing w:line="276" w:lineRule="auto"/>
              <w:rPr>
                <w:b/>
              </w:rPr>
            </w:pPr>
            <w:r w:rsidRPr="002B5C7E">
              <w:rPr>
                <w:b/>
              </w:rPr>
              <w:t>Uses</w:t>
            </w:r>
          </w:p>
        </w:tc>
      </w:tr>
      <w:tr w:rsidR="0087757B" w:rsidRPr="002B5C7E" w:rsidTr="00DC4C02">
        <w:trPr>
          <w:trHeight w:val="348"/>
        </w:trPr>
        <w:tc>
          <w:tcPr>
            <w:tcW w:w="2470" w:type="pct"/>
            <w:vAlign w:val="bottom"/>
          </w:tcPr>
          <w:p w:rsidR="007838BD" w:rsidRPr="002B5C7E" w:rsidRDefault="007838BD" w:rsidP="00DC4C02">
            <w:pPr>
              <w:autoSpaceDE w:val="0"/>
              <w:autoSpaceDN w:val="0"/>
              <w:adjustRightInd w:val="0"/>
              <w:spacing w:line="276" w:lineRule="auto"/>
            </w:pPr>
            <w:r w:rsidRPr="002B5C7E">
              <w:rPr>
                <w:i/>
                <w:iCs/>
              </w:rPr>
              <w:t>Prunus Africana</w:t>
            </w:r>
            <w:r w:rsidRPr="002B5C7E">
              <w:t xml:space="preserve"> (Rosacea)</w:t>
            </w:r>
          </w:p>
        </w:tc>
        <w:tc>
          <w:tcPr>
            <w:tcW w:w="688" w:type="pct"/>
            <w:vAlign w:val="bottom"/>
          </w:tcPr>
          <w:p w:rsidR="007838BD" w:rsidRPr="002B5C7E" w:rsidRDefault="007838BD" w:rsidP="00DC4C02">
            <w:pPr>
              <w:autoSpaceDE w:val="0"/>
              <w:autoSpaceDN w:val="0"/>
              <w:adjustRightInd w:val="0"/>
              <w:spacing w:line="276" w:lineRule="auto"/>
            </w:pPr>
            <w:r w:rsidRPr="002B5C7E">
              <w:t>Bark</w:t>
            </w:r>
          </w:p>
        </w:tc>
        <w:tc>
          <w:tcPr>
            <w:tcW w:w="1842" w:type="pct"/>
            <w:vAlign w:val="bottom"/>
          </w:tcPr>
          <w:p w:rsidR="007838BD" w:rsidRPr="002B5C7E" w:rsidRDefault="007838BD" w:rsidP="00DC4C02">
            <w:pPr>
              <w:autoSpaceDE w:val="0"/>
              <w:autoSpaceDN w:val="0"/>
              <w:adjustRightInd w:val="0"/>
              <w:spacing w:line="276" w:lineRule="auto"/>
            </w:pPr>
            <w:r w:rsidRPr="002B5C7E">
              <w:t>Benign prostate hyperplasia</w:t>
            </w:r>
          </w:p>
        </w:tc>
      </w:tr>
      <w:tr w:rsidR="0087757B" w:rsidRPr="002B5C7E" w:rsidTr="00DC4C02">
        <w:trPr>
          <w:trHeight w:val="348"/>
        </w:trPr>
        <w:tc>
          <w:tcPr>
            <w:tcW w:w="2470" w:type="pct"/>
            <w:vAlign w:val="bottom"/>
          </w:tcPr>
          <w:p w:rsidR="007838BD" w:rsidRPr="002B5C7E" w:rsidRDefault="007838BD" w:rsidP="00DC4C02">
            <w:pPr>
              <w:autoSpaceDE w:val="0"/>
              <w:autoSpaceDN w:val="0"/>
              <w:adjustRightInd w:val="0"/>
              <w:spacing w:line="276" w:lineRule="auto"/>
            </w:pPr>
            <w:r w:rsidRPr="002B5C7E">
              <w:t>Ginkgo maidenhair (</w:t>
            </w:r>
            <w:r w:rsidRPr="002B5C7E">
              <w:rPr>
                <w:i/>
                <w:iCs/>
              </w:rPr>
              <w:t>Ginkgo biloba</w:t>
            </w:r>
            <w:r w:rsidRPr="002B5C7E">
              <w:t xml:space="preserve">) </w:t>
            </w:r>
          </w:p>
        </w:tc>
        <w:tc>
          <w:tcPr>
            <w:tcW w:w="688" w:type="pct"/>
            <w:vAlign w:val="bottom"/>
          </w:tcPr>
          <w:p w:rsidR="007838BD" w:rsidRPr="002B5C7E" w:rsidRDefault="007838BD" w:rsidP="00DC4C02">
            <w:pPr>
              <w:autoSpaceDE w:val="0"/>
              <w:autoSpaceDN w:val="0"/>
              <w:adjustRightInd w:val="0"/>
              <w:spacing w:line="276" w:lineRule="auto"/>
            </w:pPr>
            <w:r w:rsidRPr="002B5C7E">
              <w:t>Leaves</w:t>
            </w:r>
          </w:p>
        </w:tc>
        <w:tc>
          <w:tcPr>
            <w:tcW w:w="1842" w:type="pct"/>
            <w:vAlign w:val="bottom"/>
          </w:tcPr>
          <w:p w:rsidR="007838BD" w:rsidRPr="002B5C7E" w:rsidRDefault="007838BD" w:rsidP="00DC4C02">
            <w:pPr>
              <w:autoSpaceDE w:val="0"/>
              <w:autoSpaceDN w:val="0"/>
              <w:adjustRightInd w:val="0"/>
              <w:spacing w:line="276" w:lineRule="auto"/>
            </w:pPr>
            <w:r w:rsidRPr="002B5C7E">
              <w:t xml:space="preserve">Dementia, Alzheimer's </w:t>
            </w:r>
          </w:p>
        </w:tc>
      </w:tr>
      <w:tr w:rsidR="0087757B" w:rsidRPr="002B5C7E" w:rsidTr="00DC4C02">
        <w:trPr>
          <w:trHeight w:val="219"/>
        </w:trPr>
        <w:tc>
          <w:tcPr>
            <w:tcW w:w="2470" w:type="pct"/>
            <w:vAlign w:val="bottom"/>
          </w:tcPr>
          <w:p w:rsidR="007838BD" w:rsidRPr="002B5C7E" w:rsidRDefault="007838BD" w:rsidP="00DC4C02">
            <w:pPr>
              <w:autoSpaceDE w:val="0"/>
              <w:autoSpaceDN w:val="0"/>
              <w:adjustRightInd w:val="0"/>
              <w:spacing w:line="276" w:lineRule="auto"/>
              <w:rPr>
                <w:i/>
              </w:rPr>
            </w:pPr>
            <w:r w:rsidRPr="002B5C7E">
              <w:rPr>
                <w:i/>
              </w:rPr>
              <w:t>Hypericum perforatum (</w:t>
            </w:r>
            <w:r w:rsidRPr="002B5C7E">
              <w:t>Saint John's Wort)</w:t>
            </w:r>
          </w:p>
        </w:tc>
        <w:tc>
          <w:tcPr>
            <w:tcW w:w="688" w:type="pct"/>
            <w:vAlign w:val="bottom"/>
          </w:tcPr>
          <w:p w:rsidR="007838BD" w:rsidRPr="002B5C7E" w:rsidRDefault="007838BD" w:rsidP="00DC4C02">
            <w:pPr>
              <w:autoSpaceDE w:val="0"/>
              <w:autoSpaceDN w:val="0"/>
              <w:adjustRightInd w:val="0"/>
              <w:spacing w:line="276" w:lineRule="auto"/>
            </w:pPr>
            <w:r w:rsidRPr="002B5C7E">
              <w:t>Leaves</w:t>
            </w:r>
          </w:p>
        </w:tc>
        <w:tc>
          <w:tcPr>
            <w:tcW w:w="1842" w:type="pct"/>
            <w:vAlign w:val="bottom"/>
          </w:tcPr>
          <w:p w:rsidR="007838BD" w:rsidRPr="002B5C7E" w:rsidRDefault="007838BD" w:rsidP="00DC4C02">
            <w:pPr>
              <w:autoSpaceDE w:val="0"/>
              <w:autoSpaceDN w:val="0"/>
              <w:adjustRightInd w:val="0"/>
              <w:spacing w:line="276" w:lineRule="auto"/>
            </w:pPr>
            <w:r w:rsidRPr="002B5C7E">
              <w:t>Depression, anxiety</w:t>
            </w:r>
          </w:p>
        </w:tc>
      </w:tr>
      <w:tr w:rsidR="0087757B" w:rsidRPr="002B5C7E" w:rsidTr="00DC4C02">
        <w:trPr>
          <w:trHeight w:val="470"/>
        </w:trPr>
        <w:tc>
          <w:tcPr>
            <w:tcW w:w="2470" w:type="pct"/>
            <w:vAlign w:val="bottom"/>
          </w:tcPr>
          <w:p w:rsidR="007838BD" w:rsidRPr="002B5C7E" w:rsidRDefault="007838BD" w:rsidP="00DC4C02">
            <w:pPr>
              <w:autoSpaceDE w:val="0"/>
              <w:autoSpaceDN w:val="0"/>
              <w:adjustRightInd w:val="0"/>
              <w:spacing w:line="276" w:lineRule="auto"/>
            </w:pPr>
            <w:r w:rsidRPr="002B5C7E">
              <w:rPr>
                <w:i/>
              </w:rPr>
              <w:t>Momordica charantia</w:t>
            </w:r>
            <w:r w:rsidRPr="002B5C7E">
              <w:t xml:space="preserve"> (bitter melon)</w:t>
            </w:r>
          </w:p>
        </w:tc>
        <w:tc>
          <w:tcPr>
            <w:tcW w:w="688" w:type="pct"/>
            <w:vAlign w:val="bottom"/>
          </w:tcPr>
          <w:p w:rsidR="007838BD" w:rsidRPr="002B5C7E" w:rsidRDefault="007838BD" w:rsidP="00DC4C02">
            <w:pPr>
              <w:autoSpaceDE w:val="0"/>
              <w:autoSpaceDN w:val="0"/>
              <w:adjustRightInd w:val="0"/>
              <w:spacing w:line="276" w:lineRule="auto"/>
            </w:pPr>
            <w:r w:rsidRPr="002B5C7E">
              <w:t>Fruit</w:t>
            </w:r>
          </w:p>
        </w:tc>
        <w:tc>
          <w:tcPr>
            <w:tcW w:w="1842" w:type="pct"/>
            <w:vAlign w:val="bottom"/>
          </w:tcPr>
          <w:p w:rsidR="007838BD" w:rsidRPr="002B5C7E" w:rsidRDefault="007838BD" w:rsidP="00DC4C02">
            <w:pPr>
              <w:autoSpaceDE w:val="0"/>
              <w:autoSpaceDN w:val="0"/>
              <w:adjustRightInd w:val="0"/>
              <w:spacing w:line="276" w:lineRule="auto"/>
            </w:pPr>
            <w:r w:rsidRPr="002B5C7E">
              <w:t>Diabetes</w:t>
            </w:r>
          </w:p>
        </w:tc>
      </w:tr>
      <w:tr w:rsidR="0087757B" w:rsidRPr="002B5C7E" w:rsidTr="00DC4C02">
        <w:trPr>
          <w:trHeight w:val="348"/>
        </w:trPr>
        <w:tc>
          <w:tcPr>
            <w:tcW w:w="2470" w:type="pct"/>
            <w:vAlign w:val="bottom"/>
          </w:tcPr>
          <w:p w:rsidR="007838BD" w:rsidRPr="002B5C7E" w:rsidRDefault="007838BD" w:rsidP="00DC4C02">
            <w:pPr>
              <w:autoSpaceDE w:val="0"/>
              <w:autoSpaceDN w:val="0"/>
              <w:adjustRightInd w:val="0"/>
              <w:spacing w:line="276" w:lineRule="auto"/>
              <w:rPr>
                <w:i/>
              </w:rPr>
            </w:pPr>
            <w:r w:rsidRPr="002B5C7E">
              <w:rPr>
                <w:i/>
              </w:rPr>
              <w:t>Jatrophus curcas</w:t>
            </w:r>
          </w:p>
        </w:tc>
        <w:tc>
          <w:tcPr>
            <w:tcW w:w="688" w:type="pct"/>
            <w:vAlign w:val="bottom"/>
          </w:tcPr>
          <w:p w:rsidR="007838BD" w:rsidRPr="002B5C7E" w:rsidRDefault="007838BD" w:rsidP="00DC4C02">
            <w:pPr>
              <w:autoSpaceDE w:val="0"/>
              <w:autoSpaceDN w:val="0"/>
              <w:adjustRightInd w:val="0"/>
              <w:spacing w:line="276" w:lineRule="auto"/>
            </w:pPr>
            <w:r w:rsidRPr="002B5C7E">
              <w:t>Seeds</w:t>
            </w:r>
          </w:p>
        </w:tc>
        <w:tc>
          <w:tcPr>
            <w:tcW w:w="1842" w:type="pct"/>
            <w:vAlign w:val="bottom"/>
          </w:tcPr>
          <w:p w:rsidR="007838BD" w:rsidRPr="002B5C7E" w:rsidRDefault="007838BD" w:rsidP="00DC4C02">
            <w:pPr>
              <w:autoSpaceDE w:val="0"/>
              <w:autoSpaceDN w:val="0"/>
              <w:adjustRightInd w:val="0"/>
              <w:spacing w:line="276" w:lineRule="auto"/>
            </w:pPr>
            <w:r w:rsidRPr="002B5C7E">
              <w:t>Common warts</w:t>
            </w:r>
          </w:p>
        </w:tc>
      </w:tr>
      <w:tr w:rsidR="0087757B" w:rsidRPr="002B5C7E" w:rsidTr="00DC4C02">
        <w:trPr>
          <w:trHeight w:val="341"/>
        </w:trPr>
        <w:tc>
          <w:tcPr>
            <w:tcW w:w="2470" w:type="pct"/>
            <w:vAlign w:val="bottom"/>
          </w:tcPr>
          <w:p w:rsidR="007838BD" w:rsidRPr="002B5C7E" w:rsidRDefault="007838BD" w:rsidP="00DC4C02">
            <w:pPr>
              <w:autoSpaceDE w:val="0"/>
              <w:autoSpaceDN w:val="0"/>
              <w:adjustRightInd w:val="0"/>
              <w:spacing w:line="276" w:lineRule="auto"/>
              <w:rPr>
                <w:i/>
              </w:rPr>
            </w:pPr>
            <w:r w:rsidRPr="002B5C7E">
              <w:rPr>
                <w:i/>
              </w:rPr>
              <w:t>Valeriana officinalis</w:t>
            </w:r>
          </w:p>
        </w:tc>
        <w:tc>
          <w:tcPr>
            <w:tcW w:w="688" w:type="pct"/>
            <w:vAlign w:val="bottom"/>
          </w:tcPr>
          <w:p w:rsidR="007838BD" w:rsidRPr="002B5C7E" w:rsidRDefault="007838BD" w:rsidP="00DC4C02">
            <w:pPr>
              <w:autoSpaceDE w:val="0"/>
              <w:autoSpaceDN w:val="0"/>
              <w:adjustRightInd w:val="0"/>
              <w:spacing w:line="276" w:lineRule="auto"/>
            </w:pPr>
            <w:r w:rsidRPr="002B5C7E">
              <w:t>Root</w:t>
            </w:r>
          </w:p>
        </w:tc>
        <w:tc>
          <w:tcPr>
            <w:tcW w:w="1842" w:type="pct"/>
            <w:vAlign w:val="bottom"/>
          </w:tcPr>
          <w:p w:rsidR="007838BD" w:rsidRPr="002B5C7E" w:rsidRDefault="007838BD" w:rsidP="00DC4C02">
            <w:pPr>
              <w:autoSpaceDE w:val="0"/>
              <w:autoSpaceDN w:val="0"/>
              <w:adjustRightInd w:val="0"/>
              <w:spacing w:line="276" w:lineRule="auto"/>
            </w:pPr>
            <w:r w:rsidRPr="002B5C7E">
              <w:t>Sleep disturbances</w:t>
            </w:r>
          </w:p>
        </w:tc>
      </w:tr>
      <w:tr w:rsidR="0087757B" w:rsidRPr="002B5C7E" w:rsidTr="00DC4C02">
        <w:trPr>
          <w:trHeight w:val="348"/>
        </w:trPr>
        <w:tc>
          <w:tcPr>
            <w:tcW w:w="2470" w:type="pct"/>
            <w:shd w:val="clear" w:color="auto" w:fill="auto"/>
            <w:vAlign w:val="bottom"/>
          </w:tcPr>
          <w:p w:rsidR="007838BD" w:rsidRPr="002B5C7E" w:rsidRDefault="007838BD" w:rsidP="00DC4C02">
            <w:pPr>
              <w:autoSpaceDE w:val="0"/>
              <w:autoSpaceDN w:val="0"/>
              <w:adjustRightInd w:val="0"/>
              <w:spacing w:line="276" w:lineRule="auto"/>
              <w:rPr>
                <w:i/>
              </w:rPr>
            </w:pPr>
            <w:r w:rsidRPr="002B5C7E">
              <w:rPr>
                <w:i/>
              </w:rPr>
              <w:t>Pinus palustris</w:t>
            </w:r>
          </w:p>
        </w:tc>
        <w:tc>
          <w:tcPr>
            <w:tcW w:w="688" w:type="pct"/>
            <w:shd w:val="clear" w:color="auto" w:fill="auto"/>
            <w:vAlign w:val="bottom"/>
          </w:tcPr>
          <w:p w:rsidR="007838BD" w:rsidRPr="002B5C7E" w:rsidRDefault="007838BD" w:rsidP="00DC4C02">
            <w:pPr>
              <w:autoSpaceDE w:val="0"/>
              <w:autoSpaceDN w:val="0"/>
              <w:adjustRightInd w:val="0"/>
              <w:spacing w:line="276" w:lineRule="auto"/>
            </w:pPr>
            <w:r w:rsidRPr="002B5C7E">
              <w:t>Seeds</w:t>
            </w:r>
          </w:p>
        </w:tc>
        <w:tc>
          <w:tcPr>
            <w:tcW w:w="1842" w:type="pct"/>
            <w:vAlign w:val="bottom"/>
          </w:tcPr>
          <w:p w:rsidR="007838BD" w:rsidRPr="002B5C7E" w:rsidRDefault="007838BD" w:rsidP="00DC4C02">
            <w:pPr>
              <w:autoSpaceDE w:val="0"/>
              <w:autoSpaceDN w:val="0"/>
              <w:adjustRightInd w:val="0"/>
              <w:spacing w:line="276" w:lineRule="auto"/>
            </w:pPr>
            <w:r w:rsidRPr="002B5C7E">
              <w:t>Venous insufficiency</w:t>
            </w:r>
          </w:p>
        </w:tc>
      </w:tr>
      <w:tr w:rsidR="0087757B" w:rsidRPr="002B5C7E" w:rsidTr="00DC4C02">
        <w:trPr>
          <w:trHeight w:val="348"/>
        </w:trPr>
        <w:tc>
          <w:tcPr>
            <w:tcW w:w="2470" w:type="pct"/>
            <w:vAlign w:val="bottom"/>
          </w:tcPr>
          <w:p w:rsidR="007838BD" w:rsidRPr="002B5C7E" w:rsidRDefault="007838BD" w:rsidP="00DC4C02">
            <w:pPr>
              <w:autoSpaceDE w:val="0"/>
              <w:autoSpaceDN w:val="0"/>
              <w:adjustRightInd w:val="0"/>
              <w:spacing w:line="276" w:lineRule="auto"/>
              <w:rPr>
                <w:i/>
              </w:rPr>
            </w:pPr>
            <w:r w:rsidRPr="002B5C7E">
              <w:rPr>
                <w:i/>
              </w:rPr>
              <w:lastRenderedPageBreak/>
              <w:t>Artemisia annua</w:t>
            </w:r>
          </w:p>
        </w:tc>
        <w:tc>
          <w:tcPr>
            <w:tcW w:w="688" w:type="pct"/>
            <w:vAlign w:val="bottom"/>
          </w:tcPr>
          <w:p w:rsidR="007838BD" w:rsidRPr="002B5C7E" w:rsidRDefault="007838BD" w:rsidP="00DC4C02">
            <w:pPr>
              <w:autoSpaceDE w:val="0"/>
              <w:autoSpaceDN w:val="0"/>
              <w:adjustRightInd w:val="0"/>
              <w:spacing w:line="276" w:lineRule="auto"/>
            </w:pPr>
            <w:r w:rsidRPr="002B5C7E">
              <w:t>Leaves</w:t>
            </w:r>
          </w:p>
        </w:tc>
        <w:tc>
          <w:tcPr>
            <w:tcW w:w="1842" w:type="pct"/>
            <w:vAlign w:val="bottom"/>
          </w:tcPr>
          <w:p w:rsidR="007838BD" w:rsidRPr="002B5C7E" w:rsidRDefault="007838BD" w:rsidP="00DC4C02">
            <w:pPr>
              <w:autoSpaceDE w:val="0"/>
              <w:autoSpaceDN w:val="0"/>
              <w:adjustRightInd w:val="0"/>
              <w:spacing w:line="276" w:lineRule="auto"/>
            </w:pPr>
            <w:r w:rsidRPr="002B5C7E">
              <w:t>Malaria</w:t>
            </w:r>
          </w:p>
        </w:tc>
      </w:tr>
      <w:tr w:rsidR="0087757B" w:rsidRPr="002B5C7E" w:rsidTr="00DC4C02">
        <w:trPr>
          <w:trHeight w:val="348"/>
        </w:trPr>
        <w:tc>
          <w:tcPr>
            <w:tcW w:w="2470" w:type="pct"/>
            <w:vAlign w:val="bottom"/>
          </w:tcPr>
          <w:p w:rsidR="007838BD" w:rsidRPr="002B5C7E" w:rsidRDefault="007838BD" w:rsidP="00DC4C02">
            <w:pPr>
              <w:autoSpaceDE w:val="0"/>
              <w:autoSpaceDN w:val="0"/>
              <w:adjustRightInd w:val="0"/>
              <w:spacing w:line="276" w:lineRule="auto"/>
              <w:rPr>
                <w:i/>
              </w:rPr>
            </w:pPr>
            <w:r w:rsidRPr="002B5C7E">
              <w:rPr>
                <w:i/>
              </w:rPr>
              <w:t>Aloe secundiflora</w:t>
            </w:r>
          </w:p>
        </w:tc>
        <w:tc>
          <w:tcPr>
            <w:tcW w:w="688" w:type="pct"/>
            <w:vAlign w:val="bottom"/>
          </w:tcPr>
          <w:p w:rsidR="007838BD" w:rsidRPr="002B5C7E" w:rsidRDefault="007838BD" w:rsidP="00DC4C02">
            <w:pPr>
              <w:autoSpaceDE w:val="0"/>
              <w:autoSpaceDN w:val="0"/>
              <w:adjustRightInd w:val="0"/>
              <w:spacing w:line="276" w:lineRule="auto"/>
            </w:pPr>
            <w:r w:rsidRPr="002B5C7E">
              <w:t>Leaves</w:t>
            </w:r>
          </w:p>
        </w:tc>
        <w:tc>
          <w:tcPr>
            <w:tcW w:w="1842" w:type="pct"/>
            <w:vAlign w:val="bottom"/>
          </w:tcPr>
          <w:p w:rsidR="007838BD" w:rsidRPr="002B5C7E" w:rsidRDefault="007838BD" w:rsidP="00DC4C02">
            <w:pPr>
              <w:autoSpaceDE w:val="0"/>
              <w:autoSpaceDN w:val="0"/>
              <w:adjustRightInd w:val="0"/>
              <w:spacing w:line="276" w:lineRule="auto"/>
            </w:pPr>
            <w:r w:rsidRPr="002B5C7E">
              <w:t>Wound healing</w:t>
            </w:r>
          </w:p>
        </w:tc>
      </w:tr>
      <w:tr w:rsidR="0087757B" w:rsidRPr="002B5C7E" w:rsidTr="00DC4C02">
        <w:trPr>
          <w:trHeight w:val="348"/>
        </w:trPr>
        <w:tc>
          <w:tcPr>
            <w:tcW w:w="2470" w:type="pct"/>
            <w:vAlign w:val="bottom"/>
          </w:tcPr>
          <w:p w:rsidR="007838BD" w:rsidRPr="002B5C7E" w:rsidRDefault="007838BD" w:rsidP="00DC4C02">
            <w:pPr>
              <w:autoSpaceDE w:val="0"/>
              <w:autoSpaceDN w:val="0"/>
              <w:adjustRightInd w:val="0"/>
              <w:spacing w:line="276" w:lineRule="auto"/>
            </w:pPr>
            <w:r w:rsidRPr="002B5C7E">
              <w:rPr>
                <w:i/>
              </w:rPr>
              <w:t>Centella asiatica</w:t>
            </w:r>
            <w:r w:rsidRPr="002B5C7E">
              <w:t xml:space="preserve"> (Gotukola)</w:t>
            </w:r>
          </w:p>
        </w:tc>
        <w:tc>
          <w:tcPr>
            <w:tcW w:w="688" w:type="pct"/>
            <w:vAlign w:val="bottom"/>
          </w:tcPr>
          <w:p w:rsidR="007838BD" w:rsidRPr="002B5C7E" w:rsidRDefault="007838BD" w:rsidP="00DC4C02">
            <w:pPr>
              <w:autoSpaceDE w:val="0"/>
              <w:autoSpaceDN w:val="0"/>
              <w:adjustRightInd w:val="0"/>
              <w:spacing w:line="276" w:lineRule="auto"/>
            </w:pPr>
            <w:r w:rsidRPr="002B5C7E">
              <w:t>Leaves</w:t>
            </w:r>
          </w:p>
        </w:tc>
        <w:tc>
          <w:tcPr>
            <w:tcW w:w="1842" w:type="pct"/>
            <w:vAlign w:val="bottom"/>
          </w:tcPr>
          <w:p w:rsidR="007838BD" w:rsidRPr="002B5C7E" w:rsidRDefault="007838BD" w:rsidP="00DC4C02">
            <w:pPr>
              <w:autoSpaceDE w:val="0"/>
              <w:autoSpaceDN w:val="0"/>
              <w:adjustRightInd w:val="0"/>
              <w:spacing w:line="276" w:lineRule="auto"/>
            </w:pPr>
            <w:r w:rsidRPr="002B5C7E">
              <w:t>Wound healing, fever purgative</w:t>
            </w:r>
          </w:p>
        </w:tc>
      </w:tr>
      <w:tr w:rsidR="0087757B" w:rsidRPr="002B5C7E" w:rsidTr="00DC4C02">
        <w:trPr>
          <w:trHeight w:val="149"/>
        </w:trPr>
        <w:tc>
          <w:tcPr>
            <w:tcW w:w="2470" w:type="pct"/>
            <w:vAlign w:val="center"/>
          </w:tcPr>
          <w:p w:rsidR="007838BD" w:rsidRPr="002B5C7E" w:rsidRDefault="007838BD" w:rsidP="00DC4C02">
            <w:pPr>
              <w:autoSpaceDE w:val="0"/>
              <w:autoSpaceDN w:val="0"/>
              <w:adjustRightInd w:val="0"/>
              <w:spacing w:line="276" w:lineRule="auto"/>
              <w:rPr>
                <w:i/>
              </w:rPr>
            </w:pPr>
            <w:r w:rsidRPr="002B5C7E">
              <w:rPr>
                <w:i/>
              </w:rPr>
              <w:t>Withania somnifera</w:t>
            </w:r>
          </w:p>
        </w:tc>
        <w:tc>
          <w:tcPr>
            <w:tcW w:w="688" w:type="pct"/>
            <w:vAlign w:val="center"/>
          </w:tcPr>
          <w:p w:rsidR="007838BD" w:rsidRPr="002B5C7E" w:rsidRDefault="007838BD" w:rsidP="00DC4C02">
            <w:pPr>
              <w:autoSpaceDE w:val="0"/>
              <w:autoSpaceDN w:val="0"/>
              <w:adjustRightInd w:val="0"/>
              <w:spacing w:line="276" w:lineRule="auto"/>
            </w:pPr>
            <w:r w:rsidRPr="002B5C7E">
              <w:t>Roots</w:t>
            </w:r>
          </w:p>
        </w:tc>
        <w:tc>
          <w:tcPr>
            <w:tcW w:w="1842" w:type="pct"/>
            <w:vAlign w:val="bottom"/>
          </w:tcPr>
          <w:p w:rsidR="007838BD" w:rsidRPr="002B5C7E" w:rsidRDefault="007838BD" w:rsidP="00DC4C02">
            <w:pPr>
              <w:autoSpaceDE w:val="0"/>
              <w:autoSpaceDN w:val="0"/>
              <w:adjustRightInd w:val="0"/>
              <w:spacing w:line="276" w:lineRule="auto"/>
            </w:pPr>
            <w:r w:rsidRPr="002B5C7E">
              <w:t>Adaptogen Gastric ulcers, labor pains, colds</w:t>
            </w:r>
          </w:p>
        </w:tc>
      </w:tr>
    </w:tbl>
    <w:p w:rsidR="007838BD" w:rsidRPr="002B5C7E" w:rsidRDefault="007838BD" w:rsidP="0087757B">
      <w:pPr>
        <w:spacing w:after="240" w:line="480" w:lineRule="auto"/>
      </w:pPr>
      <w:r w:rsidRPr="002B5C7E">
        <w:t xml:space="preserve">Ref: </w:t>
      </w:r>
      <w:hyperlink r:id="rId13" w:history="1">
        <w:r w:rsidR="00FC2655" w:rsidRPr="002B5C7E">
          <w:rPr>
            <w:rStyle w:val="Hyperlink"/>
            <w:color w:val="auto"/>
            <w:u w:val="none"/>
          </w:rPr>
          <w:t>http://dx.doi.org/10.1155/2013/617459</w:t>
        </w:r>
      </w:hyperlink>
    </w:p>
    <w:p w:rsidR="00FC2655" w:rsidRPr="002B5C7E" w:rsidRDefault="00FC2655" w:rsidP="0087757B">
      <w:pPr>
        <w:spacing w:after="240" w:line="480" w:lineRule="auto"/>
      </w:pPr>
      <w:r w:rsidRPr="002B5C7E">
        <w:fldChar w:fldCharType="begin"/>
      </w:r>
      <w:r w:rsidRPr="002B5C7E">
        <w:instrText xml:space="preserve"> REF _Ref12787543 \h </w:instrText>
      </w:r>
      <w:r w:rsidR="00EA4801" w:rsidRPr="002B5C7E">
        <w:instrText xml:space="preserve"> \* MERGEFORMAT </w:instrText>
      </w:r>
      <w:r w:rsidRPr="002B5C7E">
        <w:fldChar w:fldCharType="separate"/>
      </w:r>
      <w:bookmarkStart w:id="434" w:name="_Toc77617860"/>
      <w:r w:rsidR="00E9040F" w:rsidRPr="00E9040F">
        <w:rPr>
          <w:rFonts w:eastAsiaTheme="majorEastAsia"/>
        </w:rPr>
        <w:t>Table 2.1</w:t>
      </w:r>
      <w:bookmarkEnd w:id="434"/>
      <w:r w:rsidRPr="002B5C7E">
        <w:fldChar w:fldCharType="end"/>
      </w:r>
      <w:r w:rsidRPr="002B5C7E">
        <w:t xml:space="preserve"> shows various traditional plants that have been used to treat a variety of medical conditions. It reveals that several </w:t>
      </w:r>
      <w:r w:rsidR="00E43E97" w:rsidRPr="002B5C7E">
        <w:t>plant sections</w:t>
      </w:r>
      <w:r w:rsidRPr="002B5C7E">
        <w:t xml:space="preserve"> can be used</w:t>
      </w:r>
      <w:r w:rsidR="00E43E97" w:rsidRPr="002B5C7E">
        <w:t>,</w:t>
      </w:r>
      <w:r w:rsidRPr="002B5C7E">
        <w:t xml:space="preserve"> including the seeds, roots</w:t>
      </w:r>
      <w:r w:rsidR="00E43E97" w:rsidRPr="002B5C7E">
        <w:t>,</w:t>
      </w:r>
      <w:r w:rsidRPr="002B5C7E">
        <w:t xml:space="preserve"> and leaves.</w:t>
      </w:r>
    </w:p>
    <w:p w:rsidR="007838BD" w:rsidRPr="002B5C7E" w:rsidRDefault="007838BD" w:rsidP="00DC4C02">
      <w:pPr>
        <w:pStyle w:val="Heading1"/>
        <w:spacing w:before="0"/>
        <w:jc w:val="both"/>
        <w:rPr>
          <w:rFonts w:cs="Times New Roman"/>
          <w:color w:val="auto"/>
          <w:szCs w:val="24"/>
        </w:rPr>
      </w:pPr>
      <w:bookmarkStart w:id="435" w:name="_Toc14194260"/>
      <w:bookmarkStart w:id="436" w:name="_Toc35243998"/>
      <w:bookmarkStart w:id="437" w:name="_Toc75018508"/>
      <w:bookmarkStart w:id="438" w:name="_Toc79407200"/>
      <w:bookmarkStart w:id="439" w:name="_Toc79941905"/>
      <w:bookmarkStart w:id="440" w:name="_Toc79942212"/>
      <w:bookmarkStart w:id="441" w:name="_Toc79942519"/>
      <w:bookmarkStart w:id="442" w:name="_Toc79942827"/>
      <w:r w:rsidRPr="002B5C7E">
        <w:rPr>
          <w:rFonts w:cs="Times New Roman"/>
          <w:color w:val="auto"/>
          <w:szCs w:val="24"/>
        </w:rPr>
        <w:t>2.1.22</w:t>
      </w:r>
      <w:r w:rsidRPr="002B5C7E">
        <w:rPr>
          <w:rFonts w:cs="Times New Roman"/>
          <w:color w:val="auto"/>
          <w:szCs w:val="24"/>
        </w:rPr>
        <w:tab/>
        <w:t>Herbal medicines and natural compounds for management of Peptic Ulcers</w:t>
      </w:r>
      <w:bookmarkEnd w:id="435"/>
      <w:bookmarkEnd w:id="436"/>
      <w:bookmarkEnd w:id="437"/>
      <w:bookmarkEnd w:id="438"/>
      <w:bookmarkEnd w:id="439"/>
      <w:bookmarkEnd w:id="440"/>
      <w:bookmarkEnd w:id="441"/>
      <w:bookmarkEnd w:id="442"/>
    </w:p>
    <w:p w:rsidR="007838BD" w:rsidRPr="002B5C7E" w:rsidRDefault="007838BD" w:rsidP="0087757B">
      <w:pPr>
        <w:spacing w:after="240" w:line="480" w:lineRule="auto"/>
      </w:pPr>
      <w:r w:rsidRPr="002B5C7E">
        <w:t>There is a wide range of conventional drugs available to treat Peptic Ulcer Disease, but many are associated with severe side effects. For example, an H</w:t>
      </w:r>
      <w:r w:rsidRPr="002B5C7E">
        <w:rPr>
          <w:vertAlign w:val="subscript"/>
        </w:rPr>
        <w:t>2</w:t>
      </w:r>
      <w:r w:rsidRPr="002B5C7E">
        <w:t xml:space="preserve"> antagonist can cause impotence, headache, and arrhythmias. The Proton Pump Inhibitors have been associated with hypergastrinemia, atrophic gastritis, and some cancers. Antacids have been associated with stomach distention, belching and constipation Anticholinergics cause constipation, dry mouth, urinary retention, while prostaglandins analogs have been known to induce abortion.</w:t>
      </w:r>
    </w:p>
    <w:p w:rsidR="007838BD" w:rsidRPr="002B5C7E" w:rsidRDefault="007838BD" w:rsidP="0087757B">
      <w:pPr>
        <w:spacing w:after="240" w:line="480" w:lineRule="auto"/>
      </w:pPr>
      <w:r w:rsidRPr="002B5C7E">
        <w:t xml:space="preserve">The standard care of treatment, triple therapy, has seen a gradual decline with the resistance to antibiotics in the combination. The herbal medicine with a relatively safer profile, better cultural acceptability, cheaper and available would provide a worthy alternative in preventing and managing P.U.D. </w:t>
      </w:r>
      <w:bookmarkStart w:id="443" w:name="_Hlk36013251"/>
      <w:r w:rsidRPr="002B5C7E">
        <w:t xml:space="preserve">(Gohar </w:t>
      </w:r>
      <w:r w:rsidR="0088373E" w:rsidRPr="002B5C7E">
        <w:rPr>
          <w:i/>
        </w:rPr>
        <w:t>et al.,</w:t>
      </w:r>
      <w:r w:rsidR="0088373E" w:rsidRPr="002B5C7E">
        <w:t xml:space="preserve"> </w:t>
      </w:r>
      <w:r w:rsidRPr="002B5C7E">
        <w:t>2014</w:t>
      </w:r>
      <w:bookmarkEnd w:id="443"/>
      <w:r w:rsidRPr="002B5C7E">
        <w:t xml:space="preserve">; Wegener </w:t>
      </w:r>
      <w:r w:rsidR="0088373E" w:rsidRPr="002B5C7E">
        <w:rPr>
          <w:i/>
        </w:rPr>
        <w:t>et al.,</w:t>
      </w:r>
      <w:r w:rsidR="0088373E" w:rsidRPr="002B5C7E">
        <w:t xml:space="preserve"> </w:t>
      </w:r>
      <w:r w:rsidRPr="002B5C7E">
        <w:t xml:space="preserve">2016; Krepkova </w:t>
      </w:r>
      <w:r w:rsidRPr="002B5C7E">
        <w:rPr>
          <w:i/>
        </w:rPr>
        <w:t>et al.,</w:t>
      </w:r>
      <w:r w:rsidRPr="002B5C7E">
        <w:t xml:space="preserve"> 2017).</w:t>
      </w:r>
      <w:r w:rsidR="0088373E" w:rsidRPr="002B5C7E">
        <w:t xml:space="preserve"> </w:t>
      </w:r>
    </w:p>
    <w:p w:rsidR="007838BD" w:rsidRPr="002B5C7E" w:rsidRDefault="007838BD" w:rsidP="00DC4C02">
      <w:pPr>
        <w:pStyle w:val="Heading1"/>
        <w:spacing w:before="0"/>
        <w:jc w:val="both"/>
        <w:rPr>
          <w:rFonts w:cs="Times New Roman"/>
          <w:b w:val="0"/>
          <w:color w:val="auto"/>
          <w:szCs w:val="24"/>
        </w:rPr>
      </w:pPr>
      <w:bookmarkStart w:id="444" w:name="_Toc35243999"/>
      <w:bookmarkStart w:id="445" w:name="_Toc14194261"/>
      <w:bookmarkStart w:id="446" w:name="_Toc75018509"/>
      <w:bookmarkStart w:id="447" w:name="_Toc79407201"/>
      <w:bookmarkStart w:id="448" w:name="_Toc79941906"/>
      <w:bookmarkStart w:id="449" w:name="_Toc79942213"/>
      <w:bookmarkStart w:id="450" w:name="_Toc79942520"/>
      <w:bookmarkStart w:id="451" w:name="_Toc79942828"/>
      <w:r w:rsidRPr="002B5C7E">
        <w:rPr>
          <w:rFonts w:cs="Times New Roman"/>
          <w:b w:val="0"/>
          <w:color w:val="auto"/>
          <w:szCs w:val="24"/>
        </w:rPr>
        <w:lastRenderedPageBreak/>
        <w:t>2.</w:t>
      </w:r>
      <w:r w:rsidRPr="002B5C7E">
        <w:rPr>
          <w:rStyle w:val="Heading2Char"/>
          <w:b/>
          <w:bCs/>
          <w:color w:val="auto"/>
          <w:szCs w:val="24"/>
        </w:rPr>
        <w:t>1.23</w:t>
      </w:r>
      <w:r w:rsidRPr="002B5C7E">
        <w:rPr>
          <w:rStyle w:val="Heading2Char"/>
          <w:b/>
          <w:bCs/>
          <w:color w:val="auto"/>
          <w:szCs w:val="24"/>
        </w:rPr>
        <w:tab/>
        <w:t>Traditional use of plants for peptic Ulcers</w:t>
      </w:r>
      <w:bookmarkEnd w:id="444"/>
      <w:bookmarkEnd w:id="445"/>
      <w:bookmarkEnd w:id="446"/>
      <w:bookmarkEnd w:id="447"/>
      <w:bookmarkEnd w:id="448"/>
      <w:bookmarkEnd w:id="449"/>
      <w:bookmarkEnd w:id="450"/>
      <w:bookmarkEnd w:id="451"/>
    </w:p>
    <w:p w:rsidR="007838BD" w:rsidRPr="002B5C7E" w:rsidRDefault="007838BD" w:rsidP="0087757B">
      <w:pPr>
        <w:spacing w:after="240" w:line="480" w:lineRule="auto"/>
        <w:rPr>
          <w:rFonts w:eastAsia="Calibri"/>
        </w:rPr>
      </w:pPr>
      <w:r w:rsidRPr="002B5C7E">
        <w:rPr>
          <w:rFonts w:eastAsia="Calibri"/>
        </w:rPr>
        <w:t xml:space="preserve">Traditional use of herbal preparations as remedies for peptic ulcers can be traced back to China. Extracts of several plants have been demonstrated to possess anti-ulcer activity (Bae </w:t>
      </w:r>
      <w:r w:rsidRPr="002B5C7E">
        <w:rPr>
          <w:rFonts w:eastAsia="Calibri"/>
          <w:i/>
          <w:iCs/>
        </w:rPr>
        <w:t>et al.,</w:t>
      </w:r>
      <w:r w:rsidRPr="002B5C7E">
        <w:rPr>
          <w:rFonts w:eastAsia="Calibri"/>
        </w:rPr>
        <w:t xml:space="preserve"> 1998).</w:t>
      </w:r>
    </w:p>
    <w:p w:rsidR="007838BD" w:rsidRPr="002B5C7E" w:rsidRDefault="007838BD" w:rsidP="0087757B">
      <w:pPr>
        <w:spacing w:after="240" w:line="480" w:lineRule="auto"/>
        <w:rPr>
          <w:rFonts w:eastAsia="Calibri"/>
        </w:rPr>
      </w:pPr>
      <w:r w:rsidRPr="002B5C7E">
        <w:rPr>
          <w:rFonts w:eastAsia="Calibri"/>
        </w:rPr>
        <w:t xml:space="preserve">Leaves from the </w:t>
      </w:r>
      <w:r w:rsidRPr="002B5C7E">
        <w:rPr>
          <w:rFonts w:eastAsia="Calibri"/>
          <w:i/>
        </w:rPr>
        <w:t>Solanaceae</w:t>
      </w:r>
      <w:r w:rsidRPr="002B5C7E">
        <w:rPr>
          <w:rFonts w:eastAsia="Calibri"/>
        </w:rPr>
        <w:t xml:space="preserve"> family, such as </w:t>
      </w:r>
      <w:r w:rsidRPr="002B5C7E">
        <w:rPr>
          <w:rFonts w:eastAsia="Calibri"/>
          <w:i/>
        </w:rPr>
        <w:t>Atropa belladonna</w:t>
      </w:r>
      <w:r w:rsidRPr="002B5C7E">
        <w:rPr>
          <w:rFonts w:eastAsia="Calibri"/>
        </w:rPr>
        <w:t xml:space="preserve"> and </w:t>
      </w:r>
      <w:r w:rsidRPr="002B5C7E">
        <w:rPr>
          <w:rFonts w:eastAsia="Calibri"/>
          <w:i/>
        </w:rPr>
        <w:t>Hyoscyamus niger</w:t>
      </w:r>
      <w:r w:rsidRPr="002B5C7E">
        <w:rPr>
          <w:rFonts w:eastAsia="Calibri"/>
        </w:rPr>
        <w:t>, have been used to treat peptic ulcers (</w:t>
      </w:r>
      <w:r w:rsidRPr="002B5C7E">
        <w:rPr>
          <w:rFonts w:eastAsiaTheme="majorEastAsia"/>
        </w:rPr>
        <w:t xml:space="preserve">Yasuyuki </w:t>
      </w:r>
      <w:r w:rsidR="0088373E" w:rsidRPr="002B5C7E">
        <w:rPr>
          <w:i/>
        </w:rPr>
        <w:t>et al.,</w:t>
      </w:r>
      <w:r w:rsidR="0088373E" w:rsidRPr="002B5C7E">
        <w:t xml:space="preserve"> </w:t>
      </w:r>
      <w:r w:rsidRPr="002B5C7E">
        <w:rPr>
          <w:rFonts w:eastAsiaTheme="majorEastAsia"/>
        </w:rPr>
        <w:t>1997)</w:t>
      </w:r>
      <w:r w:rsidRPr="002B5C7E">
        <w:rPr>
          <w:rFonts w:eastAsia="Calibri"/>
        </w:rPr>
        <w:t xml:space="preserve">. In addition, some Aloe species, such as </w:t>
      </w:r>
      <w:r w:rsidRPr="002B5C7E">
        <w:rPr>
          <w:rFonts w:eastAsia="Calibri"/>
          <w:i/>
        </w:rPr>
        <w:t>Aloe vera</w:t>
      </w:r>
      <w:r w:rsidRPr="002B5C7E">
        <w:rPr>
          <w:rFonts w:eastAsia="Calibri"/>
        </w:rPr>
        <w:t xml:space="preserve"> and essential oils from the ginger rhizome </w:t>
      </w:r>
      <w:r w:rsidRPr="002B5C7E">
        <w:rPr>
          <w:rFonts w:eastAsia="Calibri"/>
          <w:i/>
        </w:rPr>
        <w:t>(Zingiber officinale)</w:t>
      </w:r>
      <w:r w:rsidRPr="002B5C7E">
        <w:rPr>
          <w:rFonts w:eastAsia="Calibri"/>
        </w:rPr>
        <w:t>, have been shown to possess anti-ulcer activity (</w:t>
      </w:r>
      <w:r w:rsidRPr="002B5C7E">
        <w:rPr>
          <w:bCs/>
        </w:rPr>
        <w:t xml:space="preserve">Maurya </w:t>
      </w:r>
      <w:r w:rsidR="0088373E" w:rsidRPr="002B5C7E">
        <w:rPr>
          <w:i/>
        </w:rPr>
        <w:t>et al.,</w:t>
      </w:r>
      <w:r w:rsidR="0088373E" w:rsidRPr="002B5C7E">
        <w:t xml:space="preserve"> </w:t>
      </w:r>
      <w:r w:rsidRPr="002B5C7E">
        <w:rPr>
          <w:bCs/>
        </w:rPr>
        <w:t>2011).</w:t>
      </w:r>
    </w:p>
    <w:p w:rsidR="007838BD" w:rsidRPr="002B5C7E" w:rsidRDefault="007838BD" w:rsidP="0087757B">
      <w:pPr>
        <w:spacing w:after="240" w:line="480" w:lineRule="auto"/>
        <w:rPr>
          <w:rFonts w:eastAsia="Calibri"/>
        </w:rPr>
      </w:pPr>
      <w:r w:rsidRPr="002B5C7E">
        <w:rPr>
          <w:rFonts w:eastAsia="Calibri"/>
          <w:i/>
        </w:rPr>
        <w:t>Plectranthus barbatus</w:t>
      </w:r>
      <w:r w:rsidRPr="002B5C7E">
        <w:rPr>
          <w:rFonts w:eastAsia="Calibri"/>
        </w:rPr>
        <w:t xml:space="preserve"> leaves are used for the treatment of gastric pains (</w:t>
      </w:r>
      <w:bookmarkStart w:id="452" w:name="_Hlk36013600"/>
      <w:r w:rsidRPr="002B5C7E">
        <w:rPr>
          <w:rFonts w:eastAsiaTheme="minorHAnsi"/>
          <w:bCs/>
        </w:rPr>
        <w:t>Hatil</w:t>
      </w:r>
      <w:r w:rsidR="0088373E" w:rsidRPr="002B5C7E">
        <w:rPr>
          <w:rFonts w:eastAsiaTheme="minorHAnsi"/>
          <w:bCs/>
        </w:rPr>
        <w:t xml:space="preserve"> </w:t>
      </w:r>
      <w:r w:rsidR="0088373E" w:rsidRPr="002B5C7E">
        <w:rPr>
          <w:i/>
        </w:rPr>
        <w:t>et al.,</w:t>
      </w:r>
      <w:r w:rsidR="0088373E" w:rsidRPr="002B5C7E">
        <w:t xml:space="preserve"> </w:t>
      </w:r>
      <w:r w:rsidRPr="002B5C7E">
        <w:rPr>
          <w:rFonts w:eastAsiaTheme="minorHAnsi"/>
          <w:bCs/>
        </w:rPr>
        <w:t>2009</w:t>
      </w:r>
      <w:bookmarkEnd w:id="452"/>
      <w:r w:rsidRPr="002B5C7E">
        <w:rPr>
          <w:rFonts w:eastAsiaTheme="minorHAnsi"/>
          <w:bCs/>
        </w:rPr>
        <w:t>)</w:t>
      </w:r>
      <w:r w:rsidRPr="002B5C7E">
        <w:rPr>
          <w:rFonts w:eastAsia="Calibri"/>
        </w:rPr>
        <w:t xml:space="preserve">. </w:t>
      </w:r>
      <w:r w:rsidRPr="002B5C7E">
        <w:rPr>
          <w:rFonts w:eastAsia="Calibri"/>
          <w:i/>
        </w:rPr>
        <w:t xml:space="preserve">Musa acuminata </w:t>
      </w:r>
      <w:r w:rsidRPr="002B5C7E">
        <w:rPr>
          <w:rFonts w:eastAsia="Calibri"/>
        </w:rPr>
        <w:t xml:space="preserve">(Musaceae) fruit is orally taken daily to treat diarrhea, fever, and gastric pains. </w:t>
      </w:r>
      <w:r w:rsidRPr="002B5C7E">
        <w:rPr>
          <w:rFonts w:eastAsia="Calibri"/>
          <w:i/>
        </w:rPr>
        <w:t>Ocimum lamiifolium</w:t>
      </w:r>
      <w:r w:rsidRPr="002B5C7E">
        <w:rPr>
          <w:rFonts w:eastAsia="Calibri"/>
        </w:rPr>
        <w:t>. (Lamiaceae) for the treatment of amebiasis, diarrhea, and gastric pains.</w:t>
      </w:r>
    </w:p>
    <w:p w:rsidR="007838BD" w:rsidRPr="002B5C7E" w:rsidRDefault="007838BD" w:rsidP="0087757B">
      <w:pPr>
        <w:spacing w:after="240" w:line="480" w:lineRule="auto"/>
        <w:rPr>
          <w:rFonts w:eastAsia="Calibri"/>
        </w:rPr>
      </w:pPr>
      <w:r w:rsidRPr="002B5C7E">
        <w:rPr>
          <w:rFonts w:eastAsia="Calibri"/>
          <w:i/>
        </w:rPr>
        <w:t>Mitragynai nermis</w:t>
      </w:r>
      <w:r w:rsidRPr="002B5C7E">
        <w:rPr>
          <w:rFonts w:eastAsia="Calibri"/>
        </w:rPr>
        <w:t xml:space="preserve"> leaves and stem barks treat sinusitis, gastric pains, taeniasis, and dysentery. </w:t>
      </w:r>
      <w:r w:rsidRPr="002B5C7E">
        <w:rPr>
          <w:rFonts w:eastAsia="Calibri"/>
          <w:i/>
        </w:rPr>
        <w:t>Rauwolfia vomit</w:t>
      </w:r>
      <w:r w:rsidRPr="002B5C7E">
        <w:rPr>
          <w:rFonts w:eastAsia="Calibri"/>
        </w:rPr>
        <w:t xml:space="preserve">oria dry leaves preparation </w:t>
      </w:r>
      <w:r w:rsidR="0028271F" w:rsidRPr="002B5C7E">
        <w:rPr>
          <w:rFonts w:eastAsia="Calibri"/>
        </w:rPr>
        <w:t>generates</w:t>
      </w:r>
      <w:r w:rsidRPr="002B5C7E">
        <w:rPr>
          <w:rFonts w:eastAsia="Calibri"/>
        </w:rPr>
        <w:t xml:space="preserve"> gastric and duodenal mucous (</w:t>
      </w:r>
      <w:r w:rsidRPr="002B5C7E">
        <w:t xml:space="preserve">Olivier </w:t>
      </w:r>
      <w:r w:rsidRPr="002B5C7E">
        <w:rPr>
          <w:i/>
        </w:rPr>
        <w:t>et al.</w:t>
      </w:r>
      <w:r w:rsidRPr="002B5C7E">
        <w:t>, 2016)</w:t>
      </w:r>
      <w:r w:rsidRPr="002B5C7E">
        <w:rPr>
          <w:rFonts w:eastAsia="Calibri"/>
        </w:rPr>
        <w:t xml:space="preserve">. </w:t>
      </w:r>
      <w:r w:rsidRPr="002B5C7E">
        <w:rPr>
          <w:rFonts w:eastAsia="Calibri"/>
          <w:i/>
        </w:rPr>
        <w:t>Strychnos spinosa</w:t>
      </w:r>
      <w:r w:rsidRPr="002B5C7E">
        <w:rPr>
          <w:rFonts w:eastAsia="Calibri"/>
        </w:rPr>
        <w:t xml:space="preserve"> crushed stem barks are used to treat gastric pains (</w:t>
      </w:r>
      <w:bookmarkStart w:id="453" w:name="_Hlk36013823"/>
      <w:r w:rsidRPr="002B5C7E">
        <w:rPr>
          <w:rFonts w:eastAsia="Calibri"/>
        </w:rPr>
        <w:t xml:space="preserve">Noumi </w:t>
      </w:r>
      <w:r w:rsidRPr="002B5C7E">
        <w:rPr>
          <w:rFonts w:eastAsia="Calibri"/>
          <w:i/>
        </w:rPr>
        <w:t>et al.</w:t>
      </w:r>
      <w:r w:rsidRPr="002B5C7E">
        <w:rPr>
          <w:rFonts w:eastAsia="Calibri"/>
        </w:rPr>
        <w:t xml:space="preserve">, 2000). </w:t>
      </w:r>
      <w:bookmarkEnd w:id="453"/>
    </w:p>
    <w:p w:rsidR="007838BD" w:rsidRPr="002B5C7E" w:rsidRDefault="007838BD" w:rsidP="0087757B">
      <w:pPr>
        <w:spacing w:after="240" w:line="480" w:lineRule="auto"/>
        <w:rPr>
          <w:rFonts w:eastAsia="Calibri"/>
        </w:rPr>
      </w:pPr>
      <w:r w:rsidRPr="002B5C7E">
        <w:rPr>
          <w:rFonts w:eastAsia="Calibri"/>
        </w:rPr>
        <w:t xml:space="preserve">A combination of Bupleurum, Angelica, and Licorice root has been used for treating ulcers. In addition, marshmallow root helps soothe irritated mucous membranes, and rhubarb can help stop intestinal bleeding, which sometimes accompanies peptic ulcers: Peppermint, deglycyrrhizinated licorice, cranberry, and mastic. Mastic is a traditional remedy for this condition that may impair the growth of </w:t>
      </w:r>
      <w:r w:rsidRPr="002B5C7E">
        <w:rPr>
          <w:rFonts w:eastAsia="Calibri"/>
          <w:i/>
        </w:rPr>
        <w:t xml:space="preserve">Helicobacter </w:t>
      </w:r>
      <w:r w:rsidR="00FC2655" w:rsidRPr="002B5C7E">
        <w:rPr>
          <w:rFonts w:eastAsia="Calibri"/>
          <w:i/>
        </w:rPr>
        <w:t xml:space="preserve">pylori </w:t>
      </w:r>
      <w:r w:rsidRPr="002B5C7E">
        <w:rPr>
          <w:rFonts w:eastAsia="Calibri"/>
        </w:rPr>
        <w:t>(</w:t>
      </w:r>
      <w:r w:rsidRPr="002B5C7E">
        <w:t>Catherine</w:t>
      </w:r>
      <w:r w:rsidR="0088373E" w:rsidRPr="002B5C7E">
        <w:t xml:space="preserve"> </w:t>
      </w:r>
      <w:r w:rsidR="0088373E" w:rsidRPr="002B5C7E">
        <w:rPr>
          <w:i/>
        </w:rPr>
        <w:t>et al.,</w:t>
      </w:r>
      <w:r w:rsidR="0088373E" w:rsidRPr="002B5C7E">
        <w:t xml:space="preserve"> </w:t>
      </w:r>
      <w:r w:rsidRPr="002B5C7E">
        <w:t>2010).</w:t>
      </w:r>
      <w:r w:rsidR="00FC2655" w:rsidRPr="002B5C7E">
        <w:t xml:space="preserve">  </w:t>
      </w:r>
    </w:p>
    <w:p w:rsidR="007838BD" w:rsidRPr="002B5C7E" w:rsidRDefault="007838BD" w:rsidP="0087757B">
      <w:pPr>
        <w:spacing w:after="240" w:line="480" w:lineRule="auto"/>
        <w:rPr>
          <w:rFonts w:eastAsia="Calibri"/>
        </w:rPr>
      </w:pPr>
      <w:r w:rsidRPr="002B5C7E">
        <w:rPr>
          <w:rFonts w:eastAsia="Calibri"/>
        </w:rPr>
        <w:lastRenderedPageBreak/>
        <w:t>Comfrey is a soothing herbal remedy in the treatment of peptic ulcers. The roots and the leaves of this plant are used medicinally (</w:t>
      </w:r>
      <w:r w:rsidRPr="002B5C7E">
        <w:t>Christiane</w:t>
      </w:r>
      <w:r w:rsidR="0088373E" w:rsidRPr="002B5C7E">
        <w:rPr>
          <w:i/>
        </w:rPr>
        <w:t xml:space="preserve"> et al.,</w:t>
      </w:r>
      <w:r w:rsidR="0088373E" w:rsidRPr="002B5C7E">
        <w:t xml:space="preserve"> </w:t>
      </w:r>
      <w:r w:rsidRPr="002B5C7E">
        <w:t>2012)</w:t>
      </w:r>
      <w:r w:rsidRPr="002B5C7E">
        <w:rPr>
          <w:rFonts w:eastAsia="Calibri"/>
        </w:rPr>
        <w:t>. Pepper in moderation is said to be good therapy for ulcers (</w:t>
      </w:r>
      <w:r w:rsidRPr="002B5C7E">
        <w:rPr>
          <w:bCs/>
        </w:rPr>
        <w:t>Gehan</w:t>
      </w:r>
      <w:r w:rsidR="0088373E" w:rsidRPr="002B5C7E">
        <w:rPr>
          <w:bCs/>
        </w:rPr>
        <w:t xml:space="preserve"> </w:t>
      </w:r>
      <w:r w:rsidR="0088373E" w:rsidRPr="002B5C7E">
        <w:rPr>
          <w:i/>
        </w:rPr>
        <w:t>et al.,</w:t>
      </w:r>
      <w:r w:rsidR="0088373E" w:rsidRPr="002B5C7E">
        <w:t xml:space="preserve"> </w:t>
      </w:r>
      <w:r w:rsidRPr="002B5C7E">
        <w:rPr>
          <w:bCs/>
        </w:rPr>
        <w:t>2016)</w:t>
      </w:r>
      <w:r w:rsidRPr="002B5C7E">
        <w:rPr>
          <w:rFonts w:eastAsia="Calibri"/>
        </w:rPr>
        <w:t xml:space="preserve">. The use of cabbage or its juice is reported to have anti-ulcer activity </w:t>
      </w:r>
      <w:bookmarkStart w:id="454" w:name="_Hlk36014496"/>
      <w:r w:rsidRPr="002B5C7E">
        <w:rPr>
          <w:rFonts w:eastAsia="Calibri"/>
        </w:rPr>
        <w:t xml:space="preserve">(Carvalho </w:t>
      </w:r>
      <w:r w:rsidRPr="002B5C7E">
        <w:rPr>
          <w:rFonts w:eastAsia="Calibri"/>
          <w:i/>
        </w:rPr>
        <w:t>et al</w:t>
      </w:r>
      <w:r w:rsidRPr="002B5C7E">
        <w:rPr>
          <w:rFonts w:eastAsia="Calibri"/>
        </w:rPr>
        <w:t>.,</w:t>
      </w:r>
      <w:r w:rsidR="0088373E" w:rsidRPr="002B5C7E">
        <w:rPr>
          <w:rFonts w:eastAsia="Calibri"/>
        </w:rPr>
        <w:t xml:space="preserve"> </w:t>
      </w:r>
      <w:r w:rsidRPr="002B5C7E">
        <w:rPr>
          <w:rFonts w:eastAsia="Calibri"/>
        </w:rPr>
        <w:t>2011</w:t>
      </w:r>
      <w:bookmarkEnd w:id="454"/>
      <w:r w:rsidRPr="002B5C7E">
        <w:rPr>
          <w:rFonts w:eastAsia="Calibri"/>
        </w:rPr>
        <w:t xml:space="preserve">, </w:t>
      </w:r>
      <w:r w:rsidR="00D80B33" w:rsidRPr="002B5C7E">
        <w:rPr>
          <w:rFonts w:eastAsia="Calibri"/>
        </w:rPr>
        <w:t xml:space="preserve">Mirzaliev </w:t>
      </w:r>
      <w:r w:rsidRPr="002B5C7E">
        <w:rPr>
          <w:rFonts w:eastAsia="Calibri"/>
          <w:i/>
        </w:rPr>
        <w:t>et al</w:t>
      </w:r>
      <w:r w:rsidRPr="002B5C7E">
        <w:rPr>
          <w:rFonts w:eastAsia="Calibri"/>
        </w:rPr>
        <w:t>.,</w:t>
      </w:r>
      <w:r w:rsidR="0088373E" w:rsidRPr="002B5C7E">
        <w:rPr>
          <w:rFonts w:eastAsia="Calibri"/>
        </w:rPr>
        <w:t xml:space="preserve"> </w:t>
      </w:r>
      <w:r w:rsidRPr="002B5C7E">
        <w:rPr>
          <w:rFonts w:eastAsia="Calibri"/>
        </w:rPr>
        <w:t xml:space="preserve">2019, Hadda </w:t>
      </w:r>
      <w:r w:rsidR="0088373E" w:rsidRPr="002B5C7E">
        <w:rPr>
          <w:i/>
        </w:rPr>
        <w:t>et al.,</w:t>
      </w:r>
      <w:r w:rsidR="0088373E" w:rsidRPr="002B5C7E">
        <w:t xml:space="preserve"> </w:t>
      </w:r>
      <w:r w:rsidRPr="002B5C7E">
        <w:rPr>
          <w:rFonts w:eastAsia="Calibri"/>
        </w:rPr>
        <w:t>2014)</w:t>
      </w:r>
      <w:r w:rsidR="00F25FBC" w:rsidRPr="002B5C7E">
        <w:rPr>
          <w:rFonts w:eastAsia="Calibri"/>
        </w:rPr>
        <w:t>.</w:t>
      </w:r>
    </w:p>
    <w:p w:rsidR="007838BD" w:rsidRPr="002B5C7E" w:rsidRDefault="007838BD" w:rsidP="00DC4C02">
      <w:pPr>
        <w:pStyle w:val="Heading1"/>
        <w:spacing w:before="0"/>
        <w:jc w:val="both"/>
        <w:rPr>
          <w:rFonts w:cs="Times New Roman"/>
          <w:color w:val="auto"/>
          <w:szCs w:val="24"/>
        </w:rPr>
      </w:pPr>
      <w:bookmarkStart w:id="455" w:name="_Toc14194262"/>
      <w:bookmarkStart w:id="456" w:name="_Toc35244000"/>
      <w:bookmarkStart w:id="457" w:name="_Toc75018510"/>
      <w:bookmarkStart w:id="458" w:name="_Toc79407202"/>
      <w:bookmarkStart w:id="459" w:name="_Toc79941907"/>
      <w:bookmarkStart w:id="460" w:name="_Toc79942214"/>
      <w:bookmarkStart w:id="461" w:name="_Toc79942521"/>
      <w:bookmarkStart w:id="462" w:name="_Toc79942829"/>
      <w:r w:rsidRPr="002B5C7E">
        <w:rPr>
          <w:rFonts w:cs="Times New Roman"/>
          <w:color w:val="auto"/>
          <w:szCs w:val="24"/>
        </w:rPr>
        <w:t>2.1.24</w:t>
      </w:r>
      <w:r w:rsidRPr="002B5C7E">
        <w:rPr>
          <w:rFonts w:cs="Times New Roman"/>
          <w:color w:val="auto"/>
          <w:szCs w:val="24"/>
        </w:rPr>
        <w:tab/>
        <w:t>Scientific work on plants with anti-ulcer activity</w:t>
      </w:r>
      <w:bookmarkEnd w:id="455"/>
      <w:bookmarkEnd w:id="456"/>
      <w:bookmarkEnd w:id="457"/>
      <w:bookmarkEnd w:id="458"/>
      <w:bookmarkEnd w:id="459"/>
      <w:bookmarkEnd w:id="460"/>
      <w:bookmarkEnd w:id="461"/>
      <w:bookmarkEnd w:id="462"/>
    </w:p>
    <w:p w:rsidR="00522811" w:rsidRPr="002B5C7E" w:rsidRDefault="007838BD" w:rsidP="0087757B">
      <w:pPr>
        <w:spacing w:after="240" w:line="480" w:lineRule="auto"/>
      </w:pPr>
      <w:r w:rsidRPr="002B5C7E">
        <w:t xml:space="preserve">The anti-ulcer activity of many plants has been reported. Some of these have been single plant extracts or powders. A lot of scientific work has been done to explore the anti-ulcer effect of some of these plants. The studies have investigated extracts from leaves, roots, seeds fruits on experimentally induced ulcers in rats. </w:t>
      </w:r>
      <w:r w:rsidRPr="002B5C7E">
        <w:fldChar w:fldCharType="begin"/>
      </w:r>
      <w:r w:rsidRPr="002B5C7E">
        <w:instrText xml:space="preserve"> REF _Ref10904097 \h  \* MERGEFORMAT </w:instrText>
      </w:r>
      <w:r w:rsidRPr="002B5C7E">
        <w:fldChar w:fldCharType="separate"/>
      </w:r>
      <w:r w:rsidR="00E9040F" w:rsidRPr="002B5C7E">
        <w:t>Table 2.</w:t>
      </w:r>
      <w:r w:rsidR="00E9040F">
        <w:t>2</w:t>
      </w:r>
      <w:r w:rsidRPr="002B5C7E">
        <w:fldChar w:fldCharType="end"/>
      </w:r>
      <w:r w:rsidRPr="002B5C7E">
        <w:t xml:space="preserve"> shows some plants with anti-ulcer activity. </w:t>
      </w:r>
    </w:p>
    <w:p w:rsidR="00321E3A" w:rsidRPr="002B5C7E" w:rsidRDefault="007838BD" w:rsidP="00DC4C02">
      <w:pPr>
        <w:pStyle w:val="Heading1"/>
        <w:spacing w:before="0"/>
        <w:jc w:val="both"/>
        <w:rPr>
          <w:rFonts w:cs="Times New Roman"/>
          <w:color w:val="auto"/>
          <w:szCs w:val="24"/>
        </w:rPr>
      </w:pPr>
      <w:bookmarkStart w:id="463" w:name="_Ref10904097"/>
      <w:bookmarkStart w:id="464" w:name="_Toc8056641"/>
      <w:bookmarkStart w:id="465" w:name="_Toc8032062"/>
      <w:bookmarkStart w:id="466" w:name="_Toc35187614"/>
      <w:bookmarkStart w:id="467" w:name="_Toc75019284"/>
      <w:bookmarkStart w:id="468" w:name="_Toc79407327"/>
      <w:bookmarkStart w:id="469" w:name="_Toc79941595"/>
      <w:bookmarkStart w:id="470" w:name="_Toc79941908"/>
      <w:bookmarkStart w:id="471" w:name="_Toc79942215"/>
      <w:bookmarkStart w:id="472" w:name="_Toc79942522"/>
      <w:bookmarkStart w:id="473" w:name="_Toc79942830"/>
      <w:r w:rsidRPr="002B5C7E">
        <w:rPr>
          <w:rFonts w:cs="Times New Roman"/>
          <w:color w:val="auto"/>
          <w:szCs w:val="24"/>
        </w:rPr>
        <w:t>Table 2.</w:t>
      </w:r>
      <w:r w:rsidR="004A58EF" w:rsidRPr="002B5C7E">
        <w:rPr>
          <w:rFonts w:cs="Times New Roman"/>
          <w:color w:val="auto"/>
          <w:szCs w:val="24"/>
        </w:rPr>
        <w:fldChar w:fldCharType="begin"/>
      </w:r>
      <w:r w:rsidR="004A58EF" w:rsidRPr="002B5C7E">
        <w:rPr>
          <w:rFonts w:cs="Times New Roman"/>
          <w:color w:val="auto"/>
          <w:szCs w:val="24"/>
        </w:rPr>
        <w:instrText xml:space="preserve"> SEQ Table_2. \* ARABIC </w:instrText>
      </w:r>
      <w:r w:rsidR="004A58EF" w:rsidRPr="002B5C7E">
        <w:rPr>
          <w:rFonts w:cs="Times New Roman"/>
          <w:color w:val="auto"/>
          <w:szCs w:val="24"/>
        </w:rPr>
        <w:fldChar w:fldCharType="separate"/>
      </w:r>
      <w:r w:rsidR="00E9040F">
        <w:rPr>
          <w:rFonts w:cs="Times New Roman"/>
          <w:noProof/>
          <w:color w:val="auto"/>
          <w:szCs w:val="24"/>
        </w:rPr>
        <w:t>2</w:t>
      </w:r>
      <w:r w:rsidR="004A58EF" w:rsidRPr="002B5C7E">
        <w:rPr>
          <w:rFonts w:cs="Times New Roman"/>
          <w:color w:val="auto"/>
          <w:szCs w:val="24"/>
        </w:rPr>
        <w:fldChar w:fldCharType="end"/>
      </w:r>
      <w:bookmarkEnd w:id="463"/>
      <w:r w:rsidRPr="002B5C7E">
        <w:rPr>
          <w:rFonts w:cs="Times New Roman"/>
          <w:color w:val="auto"/>
          <w:szCs w:val="24"/>
        </w:rPr>
        <w:t>: Some plants and plant formulations with anti-ulcer activity.</w:t>
      </w:r>
      <w:bookmarkEnd w:id="464"/>
      <w:bookmarkEnd w:id="465"/>
      <w:bookmarkEnd w:id="466"/>
      <w:bookmarkEnd w:id="467"/>
      <w:bookmarkEnd w:id="468"/>
      <w:bookmarkEnd w:id="469"/>
      <w:bookmarkEnd w:id="470"/>
      <w:bookmarkEnd w:id="471"/>
      <w:bookmarkEnd w:id="472"/>
      <w:bookmarkEnd w:id="47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345"/>
        <w:gridCol w:w="1874"/>
        <w:gridCol w:w="2617"/>
        <w:gridCol w:w="1794"/>
      </w:tblGrid>
      <w:tr w:rsidR="0087757B" w:rsidRPr="002B5C7E" w:rsidTr="00DC4C02">
        <w:trPr>
          <w:trHeight w:val="201"/>
        </w:trPr>
        <w:tc>
          <w:tcPr>
            <w:tcW w:w="1521" w:type="pct"/>
            <w:vAlign w:val="center"/>
          </w:tcPr>
          <w:p w:rsidR="007838BD" w:rsidRPr="002B5C7E" w:rsidRDefault="007838BD" w:rsidP="00DC4C02">
            <w:pPr>
              <w:spacing w:line="276" w:lineRule="auto"/>
              <w:rPr>
                <w:b/>
                <w:lang w:val="en-GB"/>
              </w:rPr>
            </w:pPr>
            <w:r w:rsidRPr="002B5C7E">
              <w:rPr>
                <w:b/>
                <w:lang w:val="en-GB"/>
              </w:rPr>
              <w:t>Plant</w:t>
            </w:r>
          </w:p>
        </w:tc>
        <w:tc>
          <w:tcPr>
            <w:tcW w:w="822" w:type="pct"/>
            <w:vAlign w:val="center"/>
          </w:tcPr>
          <w:p w:rsidR="007838BD" w:rsidRPr="002B5C7E" w:rsidRDefault="007838BD" w:rsidP="00DC4C02">
            <w:pPr>
              <w:spacing w:line="276" w:lineRule="auto"/>
              <w:rPr>
                <w:b/>
                <w:lang w:val="en-GB"/>
              </w:rPr>
            </w:pPr>
            <w:r w:rsidRPr="002B5C7E">
              <w:rPr>
                <w:b/>
                <w:lang w:val="en-GB"/>
              </w:rPr>
              <w:t>Plant part</w:t>
            </w:r>
          </w:p>
        </w:tc>
        <w:tc>
          <w:tcPr>
            <w:tcW w:w="1678" w:type="pct"/>
            <w:vAlign w:val="center"/>
          </w:tcPr>
          <w:p w:rsidR="007838BD" w:rsidRPr="002B5C7E" w:rsidRDefault="007838BD" w:rsidP="00DC4C02">
            <w:pPr>
              <w:spacing w:line="276" w:lineRule="auto"/>
              <w:rPr>
                <w:b/>
                <w:lang w:val="en-GB"/>
              </w:rPr>
            </w:pPr>
            <w:r w:rsidRPr="002B5C7E">
              <w:rPr>
                <w:b/>
                <w:lang w:val="en-GB"/>
              </w:rPr>
              <w:t>Findings/conclusion</w:t>
            </w:r>
          </w:p>
        </w:tc>
        <w:tc>
          <w:tcPr>
            <w:tcW w:w="979" w:type="pct"/>
            <w:vAlign w:val="center"/>
          </w:tcPr>
          <w:p w:rsidR="007838BD" w:rsidRPr="002B5C7E" w:rsidRDefault="007838BD" w:rsidP="00DC4C02">
            <w:pPr>
              <w:spacing w:line="276" w:lineRule="auto"/>
              <w:rPr>
                <w:b/>
                <w:lang w:val="en-GB"/>
              </w:rPr>
            </w:pPr>
            <w:r w:rsidRPr="002B5C7E">
              <w:rPr>
                <w:b/>
                <w:lang w:val="en-GB"/>
              </w:rPr>
              <w:t>Reference</w:t>
            </w:r>
          </w:p>
        </w:tc>
      </w:tr>
      <w:tr w:rsidR="0087757B" w:rsidRPr="002B5C7E" w:rsidTr="00DC4C02">
        <w:trPr>
          <w:trHeight w:val="353"/>
        </w:trPr>
        <w:tc>
          <w:tcPr>
            <w:tcW w:w="1521" w:type="pct"/>
          </w:tcPr>
          <w:p w:rsidR="007838BD" w:rsidRPr="002B5C7E" w:rsidRDefault="007838BD" w:rsidP="00DC4C02">
            <w:pPr>
              <w:spacing w:line="276" w:lineRule="auto"/>
              <w:rPr>
                <w:i/>
                <w:lang w:val="en-GB"/>
              </w:rPr>
            </w:pPr>
            <w:r w:rsidRPr="002B5C7E">
              <w:rPr>
                <w:i/>
                <w:lang w:val="en-GB"/>
              </w:rPr>
              <w:t>Raphinus sativus</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rPr>
                <w:lang w:val="en-GB"/>
              </w:rPr>
            </w:pPr>
            <w:r w:rsidRPr="002B5C7E">
              <w:rPr>
                <w:lang w:val="en-GB"/>
              </w:rPr>
              <w:t>Anti-ulcer activity is consistent with usage in folk medicine in animals.</w:t>
            </w:r>
          </w:p>
        </w:tc>
        <w:tc>
          <w:tcPr>
            <w:tcW w:w="979" w:type="pct"/>
          </w:tcPr>
          <w:p w:rsidR="007838BD" w:rsidRPr="002B5C7E" w:rsidRDefault="007838BD" w:rsidP="00DC4C02">
            <w:pPr>
              <w:spacing w:line="276" w:lineRule="auto"/>
              <w:rPr>
                <w:lang w:val="en-GB"/>
              </w:rPr>
            </w:pPr>
            <w:r w:rsidRPr="002B5C7E">
              <w:rPr>
                <w:lang w:val="en-GB"/>
              </w:rPr>
              <w:t xml:space="preserve">Devaraj </w:t>
            </w:r>
            <w:r w:rsidRPr="002B5C7E">
              <w:rPr>
                <w:i/>
                <w:lang w:val="en-GB"/>
              </w:rPr>
              <w:t>et al.</w:t>
            </w:r>
            <w:r w:rsidRPr="002B5C7E">
              <w:rPr>
                <w:lang w:val="en-GB"/>
              </w:rPr>
              <w:t>, 2011</w:t>
            </w:r>
          </w:p>
        </w:tc>
      </w:tr>
      <w:tr w:rsidR="0087757B" w:rsidRPr="002B5C7E" w:rsidTr="00DC4C02">
        <w:trPr>
          <w:trHeight w:val="353"/>
        </w:trPr>
        <w:tc>
          <w:tcPr>
            <w:tcW w:w="1521" w:type="pct"/>
            <w:shd w:val="clear" w:color="auto" w:fill="auto"/>
          </w:tcPr>
          <w:p w:rsidR="007838BD" w:rsidRPr="002B5C7E" w:rsidRDefault="007838BD" w:rsidP="00DC4C02">
            <w:pPr>
              <w:spacing w:line="276" w:lineRule="auto"/>
              <w:rPr>
                <w:i/>
                <w:lang w:val="en-GB"/>
              </w:rPr>
            </w:pPr>
            <w:r w:rsidRPr="002B5C7E">
              <w:rPr>
                <w:i/>
                <w:lang w:val="en-GB"/>
              </w:rPr>
              <w:t>Citrus sinensis</w:t>
            </w:r>
          </w:p>
        </w:tc>
        <w:tc>
          <w:tcPr>
            <w:tcW w:w="822" w:type="pct"/>
            <w:shd w:val="clear" w:color="auto" w:fill="auto"/>
          </w:tcPr>
          <w:p w:rsidR="007838BD" w:rsidRPr="002B5C7E" w:rsidRDefault="007838BD" w:rsidP="00DC4C02">
            <w:pPr>
              <w:spacing w:line="276" w:lineRule="auto"/>
              <w:rPr>
                <w:lang w:val="en-GB"/>
              </w:rPr>
            </w:pPr>
            <w:r w:rsidRPr="002B5C7E">
              <w:rPr>
                <w:lang w:val="en-GB"/>
              </w:rPr>
              <w:t>Fruit Peel</w:t>
            </w:r>
          </w:p>
        </w:tc>
        <w:tc>
          <w:tcPr>
            <w:tcW w:w="1678" w:type="pct"/>
            <w:shd w:val="clear" w:color="auto" w:fill="auto"/>
          </w:tcPr>
          <w:p w:rsidR="007838BD" w:rsidRPr="002B5C7E" w:rsidRDefault="007838BD" w:rsidP="00DC4C02">
            <w:pPr>
              <w:spacing w:line="276" w:lineRule="auto"/>
              <w:rPr>
                <w:lang w:val="en-GB"/>
              </w:rPr>
            </w:pPr>
            <w:r w:rsidRPr="002B5C7E">
              <w:rPr>
                <w:lang w:val="en-GB"/>
              </w:rPr>
              <w:t>The potential anti-ulcer effect of hesperidin may be due to antioxidant, neuroprotective and cytoprotective activities.</w:t>
            </w:r>
          </w:p>
        </w:tc>
        <w:tc>
          <w:tcPr>
            <w:tcW w:w="979" w:type="pct"/>
            <w:shd w:val="clear" w:color="auto" w:fill="auto"/>
          </w:tcPr>
          <w:p w:rsidR="007838BD" w:rsidRPr="002B5C7E" w:rsidRDefault="00B32878" w:rsidP="00DC4C02">
            <w:pPr>
              <w:spacing w:line="276" w:lineRule="auto"/>
              <w:rPr>
                <w:lang w:val="en-GB"/>
              </w:rPr>
            </w:pPr>
            <w:hyperlink w:anchor="_ENREF_36" w:tooltip="Bigoniya, 2014 #24" w:history="1">
              <w:r w:rsidR="007838BD" w:rsidRPr="002B5C7E">
                <w:t>Bigoniya</w:t>
              </w:r>
              <w:r w:rsidR="0088373E" w:rsidRPr="002B5C7E">
                <w:t xml:space="preserve"> </w:t>
              </w:r>
              <w:r w:rsidR="0088373E" w:rsidRPr="002B5C7E">
                <w:rPr>
                  <w:i/>
                </w:rPr>
                <w:t xml:space="preserve">et al., </w:t>
              </w:r>
              <w:r w:rsidR="007838BD" w:rsidRPr="002B5C7E">
                <w:t>2014</w:t>
              </w:r>
            </w:hyperlink>
            <w:r w:rsidR="007838BD" w:rsidRPr="002B5C7E">
              <w:t>)</w:t>
            </w:r>
          </w:p>
        </w:tc>
      </w:tr>
      <w:tr w:rsidR="0087757B" w:rsidRPr="002B5C7E" w:rsidTr="00DC4C02">
        <w:trPr>
          <w:trHeight w:val="641"/>
        </w:trPr>
        <w:tc>
          <w:tcPr>
            <w:tcW w:w="1521" w:type="pct"/>
          </w:tcPr>
          <w:p w:rsidR="007838BD" w:rsidRPr="002B5C7E" w:rsidRDefault="007838BD" w:rsidP="00DC4C02">
            <w:pPr>
              <w:spacing w:line="276" w:lineRule="auto"/>
              <w:rPr>
                <w:i/>
                <w:lang w:val="en-GB"/>
              </w:rPr>
            </w:pPr>
            <w:r w:rsidRPr="002B5C7E">
              <w:rPr>
                <w:i/>
                <w:lang w:val="en-GB"/>
              </w:rPr>
              <w:t>Flabellaria paniculata</w:t>
            </w:r>
          </w:p>
        </w:tc>
        <w:tc>
          <w:tcPr>
            <w:tcW w:w="822" w:type="pct"/>
          </w:tcPr>
          <w:p w:rsidR="007838BD" w:rsidRPr="002B5C7E" w:rsidRDefault="007838BD" w:rsidP="00DC4C02">
            <w:pPr>
              <w:spacing w:line="276" w:lineRule="auto"/>
              <w:rPr>
                <w:lang w:val="en-GB"/>
              </w:rPr>
            </w:pPr>
            <w:r w:rsidRPr="002B5C7E">
              <w:rPr>
                <w:lang w:val="en-GB"/>
              </w:rPr>
              <w:t>Leaves</w:t>
            </w:r>
          </w:p>
          <w:p w:rsidR="007838BD" w:rsidRPr="002B5C7E" w:rsidRDefault="007838BD" w:rsidP="00DC4C02">
            <w:pPr>
              <w:spacing w:line="276" w:lineRule="auto"/>
              <w:rPr>
                <w:lang w:val="en-GB"/>
              </w:rPr>
            </w:pPr>
            <w:r w:rsidRPr="002B5C7E">
              <w:rPr>
                <w:lang w:val="en-GB"/>
              </w:rPr>
              <w:t>Roots</w:t>
            </w:r>
          </w:p>
        </w:tc>
        <w:tc>
          <w:tcPr>
            <w:tcW w:w="1678" w:type="pct"/>
          </w:tcPr>
          <w:p w:rsidR="007838BD" w:rsidRPr="002B5C7E" w:rsidRDefault="007838BD" w:rsidP="00DC4C02">
            <w:pPr>
              <w:spacing w:line="276" w:lineRule="auto"/>
              <w:rPr>
                <w:lang w:val="en-GB"/>
              </w:rPr>
            </w:pPr>
            <w:r w:rsidRPr="002B5C7E">
              <w:rPr>
                <w:lang w:val="en-GB"/>
              </w:rPr>
              <w:t>Protective against induced ulcers.</w:t>
            </w:r>
          </w:p>
        </w:tc>
        <w:tc>
          <w:tcPr>
            <w:tcW w:w="979" w:type="pct"/>
          </w:tcPr>
          <w:p w:rsidR="007838BD" w:rsidRPr="002B5C7E" w:rsidRDefault="007838BD" w:rsidP="00DC4C02">
            <w:pPr>
              <w:spacing w:line="276" w:lineRule="auto"/>
              <w:rPr>
                <w:lang w:val="en-GB"/>
              </w:rPr>
            </w:pPr>
            <w:r w:rsidRPr="002B5C7E">
              <w:rPr>
                <w:lang w:val="en-GB"/>
              </w:rPr>
              <w:t xml:space="preserve">Sofidiya </w:t>
            </w:r>
            <w:r w:rsidRPr="002B5C7E">
              <w:rPr>
                <w:i/>
                <w:lang w:val="en-GB"/>
              </w:rPr>
              <w:t>et al.</w:t>
            </w:r>
            <w:r w:rsidRPr="002B5C7E">
              <w:rPr>
                <w:lang w:val="en-GB"/>
              </w:rPr>
              <w:t>, 2012</w:t>
            </w:r>
          </w:p>
        </w:tc>
      </w:tr>
      <w:tr w:rsidR="0087757B" w:rsidRPr="002B5C7E" w:rsidTr="00DC4C02">
        <w:trPr>
          <w:trHeight w:val="628"/>
        </w:trPr>
        <w:tc>
          <w:tcPr>
            <w:tcW w:w="1521" w:type="pct"/>
          </w:tcPr>
          <w:p w:rsidR="007838BD" w:rsidRPr="002B5C7E" w:rsidRDefault="007838BD" w:rsidP="00DC4C02">
            <w:pPr>
              <w:spacing w:line="276" w:lineRule="auto"/>
              <w:rPr>
                <w:i/>
                <w:lang w:val="en-GB"/>
              </w:rPr>
            </w:pPr>
            <w:r w:rsidRPr="002B5C7E">
              <w:rPr>
                <w:i/>
                <w:lang w:val="en-GB"/>
              </w:rPr>
              <w:t>Curcuma purpurascens</w:t>
            </w:r>
          </w:p>
        </w:tc>
        <w:tc>
          <w:tcPr>
            <w:tcW w:w="822" w:type="pct"/>
          </w:tcPr>
          <w:p w:rsidR="007838BD" w:rsidRPr="002B5C7E" w:rsidRDefault="007838BD" w:rsidP="00DC4C02">
            <w:pPr>
              <w:spacing w:line="276" w:lineRule="auto"/>
              <w:rPr>
                <w:lang w:val="en-GB"/>
              </w:rPr>
            </w:pPr>
            <w:r w:rsidRPr="002B5C7E">
              <w:rPr>
                <w:lang w:val="en-GB"/>
              </w:rPr>
              <w:t>Rhizome</w:t>
            </w:r>
          </w:p>
        </w:tc>
        <w:tc>
          <w:tcPr>
            <w:tcW w:w="1678" w:type="pct"/>
          </w:tcPr>
          <w:p w:rsidR="007838BD" w:rsidRPr="002B5C7E" w:rsidRDefault="007838BD" w:rsidP="00DC4C02">
            <w:pPr>
              <w:spacing w:line="276" w:lineRule="auto"/>
              <w:rPr>
                <w:lang w:val="en-GB"/>
              </w:rPr>
            </w:pPr>
            <w:r w:rsidRPr="002B5C7E">
              <w:rPr>
                <w:lang w:val="en-GB"/>
              </w:rPr>
              <w:t>Gastroprotective effect against gastric damage.</w:t>
            </w:r>
          </w:p>
        </w:tc>
        <w:tc>
          <w:tcPr>
            <w:tcW w:w="979" w:type="pct"/>
          </w:tcPr>
          <w:p w:rsidR="007838BD" w:rsidRPr="002B5C7E" w:rsidRDefault="007838BD" w:rsidP="00DC4C02">
            <w:pPr>
              <w:spacing w:line="276" w:lineRule="auto"/>
              <w:rPr>
                <w:lang w:val="en-GB"/>
              </w:rPr>
            </w:pPr>
            <w:r w:rsidRPr="002B5C7E">
              <w:rPr>
                <w:lang w:val="en-GB"/>
              </w:rPr>
              <w:t xml:space="preserve">Rouhollahi </w:t>
            </w:r>
            <w:r w:rsidRPr="002B5C7E">
              <w:rPr>
                <w:i/>
                <w:lang w:val="en-GB"/>
              </w:rPr>
              <w:t>et al</w:t>
            </w:r>
            <w:r w:rsidRPr="002B5C7E">
              <w:rPr>
                <w:lang w:val="en-GB"/>
              </w:rPr>
              <w:t>., 2014</w:t>
            </w:r>
          </w:p>
        </w:tc>
      </w:tr>
      <w:tr w:rsidR="0087757B" w:rsidRPr="002B5C7E" w:rsidTr="00DC4C02">
        <w:trPr>
          <w:trHeight w:val="678"/>
        </w:trPr>
        <w:tc>
          <w:tcPr>
            <w:tcW w:w="1521" w:type="pct"/>
          </w:tcPr>
          <w:p w:rsidR="007838BD" w:rsidRPr="002B5C7E" w:rsidRDefault="007838BD" w:rsidP="00DC4C02">
            <w:pPr>
              <w:spacing w:line="276" w:lineRule="auto"/>
              <w:rPr>
                <w:i/>
                <w:lang w:val="en-GB"/>
              </w:rPr>
            </w:pPr>
            <w:r w:rsidRPr="002B5C7E">
              <w:rPr>
                <w:i/>
                <w:lang w:val="en-GB"/>
              </w:rPr>
              <w:t xml:space="preserve">Linum usitatissimum </w:t>
            </w:r>
          </w:p>
        </w:tc>
        <w:tc>
          <w:tcPr>
            <w:tcW w:w="822" w:type="pct"/>
          </w:tcPr>
          <w:p w:rsidR="007838BD" w:rsidRPr="002B5C7E" w:rsidRDefault="007838BD" w:rsidP="00DC4C02">
            <w:pPr>
              <w:spacing w:line="276" w:lineRule="auto"/>
              <w:rPr>
                <w:lang w:val="en-GB"/>
              </w:rPr>
            </w:pPr>
            <w:r w:rsidRPr="002B5C7E">
              <w:rPr>
                <w:lang w:val="en-GB"/>
              </w:rPr>
              <w:t>Seed</w:t>
            </w:r>
          </w:p>
        </w:tc>
        <w:tc>
          <w:tcPr>
            <w:tcW w:w="1678" w:type="pct"/>
          </w:tcPr>
          <w:p w:rsidR="007838BD" w:rsidRPr="002B5C7E" w:rsidRDefault="007838BD" w:rsidP="00DC4C02">
            <w:pPr>
              <w:spacing w:line="276" w:lineRule="auto"/>
              <w:rPr>
                <w:lang w:val="en-GB"/>
              </w:rPr>
            </w:pPr>
            <w:r w:rsidRPr="002B5C7E">
              <w:rPr>
                <w:lang w:val="en-GB"/>
              </w:rPr>
              <w:t>Water extract could be a potential medicine in peptic ulcer therapy.</w:t>
            </w:r>
          </w:p>
        </w:tc>
        <w:tc>
          <w:tcPr>
            <w:tcW w:w="979" w:type="pct"/>
          </w:tcPr>
          <w:p w:rsidR="007838BD" w:rsidRPr="002B5C7E" w:rsidRDefault="007838BD" w:rsidP="00DC4C02">
            <w:pPr>
              <w:spacing w:line="276" w:lineRule="auto"/>
              <w:rPr>
                <w:lang w:val="en-GB"/>
              </w:rPr>
            </w:pPr>
            <w:r w:rsidRPr="002B5C7E">
              <w:rPr>
                <w:lang w:val="en-GB"/>
              </w:rPr>
              <w:t>Makonnen</w:t>
            </w:r>
            <w:r w:rsidR="0088373E" w:rsidRPr="002B5C7E">
              <w:rPr>
                <w:i/>
                <w:lang w:val="en-GB"/>
              </w:rPr>
              <w:t xml:space="preserve"> et al.</w:t>
            </w:r>
            <w:r w:rsidR="0088373E" w:rsidRPr="002B5C7E">
              <w:rPr>
                <w:lang w:val="en-GB"/>
              </w:rPr>
              <w:t xml:space="preserve">, </w:t>
            </w:r>
            <w:r w:rsidRPr="002B5C7E">
              <w:rPr>
                <w:lang w:val="en-GB"/>
              </w:rPr>
              <w:t>2017</w:t>
            </w:r>
          </w:p>
        </w:tc>
      </w:tr>
      <w:tr w:rsidR="0087757B" w:rsidRPr="002B5C7E" w:rsidTr="00DC4C02">
        <w:trPr>
          <w:trHeight w:val="1711"/>
        </w:trPr>
        <w:tc>
          <w:tcPr>
            <w:tcW w:w="1521" w:type="pct"/>
          </w:tcPr>
          <w:p w:rsidR="007838BD" w:rsidRPr="002B5C7E" w:rsidRDefault="007838BD" w:rsidP="00DC4C02">
            <w:pPr>
              <w:spacing w:line="276" w:lineRule="auto"/>
              <w:rPr>
                <w:i/>
                <w:lang w:val="en-GB"/>
              </w:rPr>
            </w:pPr>
            <w:r w:rsidRPr="002B5C7E">
              <w:rPr>
                <w:i/>
                <w:lang w:val="en-GB"/>
              </w:rPr>
              <w:lastRenderedPageBreak/>
              <w:t>Saussurea Lappa</w:t>
            </w:r>
          </w:p>
          <w:p w:rsidR="007838BD" w:rsidRPr="002B5C7E" w:rsidRDefault="007838BD" w:rsidP="00DC4C02">
            <w:pPr>
              <w:spacing w:line="276" w:lineRule="auto"/>
              <w:rPr>
                <w:i/>
                <w:lang w:val="en-GB"/>
              </w:rPr>
            </w:pPr>
          </w:p>
        </w:tc>
        <w:tc>
          <w:tcPr>
            <w:tcW w:w="822" w:type="pct"/>
          </w:tcPr>
          <w:p w:rsidR="007838BD" w:rsidRPr="002B5C7E" w:rsidRDefault="007838BD" w:rsidP="00DC4C02">
            <w:pPr>
              <w:spacing w:line="276" w:lineRule="auto"/>
              <w:rPr>
                <w:lang w:val="en-GB"/>
              </w:rPr>
            </w:pPr>
            <w:r w:rsidRPr="002B5C7E">
              <w:rPr>
                <w:lang w:val="en-GB"/>
              </w:rPr>
              <w:t>Roots</w:t>
            </w:r>
          </w:p>
          <w:p w:rsidR="007838BD" w:rsidRPr="002B5C7E" w:rsidRDefault="007838BD" w:rsidP="00DC4C02">
            <w:pPr>
              <w:spacing w:line="276" w:lineRule="auto"/>
              <w:rPr>
                <w:lang w:val="en-GB"/>
              </w:rPr>
            </w:pPr>
          </w:p>
        </w:tc>
        <w:tc>
          <w:tcPr>
            <w:tcW w:w="1678" w:type="pct"/>
          </w:tcPr>
          <w:p w:rsidR="007838BD" w:rsidRPr="002B5C7E" w:rsidRDefault="007838BD" w:rsidP="00DC4C02">
            <w:pPr>
              <w:spacing w:line="276" w:lineRule="auto"/>
              <w:rPr>
                <w:lang w:val="en-GB"/>
              </w:rPr>
            </w:pPr>
            <w:r w:rsidRPr="002B5C7E">
              <w:rPr>
                <w:lang w:val="en-GB"/>
              </w:rPr>
              <w:t xml:space="preserve">Accelerate the coalescence of chronic duodenal ulcers, and increase gastrointestinal myoelectric activity and the expression of cholecystokinin and motilin in the duodenum. </w:t>
            </w:r>
          </w:p>
        </w:tc>
        <w:tc>
          <w:tcPr>
            <w:tcW w:w="979" w:type="pct"/>
          </w:tcPr>
          <w:p w:rsidR="007838BD" w:rsidRPr="002B5C7E" w:rsidRDefault="007838BD" w:rsidP="00DC4C02">
            <w:pPr>
              <w:spacing w:line="276" w:lineRule="auto"/>
              <w:rPr>
                <w:lang w:val="en-GB"/>
              </w:rPr>
            </w:pPr>
            <w:r w:rsidRPr="002B5C7E">
              <w:rPr>
                <w:lang w:val="en-GB"/>
              </w:rPr>
              <w:t xml:space="preserve">Zhang </w:t>
            </w:r>
            <w:r w:rsidRPr="002B5C7E">
              <w:rPr>
                <w:i/>
                <w:lang w:val="en-GB"/>
              </w:rPr>
              <w:t>et al</w:t>
            </w:r>
            <w:r w:rsidRPr="002B5C7E">
              <w:rPr>
                <w:lang w:val="en-GB"/>
              </w:rPr>
              <w:t>., 2016</w:t>
            </w:r>
          </w:p>
          <w:p w:rsidR="007838BD" w:rsidRPr="002B5C7E" w:rsidRDefault="007838BD" w:rsidP="00DC4C02">
            <w:pPr>
              <w:spacing w:line="276" w:lineRule="auto"/>
              <w:rPr>
                <w:lang w:val="en-GB"/>
              </w:rPr>
            </w:pPr>
          </w:p>
        </w:tc>
      </w:tr>
      <w:tr w:rsidR="0087757B" w:rsidRPr="002B5C7E" w:rsidTr="00DC4C02">
        <w:trPr>
          <w:trHeight w:val="458"/>
        </w:trPr>
        <w:tc>
          <w:tcPr>
            <w:tcW w:w="1521" w:type="pct"/>
          </w:tcPr>
          <w:p w:rsidR="007838BD" w:rsidRPr="002B5C7E" w:rsidRDefault="007838BD" w:rsidP="00DC4C02">
            <w:pPr>
              <w:spacing w:line="276" w:lineRule="auto"/>
              <w:rPr>
                <w:i/>
                <w:lang w:val="en-GB"/>
              </w:rPr>
            </w:pPr>
            <w:r w:rsidRPr="002B5C7E">
              <w:rPr>
                <w:i/>
                <w:lang w:val="en-GB"/>
              </w:rPr>
              <w:t xml:space="preserve">Azadirachta indica </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rPr>
                <w:lang w:val="en-GB"/>
              </w:rPr>
            </w:pPr>
            <w:r w:rsidRPr="002B5C7E">
              <w:rPr>
                <w:lang w:val="en-GB"/>
              </w:rPr>
              <w:t xml:space="preserve">Gastroprotective ability on </w:t>
            </w:r>
            <w:r w:rsidRPr="002B5C7E">
              <w:t xml:space="preserve">1ml of 100 % </w:t>
            </w:r>
            <w:r w:rsidRPr="002B5C7E">
              <w:rPr>
                <w:lang w:val="en-GB"/>
              </w:rPr>
              <w:t>ethanol.</w:t>
            </w:r>
          </w:p>
        </w:tc>
        <w:tc>
          <w:tcPr>
            <w:tcW w:w="979" w:type="pct"/>
            <w:shd w:val="clear" w:color="auto" w:fill="auto"/>
          </w:tcPr>
          <w:p w:rsidR="007838BD" w:rsidRPr="002B5C7E" w:rsidRDefault="007838BD" w:rsidP="00DC4C02">
            <w:pPr>
              <w:spacing w:line="276" w:lineRule="auto"/>
              <w:rPr>
                <w:lang w:val="en-GB"/>
              </w:rPr>
            </w:pPr>
            <w:r w:rsidRPr="002B5C7E">
              <w:rPr>
                <w:lang w:val="en-GB"/>
              </w:rPr>
              <w:t xml:space="preserve">Rahman </w:t>
            </w:r>
            <w:r w:rsidRPr="002B5C7E">
              <w:rPr>
                <w:i/>
                <w:lang w:val="en-GB"/>
              </w:rPr>
              <w:t>et al.</w:t>
            </w:r>
            <w:r w:rsidRPr="002B5C7E">
              <w:rPr>
                <w:lang w:val="en-GB"/>
              </w:rPr>
              <w:t>, 2014</w:t>
            </w:r>
          </w:p>
        </w:tc>
      </w:tr>
      <w:tr w:rsidR="0087757B" w:rsidRPr="002B5C7E" w:rsidTr="00DC4C02">
        <w:trPr>
          <w:trHeight w:val="1044"/>
        </w:trPr>
        <w:tc>
          <w:tcPr>
            <w:tcW w:w="1521" w:type="pct"/>
          </w:tcPr>
          <w:p w:rsidR="007838BD" w:rsidRPr="002B5C7E" w:rsidRDefault="007838BD" w:rsidP="00DC4C02">
            <w:pPr>
              <w:spacing w:line="276" w:lineRule="auto"/>
              <w:rPr>
                <w:i/>
                <w:lang w:val="en-GB"/>
              </w:rPr>
            </w:pPr>
            <w:r w:rsidRPr="002B5C7E">
              <w:rPr>
                <w:i/>
                <w:lang w:val="en-GB"/>
              </w:rPr>
              <w:t>Indigofera pulchra</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rPr>
                <w:lang w:val="en-GB"/>
              </w:rPr>
            </w:pPr>
            <w:r w:rsidRPr="002B5C7E">
              <w:rPr>
                <w:lang w:val="en-GB"/>
              </w:rPr>
              <w:t>It could serve as a lead for the development of new anti-peptic ulcer drugs.</w:t>
            </w:r>
          </w:p>
        </w:tc>
        <w:tc>
          <w:tcPr>
            <w:tcW w:w="979" w:type="pct"/>
          </w:tcPr>
          <w:p w:rsidR="007838BD" w:rsidRPr="002B5C7E" w:rsidRDefault="007838BD" w:rsidP="00DC4C02">
            <w:pPr>
              <w:spacing w:line="276" w:lineRule="auto"/>
              <w:rPr>
                <w:lang w:val="en-GB"/>
              </w:rPr>
            </w:pPr>
            <w:r w:rsidRPr="002B5C7E">
              <w:rPr>
                <w:lang w:val="en-GB"/>
              </w:rPr>
              <w:t xml:space="preserve">Saleh </w:t>
            </w:r>
            <w:r w:rsidRPr="002B5C7E">
              <w:rPr>
                <w:i/>
                <w:lang w:val="en-GB"/>
              </w:rPr>
              <w:t>et al</w:t>
            </w:r>
            <w:r w:rsidRPr="002B5C7E">
              <w:rPr>
                <w:lang w:val="en-GB"/>
              </w:rPr>
              <w:t>., 2017</w:t>
            </w:r>
          </w:p>
        </w:tc>
      </w:tr>
      <w:tr w:rsidR="0087757B" w:rsidRPr="002B5C7E" w:rsidTr="00DC4C02">
        <w:trPr>
          <w:trHeight w:val="1031"/>
        </w:trPr>
        <w:tc>
          <w:tcPr>
            <w:tcW w:w="1521" w:type="pct"/>
          </w:tcPr>
          <w:p w:rsidR="007838BD" w:rsidRPr="002B5C7E" w:rsidRDefault="007838BD" w:rsidP="00DC4C02">
            <w:pPr>
              <w:spacing w:line="276" w:lineRule="auto"/>
              <w:rPr>
                <w:i/>
                <w:lang w:val="en-GB"/>
              </w:rPr>
            </w:pPr>
            <w:r w:rsidRPr="002B5C7E">
              <w:rPr>
                <w:i/>
                <w:lang w:val="en-GB"/>
              </w:rPr>
              <w:t>Entada gigas</w:t>
            </w:r>
          </w:p>
        </w:tc>
        <w:tc>
          <w:tcPr>
            <w:tcW w:w="822" w:type="pct"/>
          </w:tcPr>
          <w:p w:rsidR="007838BD" w:rsidRPr="002B5C7E" w:rsidRDefault="007838BD" w:rsidP="00DC4C02">
            <w:pPr>
              <w:spacing w:line="276" w:lineRule="auto"/>
              <w:rPr>
                <w:lang w:val="en-GB"/>
              </w:rPr>
            </w:pPr>
            <w:r w:rsidRPr="002B5C7E">
              <w:rPr>
                <w:lang w:val="en-GB"/>
              </w:rPr>
              <w:t>Seed</w:t>
            </w:r>
          </w:p>
        </w:tc>
        <w:tc>
          <w:tcPr>
            <w:tcW w:w="1678" w:type="pct"/>
          </w:tcPr>
          <w:p w:rsidR="007838BD" w:rsidRPr="002B5C7E" w:rsidRDefault="007838BD" w:rsidP="00DC4C02">
            <w:pPr>
              <w:spacing w:line="276" w:lineRule="auto"/>
              <w:rPr>
                <w:lang w:val="en-GB"/>
              </w:rPr>
            </w:pPr>
            <w:r w:rsidRPr="002B5C7E">
              <w:rPr>
                <w:lang w:val="en-GB"/>
              </w:rPr>
              <w:t>Significant anti-ulcer activity mediated via cytoprotective and anti-secretory mechanisms.</w:t>
            </w:r>
          </w:p>
        </w:tc>
        <w:tc>
          <w:tcPr>
            <w:tcW w:w="979" w:type="pct"/>
          </w:tcPr>
          <w:p w:rsidR="007838BD" w:rsidRPr="002B5C7E" w:rsidRDefault="007838BD" w:rsidP="00DC4C02">
            <w:pPr>
              <w:spacing w:line="276" w:lineRule="auto"/>
              <w:rPr>
                <w:lang w:val="en-GB"/>
              </w:rPr>
            </w:pPr>
            <w:r w:rsidRPr="002B5C7E">
              <w:rPr>
                <w:lang w:val="en-GB"/>
              </w:rPr>
              <w:t xml:space="preserve">Akindele </w:t>
            </w:r>
            <w:r w:rsidRPr="002B5C7E">
              <w:rPr>
                <w:i/>
                <w:lang w:val="en-GB"/>
              </w:rPr>
              <w:t>et al</w:t>
            </w:r>
            <w:r w:rsidRPr="002B5C7E">
              <w:rPr>
                <w:lang w:val="en-GB"/>
              </w:rPr>
              <w:t>., 2016</w:t>
            </w:r>
          </w:p>
        </w:tc>
      </w:tr>
      <w:tr w:rsidR="0087757B" w:rsidRPr="002B5C7E" w:rsidTr="00DC4C02">
        <w:trPr>
          <w:trHeight w:val="690"/>
        </w:trPr>
        <w:tc>
          <w:tcPr>
            <w:tcW w:w="1521" w:type="pct"/>
          </w:tcPr>
          <w:p w:rsidR="007838BD" w:rsidRPr="002B5C7E" w:rsidRDefault="007838BD" w:rsidP="00DC4C02">
            <w:pPr>
              <w:spacing w:line="276" w:lineRule="auto"/>
              <w:rPr>
                <w:i/>
                <w:lang w:val="en-GB"/>
              </w:rPr>
            </w:pPr>
            <w:r w:rsidRPr="002B5C7E">
              <w:rPr>
                <w:i/>
                <w:lang w:val="en-GB"/>
              </w:rPr>
              <w:t xml:space="preserve">Spondias mombin </w:t>
            </w:r>
            <w:r w:rsidRPr="002B5C7E">
              <w:rPr>
                <w:lang w:val="en-GB"/>
              </w:rPr>
              <w:t>and</w:t>
            </w:r>
            <w:r w:rsidRPr="002B5C7E">
              <w:rPr>
                <w:i/>
                <w:lang w:val="en-GB"/>
              </w:rPr>
              <w:t xml:space="preserve"> Ficus exasperata</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rPr>
                <w:lang w:val="en-GB"/>
              </w:rPr>
            </w:pPr>
            <w:r w:rsidRPr="002B5C7E">
              <w:rPr>
                <w:lang w:val="en-GB"/>
              </w:rPr>
              <w:t>Excellent gastroprotective and antioxidative potential.</w:t>
            </w:r>
          </w:p>
        </w:tc>
        <w:tc>
          <w:tcPr>
            <w:tcW w:w="979" w:type="pct"/>
          </w:tcPr>
          <w:p w:rsidR="007838BD" w:rsidRPr="002B5C7E" w:rsidRDefault="007838BD" w:rsidP="00DC4C02">
            <w:pPr>
              <w:spacing w:line="276" w:lineRule="auto"/>
              <w:rPr>
                <w:lang w:val="en-GB"/>
              </w:rPr>
            </w:pPr>
            <w:r w:rsidRPr="002B5C7E">
              <w:rPr>
                <w:lang w:val="en-GB"/>
              </w:rPr>
              <w:t xml:space="preserve">Sabiu </w:t>
            </w:r>
            <w:r w:rsidRPr="002B5C7E">
              <w:rPr>
                <w:i/>
                <w:lang w:val="en-GB"/>
              </w:rPr>
              <w:t>et al.</w:t>
            </w:r>
            <w:r w:rsidRPr="002B5C7E">
              <w:rPr>
                <w:lang w:val="en-GB"/>
              </w:rPr>
              <w:t>, 2016</w:t>
            </w:r>
          </w:p>
        </w:tc>
      </w:tr>
      <w:tr w:rsidR="0087757B" w:rsidRPr="002B5C7E" w:rsidTr="00DC4C02">
        <w:trPr>
          <w:trHeight w:val="1031"/>
        </w:trPr>
        <w:tc>
          <w:tcPr>
            <w:tcW w:w="1521" w:type="pct"/>
          </w:tcPr>
          <w:p w:rsidR="007838BD" w:rsidRPr="002B5C7E" w:rsidRDefault="007838BD" w:rsidP="00DC4C02">
            <w:pPr>
              <w:spacing w:line="276" w:lineRule="auto"/>
              <w:rPr>
                <w:i/>
                <w:lang w:val="en-GB"/>
              </w:rPr>
            </w:pPr>
            <w:r w:rsidRPr="002B5C7E">
              <w:rPr>
                <w:i/>
                <w:lang w:val="en-GB"/>
              </w:rPr>
              <w:t>Helicteres sacarolha</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rPr>
                <w:lang w:val="en-GB"/>
              </w:rPr>
            </w:pPr>
            <w:r w:rsidRPr="002B5C7E">
              <w:rPr>
                <w:lang w:val="en-GB"/>
              </w:rPr>
              <w:t>Scientific support for the widespread use treatment of gastric ulcers with a multi-targeted action.</w:t>
            </w:r>
          </w:p>
        </w:tc>
        <w:tc>
          <w:tcPr>
            <w:tcW w:w="979" w:type="pct"/>
          </w:tcPr>
          <w:p w:rsidR="007838BD" w:rsidRPr="002B5C7E" w:rsidRDefault="007838BD" w:rsidP="00DC4C02">
            <w:pPr>
              <w:spacing w:line="276" w:lineRule="auto"/>
              <w:rPr>
                <w:lang w:val="en-GB"/>
              </w:rPr>
            </w:pPr>
            <w:r w:rsidRPr="002B5C7E">
              <w:rPr>
                <w:lang w:val="en-GB"/>
              </w:rPr>
              <w:t xml:space="preserve">Balogun </w:t>
            </w:r>
            <w:r w:rsidRPr="002B5C7E">
              <w:rPr>
                <w:i/>
                <w:lang w:val="en-GB"/>
              </w:rPr>
              <w:t>et al.</w:t>
            </w:r>
            <w:r w:rsidRPr="002B5C7E">
              <w:rPr>
                <w:lang w:val="en-GB"/>
              </w:rPr>
              <w:t>, 2015</w:t>
            </w:r>
          </w:p>
        </w:tc>
      </w:tr>
      <w:tr w:rsidR="0087757B" w:rsidRPr="002B5C7E" w:rsidTr="00DC4C02">
        <w:trPr>
          <w:trHeight w:val="1044"/>
        </w:trPr>
        <w:tc>
          <w:tcPr>
            <w:tcW w:w="1521" w:type="pct"/>
            <w:shd w:val="clear" w:color="auto" w:fill="auto"/>
          </w:tcPr>
          <w:p w:rsidR="007838BD" w:rsidRPr="002B5C7E" w:rsidRDefault="007838BD" w:rsidP="00DC4C02">
            <w:pPr>
              <w:spacing w:line="276" w:lineRule="auto"/>
              <w:rPr>
                <w:i/>
                <w:lang w:val="en-GB"/>
              </w:rPr>
            </w:pPr>
            <w:r w:rsidRPr="002B5C7E">
              <w:rPr>
                <w:i/>
                <w:lang w:val="en-GB"/>
              </w:rPr>
              <w:t>Phyllanthus niruri</w:t>
            </w:r>
          </w:p>
        </w:tc>
        <w:tc>
          <w:tcPr>
            <w:tcW w:w="822" w:type="pct"/>
            <w:shd w:val="clear" w:color="auto" w:fill="auto"/>
          </w:tcPr>
          <w:p w:rsidR="007838BD" w:rsidRPr="002B5C7E" w:rsidRDefault="007838BD" w:rsidP="00DC4C02">
            <w:pPr>
              <w:spacing w:line="276" w:lineRule="auto"/>
              <w:rPr>
                <w:lang w:val="en-GB"/>
              </w:rPr>
            </w:pPr>
            <w:r w:rsidRPr="002B5C7E">
              <w:rPr>
                <w:lang w:val="en-GB"/>
              </w:rPr>
              <w:t xml:space="preserve">Leaves </w:t>
            </w:r>
          </w:p>
        </w:tc>
        <w:tc>
          <w:tcPr>
            <w:tcW w:w="1678" w:type="pct"/>
            <w:shd w:val="clear" w:color="auto" w:fill="auto"/>
          </w:tcPr>
          <w:p w:rsidR="007838BD" w:rsidRPr="002B5C7E" w:rsidRDefault="007838BD" w:rsidP="00DC4C02">
            <w:pPr>
              <w:spacing w:line="276" w:lineRule="auto"/>
              <w:rPr>
                <w:lang w:val="en-GB"/>
              </w:rPr>
            </w:pPr>
            <w:r w:rsidRPr="002B5C7E">
              <w:rPr>
                <w:lang w:val="en-GB"/>
              </w:rPr>
              <w:t>Possesses gastroprotective activity by different and complementary pathways.</w:t>
            </w:r>
          </w:p>
        </w:tc>
        <w:tc>
          <w:tcPr>
            <w:tcW w:w="979" w:type="pct"/>
            <w:shd w:val="clear" w:color="auto" w:fill="auto"/>
          </w:tcPr>
          <w:p w:rsidR="007838BD" w:rsidRPr="002B5C7E" w:rsidRDefault="007838BD" w:rsidP="00DC4C02">
            <w:pPr>
              <w:spacing w:line="276" w:lineRule="auto"/>
              <w:rPr>
                <w:lang w:val="en-GB"/>
              </w:rPr>
            </w:pPr>
            <w:r w:rsidRPr="002B5C7E">
              <w:rPr>
                <w:lang w:val="en-GB"/>
              </w:rPr>
              <w:t xml:space="preserve">Klein-Júnior </w:t>
            </w:r>
            <w:r w:rsidRPr="002B5C7E">
              <w:rPr>
                <w:i/>
                <w:lang w:val="en-GB"/>
              </w:rPr>
              <w:t>et al</w:t>
            </w:r>
            <w:r w:rsidRPr="002B5C7E">
              <w:rPr>
                <w:lang w:val="en-GB"/>
              </w:rPr>
              <w:t>., 2017</w:t>
            </w:r>
          </w:p>
        </w:tc>
      </w:tr>
      <w:tr w:rsidR="0087757B" w:rsidRPr="002B5C7E" w:rsidTr="00DC4C02">
        <w:trPr>
          <w:trHeight w:val="960"/>
        </w:trPr>
        <w:tc>
          <w:tcPr>
            <w:tcW w:w="1521" w:type="pct"/>
          </w:tcPr>
          <w:p w:rsidR="007838BD" w:rsidRPr="002B5C7E" w:rsidRDefault="007838BD" w:rsidP="00DC4C02">
            <w:pPr>
              <w:spacing w:line="276" w:lineRule="auto"/>
              <w:rPr>
                <w:i/>
                <w:lang w:val="en-GB"/>
              </w:rPr>
            </w:pPr>
            <w:r w:rsidRPr="002B5C7E">
              <w:rPr>
                <w:i/>
                <w:lang w:val="en-GB"/>
              </w:rPr>
              <w:t>Brassica oleraceae</w:t>
            </w:r>
          </w:p>
        </w:tc>
        <w:tc>
          <w:tcPr>
            <w:tcW w:w="822" w:type="pct"/>
          </w:tcPr>
          <w:p w:rsidR="007838BD" w:rsidRPr="002B5C7E" w:rsidRDefault="007838BD" w:rsidP="00DC4C02">
            <w:pPr>
              <w:spacing w:line="276" w:lineRule="auto"/>
              <w:rPr>
                <w:lang w:val="en-GB"/>
              </w:rPr>
            </w:pPr>
            <w:r w:rsidRPr="002B5C7E">
              <w:rPr>
                <w:lang w:val="en-GB"/>
              </w:rPr>
              <w:t xml:space="preserve">Leaves </w:t>
            </w:r>
          </w:p>
        </w:tc>
        <w:tc>
          <w:tcPr>
            <w:tcW w:w="1678" w:type="pct"/>
          </w:tcPr>
          <w:p w:rsidR="007838BD" w:rsidRPr="002B5C7E" w:rsidRDefault="007838BD" w:rsidP="00DC4C02">
            <w:pPr>
              <w:spacing w:line="276" w:lineRule="auto"/>
              <w:rPr>
                <w:lang w:val="en-GB"/>
              </w:rPr>
            </w:pPr>
            <w:r w:rsidRPr="002B5C7E">
              <w:rPr>
                <w:lang w:val="en-GB"/>
              </w:rPr>
              <w:t>Superiority and safety over the commonly used conventional anti-ulcer drugs.</w:t>
            </w:r>
          </w:p>
        </w:tc>
        <w:tc>
          <w:tcPr>
            <w:tcW w:w="979" w:type="pct"/>
          </w:tcPr>
          <w:p w:rsidR="007838BD" w:rsidRPr="002B5C7E" w:rsidRDefault="00B32878" w:rsidP="00DC4C02">
            <w:pPr>
              <w:spacing w:line="276" w:lineRule="auto"/>
              <w:rPr>
                <w:lang w:val="en-GB"/>
              </w:rPr>
            </w:pPr>
            <w:hyperlink w:anchor="_ENREF_186" w:tooltip="Shoaib, 2016 #138" w:history="1">
              <w:r w:rsidR="007838BD" w:rsidRPr="002B5C7E">
                <w:t xml:space="preserve">Shoaib </w:t>
              </w:r>
              <w:r w:rsidR="007838BD" w:rsidRPr="002B5C7E">
                <w:rPr>
                  <w:i/>
                </w:rPr>
                <w:t>et al</w:t>
              </w:r>
              <w:r w:rsidR="007838BD" w:rsidRPr="002B5C7E">
                <w:t>., 2016</w:t>
              </w:r>
            </w:hyperlink>
          </w:p>
        </w:tc>
      </w:tr>
      <w:tr w:rsidR="0087757B" w:rsidRPr="002B5C7E" w:rsidTr="00DC4C02">
        <w:trPr>
          <w:trHeight w:val="678"/>
        </w:trPr>
        <w:tc>
          <w:tcPr>
            <w:tcW w:w="1521" w:type="pct"/>
          </w:tcPr>
          <w:p w:rsidR="007838BD" w:rsidRPr="002B5C7E" w:rsidRDefault="007838BD" w:rsidP="00DC4C02">
            <w:pPr>
              <w:spacing w:line="276" w:lineRule="auto"/>
              <w:rPr>
                <w:i/>
                <w:lang w:val="en-GB"/>
              </w:rPr>
            </w:pPr>
            <w:r w:rsidRPr="002B5C7E">
              <w:rPr>
                <w:i/>
                <w:lang w:val="en-GB"/>
              </w:rPr>
              <w:t>Cydonia oblonga</w:t>
            </w:r>
          </w:p>
        </w:tc>
        <w:tc>
          <w:tcPr>
            <w:tcW w:w="822" w:type="pct"/>
          </w:tcPr>
          <w:p w:rsidR="007838BD" w:rsidRPr="002B5C7E" w:rsidRDefault="007838BD" w:rsidP="00DC4C02">
            <w:pPr>
              <w:spacing w:line="276" w:lineRule="auto"/>
              <w:rPr>
                <w:lang w:val="en-GB"/>
              </w:rPr>
            </w:pPr>
            <w:r w:rsidRPr="002B5C7E">
              <w:rPr>
                <w:lang w:val="en-GB"/>
              </w:rPr>
              <w:t>Fruits</w:t>
            </w:r>
          </w:p>
        </w:tc>
        <w:tc>
          <w:tcPr>
            <w:tcW w:w="1678" w:type="pct"/>
          </w:tcPr>
          <w:p w:rsidR="007838BD" w:rsidRPr="002B5C7E" w:rsidRDefault="007838BD" w:rsidP="00DC4C02">
            <w:pPr>
              <w:spacing w:line="276" w:lineRule="auto"/>
              <w:rPr>
                <w:lang w:val="en-GB"/>
              </w:rPr>
            </w:pPr>
            <w:r w:rsidRPr="002B5C7E">
              <w:rPr>
                <w:lang w:val="en-GB"/>
              </w:rPr>
              <w:t>Could be a complementary medicine for peptic ulcer.</w:t>
            </w:r>
          </w:p>
        </w:tc>
        <w:tc>
          <w:tcPr>
            <w:tcW w:w="979" w:type="pct"/>
          </w:tcPr>
          <w:p w:rsidR="007838BD" w:rsidRPr="002B5C7E" w:rsidRDefault="00B32878" w:rsidP="00DC4C02">
            <w:pPr>
              <w:spacing w:line="276" w:lineRule="auto"/>
            </w:pPr>
            <w:hyperlink w:anchor="_ENREF_151" w:tooltip="Parvan, 2017 #206" w:history="1">
              <w:r w:rsidR="007838BD" w:rsidRPr="002B5C7E">
                <w:t xml:space="preserve">Parvan </w:t>
              </w:r>
              <w:r w:rsidR="007838BD" w:rsidRPr="002B5C7E">
                <w:rPr>
                  <w:i/>
                </w:rPr>
                <w:t>et al.</w:t>
              </w:r>
              <w:r w:rsidR="007838BD" w:rsidRPr="002B5C7E">
                <w:t>, 2017</w:t>
              </w:r>
            </w:hyperlink>
          </w:p>
        </w:tc>
      </w:tr>
      <w:tr w:rsidR="0087757B" w:rsidRPr="002B5C7E" w:rsidTr="00DC4C02">
        <w:trPr>
          <w:trHeight w:val="361"/>
        </w:trPr>
        <w:tc>
          <w:tcPr>
            <w:tcW w:w="1521" w:type="pct"/>
          </w:tcPr>
          <w:p w:rsidR="007838BD" w:rsidRPr="002B5C7E" w:rsidRDefault="007838BD" w:rsidP="00DC4C02">
            <w:pPr>
              <w:spacing w:line="276" w:lineRule="auto"/>
              <w:rPr>
                <w:i/>
                <w:lang w:val="en-GB"/>
              </w:rPr>
            </w:pPr>
            <w:r w:rsidRPr="002B5C7E">
              <w:rPr>
                <w:i/>
                <w:lang w:val="en-GB"/>
              </w:rPr>
              <w:t>Wrightia tinctoria</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rPr>
                <w:lang w:val="en-GB"/>
              </w:rPr>
            </w:pPr>
            <w:r w:rsidRPr="002B5C7E">
              <w:rPr>
                <w:lang w:val="en-GB"/>
              </w:rPr>
              <w:t>Possesses an anti-ulcer effect.</w:t>
            </w:r>
          </w:p>
        </w:tc>
        <w:tc>
          <w:tcPr>
            <w:tcW w:w="979" w:type="pct"/>
          </w:tcPr>
          <w:p w:rsidR="007838BD" w:rsidRPr="002B5C7E" w:rsidRDefault="00B32878" w:rsidP="00DC4C02">
            <w:pPr>
              <w:spacing w:line="276" w:lineRule="auto"/>
            </w:pPr>
            <w:hyperlink w:anchor="_ENREF_54" w:tooltip="Divakar, 2011 #317" w:history="1">
              <w:r w:rsidR="007838BD" w:rsidRPr="002B5C7E">
                <w:rPr>
                  <w:bCs/>
                  <w:lang w:val="en-GB"/>
                </w:rPr>
                <w:t xml:space="preserve">Divakar </w:t>
              </w:r>
              <w:r w:rsidR="0088373E" w:rsidRPr="002B5C7E">
                <w:rPr>
                  <w:i/>
                  <w:lang w:val="en-GB"/>
                </w:rPr>
                <w:t>et al.</w:t>
              </w:r>
              <w:r w:rsidR="0088373E" w:rsidRPr="002B5C7E">
                <w:rPr>
                  <w:lang w:val="en-GB"/>
                </w:rPr>
                <w:t xml:space="preserve">, </w:t>
              </w:r>
              <w:r w:rsidR="007838BD" w:rsidRPr="002B5C7E">
                <w:rPr>
                  <w:bCs/>
                  <w:lang w:val="en-GB"/>
                </w:rPr>
                <w:t>2011</w:t>
              </w:r>
            </w:hyperlink>
          </w:p>
        </w:tc>
      </w:tr>
      <w:tr w:rsidR="0087757B" w:rsidRPr="002B5C7E" w:rsidTr="00DC4C02">
        <w:trPr>
          <w:trHeight w:val="1031"/>
        </w:trPr>
        <w:tc>
          <w:tcPr>
            <w:tcW w:w="1521" w:type="pct"/>
          </w:tcPr>
          <w:p w:rsidR="007838BD" w:rsidRPr="002B5C7E" w:rsidRDefault="007838BD" w:rsidP="00DC4C02">
            <w:pPr>
              <w:spacing w:line="276" w:lineRule="auto"/>
              <w:rPr>
                <w:i/>
                <w:lang w:val="en-GB"/>
              </w:rPr>
            </w:pPr>
            <w:r w:rsidRPr="002B5C7E">
              <w:rPr>
                <w:i/>
                <w:lang w:val="en-GB"/>
              </w:rPr>
              <w:lastRenderedPageBreak/>
              <w:t>Arctium lappa</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rPr>
                <w:lang w:val="en-GB"/>
              </w:rPr>
            </w:pPr>
            <w:r w:rsidRPr="002B5C7E">
              <w:rPr>
                <w:lang w:val="en-GB"/>
              </w:rPr>
              <w:t>Gastroprotective due to defensive factors of the mucosa, such as endogenous sulfhydryls and NO.</w:t>
            </w:r>
          </w:p>
        </w:tc>
        <w:tc>
          <w:tcPr>
            <w:tcW w:w="979" w:type="pct"/>
          </w:tcPr>
          <w:p w:rsidR="007838BD" w:rsidRPr="002B5C7E" w:rsidRDefault="00B32878" w:rsidP="00DC4C02">
            <w:pPr>
              <w:spacing w:line="276" w:lineRule="auto"/>
            </w:pPr>
            <w:hyperlink w:anchor="_ENREF_50" w:tooltip="de Almeida, 2012 #335" w:history="1">
              <w:r w:rsidR="0088373E" w:rsidRPr="002B5C7E">
                <w:rPr>
                  <w:bCs/>
                  <w:lang w:val="en-GB"/>
                </w:rPr>
                <w:t>D</w:t>
              </w:r>
              <w:r w:rsidR="007838BD" w:rsidRPr="002B5C7E">
                <w:rPr>
                  <w:bCs/>
                  <w:lang w:val="en-GB"/>
                </w:rPr>
                <w:t xml:space="preserve">e </w:t>
              </w:r>
              <w:r w:rsidR="0088373E" w:rsidRPr="002B5C7E">
                <w:rPr>
                  <w:bCs/>
                  <w:lang w:val="en-GB"/>
                </w:rPr>
                <w:t>Jesus</w:t>
              </w:r>
              <w:r w:rsidR="007838BD" w:rsidRPr="002B5C7E">
                <w:rPr>
                  <w:bCs/>
                  <w:lang w:val="en-GB"/>
                </w:rPr>
                <w:t xml:space="preserve"> </w:t>
              </w:r>
              <w:r w:rsidR="007838BD" w:rsidRPr="002B5C7E">
                <w:rPr>
                  <w:bCs/>
                  <w:i/>
                  <w:lang w:val="en-GB"/>
                </w:rPr>
                <w:t>et al</w:t>
              </w:r>
              <w:r w:rsidR="007838BD" w:rsidRPr="002B5C7E">
                <w:rPr>
                  <w:bCs/>
                  <w:lang w:val="en-GB"/>
                </w:rPr>
                <w:t>., 2012</w:t>
              </w:r>
            </w:hyperlink>
          </w:p>
        </w:tc>
      </w:tr>
      <w:tr w:rsidR="0087757B" w:rsidRPr="002B5C7E" w:rsidTr="00DC4C02">
        <w:trPr>
          <w:trHeight w:val="1031"/>
        </w:trPr>
        <w:tc>
          <w:tcPr>
            <w:tcW w:w="1521" w:type="pct"/>
          </w:tcPr>
          <w:p w:rsidR="007838BD" w:rsidRPr="002B5C7E" w:rsidRDefault="007838BD" w:rsidP="00DC4C02">
            <w:pPr>
              <w:spacing w:line="276" w:lineRule="auto"/>
              <w:rPr>
                <w:i/>
                <w:lang w:val="en-GB"/>
              </w:rPr>
            </w:pPr>
            <w:r w:rsidRPr="002B5C7E">
              <w:rPr>
                <w:i/>
                <w:lang w:val="en-GB"/>
              </w:rPr>
              <w:t xml:space="preserve">Thymus hirtus sp. algeriensis </w:t>
            </w:r>
          </w:p>
        </w:tc>
        <w:tc>
          <w:tcPr>
            <w:tcW w:w="822" w:type="pct"/>
          </w:tcPr>
          <w:p w:rsidR="007838BD" w:rsidRPr="002B5C7E" w:rsidRDefault="007838BD" w:rsidP="00DC4C02">
            <w:pPr>
              <w:spacing w:line="276" w:lineRule="auto"/>
              <w:rPr>
                <w:lang w:val="en-GB"/>
              </w:rPr>
            </w:pPr>
            <w:r w:rsidRPr="002B5C7E">
              <w:rPr>
                <w:lang w:val="en-GB"/>
              </w:rPr>
              <w:t>Leaves aerial parts</w:t>
            </w:r>
          </w:p>
        </w:tc>
        <w:tc>
          <w:tcPr>
            <w:tcW w:w="1678" w:type="pct"/>
          </w:tcPr>
          <w:p w:rsidR="007838BD" w:rsidRPr="002B5C7E" w:rsidRDefault="007838BD" w:rsidP="00DC4C02">
            <w:pPr>
              <w:spacing w:line="276" w:lineRule="auto"/>
              <w:rPr>
                <w:lang w:val="en-GB"/>
              </w:rPr>
            </w:pPr>
            <w:r w:rsidRPr="002B5C7E">
              <w:rPr>
                <w:lang w:val="en-GB"/>
              </w:rPr>
              <w:t>Male rats are more sensitive to gastric ulcers induced by HCl/ethanol than females.</w:t>
            </w:r>
          </w:p>
        </w:tc>
        <w:tc>
          <w:tcPr>
            <w:tcW w:w="979" w:type="pct"/>
          </w:tcPr>
          <w:p w:rsidR="007838BD" w:rsidRPr="002B5C7E" w:rsidRDefault="007838BD" w:rsidP="00DC4C02">
            <w:pPr>
              <w:spacing w:line="276" w:lineRule="auto"/>
            </w:pPr>
            <w:r w:rsidRPr="002B5C7E">
              <w:t xml:space="preserve">Guesmi </w:t>
            </w:r>
            <w:r w:rsidRPr="002B5C7E">
              <w:rPr>
                <w:i/>
              </w:rPr>
              <w:t>et al</w:t>
            </w:r>
            <w:r w:rsidRPr="002B5C7E">
              <w:t>., 2014)</w:t>
            </w:r>
          </w:p>
        </w:tc>
      </w:tr>
      <w:tr w:rsidR="0087757B" w:rsidRPr="002B5C7E" w:rsidTr="00DC4C02">
        <w:trPr>
          <w:trHeight w:val="1044"/>
        </w:trPr>
        <w:tc>
          <w:tcPr>
            <w:tcW w:w="1521" w:type="pct"/>
          </w:tcPr>
          <w:p w:rsidR="007838BD" w:rsidRPr="002B5C7E" w:rsidRDefault="007838BD" w:rsidP="00DC4C02">
            <w:pPr>
              <w:spacing w:line="276" w:lineRule="auto"/>
              <w:rPr>
                <w:i/>
                <w:lang w:val="en-GB"/>
              </w:rPr>
            </w:pPr>
            <w:r w:rsidRPr="002B5C7E">
              <w:rPr>
                <w:i/>
                <w:lang w:val="en-GB"/>
              </w:rPr>
              <w:t>Glycyrrhiza glabra, Alyxia reinwardtii, and (Blumea balsamifera</w:t>
            </w:r>
          </w:p>
        </w:tc>
        <w:tc>
          <w:tcPr>
            <w:tcW w:w="822" w:type="pct"/>
          </w:tcPr>
          <w:p w:rsidR="007838BD" w:rsidRPr="002B5C7E" w:rsidRDefault="007838BD" w:rsidP="00DC4C02">
            <w:pPr>
              <w:spacing w:line="276" w:lineRule="auto"/>
              <w:rPr>
                <w:lang w:val="en-GB"/>
              </w:rPr>
            </w:pPr>
            <w:r w:rsidRPr="002B5C7E">
              <w:rPr>
                <w:lang w:val="en-GB"/>
              </w:rPr>
              <w:t>Bark</w:t>
            </w:r>
          </w:p>
        </w:tc>
        <w:tc>
          <w:tcPr>
            <w:tcW w:w="1678" w:type="pct"/>
          </w:tcPr>
          <w:p w:rsidR="007838BD" w:rsidRPr="002B5C7E" w:rsidRDefault="007838BD" w:rsidP="00DC4C02">
            <w:pPr>
              <w:spacing w:line="276" w:lineRule="auto"/>
              <w:rPr>
                <w:lang w:val="en-GB"/>
              </w:rPr>
            </w:pPr>
            <w:r w:rsidRPr="002B5C7E">
              <w:rPr>
                <w:lang w:val="en-GB"/>
              </w:rPr>
              <w:t>Potential to develop as a gastroprotective agent.</w:t>
            </w:r>
          </w:p>
        </w:tc>
        <w:tc>
          <w:tcPr>
            <w:tcW w:w="979" w:type="pct"/>
          </w:tcPr>
          <w:p w:rsidR="007838BD" w:rsidRPr="002B5C7E" w:rsidRDefault="007838BD" w:rsidP="00DC4C02">
            <w:pPr>
              <w:spacing w:line="276" w:lineRule="auto"/>
            </w:pPr>
            <w:bookmarkStart w:id="474" w:name="_Hlk36014998"/>
            <w:r w:rsidRPr="002B5C7E">
              <w:t xml:space="preserve">Nugroho </w:t>
            </w:r>
            <w:r w:rsidRPr="002B5C7E">
              <w:rPr>
                <w:i/>
              </w:rPr>
              <w:t>et al.</w:t>
            </w:r>
            <w:r w:rsidRPr="002B5C7E">
              <w:t>, 2016</w:t>
            </w:r>
            <w:bookmarkEnd w:id="474"/>
          </w:p>
        </w:tc>
      </w:tr>
      <w:tr w:rsidR="0087757B" w:rsidRPr="002B5C7E" w:rsidTr="00DC4C02">
        <w:trPr>
          <w:trHeight w:val="1031"/>
        </w:trPr>
        <w:tc>
          <w:tcPr>
            <w:tcW w:w="1521" w:type="pct"/>
          </w:tcPr>
          <w:p w:rsidR="007838BD" w:rsidRPr="002B5C7E" w:rsidRDefault="007838BD" w:rsidP="00DC4C02">
            <w:pPr>
              <w:spacing w:line="276" w:lineRule="auto"/>
              <w:rPr>
                <w:i/>
                <w:lang w:val="en-GB"/>
              </w:rPr>
            </w:pPr>
            <w:r w:rsidRPr="002B5C7E">
              <w:rPr>
                <w:i/>
                <w:lang w:val="en-GB"/>
              </w:rPr>
              <w:t>Nigella sativa</w:t>
            </w:r>
          </w:p>
        </w:tc>
        <w:tc>
          <w:tcPr>
            <w:tcW w:w="822" w:type="pct"/>
          </w:tcPr>
          <w:p w:rsidR="007838BD" w:rsidRPr="002B5C7E" w:rsidRDefault="007838BD" w:rsidP="00DC4C02">
            <w:pPr>
              <w:spacing w:line="276" w:lineRule="auto"/>
              <w:rPr>
                <w:lang w:val="en-GB"/>
              </w:rPr>
            </w:pPr>
            <w:r w:rsidRPr="002B5C7E">
              <w:rPr>
                <w:lang w:val="en-GB"/>
              </w:rPr>
              <w:t xml:space="preserve">Seeds </w:t>
            </w:r>
          </w:p>
        </w:tc>
        <w:tc>
          <w:tcPr>
            <w:tcW w:w="1678" w:type="pct"/>
          </w:tcPr>
          <w:p w:rsidR="007838BD" w:rsidRPr="002B5C7E" w:rsidRDefault="007838BD" w:rsidP="00DC4C02">
            <w:pPr>
              <w:spacing w:line="276" w:lineRule="auto"/>
              <w:rPr>
                <w:lang w:val="en-GB"/>
              </w:rPr>
            </w:pPr>
            <w:r w:rsidRPr="002B5C7E">
              <w:rPr>
                <w:lang w:val="en-GB"/>
              </w:rPr>
              <w:t>Significant protection against a gastric ulcer in rats as compared to Omeprazole.</w:t>
            </w:r>
          </w:p>
        </w:tc>
        <w:tc>
          <w:tcPr>
            <w:tcW w:w="979" w:type="pct"/>
          </w:tcPr>
          <w:p w:rsidR="007838BD" w:rsidRPr="002B5C7E" w:rsidRDefault="007838BD" w:rsidP="00DC4C02">
            <w:pPr>
              <w:spacing w:line="276" w:lineRule="auto"/>
            </w:pPr>
            <w:r w:rsidRPr="002B5C7E">
              <w:t xml:space="preserve">Sultana </w:t>
            </w:r>
            <w:r w:rsidRPr="002B5C7E">
              <w:rPr>
                <w:i/>
              </w:rPr>
              <w:t>et al.</w:t>
            </w:r>
            <w:r w:rsidRPr="002B5C7E">
              <w:t>, 2016</w:t>
            </w:r>
          </w:p>
        </w:tc>
      </w:tr>
      <w:tr w:rsidR="0087757B" w:rsidRPr="002B5C7E" w:rsidTr="00DC4C02">
        <w:trPr>
          <w:trHeight w:val="1383"/>
        </w:trPr>
        <w:tc>
          <w:tcPr>
            <w:tcW w:w="1521" w:type="pct"/>
          </w:tcPr>
          <w:p w:rsidR="007838BD" w:rsidRPr="002B5C7E" w:rsidRDefault="00BC7D8F" w:rsidP="00DC4C02">
            <w:pPr>
              <w:spacing w:line="276" w:lineRule="auto"/>
              <w:rPr>
                <w:lang w:val="it-IT"/>
              </w:rPr>
            </w:pPr>
            <w:r w:rsidRPr="002B5C7E">
              <w:rPr>
                <w:i/>
                <w:lang w:val="it-IT"/>
              </w:rPr>
              <w:t>Myristica malabarica</w:t>
            </w:r>
            <w:r w:rsidRPr="002B5C7E">
              <w:rPr>
                <w:lang w:val="it-IT"/>
              </w:rPr>
              <w:t xml:space="preserve">, </w:t>
            </w:r>
            <w:r w:rsidRPr="002B5C7E">
              <w:rPr>
                <w:i/>
                <w:lang w:val="it-IT"/>
              </w:rPr>
              <w:t>Qualea grandiflora</w:t>
            </w:r>
            <w:r w:rsidRPr="002B5C7E">
              <w:rPr>
                <w:lang w:val="it-IT"/>
              </w:rPr>
              <w:t xml:space="preserve"> </w:t>
            </w:r>
            <w:r w:rsidRPr="002B5C7E">
              <w:rPr>
                <w:i/>
                <w:lang w:val="it-IT"/>
              </w:rPr>
              <w:t>Phyllanthus emblica</w:t>
            </w:r>
            <w:r w:rsidRPr="002B5C7E">
              <w:rPr>
                <w:lang w:val="it-IT"/>
              </w:rPr>
              <w:t xml:space="preserve"> </w:t>
            </w:r>
            <w:r w:rsidRPr="002B5C7E">
              <w:rPr>
                <w:i/>
                <w:lang w:val="it-IT"/>
              </w:rPr>
              <w:t>Centella asiatica,</w:t>
            </w:r>
            <w:r w:rsidRPr="002B5C7E">
              <w:rPr>
                <w:lang w:val="it-IT"/>
              </w:rPr>
              <w:t xml:space="preserve"> among others</w:t>
            </w:r>
          </w:p>
        </w:tc>
        <w:tc>
          <w:tcPr>
            <w:tcW w:w="822" w:type="pct"/>
          </w:tcPr>
          <w:p w:rsidR="007838BD" w:rsidRPr="002B5C7E" w:rsidRDefault="00BC7D8F" w:rsidP="00DC4C02">
            <w:pPr>
              <w:spacing w:line="276" w:lineRule="auto"/>
              <w:rPr>
                <w:lang w:val="en-GB"/>
              </w:rPr>
            </w:pPr>
            <w:r w:rsidRPr="002B5C7E">
              <w:rPr>
                <w:lang w:val="en-GB"/>
              </w:rPr>
              <w:t>Fruits and leaves, among others</w:t>
            </w:r>
          </w:p>
        </w:tc>
        <w:tc>
          <w:tcPr>
            <w:tcW w:w="1678" w:type="pct"/>
          </w:tcPr>
          <w:p w:rsidR="007838BD" w:rsidRPr="002B5C7E" w:rsidRDefault="007838BD" w:rsidP="00DC4C02">
            <w:pPr>
              <w:spacing w:line="276" w:lineRule="auto"/>
              <w:rPr>
                <w:lang w:val="en-GB"/>
              </w:rPr>
            </w:pPr>
            <w:r w:rsidRPr="002B5C7E">
              <w:rPr>
                <w:lang w:val="en-GB"/>
              </w:rPr>
              <w:t>Herbal medicines are effective in treating gastric ulcers with fewer adverse effects and lower recurrence rates.</w:t>
            </w:r>
          </w:p>
        </w:tc>
        <w:tc>
          <w:tcPr>
            <w:tcW w:w="979" w:type="pct"/>
          </w:tcPr>
          <w:p w:rsidR="007838BD" w:rsidRPr="002B5C7E" w:rsidRDefault="007838BD" w:rsidP="00DC4C02">
            <w:pPr>
              <w:spacing w:line="276" w:lineRule="auto"/>
            </w:pPr>
            <w:r w:rsidRPr="002B5C7E">
              <w:t xml:space="preserve">Bi </w:t>
            </w:r>
            <w:r w:rsidRPr="002B5C7E">
              <w:rPr>
                <w:i/>
              </w:rPr>
              <w:t>et al</w:t>
            </w:r>
            <w:r w:rsidRPr="002B5C7E">
              <w:t>., 2014</w:t>
            </w:r>
          </w:p>
          <w:p w:rsidR="007838BD" w:rsidRPr="002B5C7E" w:rsidRDefault="007838BD" w:rsidP="00DC4C02">
            <w:pPr>
              <w:spacing w:line="276" w:lineRule="auto"/>
            </w:pPr>
            <w:r w:rsidRPr="002B5C7E">
              <w:rPr>
                <w:lang w:val="en-GB"/>
              </w:rPr>
              <w:t>Review papers</w:t>
            </w:r>
          </w:p>
        </w:tc>
      </w:tr>
      <w:tr w:rsidR="0087757B" w:rsidRPr="002B5C7E" w:rsidTr="00DC4C02">
        <w:trPr>
          <w:trHeight w:val="1383"/>
        </w:trPr>
        <w:tc>
          <w:tcPr>
            <w:tcW w:w="1521" w:type="pct"/>
          </w:tcPr>
          <w:p w:rsidR="007838BD" w:rsidRPr="002B5C7E" w:rsidRDefault="00BC7D8F" w:rsidP="00DC4C02">
            <w:pPr>
              <w:spacing w:line="276" w:lineRule="auto"/>
              <w:rPr>
                <w:i/>
                <w:lang w:val="it-IT"/>
              </w:rPr>
            </w:pPr>
            <w:r w:rsidRPr="002B5C7E">
              <w:rPr>
                <w:i/>
                <w:lang w:val="it-IT"/>
              </w:rPr>
              <w:t>Pimpinella anisum,</w:t>
            </w:r>
            <w:r w:rsidRPr="002B5C7E">
              <w:rPr>
                <w:rFonts w:eastAsiaTheme="minorHAnsi"/>
                <w:lang w:val="it-IT"/>
              </w:rPr>
              <w:t xml:space="preserve"> </w:t>
            </w:r>
            <w:r w:rsidRPr="002B5C7E">
              <w:rPr>
                <w:i/>
                <w:lang w:val="it-IT"/>
              </w:rPr>
              <w:t xml:space="preserve"> Alchornea triplinervia. Cinnamomum tamala</w:t>
            </w:r>
            <w:r w:rsidRPr="002B5C7E">
              <w:rPr>
                <w:rFonts w:eastAsiaTheme="minorHAnsi"/>
                <w:lang w:val="it-IT"/>
              </w:rPr>
              <w:t xml:space="preserve"> </w:t>
            </w:r>
            <w:r w:rsidRPr="002B5C7E">
              <w:rPr>
                <w:i/>
                <w:lang w:val="it-IT"/>
              </w:rPr>
              <w:t xml:space="preserve"> Anogeissus latifolia, </w:t>
            </w:r>
            <w:r w:rsidRPr="002B5C7E">
              <w:rPr>
                <w:lang w:val="it-IT"/>
              </w:rPr>
              <w:t>among others</w:t>
            </w:r>
          </w:p>
        </w:tc>
        <w:tc>
          <w:tcPr>
            <w:tcW w:w="822" w:type="pct"/>
          </w:tcPr>
          <w:p w:rsidR="007838BD" w:rsidRPr="002B5C7E" w:rsidRDefault="00BC7D8F" w:rsidP="00DC4C02">
            <w:pPr>
              <w:spacing w:line="276" w:lineRule="auto"/>
              <w:rPr>
                <w:lang w:val="en-GB"/>
              </w:rPr>
            </w:pPr>
            <w:r w:rsidRPr="002B5C7E">
              <w:rPr>
                <w:lang w:val="en-GB"/>
              </w:rPr>
              <w:t>Leaves,</w:t>
            </w:r>
          </w:p>
          <w:p w:rsidR="00BC7D8F" w:rsidRPr="002B5C7E" w:rsidRDefault="00BC7D8F" w:rsidP="00DC4C02">
            <w:pPr>
              <w:spacing w:line="276" w:lineRule="auto"/>
              <w:rPr>
                <w:lang w:val="en-GB"/>
              </w:rPr>
            </w:pPr>
            <w:r w:rsidRPr="002B5C7E">
              <w:rPr>
                <w:lang w:val="en-GB"/>
              </w:rPr>
              <w:t>Stem, bark among others</w:t>
            </w:r>
          </w:p>
        </w:tc>
        <w:tc>
          <w:tcPr>
            <w:tcW w:w="1678" w:type="pct"/>
          </w:tcPr>
          <w:p w:rsidR="007838BD" w:rsidRPr="002B5C7E" w:rsidRDefault="007838BD" w:rsidP="00DC4C02">
            <w:pPr>
              <w:spacing w:line="276" w:lineRule="auto"/>
              <w:rPr>
                <w:lang w:val="en-GB"/>
              </w:rPr>
            </w:pPr>
            <w:r w:rsidRPr="002B5C7E">
              <w:rPr>
                <w:lang w:val="en-GB"/>
              </w:rPr>
              <w:t>A combination of certain herbal medicines could be a valuable alternative to prevent the development of a gastric ulcer.</w:t>
            </w:r>
          </w:p>
        </w:tc>
        <w:tc>
          <w:tcPr>
            <w:tcW w:w="979" w:type="pct"/>
          </w:tcPr>
          <w:p w:rsidR="007838BD" w:rsidRPr="002B5C7E" w:rsidRDefault="007838BD" w:rsidP="00DC4C02">
            <w:pPr>
              <w:spacing w:line="276" w:lineRule="auto"/>
            </w:pPr>
            <w:r w:rsidRPr="002B5C7E">
              <w:t xml:space="preserve">Bi </w:t>
            </w:r>
            <w:r w:rsidRPr="002B5C7E">
              <w:rPr>
                <w:i/>
              </w:rPr>
              <w:t>et al</w:t>
            </w:r>
            <w:r w:rsidRPr="002B5C7E">
              <w:t>., 2016</w:t>
            </w:r>
          </w:p>
          <w:p w:rsidR="007838BD" w:rsidRPr="002B5C7E" w:rsidRDefault="007838BD" w:rsidP="00DC4C02">
            <w:pPr>
              <w:spacing w:line="276" w:lineRule="auto"/>
            </w:pPr>
            <w:r w:rsidRPr="002B5C7E">
              <w:rPr>
                <w:lang w:val="en-GB"/>
              </w:rPr>
              <w:t>Review papers</w:t>
            </w:r>
          </w:p>
        </w:tc>
      </w:tr>
      <w:tr w:rsidR="0087757B" w:rsidRPr="002B5C7E" w:rsidTr="00DC4C02">
        <w:trPr>
          <w:trHeight w:val="1383"/>
        </w:trPr>
        <w:tc>
          <w:tcPr>
            <w:tcW w:w="1521" w:type="pct"/>
          </w:tcPr>
          <w:p w:rsidR="007838BD" w:rsidRPr="002B5C7E" w:rsidRDefault="00BC7D8F" w:rsidP="00DC4C02">
            <w:pPr>
              <w:spacing w:line="276" w:lineRule="auto"/>
            </w:pPr>
            <w:r w:rsidRPr="002B5C7E">
              <w:rPr>
                <w:i/>
              </w:rPr>
              <w:t>Mouriri pus</w:t>
            </w:r>
            <w:r w:rsidRPr="002B5C7E">
              <w:t>a,</w:t>
            </w:r>
            <w:r w:rsidRPr="002B5C7E">
              <w:rPr>
                <w:rFonts w:eastAsiaTheme="minorHAnsi"/>
              </w:rPr>
              <w:t xml:space="preserve"> </w:t>
            </w:r>
            <w:r w:rsidRPr="002B5C7E">
              <w:rPr>
                <w:i/>
              </w:rPr>
              <w:t>Trichosanthes cucumerina</w:t>
            </w:r>
            <w:r w:rsidRPr="002B5C7E">
              <w:rPr>
                <w:rFonts w:eastAsiaTheme="minorHAnsi"/>
              </w:rPr>
              <w:t xml:space="preserve"> </w:t>
            </w:r>
            <w:r w:rsidRPr="002B5C7E">
              <w:rPr>
                <w:i/>
              </w:rPr>
              <w:t xml:space="preserve">Musa sapientum, </w:t>
            </w:r>
            <w:r w:rsidRPr="002B5C7E">
              <w:t>among others</w:t>
            </w:r>
          </w:p>
        </w:tc>
        <w:tc>
          <w:tcPr>
            <w:tcW w:w="822" w:type="pct"/>
          </w:tcPr>
          <w:p w:rsidR="007838BD" w:rsidRPr="002B5C7E" w:rsidRDefault="00BC7D8F" w:rsidP="00DC4C02">
            <w:pPr>
              <w:spacing w:line="276" w:lineRule="auto"/>
              <w:rPr>
                <w:lang w:val="en-GB"/>
              </w:rPr>
            </w:pPr>
            <w:r w:rsidRPr="002B5C7E">
              <w:rPr>
                <w:lang w:val="en-GB"/>
              </w:rPr>
              <w:t>Leaves</w:t>
            </w:r>
          </w:p>
          <w:p w:rsidR="00BC7D8F" w:rsidRPr="002B5C7E" w:rsidRDefault="00BC7D8F" w:rsidP="00DC4C02">
            <w:pPr>
              <w:spacing w:line="276" w:lineRule="auto"/>
              <w:rPr>
                <w:lang w:val="en-GB"/>
              </w:rPr>
            </w:pPr>
            <w:r w:rsidRPr="002B5C7E">
              <w:rPr>
                <w:lang w:val="en-GB"/>
              </w:rPr>
              <w:t>fruits among others</w:t>
            </w:r>
          </w:p>
        </w:tc>
        <w:tc>
          <w:tcPr>
            <w:tcW w:w="1678" w:type="pct"/>
          </w:tcPr>
          <w:p w:rsidR="007838BD" w:rsidRPr="002B5C7E" w:rsidRDefault="007838BD" w:rsidP="00DC4C02">
            <w:pPr>
              <w:spacing w:line="276" w:lineRule="auto"/>
              <w:rPr>
                <w:lang w:val="en-GB"/>
              </w:rPr>
            </w:pPr>
            <w:r w:rsidRPr="002B5C7E">
              <w:rPr>
                <w:lang w:val="en-GB"/>
              </w:rPr>
              <w:t>Edible, natural ingredients are effective for preventing the development of gastric ulcers induced by NSAIDs.</w:t>
            </w:r>
          </w:p>
        </w:tc>
        <w:tc>
          <w:tcPr>
            <w:tcW w:w="979" w:type="pct"/>
          </w:tcPr>
          <w:p w:rsidR="007838BD" w:rsidRPr="002B5C7E" w:rsidRDefault="007838BD" w:rsidP="00DC4C02">
            <w:pPr>
              <w:spacing w:line="276" w:lineRule="auto"/>
            </w:pPr>
            <w:r w:rsidRPr="002B5C7E">
              <w:t xml:space="preserve">Bi </w:t>
            </w:r>
            <w:r w:rsidRPr="002B5C7E">
              <w:rPr>
                <w:i/>
              </w:rPr>
              <w:t>et al</w:t>
            </w:r>
            <w:r w:rsidRPr="002B5C7E">
              <w:t>., 2017</w:t>
            </w:r>
          </w:p>
          <w:p w:rsidR="007838BD" w:rsidRPr="002B5C7E" w:rsidRDefault="007838BD" w:rsidP="00DC4C02">
            <w:pPr>
              <w:spacing w:line="276" w:lineRule="auto"/>
            </w:pPr>
            <w:r w:rsidRPr="002B5C7E">
              <w:rPr>
                <w:lang w:val="en-GB"/>
              </w:rPr>
              <w:t>Review papers</w:t>
            </w:r>
          </w:p>
        </w:tc>
      </w:tr>
      <w:tr w:rsidR="0087757B" w:rsidRPr="002B5C7E" w:rsidTr="00DC4C02">
        <w:trPr>
          <w:trHeight w:val="690"/>
        </w:trPr>
        <w:tc>
          <w:tcPr>
            <w:tcW w:w="1521" w:type="pct"/>
          </w:tcPr>
          <w:p w:rsidR="007838BD" w:rsidRPr="002B5C7E" w:rsidRDefault="007838BD" w:rsidP="00DC4C02">
            <w:pPr>
              <w:spacing w:line="276" w:lineRule="auto"/>
              <w:rPr>
                <w:i/>
                <w:lang w:val="en-GB"/>
              </w:rPr>
            </w:pPr>
            <w:r w:rsidRPr="002B5C7E">
              <w:rPr>
                <w:i/>
                <w:lang w:val="en-GB"/>
              </w:rPr>
              <w:t xml:space="preserve">Dalbergia sissoo </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rPr>
                <w:lang w:val="en-GB"/>
              </w:rPr>
            </w:pPr>
            <w:r w:rsidRPr="002B5C7E">
              <w:rPr>
                <w:lang w:val="en-GB"/>
              </w:rPr>
              <w:t>Activity against alcohol and aspirin-induced ulcers.</w:t>
            </w:r>
          </w:p>
        </w:tc>
        <w:tc>
          <w:tcPr>
            <w:tcW w:w="979" w:type="pct"/>
          </w:tcPr>
          <w:p w:rsidR="007838BD" w:rsidRPr="002B5C7E" w:rsidRDefault="007838BD" w:rsidP="00DC4C02">
            <w:pPr>
              <w:spacing w:line="276" w:lineRule="auto"/>
            </w:pPr>
            <w:r w:rsidRPr="002B5C7E">
              <w:t xml:space="preserve">Gul </w:t>
            </w:r>
            <w:r w:rsidRPr="002B5C7E">
              <w:rPr>
                <w:i/>
              </w:rPr>
              <w:t>et al</w:t>
            </w:r>
            <w:r w:rsidRPr="002B5C7E">
              <w:t>., 2016</w:t>
            </w:r>
          </w:p>
        </w:tc>
      </w:tr>
      <w:tr w:rsidR="0087757B" w:rsidRPr="002B5C7E" w:rsidTr="00DC4C02">
        <w:trPr>
          <w:trHeight w:val="690"/>
        </w:trPr>
        <w:tc>
          <w:tcPr>
            <w:tcW w:w="1521" w:type="pct"/>
          </w:tcPr>
          <w:p w:rsidR="007838BD" w:rsidRPr="002B5C7E" w:rsidRDefault="007838BD" w:rsidP="00DC4C02">
            <w:pPr>
              <w:spacing w:line="276" w:lineRule="auto"/>
              <w:rPr>
                <w:lang w:val="en-GB"/>
              </w:rPr>
            </w:pPr>
            <w:r w:rsidRPr="002B5C7E">
              <w:t xml:space="preserve">GutGard, a standardized extract of </w:t>
            </w:r>
            <w:r w:rsidRPr="002B5C7E">
              <w:rPr>
                <w:i/>
                <w:iCs/>
              </w:rPr>
              <w:t>Glycyrrhiza glabra</w:t>
            </w:r>
          </w:p>
        </w:tc>
        <w:tc>
          <w:tcPr>
            <w:tcW w:w="822" w:type="pct"/>
          </w:tcPr>
          <w:p w:rsidR="007838BD" w:rsidRPr="002B5C7E" w:rsidRDefault="007838BD" w:rsidP="00DC4C02">
            <w:pPr>
              <w:spacing w:line="276" w:lineRule="auto"/>
              <w:rPr>
                <w:lang w:val="en-GB"/>
              </w:rPr>
            </w:pPr>
            <w:r w:rsidRPr="002B5C7E">
              <w:rPr>
                <w:lang w:val="en-GB"/>
              </w:rPr>
              <w:t>Bark</w:t>
            </w:r>
          </w:p>
        </w:tc>
        <w:tc>
          <w:tcPr>
            <w:tcW w:w="1678" w:type="pct"/>
          </w:tcPr>
          <w:p w:rsidR="007838BD" w:rsidRPr="002B5C7E" w:rsidRDefault="007838BD" w:rsidP="00DC4C02">
            <w:pPr>
              <w:spacing w:line="276" w:lineRule="auto"/>
              <w:rPr>
                <w:lang w:val="en-GB"/>
              </w:rPr>
            </w:pPr>
            <w:r w:rsidRPr="002B5C7E">
              <w:rPr>
                <w:lang w:val="en-GB"/>
              </w:rPr>
              <w:t>Anti-ulcerogenic properties via the cytoprotective mechanism.</w:t>
            </w:r>
          </w:p>
        </w:tc>
        <w:tc>
          <w:tcPr>
            <w:tcW w:w="979" w:type="pct"/>
          </w:tcPr>
          <w:p w:rsidR="007838BD" w:rsidRPr="002B5C7E" w:rsidRDefault="007838BD" w:rsidP="00DC4C02">
            <w:pPr>
              <w:spacing w:line="276" w:lineRule="auto"/>
            </w:pPr>
            <w:r w:rsidRPr="002B5C7E">
              <w:t xml:space="preserve">Mukherjee </w:t>
            </w:r>
            <w:r w:rsidRPr="002B5C7E">
              <w:rPr>
                <w:i/>
              </w:rPr>
              <w:t>et al</w:t>
            </w:r>
            <w:r w:rsidRPr="002B5C7E">
              <w:t>., 2010</w:t>
            </w:r>
          </w:p>
        </w:tc>
      </w:tr>
      <w:tr w:rsidR="0087757B" w:rsidRPr="002B5C7E" w:rsidTr="00DC4C02">
        <w:trPr>
          <w:trHeight w:val="1031"/>
        </w:trPr>
        <w:tc>
          <w:tcPr>
            <w:tcW w:w="1521" w:type="pct"/>
          </w:tcPr>
          <w:p w:rsidR="007838BD" w:rsidRPr="002B5C7E" w:rsidRDefault="007838BD" w:rsidP="00DC4C02">
            <w:pPr>
              <w:spacing w:line="276" w:lineRule="auto"/>
              <w:rPr>
                <w:lang w:val="en-GB"/>
              </w:rPr>
            </w:pPr>
            <w:r w:rsidRPr="002B5C7E">
              <w:rPr>
                <w:lang w:val="en-GB"/>
              </w:rPr>
              <w:lastRenderedPageBreak/>
              <w:t>herbal HZJW</w:t>
            </w:r>
            <w:r w:rsidR="000E3EE9" w:rsidRPr="002B5C7E">
              <w:rPr>
                <w:lang w:val="en-GB"/>
              </w:rPr>
              <w:t xml:space="preserve"> </w:t>
            </w:r>
          </w:p>
        </w:tc>
        <w:tc>
          <w:tcPr>
            <w:tcW w:w="822" w:type="pct"/>
          </w:tcPr>
          <w:p w:rsidR="007838BD" w:rsidRPr="002B5C7E" w:rsidRDefault="007838BD" w:rsidP="00DC4C02">
            <w:pPr>
              <w:spacing w:line="276" w:lineRule="auto"/>
              <w:rPr>
                <w:lang w:val="en-GB"/>
              </w:rPr>
            </w:pPr>
          </w:p>
        </w:tc>
        <w:tc>
          <w:tcPr>
            <w:tcW w:w="1678" w:type="pct"/>
          </w:tcPr>
          <w:p w:rsidR="007838BD" w:rsidRPr="002B5C7E" w:rsidRDefault="007838BD" w:rsidP="00DC4C02">
            <w:pPr>
              <w:spacing w:line="276" w:lineRule="auto"/>
              <w:rPr>
                <w:lang w:val="en-GB"/>
              </w:rPr>
            </w:pPr>
            <w:r w:rsidRPr="002B5C7E">
              <w:rPr>
                <w:lang w:val="en-GB"/>
              </w:rPr>
              <w:t xml:space="preserve">Efficacy and safety in healing the peptic ulcer and combating </w:t>
            </w:r>
            <w:r w:rsidRPr="002B5C7E">
              <w:rPr>
                <w:i/>
                <w:lang w:val="en-GB"/>
              </w:rPr>
              <w:t>H. pylori</w:t>
            </w:r>
            <w:r w:rsidRPr="002B5C7E">
              <w:rPr>
                <w:lang w:val="en-GB"/>
              </w:rPr>
              <w:t xml:space="preserve"> in experimental animals.</w:t>
            </w:r>
          </w:p>
        </w:tc>
        <w:tc>
          <w:tcPr>
            <w:tcW w:w="979" w:type="pct"/>
          </w:tcPr>
          <w:p w:rsidR="007838BD" w:rsidRPr="002B5C7E" w:rsidRDefault="007838BD" w:rsidP="00DC4C02">
            <w:pPr>
              <w:spacing w:line="276" w:lineRule="auto"/>
            </w:pPr>
            <w:r w:rsidRPr="002B5C7E">
              <w:t xml:space="preserve"> Xie </w:t>
            </w:r>
            <w:r w:rsidRPr="002B5C7E">
              <w:rPr>
                <w:i/>
              </w:rPr>
              <w:t>et al</w:t>
            </w:r>
            <w:r w:rsidRPr="002B5C7E">
              <w:t>., 2013.</w:t>
            </w:r>
          </w:p>
        </w:tc>
      </w:tr>
      <w:tr w:rsidR="0087757B" w:rsidRPr="002B5C7E" w:rsidTr="00DC4C02">
        <w:trPr>
          <w:trHeight w:val="1694"/>
        </w:trPr>
        <w:tc>
          <w:tcPr>
            <w:tcW w:w="1521" w:type="pct"/>
          </w:tcPr>
          <w:p w:rsidR="007838BD" w:rsidRPr="002B5C7E" w:rsidRDefault="007838BD" w:rsidP="00DC4C02">
            <w:pPr>
              <w:spacing w:line="276" w:lineRule="auto"/>
              <w:rPr>
                <w:lang w:val="en-GB"/>
              </w:rPr>
            </w:pPr>
            <w:r w:rsidRPr="002B5C7E">
              <w:rPr>
                <w:lang w:val="en-GB"/>
              </w:rPr>
              <w:t>UL-409</w:t>
            </w:r>
          </w:p>
        </w:tc>
        <w:tc>
          <w:tcPr>
            <w:tcW w:w="822" w:type="pct"/>
          </w:tcPr>
          <w:p w:rsidR="007838BD" w:rsidRPr="002B5C7E" w:rsidRDefault="007838BD" w:rsidP="00DC4C02">
            <w:pPr>
              <w:spacing w:line="276" w:lineRule="auto"/>
              <w:rPr>
                <w:lang w:val="en-GB"/>
              </w:rPr>
            </w:pPr>
          </w:p>
        </w:tc>
        <w:tc>
          <w:tcPr>
            <w:tcW w:w="1678" w:type="pct"/>
          </w:tcPr>
          <w:p w:rsidR="007838BD" w:rsidRPr="002B5C7E" w:rsidRDefault="007838BD" w:rsidP="00DC4C02">
            <w:pPr>
              <w:spacing w:line="276" w:lineRule="auto"/>
              <w:rPr>
                <w:lang w:val="en-GB"/>
              </w:rPr>
            </w:pPr>
            <w:r w:rsidRPr="002B5C7E">
              <w:rPr>
                <w:lang w:val="en-GB"/>
              </w:rPr>
              <w:t>Inhibition of alcohol-induced contraction of isolated rat fundus.</w:t>
            </w:r>
          </w:p>
          <w:p w:rsidR="007838BD" w:rsidRPr="002B5C7E" w:rsidRDefault="007838BD" w:rsidP="00DC4C02">
            <w:pPr>
              <w:spacing w:line="276" w:lineRule="auto"/>
              <w:rPr>
                <w:lang w:val="en-GB"/>
              </w:rPr>
            </w:pPr>
            <w:r w:rsidRPr="002B5C7E">
              <w:rPr>
                <w:lang w:val="en-GB"/>
              </w:rPr>
              <w:t>Possesses anti-ulcer activity due to the modulation of defensive factors by improvement in gastric cytoprotection.</w:t>
            </w:r>
          </w:p>
        </w:tc>
        <w:tc>
          <w:tcPr>
            <w:tcW w:w="979" w:type="pct"/>
          </w:tcPr>
          <w:p w:rsidR="007838BD" w:rsidRPr="002B5C7E" w:rsidRDefault="007838BD" w:rsidP="00DC4C02">
            <w:pPr>
              <w:spacing w:line="276" w:lineRule="auto"/>
              <w:rPr>
                <w:lang w:val="it-IT"/>
              </w:rPr>
            </w:pPr>
            <w:r w:rsidRPr="002B5C7E">
              <w:rPr>
                <w:lang w:val="it-IT"/>
              </w:rPr>
              <w:t xml:space="preserve">Venkataranganna </w:t>
            </w:r>
            <w:r w:rsidRPr="002B5C7E">
              <w:rPr>
                <w:i/>
                <w:lang w:val="it-IT"/>
              </w:rPr>
              <w:t>et al</w:t>
            </w:r>
            <w:r w:rsidRPr="002B5C7E">
              <w:rPr>
                <w:lang w:val="it-IT"/>
              </w:rPr>
              <w:t>., 1998.</w:t>
            </w:r>
          </w:p>
          <w:p w:rsidR="007838BD" w:rsidRPr="002B5C7E" w:rsidRDefault="007838BD" w:rsidP="00DC4C02">
            <w:pPr>
              <w:spacing w:line="276" w:lineRule="auto"/>
              <w:rPr>
                <w:lang w:val="it-IT"/>
              </w:rPr>
            </w:pPr>
            <w:bookmarkStart w:id="475" w:name="_Hlk36015226"/>
            <w:r w:rsidRPr="002B5C7E">
              <w:rPr>
                <w:lang w:val="it-IT"/>
              </w:rPr>
              <w:t xml:space="preserve">Mitra </w:t>
            </w:r>
            <w:r w:rsidRPr="002B5C7E">
              <w:rPr>
                <w:i/>
                <w:lang w:val="it-IT"/>
              </w:rPr>
              <w:t>et al</w:t>
            </w:r>
            <w:r w:rsidRPr="002B5C7E">
              <w:rPr>
                <w:lang w:val="it-IT"/>
              </w:rPr>
              <w:t>., 1996.</w:t>
            </w:r>
            <w:bookmarkEnd w:id="475"/>
          </w:p>
        </w:tc>
      </w:tr>
      <w:tr w:rsidR="0087757B" w:rsidRPr="002B5C7E" w:rsidTr="00DC4C02">
        <w:trPr>
          <w:trHeight w:val="408"/>
        </w:trPr>
        <w:tc>
          <w:tcPr>
            <w:tcW w:w="1521" w:type="pct"/>
          </w:tcPr>
          <w:p w:rsidR="007838BD" w:rsidRPr="002B5C7E" w:rsidRDefault="007838BD" w:rsidP="00DC4C02">
            <w:pPr>
              <w:spacing w:line="276" w:lineRule="auto"/>
              <w:rPr>
                <w:lang w:val="en-GB"/>
              </w:rPr>
            </w:pPr>
            <w:r w:rsidRPr="002B5C7E">
              <w:rPr>
                <w:i/>
                <w:lang w:val="en-GB"/>
              </w:rPr>
              <w:t>Hyptis martiusii</w:t>
            </w:r>
            <w:r w:rsidRPr="002B5C7E">
              <w:rPr>
                <w:lang w:val="en-GB"/>
              </w:rPr>
              <w:t xml:space="preserve"> </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rPr>
                <w:lang w:val="en-GB"/>
              </w:rPr>
            </w:pPr>
            <w:r w:rsidRPr="002B5C7E">
              <w:rPr>
                <w:lang w:val="en-GB"/>
              </w:rPr>
              <w:t>Has an antiulcerogenic activity.</w:t>
            </w:r>
          </w:p>
        </w:tc>
        <w:tc>
          <w:tcPr>
            <w:tcW w:w="979" w:type="pct"/>
          </w:tcPr>
          <w:p w:rsidR="007838BD" w:rsidRPr="002B5C7E" w:rsidRDefault="007838BD" w:rsidP="00DC4C02">
            <w:pPr>
              <w:spacing w:line="276" w:lineRule="auto"/>
            </w:pPr>
            <w:r w:rsidRPr="002B5C7E">
              <w:rPr>
                <w:lang w:val="en-GB"/>
              </w:rPr>
              <w:t xml:space="preserve">Caldas </w:t>
            </w:r>
            <w:r w:rsidRPr="002B5C7E">
              <w:rPr>
                <w:i/>
                <w:lang w:val="en-GB"/>
              </w:rPr>
              <w:t>et al</w:t>
            </w:r>
            <w:r w:rsidRPr="002B5C7E">
              <w:rPr>
                <w:lang w:val="en-GB"/>
              </w:rPr>
              <w:t>., 2011.</w:t>
            </w:r>
          </w:p>
        </w:tc>
      </w:tr>
      <w:tr w:rsidR="0087757B" w:rsidRPr="002B5C7E" w:rsidTr="00DC4C02">
        <w:trPr>
          <w:trHeight w:val="682"/>
        </w:trPr>
        <w:tc>
          <w:tcPr>
            <w:tcW w:w="1521" w:type="pct"/>
          </w:tcPr>
          <w:p w:rsidR="007838BD" w:rsidRPr="002B5C7E" w:rsidRDefault="007838BD" w:rsidP="00DC4C02">
            <w:pPr>
              <w:spacing w:line="276" w:lineRule="auto"/>
              <w:rPr>
                <w:i/>
                <w:lang w:val="en-GB"/>
              </w:rPr>
            </w:pPr>
            <w:r w:rsidRPr="002B5C7E">
              <w:rPr>
                <w:i/>
                <w:lang w:val="en-GB"/>
              </w:rPr>
              <w:t xml:space="preserve">Cardiospermum halicacabum </w:t>
            </w:r>
          </w:p>
        </w:tc>
        <w:tc>
          <w:tcPr>
            <w:tcW w:w="822" w:type="pct"/>
          </w:tcPr>
          <w:p w:rsidR="007838BD" w:rsidRPr="002B5C7E" w:rsidRDefault="007838BD" w:rsidP="00DC4C02">
            <w:pPr>
              <w:spacing w:line="276" w:lineRule="auto"/>
              <w:rPr>
                <w:lang w:val="en-GB"/>
              </w:rPr>
            </w:pPr>
            <w:r w:rsidRPr="002B5C7E">
              <w:rPr>
                <w:lang w:val="en-GB"/>
              </w:rPr>
              <w:t>Root</w:t>
            </w:r>
          </w:p>
        </w:tc>
        <w:tc>
          <w:tcPr>
            <w:tcW w:w="1678" w:type="pct"/>
          </w:tcPr>
          <w:p w:rsidR="007838BD" w:rsidRPr="002B5C7E" w:rsidRDefault="007838BD" w:rsidP="00DC4C02">
            <w:pPr>
              <w:spacing w:line="276" w:lineRule="auto"/>
              <w:rPr>
                <w:lang w:val="en-GB"/>
              </w:rPr>
            </w:pPr>
            <w:r w:rsidRPr="002B5C7E">
              <w:rPr>
                <w:lang w:val="en-GB"/>
              </w:rPr>
              <w:t xml:space="preserve">Successfully reversed gastric ulcer induced by indomethacin and pylorus ligation. </w:t>
            </w:r>
          </w:p>
        </w:tc>
        <w:tc>
          <w:tcPr>
            <w:tcW w:w="979" w:type="pct"/>
          </w:tcPr>
          <w:p w:rsidR="007838BD" w:rsidRPr="002B5C7E" w:rsidRDefault="007838BD" w:rsidP="00DC4C02">
            <w:pPr>
              <w:spacing w:line="276" w:lineRule="auto"/>
            </w:pPr>
            <w:r w:rsidRPr="002B5C7E">
              <w:t xml:space="preserve">Sheeba </w:t>
            </w:r>
            <w:r w:rsidRPr="002B5C7E">
              <w:rPr>
                <w:i/>
              </w:rPr>
              <w:t>et al</w:t>
            </w:r>
            <w:r w:rsidRPr="002B5C7E">
              <w:t xml:space="preserve">., 2016 </w:t>
            </w:r>
          </w:p>
        </w:tc>
      </w:tr>
      <w:tr w:rsidR="0087757B" w:rsidRPr="002B5C7E" w:rsidTr="00DC4C02">
        <w:trPr>
          <w:trHeight w:val="690"/>
        </w:trPr>
        <w:tc>
          <w:tcPr>
            <w:tcW w:w="1521" w:type="pct"/>
          </w:tcPr>
          <w:p w:rsidR="007838BD" w:rsidRPr="002B5C7E" w:rsidRDefault="00BC7D8F" w:rsidP="00DC4C02">
            <w:pPr>
              <w:spacing w:line="276" w:lineRule="auto"/>
              <w:rPr>
                <w:i/>
                <w:lang w:val="en-GB"/>
              </w:rPr>
            </w:pPr>
            <w:r w:rsidRPr="002B5C7E">
              <w:rPr>
                <w:i/>
                <w:lang w:val="en-GB"/>
              </w:rPr>
              <w:t>Allium sativum, Brassica oleracea, and Aloe barbadensis</w:t>
            </w:r>
          </w:p>
        </w:tc>
        <w:tc>
          <w:tcPr>
            <w:tcW w:w="822" w:type="pct"/>
          </w:tcPr>
          <w:p w:rsidR="007838BD" w:rsidRPr="002B5C7E" w:rsidRDefault="00BC7D8F" w:rsidP="00DC4C02">
            <w:pPr>
              <w:spacing w:line="276" w:lineRule="auto"/>
              <w:rPr>
                <w:lang w:val="en-GB"/>
              </w:rPr>
            </w:pPr>
            <w:r w:rsidRPr="002B5C7E">
              <w:rPr>
                <w:lang w:val="en-GB"/>
              </w:rPr>
              <w:t>Bulb, leaves</w:t>
            </w:r>
          </w:p>
        </w:tc>
        <w:tc>
          <w:tcPr>
            <w:tcW w:w="1678" w:type="pct"/>
          </w:tcPr>
          <w:p w:rsidR="007838BD" w:rsidRPr="002B5C7E" w:rsidRDefault="007838BD" w:rsidP="00DC4C02">
            <w:pPr>
              <w:spacing w:line="276" w:lineRule="auto"/>
              <w:rPr>
                <w:lang w:val="en-GB"/>
              </w:rPr>
            </w:pPr>
            <w:r w:rsidRPr="002B5C7E">
              <w:rPr>
                <w:lang w:val="en-GB"/>
              </w:rPr>
              <w:t xml:space="preserve">Exhibited good antiulcer activity </w:t>
            </w:r>
          </w:p>
        </w:tc>
        <w:tc>
          <w:tcPr>
            <w:tcW w:w="979" w:type="pct"/>
          </w:tcPr>
          <w:p w:rsidR="007838BD" w:rsidRPr="002B5C7E" w:rsidRDefault="007838BD" w:rsidP="00DC4C02">
            <w:pPr>
              <w:spacing w:line="276" w:lineRule="auto"/>
            </w:pPr>
            <w:r w:rsidRPr="002B5C7E">
              <w:t xml:space="preserve">Akinbo </w:t>
            </w:r>
            <w:r w:rsidR="0088373E" w:rsidRPr="002B5C7E">
              <w:rPr>
                <w:i/>
                <w:lang w:val="en-GB"/>
              </w:rPr>
              <w:t>et al.</w:t>
            </w:r>
            <w:r w:rsidR="0088373E" w:rsidRPr="002B5C7E">
              <w:rPr>
                <w:lang w:val="en-GB"/>
              </w:rPr>
              <w:t xml:space="preserve">, </w:t>
            </w:r>
            <w:r w:rsidRPr="002B5C7E">
              <w:t>2016</w:t>
            </w:r>
          </w:p>
        </w:tc>
      </w:tr>
      <w:tr w:rsidR="0087757B" w:rsidRPr="002B5C7E" w:rsidTr="00DC4C02">
        <w:trPr>
          <w:trHeight w:val="690"/>
        </w:trPr>
        <w:tc>
          <w:tcPr>
            <w:tcW w:w="1521" w:type="pct"/>
          </w:tcPr>
          <w:p w:rsidR="007838BD" w:rsidRPr="002B5C7E" w:rsidRDefault="007838BD" w:rsidP="00DC4C02">
            <w:pPr>
              <w:spacing w:line="276" w:lineRule="auto"/>
              <w:rPr>
                <w:lang w:val="en-GB"/>
              </w:rPr>
            </w:pPr>
            <w:r w:rsidRPr="002B5C7E">
              <w:rPr>
                <w:lang w:val="en-GB"/>
              </w:rPr>
              <w:t>Gastritol</w:t>
            </w:r>
            <w:r w:rsidRPr="002B5C7E">
              <w:rPr>
                <w:vertAlign w:val="superscript"/>
                <w:lang w:val="en-GB"/>
              </w:rPr>
              <w:t>R</w:t>
            </w:r>
            <w:r w:rsidRPr="002B5C7E">
              <w:rPr>
                <w:lang w:val="en-GB"/>
              </w:rPr>
              <w:t xml:space="preserve"> -</w:t>
            </w:r>
            <w:r w:rsidRPr="002B5C7E">
              <w:t>A combination of extracts from chamomile, silverweed, licorice, angelica, blessed thistle, and wormwood,</w:t>
            </w:r>
          </w:p>
        </w:tc>
        <w:tc>
          <w:tcPr>
            <w:tcW w:w="822" w:type="pct"/>
          </w:tcPr>
          <w:p w:rsidR="007838BD" w:rsidRPr="002B5C7E" w:rsidRDefault="000B6BD0" w:rsidP="00DC4C02">
            <w:pPr>
              <w:spacing w:line="276" w:lineRule="auto"/>
              <w:rPr>
                <w:lang w:val="en-GB"/>
              </w:rPr>
            </w:pPr>
            <w:r w:rsidRPr="002B5C7E">
              <w:rPr>
                <w:lang w:val="en-GB"/>
              </w:rPr>
              <w:t>A</w:t>
            </w:r>
            <w:r w:rsidR="00BC7D8F" w:rsidRPr="002B5C7E">
              <w:rPr>
                <w:lang w:val="en-GB"/>
              </w:rPr>
              <w:t>erial</w:t>
            </w:r>
          </w:p>
        </w:tc>
        <w:tc>
          <w:tcPr>
            <w:tcW w:w="1678" w:type="pct"/>
          </w:tcPr>
          <w:p w:rsidR="007838BD" w:rsidRPr="002B5C7E" w:rsidRDefault="007838BD" w:rsidP="00DC4C02">
            <w:pPr>
              <w:spacing w:line="276" w:lineRule="auto"/>
              <w:rPr>
                <w:lang w:val="en-GB"/>
              </w:rPr>
            </w:pPr>
            <w:r w:rsidRPr="002B5C7E">
              <w:rPr>
                <w:lang w:val="en-GB"/>
              </w:rPr>
              <w:t>Improvement of symptoms in patients.</w:t>
            </w:r>
          </w:p>
        </w:tc>
        <w:tc>
          <w:tcPr>
            <w:tcW w:w="979" w:type="pct"/>
          </w:tcPr>
          <w:p w:rsidR="007838BD" w:rsidRPr="002B5C7E" w:rsidRDefault="007838BD" w:rsidP="00DC4C02">
            <w:pPr>
              <w:spacing w:line="276" w:lineRule="auto"/>
            </w:pPr>
            <w:r w:rsidRPr="002B5C7E">
              <w:t xml:space="preserve">Wegener </w:t>
            </w:r>
            <w:r w:rsidRPr="002B5C7E">
              <w:rPr>
                <w:i/>
              </w:rPr>
              <w:t>et al</w:t>
            </w:r>
            <w:r w:rsidRPr="002B5C7E">
              <w:t>.,2016</w:t>
            </w:r>
          </w:p>
        </w:tc>
      </w:tr>
      <w:tr w:rsidR="0087757B" w:rsidRPr="002B5C7E" w:rsidTr="00DC4C02">
        <w:trPr>
          <w:trHeight w:val="754"/>
        </w:trPr>
        <w:tc>
          <w:tcPr>
            <w:tcW w:w="1521" w:type="pct"/>
          </w:tcPr>
          <w:p w:rsidR="007838BD" w:rsidRPr="002B5C7E" w:rsidRDefault="007838BD" w:rsidP="00DC4C02">
            <w:pPr>
              <w:spacing w:line="276" w:lineRule="auto"/>
              <w:rPr>
                <w:i/>
                <w:lang w:val="en-GB"/>
              </w:rPr>
            </w:pPr>
            <w:r w:rsidRPr="002B5C7E">
              <w:rPr>
                <w:i/>
                <w:lang w:val="en-GB"/>
              </w:rPr>
              <w:t>Syngonanthus arthrotrichus</w:t>
            </w:r>
            <w:r w:rsidRPr="002B5C7E">
              <w:rPr>
                <w:lang w:val="en-GB"/>
              </w:rPr>
              <w:t xml:space="preserve"> and </w:t>
            </w:r>
            <w:r w:rsidRPr="002B5C7E">
              <w:rPr>
                <w:i/>
                <w:lang w:val="en-GB"/>
              </w:rPr>
              <w:t>Syngonanthus bisulcatus</w:t>
            </w:r>
          </w:p>
        </w:tc>
        <w:tc>
          <w:tcPr>
            <w:tcW w:w="822" w:type="pct"/>
          </w:tcPr>
          <w:p w:rsidR="007838BD" w:rsidRPr="002B5C7E" w:rsidRDefault="007838BD" w:rsidP="00DC4C02">
            <w:pPr>
              <w:spacing w:line="276" w:lineRule="auto"/>
              <w:rPr>
                <w:lang w:val="en-GB"/>
              </w:rPr>
            </w:pPr>
            <w:r w:rsidRPr="002B5C7E">
              <w:rPr>
                <w:lang w:val="en-GB"/>
              </w:rPr>
              <w:t>Scapes</w:t>
            </w:r>
          </w:p>
        </w:tc>
        <w:tc>
          <w:tcPr>
            <w:tcW w:w="1678" w:type="pct"/>
          </w:tcPr>
          <w:p w:rsidR="007838BD" w:rsidRPr="002B5C7E" w:rsidRDefault="007838BD" w:rsidP="00DC4C02">
            <w:pPr>
              <w:spacing w:line="276" w:lineRule="auto"/>
              <w:rPr>
                <w:lang w:val="en-GB"/>
              </w:rPr>
            </w:pPr>
            <w:r w:rsidRPr="002B5C7E">
              <w:rPr>
                <w:lang w:val="en-GB"/>
              </w:rPr>
              <w:t xml:space="preserve">Healing and gastroprotective effects. </w:t>
            </w:r>
          </w:p>
        </w:tc>
        <w:tc>
          <w:tcPr>
            <w:tcW w:w="979" w:type="pct"/>
          </w:tcPr>
          <w:p w:rsidR="007838BD" w:rsidRPr="002B5C7E" w:rsidRDefault="007838BD" w:rsidP="00DC4C02">
            <w:pPr>
              <w:spacing w:line="276" w:lineRule="auto"/>
            </w:pPr>
            <w:r w:rsidRPr="002B5C7E">
              <w:t xml:space="preserve">Batista </w:t>
            </w:r>
            <w:r w:rsidRPr="002B5C7E">
              <w:rPr>
                <w:i/>
              </w:rPr>
              <w:t>et al</w:t>
            </w:r>
            <w:r w:rsidRPr="002B5C7E">
              <w:t xml:space="preserve">., 2015 </w:t>
            </w:r>
          </w:p>
        </w:tc>
      </w:tr>
      <w:tr w:rsidR="0087757B" w:rsidRPr="002B5C7E" w:rsidTr="00DC4C02">
        <w:trPr>
          <w:trHeight w:val="690"/>
        </w:trPr>
        <w:tc>
          <w:tcPr>
            <w:tcW w:w="1521" w:type="pct"/>
          </w:tcPr>
          <w:p w:rsidR="007838BD" w:rsidRPr="002B5C7E" w:rsidRDefault="007838BD" w:rsidP="00DC4C02">
            <w:pPr>
              <w:spacing w:line="276" w:lineRule="auto"/>
              <w:rPr>
                <w:i/>
                <w:lang w:val="en-GB"/>
              </w:rPr>
            </w:pPr>
            <w:r w:rsidRPr="002B5C7E">
              <w:rPr>
                <w:i/>
                <w:lang w:val="en-GB"/>
              </w:rPr>
              <w:t>Dalbergia sissoo</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rPr>
                <w:lang w:val="en-GB"/>
              </w:rPr>
            </w:pPr>
            <w:r w:rsidRPr="002B5C7E">
              <w:rPr>
                <w:lang w:val="en-GB"/>
              </w:rPr>
              <w:t>Anti-ulcer activity against alcohol and aspirin-induced ulcers.</w:t>
            </w:r>
          </w:p>
        </w:tc>
        <w:tc>
          <w:tcPr>
            <w:tcW w:w="979" w:type="pct"/>
          </w:tcPr>
          <w:p w:rsidR="007838BD" w:rsidRPr="002B5C7E" w:rsidRDefault="007838BD" w:rsidP="00DC4C02">
            <w:pPr>
              <w:spacing w:line="276" w:lineRule="auto"/>
            </w:pPr>
            <w:r w:rsidRPr="002B5C7E">
              <w:rPr>
                <w:lang w:val="en-GB"/>
              </w:rPr>
              <w:t xml:space="preserve">Gul </w:t>
            </w:r>
            <w:r w:rsidRPr="002B5C7E">
              <w:rPr>
                <w:i/>
                <w:lang w:val="en-GB"/>
              </w:rPr>
              <w:t>et al.</w:t>
            </w:r>
            <w:r w:rsidRPr="002B5C7E">
              <w:rPr>
                <w:lang w:val="en-GB"/>
              </w:rPr>
              <w:t>, 2016</w:t>
            </w:r>
            <w:r w:rsidRPr="002B5C7E">
              <w:rPr>
                <w:lang w:val="en-GB"/>
              </w:rPr>
              <w:fldChar w:fldCharType="begin"/>
            </w:r>
            <w:r w:rsidRPr="002B5C7E">
              <w:rPr>
                <w:lang w:val="en-GB"/>
              </w:rPr>
              <w:instrText xml:space="preserve"> ADDIN EN.CITE &lt;EndNote&gt;&lt;Cite&gt;&lt;Author&gt;Rong&lt;/Author&gt;&lt;Year&gt;2016&lt;/Year&gt;&lt;RecNum&gt;37&lt;/RecNum&gt;&lt;DisplayText&gt;(Rong et al., 2016)&lt;/DisplayText&gt;&lt;record&gt;&lt;rec-number&gt;37&lt;/rec-number&gt;&lt;foreign-keys&gt;&lt;key app="EN" db-id="ev0fwr5wzpaetve505jxa0eqfxdzvx9w5pxp"&gt;37&lt;/key&gt;&lt;/foreign-keys&gt;&lt;ref-type name="Journal Article"&gt;17&lt;/ref-type&gt;&lt;contributors&gt;&lt;authors&gt;&lt;author&gt;Rong, Qian&lt;/author&gt;&lt;author&gt;Xu, Min&lt;/author&gt;&lt;author&gt;Dong, Qi&lt;/author&gt;&lt;author&gt;Zhang, Yuli&lt;/author&gt;&lt;author&gt;Li, Yinglun&lt;/author&gt;&lt;author&gt;Ye, Gang&lt;/author&gt;&lt;author&gt;Zhao, Ling&lt;/author&gt;&lt;/authors&gt;&lt;/contributors&gt;&lt;titles&gt;&lt;title&gt;In vitro and in vivo bactericidal activity of Tinospora sagittata (Oliv.) Gagnep. var. craveniana (SY Hu) Lo and its main effective component, palmatine, against porcine Helicobacter pylori&lt;/title&gt;&lt;secondary-title&gt;BMC complementary and alternative medicine&lt;/secondary-title&gt;&lt;/titles&gt;&lt;periodical&gt;&lt;full-title&gt;BMC complementary and alternative medicine&lt;/full-title&gt;&lt;/periodical&gt;&lt;pages&gt;331&lt;/pages&gt;&lt;volume&gt;16&lt;/volume&gt;&lt;number&gt;1&lt;/number&gt;&lt;dates&gt;&lt;year&gt;2016&lt;/year&gt;&lt;/dates&gt;&lt;isbn&gt;1472-6882&lt;/isbn&gt;&lt;urls&gt;&lt;/urls&gt;&lt;/record&gt;&lt;/Cite&gt;&lt;/EndNote&gt;</w:instrText>
            </w:r>
            <w:r w:rsidRPr="002B5C7E">
              <w:rPr>
                <w:lang w:val="en-GB"/>
              </w:rPr>
              <w:fldChar w:fldCharType="separate"/>
            </w:r>
            <w:hyperlink w:anchor="_ENREF_171" w:tooltip="Rong, 2016 #37" w:history="1"/>
            <w:r w:rsidRPr="002B5C7E">
              <w:rPr>
                <w:lang w:val="en-GB"/>
              </w:rPr>
              <w:fldChar w:fldCharType="end"/>
            </w:r>
          </w:p>
        </w:tc>
      </w:tr>
      <w:tr w:rsidR="0087757B" w:rsidRPr="002B5C7E" w:rsidTr="00DC4C02">
        <w:trPr>
          <w:trHeight w:val="622"/>
        </w:trPr>
        <w:tc>
          <w:tcPr>
            <w:tcW w:w="1521" w:type="pct"/>
          </w:tcPr>
          <w:p w:rsidR="007838BD" w:rsidRPr="002B5C7E" w:rsidRDefault="007838BD" w:rsidP="00DC4C02">
            <w:pPr>
              <w:spacing w:line="276" w:lineRule="auto"/>
              <w:rPr>
                <w:i/>
              </w:rPr>
            </w:pPr>
            <w:r w:rsidRPr="002B5C7E">
              <w:rPr>
                <w:i/>
              </w:rPr>
              <w:t>Spondias mombin</w:t>
            </w:r>
            <w:r w:rsidRPr="002B5C7E">
              <w:t xml:space="preserve"> and </w:t>
            </w:r>
            <w:r w:rsidRPr="002B5C7E">
              <w:rPr>
                <w:i/>
              </w:rPr>
              <w:t>Ficus exasperata</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pPr>
            <w:r w:rsidRPr="002B5C7E">
              <w:t xml:space="preserve">Ameliorates indomethacin-induced gastric ulceration in rats. </w:t>
            </w:r>
          </w:p>
        </w:tc>
        <w:tc>
          <w:tcPr>
            <w:tcW w:w="979" w:type="pct"/>
          </w:tcPr>
          <w:p w:rsidR="007838BD" w:rsidRPr="002B5C7E" w:rsidRDefault="00B32878" w:rsidP="00DC4C02">
            <w:pPr>
              <w:spacing w:line="276" w:lineRule="auto"/>
            </w:pPr>
            <w:hyperlink w:anchor="_ENREF_174" w:tooltip="Sabiu, 2016 #111" w:history="1">
              <w:r w:rsidR="007838BD" w:rsidRPr="002B5C7E">
                <w:t xml:space="preserve">Sabiu </w:t>
              </w:r>
              <w:r w:rsidR="007838BD" w:rsidRPr="002B5C7E">
                <w:rPr>
                  <w:i/>
                </w:rPr>
                <w:t>et al.</w:t>
              </w:r>
              <w:r w:rsidR="007838BD" w:rsidRPr="002B5C7E">
                <w:t>, 2016</w:t>
              </w:r>
            </w:hyperlink>
          </w:p>
        </w:tc>
      </w:tr>
      <w:tr w:rsidR="0087757B" w:rsidRPr="002B5C7E" w:rsidTr="00DC4C02">
        <w:trPr>
          <w:trHeight w:val="1226"/>
        </w:trPr>
        <w:tc>
          <w:tcPr>
            <w:tcW w:w="1521" w:type="pct"/>
          </w:tcPr>
          <w:p w:rsidR="007838BD" w:rsidRPr="002B5C7E" w:rsidRDefault="007838BD" w:rsidP="00DC4C02">
            <w:pPr>
              <w:spacing w:line="276" w:lineRule="auto"/>
              <w:rPr>
                <w:i/>
              </w:rPr>
            </w:pPr>
            <w:r w:rsidRPr="002B5C7E">
              <w:rPr>
                <w:i/>
              </w:rPr>
              <w:lastRenderedPageBreak/>
              <w:t>Mentha pulegium</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pPr>
            <w:r w:rsidRPr="002B5C7E">
              <w:t xml:space="preserve">Combination with famotidine improved dyspeptic symptoms and quality of life in patients and eradicated </w:t>
            </w:r>
            <w:r w:rsidRPr="002B5C7E">
              <w:rPr>
                <w:i/>
              </w:rPr>
              <w:t>H. pylori.</w:t>
            </w:r>
            <w:r w:rsidRPr="002B5C7E">
              <w:t xml:space="preserve"> </w:t>
            </w:r>
          </w:p>
        </w:tc>
        <w:tc>
          <w:tcPr>
            <w:tcW w:w="979" w:type="pct"/>
          </w:tcPr>
          <w:p w:rsidR="007838BD" w:rsidRPr="002B5C7E" w:rsidRDefault="00B32878" w:rsidP="00DC4C02">
            <w:pPr>
              <w:spacing w:line="276" w:lineRule="auto"/>
            </w:pPr>
            <w:hyperlink w:anchor="_ENREF_94" w:tooltip="Khonche, 2017 #219" w:history="1">
              <w:r w:rsidR="007838BD" w:rsidRPr="002B5C7E">
                <w:t xml:space="preserve">Khonche </w:t>
              </w:r>
              <w:r w:rsidR="007838BD" w:rsidRPr="002B5C7E">
                <w:rPr>
                  <w:i/>
                </w:rPr>
                <w:t>et al.</w:t>
              </w:r>
              <w:r w:rsidR="007838BD" w:rsidRPr="002B5C7E">
                <w:t>, 2017</w:t>
              </w:r>
            </w:hyperlink>
          </w:p>
        </w:tc>
      </w:tr>
      <w:tr w:rsidR="0087757B" w:rsidRPr="002B5C7E" w:rsidTr="00DC4C02">
        <w:trPr>
          <w:trHeight w:val="660"/>
        </w:trPr>
        <w:tc>
          <w:tcPr>
            <w:tcW w:w="1521" w:type="pct"/>
          </w:tcPr>
          <w:p w:rsidR="007838BD" w:rsidRPr="002B5C7E" w:rsidRDefault="007838BD" w:rsidP="00DC4C02">
            <w:pPr>
              <w:spacing w:line="276" w:lineRule="auto"/>
              <w:rPr>
                <w:i/>
              </w:rPr>
            </w:pPr>
            <w:r w:rsidRPr="002B5C7E">
              <w:rPr>
                <w:i/>
              </w:rPr>
              <w:t>Convolvulus pilosellifolius</w:t>
            </w:r>
          </w:p>
        </w:tc>
        <w:tc>
          <w:tcPr>
            <w:tcW w:w="822" w:type="pct"/>
          </w:tcPr>
          <w:p w:rsidR="007838BD" w:rsidRPr="002B5C7E" w:rsidRDefault="007838BD" w:rsidP="00DC4C02">
            <w:pPr>
              <w:spacing w:line="276" w:lineRule="auto"/>
              <w:rPr>
                <w:lang w:val="en-GB"/>
              </w:rPr>
            </w:pPr>
            <w:r w:rsidRPr="002B5C7E">
              <w:rPr>
                <w:lang w:val="en-GB"/>
              </w:rPr>
              <w:t>Leaves</w:t>
            </w:r>
          </w:p>
        </w:tc>
        <w:tc>
          <w:tcPr>
            <w:tcW w:w="1678" w:type="pct"/>
          </w:tcPr>
          <w:p w:rsidR="007838BD" w:rsidRPr="002B5C7E" w:rsidRDefault="007838BD" w:rsidP="00DC4C02">
            <w:pPr>
              <w:spacing w:line="276" w:lineRule="auto"/>
            </w:pPr>
            <w:r w:rsidRPr="002B5C7E">
              <w:t>Amanitate and asmatol with 78.38% and 5.38% anti</w:t>
            </w:r>
            <w:r w:rsidRPr="002B5C7E">
              <w:rPr>
                <w:rFonts w:ascii="Cambria Math" w:hAnsi="Cambria Math" w:cs="Cambria Math"/>
              </w:rPr>
              <w:t>‐</w:t>
            </w:r>
            <w:r w:rsidRPr="002B5C7E">
              <w:t>ulcerogenic activity, respectively.</w:t>
            </w:r>
          </w:p>
        </w:tc>
        <w:tc>
          <w:tcPr>
            <w:tcW w:w="979" w:type="pct"/>
          </w:tcPr>
          <w:p w:rsidR="007838BD" w:rsidRPr="002B5C7E" w:rsidRDefault="007838BD" w:rsidP="00DC4C02">
            <w:pPr>
              <w:spacing w:line="276" w:lineRule="auto"/>
            </w:pPr>
            <w:r w:rsidRPr="002B5C7E">
              <w:t xml:space="preserve">Awaad </w:t>
            </w:r>
            <w:r w:rsidRPr="002B5C7E">
              <w:rPr>
                <w:i/>
              </w:rPr>
              <w:t>et al</w:t>
            </w:r>
            <w:r w:rsidRPr="002B5C7E">
              <w:t>., 2016</w:t>
            </w:r>
          </w:p>
        </w:tc>
      </w:tr>
      <w:tr w:rsidR="0087757B" w:rsidRPr="002B5C7E" w:rsidTr="00DC4C02">
        <w:trPr>
          <w:trHeight w:val="353"/>
        </w:trPr>
        <w:tc>
          <w:tcPr>
            <w:tcW w:w="1521" w:type="pct"/>
          </w:tcPr>
          <w:p w:rsidR="007838BD" w:rsidRPr="002B5C7E" w:rsidRDefault="007838BD" w:rsidP="00DC4C02">
            <w:pPr>
              <w:spacing w:line="276" w:lineRule="auto"/>
              <w:rPr>
                <w:i/>
                <w:lang w:val="en-GB"/>
              </w:rPr>
            </w:pPr>
            <w:bookmarkStart w:id="476" w:name="_Toc8056642"/>
            <w:bookmarkStart w:id="477" w:name="_Toc5378125"/>
            <w:bookmarkStart w:id="478" w:name="_Toc8032063"/>
            <w:bookmarkStart w:id="479" w:name="_Ref5352829"/>
            <w:bookmarkStart w:id="480" w:name="_Toc5446020"/>
            <w:r w:rsidRPr="002B5C7E">
              <w:rPr>
                <w:i/>
              </w:rPr>
              <w:t>Musa sapientum</w:t>
            </w:r>
          </w:p>
        </w:tc>
        <w:tc>
          <w:tcPr>
            <w:tcW w:w="822" w:type="pct"/>
          </w:tcPr>
          <w:p w:rsidR="007838BD" w:rsidRPr="002B5C7E" w:rsidRDefault="007838BD" w:rsidP="00DC4C02">
            <w:pPr>
              <w:spacing w:line="276" w:lineRule="auto"/>
              <w:rPr>
                <w:lang w:val="en-GB"/>
              </w:rPr>
            </w:pPr>
            <w:r w:rsidRPr="002B5C7E">
              <w:rPr>
                <w:lang w:val="en-GB"/>
              </w:rPr>
              <w:t>fruit</w:t>
            </w:r>
          </w:p>
        </w:tc>
        <w:tc>
          <w:tcPr>
            <w:tcW w:w="1678" w:type="pct"/>
          </w:tcPr>
          <w:p w:rsidR="007838BD" w:rsidRPr="002B5C7E" w:rsidRDefault="007838BD" w:rsidP="00DC4C02">
            <w:pPr>
              <w:spacing w:line="276" w:lineRule="auto"/>
              <w:rPr>
                <w:lang w:val="en-GB"/>
              </w:rPr>
            </w:pPr>
            <w:r w:rsidRPr="002B5C7E">
              <w:t xml:space="preserve">The study suggests that the methanolic extract of </w:t>
            </w:r>
            <w:r w:rsidRPr="002B5C7E">
              <w:rPr>
                <w:i/>
              </w:rPr>
              <w:t>Musa sapientum</w:t>
            </w:r>
            <w:r w:rsidRPr="002B5C7E">
              <w:t xml:space="preserve"> possesses a significant ulcer protective effect, which is comparable to omeprazole and ranitidine, </w:t>
            </w:r>
          </w:p>
        </w:tc>
        <w:tc>
          <w:tcPr>
            <w:tcW w:w="979" w:type="pct"/>
          </w:tcPr>
          <w:p w:rsidR="007838BD" w:rsidRPr="002B5C7E" w:rsidRDefault="007838BD" w:rsidP="00DC4C02">
            <w:pPr>
              <w:spacing w:line="276" w:lineRule="auto"/>
              <w:rPr>
                <w:lang w:val="en-GB"/>
              </w:rPr>
            </w:pPr>
            <w:r w:rsidRPr="002B5C7E">
              <w:rPr>
                <w:lang w:val="en-GB"/>
              </w:rPr>
              <w:t xml:space="preserve"> </w:t>
            </w:r>
            <w:r w:rsidRPr="002B5C7E">
              <w:t>Prasad</w:t>
            </w:r>
            <w:r w:rsidRPr="002B5C7E">
              <w:rPr>
                <w:lang w:val="en-GB"/>
              </w:rPr>
              <w:t xml:space="preserve"> </w:t>
            </w:r>
            <w:r w:rsidRPr="002B5C7E">
              <w:rPr>
                <w:i/>
                <w:lang w:val="en-GB"/>
              </w:rPr>
              <w:t>et al.</w:t>
            </w:r>
            <w:r w:rsidRPr="002B5C7E">
              <w:rPr>
                <w:lang w:val="en-GB"/>
              </w:rPr>
              <w:t>, 2020</w:t>
            </w:r>
          </w:p>
        </w:tc>
      </w:tr>
      <w:tr w:rsidR="0087757B" w:rsidRPr="002B5C7E" w:rsidTr="00DC4C02">
        <w:trPr>
          <w:trHeight w:val="353"/>
        </w:trPr>
        <w:tc>
          <w:tcPr>
            <w:tcW w:w="1521" w:type="pct"/>
            <w:shd w:val="clear" w:color="auto" w:fill="auto"/>
          </w:tcPr>
          <w:p w:rsidR="007838BD" w:rsidRPr="002B5C7E" w:rsidRDefault="007838BD" w:rsidP="00DC4C02">
            <w:pPr>
              <w:spacing w:line="276" w:lineRule="auto"/>
              <w:rPr>
                <w:i/>
                <w:lang w:val="en-GB"/>
              </w:rPr>
            </w:pPr>
            <w:r w:rsidRPr="002B5C7E">
              <w:rPr>
                <w:i/>
              </w:rPr>
              <w:t>Artocarpus lakoocha</w:t>
            </w:r>
          </w:p>
        </w:tc>
        <w:tc>
          <w:tcPr>
            <w:tcW w:w="822" w:type="pct"/>
            <w:shd w:val="clear" w:color="auto" w:fill="auto"/>
          </w:tcPr>
          <w:p w:rsidR="007838BD" w:rsidRPr="002B5C7E" w:rsidRDefault="000E3EE9" w:rsidP="00DC4C02">
            <w:pPr>
              <w:spacing w:line="276" w:lineRule="auto"/>
              <w:rPr>
                <w:lang w:val="en-GB"/>
              </w:rPr>
            </w:pPr>
            <w:r w:rsidRPr="002B5C7E">
              <w:rPr>
                <w:lang w:val="en-GB"/>
              </w:rPr>
              <w:t>Aerial</w:t>
            </w:r>
          </w:p>
          <w:p w:rsidR="007838BD" w:rsidRPr="002B5C7E" w:rsidRDefault="007838BD" w:rsidP="00DC4C02">
            <w:pPr>
              <w:spacing w:line="276" w:lineRule="auto"/>
              <w:rPr>
                <w:lang w:val="en-GB"/>
              </w:rPr>
            </w:pPr>
          </w:p>
        </w:tc>
        <w:tc>
          <w:tcPr>
            <w:tcW w:w="1678" w:type="pct"/>
            <w:shd w:val="clear" w:color="auto" w:fill="auto"/>
          </w:tcPr>
          <w:p w:rsidR="007838BD" w:rsidRPr="002B5C7E" w:rsidRDefault="007838BD" w:rsidP="00DC4C02">
            <w:pPr>
              <w:spacing w:line="276" w:lineRule="auto"/>
              <w:rPr>
                <w:lang w:val="en-GB"/>
              </w:rPr>
            </w:pPr>
            <w:r w:rsidRPr="002B5C7E">
              <w:t>Oxyresveratrol possesses a significant anti-ulcer property which might be attributed to attenuated expression levels of IL-6, TNF-α, NF-ĸB, and COX-2 and elevated expression levels of TFF-2.</w:t>
            </w:r>
          </w:p>
        </w:tc>
        <w:tc>
          <w:tcPr>
            <w:tcW w:w="979" w:type="pct"/>
            <w:shd w:val="clear" w:color="auto" w:fill="auto"/>
          </w:tcPr>
          <w:p w:rsidR="007838BD" w:rsidRPr="002B5C7E" w:rsidRDefault="007838BD" w:rsidP="00DC4C02">
            <w:pPr>
              <w:spacing w:line="276" w:lineRule="auto"/>
              <w:rPr>
                <w:lang w:val="en-GB"/>
              </w:rPr>
            </w:pPr>
            <w:r w:rsidRPr="002B5C7E">
              <w:t xml:space="preserve">Aziz </w:t>
            </w:r>
            <w:r w:rsidRPr="002B5C7E">
              <w:rPr>
                <w:i/>
                <w:lang w:val="en-GB"/>
              </w:rPr>
              <w:t>et al.</w:t>
            </w:r>
            <w:r w:rsidRPr="002B5C7E">
              <w:rPr>
                <w:lang w:val="en-GB"/>
              </w:rPr>
              <w:t>,2019</w:t>
            </w:r>
          </w:p>
        </w:tc>
      </w:tr>
      <w:tr w:rsidR="0087757B" w:rsidRPr="002B5C7E" w:rsidTr="00DC4C02">
        <w:trPr>
          <w:trHeight w:val="641"/>
        </w:trPr>
        <w:tc>
          <w:tcPr>
            <w:tcW w:w="1521" w:type="pct"/>
          </w:tcPr>
          <w:p w:rsidR="007838BD" w:rsidRPr="002B5C7E" w:rsidRDefault="007838BD" w:rsidP="00DC4C02">
            <w:pPr>
              <w:spacing w:line="276" w:lineRule="auto"/>
              <w:rPr>
                <w:i/>
                <w:lang w:val="en-GB"/>
              </w:rPr>
            </w:pPr>
            <w:r w:rsidRPr="002B5C7E">
              <w:rPr>
                <w:i/>
              </w:rPr>
              <w:t>Blumea lacera</w:t>
            </w:r>
          </w:p>
        </w:tc>
        <w:tc>
          <w:tcPr>
            <w:tcW w:w="822" w:type="pct"/>
          </w:tcPr>
          <w:p w:rsidR="007838BD" w:rsidRPr="002B5C7E" w:rsidRDefault="007838BD" w:rsidP="00DC4C02">
            <w:pPr>
              <w:spacing w:line="276" w:lineRule="auto"/>
              <w:rPr>
                <w:lang w:val="en-GB"/>
              </w:rPr>
            </w:pPr>
            <w:r w:rsidRPr="002B5C7E">
              <w:rPr>
                <w:lang w:val="en-GB"/>
              </w:rPr>
              <w:t>Leaves</w:t>
            </w:r>
          </w:p>
          <w:p w:rsidR="007838BD" w:rsidRPr="002B5C7E" w:rsidRDefault="007838BD" w:rsidP="00DC4C02">
            <w:pPr>
              <w:spacing w:line="276" w:lineRule="auto"/>
              <w:rPr>
                <w:lang w:val="en-GB"/>
              </w:rPr>
            </w:pPr>
          </w:p>
        </w:tc>
        <w:tc>
          <w:tcPr>
            <w:tcW w:w="1678" w:type="pct"/>
          </w:tcPr>
          <w:p w:rsidR="007838BD" w:rsidRPr="002B5C7E" w:rsidRDefault="0028271F" w:rsidP="00DC4C02">
            <w:pPr>
              <w:spacing w:line="276" w:lineRule="auto"/>
              <w:rPr>
                <w:lang w:val="en-GB"/>
              </w:rPr>
            </w:pPr>
            <w:r w:rsidRPr="002B5C7E">
              <w:t>These studies establish that</w:t>
            </w:r>
            <w:r w:rsidR="007838BD" w:rsidRPr="002B5C7E">
              <w:t xml:space="preserve"> MEBLL has ulcer healing propert</w:t>
            </w:r>
            <w:r w:rsidR="00E43E97" w:rsidRPr="002B5C7E">
              <w:t>ies,</w:t>
            </w:r>
            <w:r w:rsidR="007838BD" w:rsidRPr="002B5C7E">
              <w:t xml:space="preserve"> as unveiled by in vivo and silico studies.</w:t>
            </w:r>
          </w:p>
        </w:tc>
        <w:tc>
          <w:tcPr>
            <w:tcW w:w="979" w:type="pct"/>
          </w:tcPr>
          <w:p w:rsidR="007838BD" w:rsidRPr="002B5C7E" w:rsidRDefault="007838BD" w:rsidP="00DC4C02">
            <w:pPr>
              <w:spacing w:line="276" w:lineRule="auto"/>
              <w:rPr>
                <w:lang w:val="en-GB"/>
              </w:rPr>
            </w:pPr>
            <w:r w:rsidRPr="002B5C7E">
              <w:t xml:space="preserve">Hossen </w:t>
            </w:r>
            <w:r w:rsidRPr="002B5C7E">
              <w:rPr>
                <w:i/>
                <w:lang w:val="en-GB"/>
              </w:rPr>
              <w:t>et al.</w:t>
            </w:r>
            <w:r w:rsidRPr="002B5C7E">
              <w:rPr>
                <w:lang w:val="en-GB"/>
              </w:rPr>
              <w:t>,</w:t>
            </w:r>
            <w:r w:rsidR="0088373E" w:rsidRPr="002B5C7E">
              <w:rPr>
                <w:lang w:val="en-GB"/>
              </w:rPr>
              <w:t xml:space="preserve"> </w:t>
            </w:r>
            <w:r w:rsidRPr="002B5C7E">
              <w:rPr>
                <w:lang w:val="en-GB"/>
              </w:rPr>
              <w:t>2021</w:t>
            </w:r>
          </w:p>
        </w:tc>
      </w:tr>
      <w:tr w:rsidR="0087757B" w:rsidRPr="002B5C7E" w:rsidTr="00DC4C02">
        <w:trPr>
          <w:trHeight w:val="458"/>
        </w:trPr>
        <w:tc>
          <w:tcPr>
            <w:tcW w:w="1521" w:type="pct"/>
          </w:tcPr>
          <w:p w:rsidR="007838BD" w:rsidRPr="002B5C7E" w:rsidRDefault="007838BD" w:rsidP="00DC4C02">
            <w:pPr>
              <w:spacing w:line="276" w:lineRule="auto"/>
              <w:rPr>
                <w:i/>
                <w:lang w:val="en-GB"/>
              </w:rPr>
            </w:pPr>
            <w:r w:rsidRPr="002B5C7E">
              <w:rPr>
                <w:i/>
              </w:rPr>
              <w:t>Cuphea ignea</w:t>
            </w:r>
          </w:p>
        </w:tc>
        <w:tc>
          <w:tcPr>
            <w:tcW w:w="822" w:type="pct"/>
          </w:tcPr>
          <w:p w:rsidR="007838BD" w:rsidRPr="002B5C7E" w:rsidRDefault="00BC7D8F" w:rsidP="00DC4C02">
            <w:pPr>
              <w:spacing w:line="276" w:lineRule="auto"/>
              <w:rPr>
                <w:lang w:val="en-GB"/>
              </w:rPr>
            </w:pPr>
            <w:r w:rsidRPr="002B5C7E">
              <w:rPr>
                <w:lang w:val="en-GB"/>
              </w:rPr>
              <w:t>aerial</w:t>
            </w:r>
          </w:p>
        </w:tc>
        <w:tc>
          <w:tcPr>
            <w:tcW w:w="1678" w:type="pct"/>
          </w:tcPr>
          <w:p w:rsidR="007838BD" w:rsidRPr="002B5C7E" w:rsidRDefault="007838BD" w:rsidP="00DC4C02">
            <w:pPr>
              <w:spacing w:line="276" w:lineRule="auto"/>
              <w:rPr>
                <w:lang w:val="en-GB"/>
              </w:rPr>
            </w:pPr>
            <w:r w:rsidRPr="002B5C7E">
              <w:t>C. ignea extract showed a potential gastroprotective effect on the ethanol-induced gastric ulcer, and its effect may be mediated by suppressing oxidative stress and gastric inflammation.</w:t>
            </w:r>
          </w:p>
        </w:tc>
        <w:tc>
          <w:tcPr>
            <w:tcW w:w="979" w:type="pct"/>
            <w:shd w:val="clear" w:color="auto" w:fill="auto"/>
          </w:tcPr>
          <w:p w:rsidR="007838BD" w:rsidRPr="002B5C7E" w:rsidRDefault="007838BD" w:rsidP="00DC4C02">
            <w:pPr>
              <w:spacing w:line="276" w:lineRule="auto"/>
              <w:rPr>
                <w:lang w:val="en-GB"/>
              </w:rPr>
            </w:pPr>
            <w:r w:rsidRPr="002B5C7E">
              <w:t xml:space="preserve">Mousa </w:t>
            </w:r>
            <w:r w:rsidRPr="002B5C7E">
              <w:rPr>
                <w:i/>
                <w:lang w:val="en-GB"/>
              </w:rPr>
              <w:t>et al.</w:t>
            </w:r>
            <w:r w:rsidRPr="002B5C7E">
              <w:rPr>
                <w:lang w:val="en-GB"/>
              </w:rPr>
              <w:t>, 2019</w:t>
            </w:r>
          </w:p>
        </w:tc>
      </w:tr>
      <w:tr w:rsidR="0087757B" w:rsidRPr="002B5C7E" w:rsidTr="00DC4C02">
        <w:trPr>
          <w:trHeight w:val="1044"/>
        </w:trPr>
        <w:tc>
          <w:tcPr>
            <w:tcW w:w="1521" w:type="pct"/>
          </w:tcPr>
          <w:p w:rsidR="007838BD" w:rsidRPr="002B5C7E" w:rsidRDefault="007838BD" w:rsidP="00DC4C02">
            <w:pPr>
              <w:spacing w:line="276" w:lineRule="auto"/>
              <w:rPr>
                <w:i/>
                <w:lang w:val="en-GB"/>
              </w:rPr>
            </w:pPr>
            <w:r w:rsidRPr="002B5C7E">
              <w:rPr>
                <w:i/>
              </w:rPr>
              <w:lastRenderedPageBreak/>
              <w:t>Musa sapientum</w:t>
            </w:r>
          </w:p>
        </w:tc>
        <w:tc>
          <w:tcPr>
            <w:tcW w:w="822" w:type="pct"/>
          </w:tcPr>
          <w:p w:rsidR="007838BD" w:rsidRPr="002B5C7E" w:rsidRDefault="007838BD" w:rsidP="00DC4C02">
            <w:pPr>
              <w:spacing w:line="276" w:lineRule="auto"/>
              <w:rPr>
                <w:lang w:val="en-GB"/>
              </w:rPr>
            </w:pPr>
            <w:r w:rsidRPr="002B5C7E">
              <w:rPr>
                <w:lang w:val="en-GB"/>
              </w:rPr>
              <w:t>Fruit</w:t>
            </w:r>
          </w:p>
        </w:tc>
        <w:tc>
          <w:tcPr>
            <w:tcW w:w="1678" w:type="pct"/>
          </w:tcPr>
          <w:p w:rsidR="007838BD" w:rsidRPr="002B5C7E" w:rsidRDefault="007838BD" w:rsidP="00DC4C02">
            <w:pPr>
              <w:spacing w:line="276" w:lineRule="auto"/>
              <w:rPr>
                <w:lang w:val="en-GB"/>
              </w:rPr>
            </w:pPr>
            <w:r w:rsidRPr="002B5C7E">
              <w:t>Banana accelerated healing in Indomethacin-induced gastric mucosa injury, and its therapeutic effect was more effective than its prophylactic one.</w:t>
            </w:r>
          </w:p>
        </w:tc>
        <w:tc>
          <w:tcPr>
            <w:tcW w:w="979" w:type="pct"/>
          </w:tcPr>
          <w:p w:rsidR="007838BD" w:rsidRPr="002B5C7E" w:rsidRDefault="007838BD" w:rsidP="00DC4C02">
            <w:pPr>
              <w:spacing w:line="276" w:lineRule="auto"/>
              <w:rPr>
                <w:lang w:val="en-GB"/>
              </w:rPr>
            </w:pPr>
            <w:r w:rsidRPr="002B5C7E">
              <w:t xml:space="preserve">Safaa </w:t>
            </w:r>
            <w:r w:rsidRPr="002B5C7E">
              <w:rPr>
                <w:i/>
                <w:lang w:val="en-GB"/>
              </w:rPr>
              <w:t>et al</w:t>
            </w:r>
            <w:r w:rsidRPr="002B5C7E">
              <w:rPr>
                <w:lang w:val="en-GB"/>
              </w:rPr>
              <w:t>., 2018</w:t>
            </w:r>
          </w:p>
        </w:tc>
      </w:tr>
      <w:tr w:rsidR="0087757B" w:rsidRPr="002B5C7E" w:rsidTr="00DC4C02">
        <w:trPr>
          <w:trHeight w:val="1031"/>
        </w:trPr>
        <w:tc>
          <w:tcPr>
            <w:tcW w:w="1521" w:type="pct"/>
          </w:tcPr>
          <w:p w:rsidR="007838BD" w:rsidRPr="002B5C7E" w:rsidRDefault="007838BD" w:rsidP="00DC4C02">
            <w:pPr>
              <w:spacing w:line="276" w:lineRule="auto"/>
              <w:rPr>
                <w:i/>
                <w:lang w:val="en-GB"/>
              </w:rPr>
            </w:pPr>
            <w:r w:rsidRPr="002B5C7E">
              <w:rPr>
                <w:i/>
              </w:rPr>
              <w:t>Rumex nepalensis</w:t>
            </w:r>
          </w:p>
        </w:tc>
        <w:tc>
          <w:tcPr>
            <w:tcW w:w="822" w:type="pct"/>
          </w:tcPr>
          <w:p w:rsidR="007838BD" w:rsidRPr="002B5C7E" w:rsidRDefault="007838BD" w:rsidP="00DC4C02">
            <w:pPr>
              <w:spacing w:line="276" w:lineRule="auto"/>
              <w:rPr>
                <w:lang w:val="en-GB"/>
              </w:rPr>
            </w:pPr>
            <w:r w:rsidRPr="002B5C7E">
              <w:rPr>
                <w:lang w:val="en-GB"/>
              </w:rPr>
              <w:t>roots</w:t>
            </w:r>
          </w:p>
        </w:tc>
        <w:tc>
          <w:tcPr>
            <w:tcW w:w="1678" w:type="pct"/>
          </w:tcPr>
          <w:p w:rsidR="007838BD" w:rsidRPr="002B5C7E" w:rsidRDefault="007838BD" w:rsidP="00DC4C02">
            <w:pPr>
              <w:spacing w:line="276" w:lineRule="auto"/>
              <w:rPr>
                <w:lang w:val="en-GB"/>
              </w:rPr>
            </w:pPr>
            <w:r w:rsidRPr="002B5C7E">
              <w:t xml:space="preserve">This study concluded that hydromethanolic crude extract and solvent fractions of R. nepalensis root showed promising anti-ulcer activity. </w:t>
            </w:r>
          </w:p>
        </w:tc>
        <w:tc>
          <w:tcPr>
            <w:tcW w:w="979" w:type="pct"/>
          </w:tcPr>
          <w:p w:rsidR="007838BD" w:rsidRPr="002B5C7E" w:rsidRDefault="007838BD" w:rsidP="00DC4C02">
            <w:pPr>
              <w:spacing w:line="276" w:lineRule="auto"/>
              <w:rPr>
                <w:lang w:val="en-GB"/>
              </w:rPr>
            </w:pPr>
            <w:r w:rsidRPr="002B5C7E">
              <w:t xml:space="preserve">Sisay </w:t>
            </w:r>
            <w:r w:rsidRPr="002B5C7E">
              <w:rPr>
                <w:i/>
                <w:lang w:val="en-GB"/>
              </w:rPr>
              <w:t>et al</w:t>
            </w:r>
            <w:r w:rsidRPr="002B5C7E">
              <w:rPr>
                <w:lang w:val="en-GB"/>
              </w:rPr>
              <w:t>., 2020</w:t>
            </w:r>
          </w:p>
        </w:tc>
      </w:tr>
      <w:tr w:rsidR="0087757B" w:rsidRPr="002B5C7E" w:rsidTr="00DC4C02">
        <w:trPr>
          <w:trHeight w:val="690"/>
        </w:trPr>
        <w:tc>
          <w:tcPr>
            <w:tcW w:w="1521" w:type="pct"/>
          </w:tcPr>
          <w:p w:rsidR="007838BD" w:rsidRPr="002B5C7E" w:rsidRDefault="007838BD" w:rsidP="00DC4C02">
            <w:pPr>
              <w:spacing w:line="276" w:lineRule="auto"/>
              <w:rPr>
                <w:i/>
                <w:lang w:val="en-GB"/>
              </w:rPr>
            </w:pPr>
            <w:r w:rsidRPr="002B5C7E">
              <w:rPr>
                <w:i/>
              </w:rPr>
              <w:t>Musa sapientum</w:t>
            </w:r>
          </w:p>
        </w:tc>
        <w:tc>
          <w:tcPr>
            <w:tcW w:w="822" w:type="pct"/>
          </w:tcPr>
          <w:p w:rsidR="007838BD" w:rsidRPr="002B5C7E" w:rsidRDefault="00813D9D" w:rsidP="00DC4C02">
            <w:pPr>
              <w:spacing w:line="276" w:lineRule="auto"/>
              <w:rPr>
                <w:lang w:val="en-GB"/>
              </w:rPr>
            </w:pPr>
            <w:r w:rsidRPr="002B5C7E">
              <w:rPr>
                <w:lang w:val="en-GB"/>
              </w:rPr>
              <w:t>Fruit</w:t>
            </w:r>
          </w:p>
        </w:tc>
        <w:tc>
          <w:tcPr>
            <w:tcW w:w="1678" w:type="pct"/>
          </w:tcPr>
          <w:p w:rsidR="007838BD" w:rsidRPr="002B5C7E" w:rsidRDefault="007838BD" w:rsidP="00DC4C02">
            <w:pPr>
              <w:spacing w:line="276" w:lineRule="auto"/>
              <w:rPr>
                <w:lang w:val="en-GB"/>
              </w:rPr>
            </w:pPr>
            <w:r w:rsidRPr="002B5C7E">
              <w:t xml:space="preserve">The present study </w:t>
            </w:r>
            <w:r w:rsidR="0028271F" w:rsidRPr="002B5C7E">
              <w:t>reviews</w:t>
            </w:r>
            <w:r w:rsidRPr="002B5C7E">
              <w:t xml:space="preserve"> the relevant studies on bioactive compounds in </w:t>
            </w:r>
            <w:r w:rsidRPr="002B5C7E">
              <w:rPr>
                <w:i/>
              </w:rPr>
              <w:t>Musa sapientum</w:t>
            </w:r>
            <w:r w:rsidRPr="002B5C7E">
              <w:t xml:space="preserve"> with their healing potentials in gastric ulcer diseases.</w:t>
            </w:r>
          </w:p>
        </w:tc>
        <w:tc>
          <w:tcPr>
            <w:tcW w:w="979" w:type="pct"/>
          </w:tcPr>
          <w:p w:rsidR="007838BD" w:rsidRPr="002B5C7E" w:rsidRDefault="007838BD" w:rsidP="00DC4C02">
            <w:pPr>
              <w:spacing w:line="276" w:lineRule="auto"/>
              <w:rPr>
                <w:lang w:val="en-GB"/>
              </w:rPr>
            </w:pPr>
            <w:r w:rsidRPr="002B5C7E">
              <w:t>M</w:t>
            </w:r>
            <w:r w:rsidR="0088373E" w:rsidRPr="002B5C7E">
              <w:t>o</w:t>
            </w:r>
            <w:r w:rsidRPr="002B5C7E">
              <w:t xml:space="preserve">usa </w:t>
            </w:r>
            <w:r w:rsidRPr="002B5C7E">
              <w:rPr>
                <w:i/>
                <w:lang w:val="en-GB"/>
              </w:rPr>
              <w:t>et al.</w:t>
            </w:r>
            <w:r w:rsidRPr="002B5C7E">
              <w:rPr>
                <w:lang w:val="en-GB"/>
              </w:rPr>
              <w:t>, 2019</w:t>
            </w:r>
          </w:p>
        </w:tc>
      </w:tr>
      <w:tr w:rsidR="0087757B" w:rsidRPr="002B5C7E" w:rsidTr="00DC4C02">
        <w:trPr>
          <w:trHeight w:val="1044"/>
        </w:trPr>
        <w:tc>
          <w:tcPr>
            <w:tcW w:w="1521" w:type="pct"/>
            <w:shd w:val="clear" w:color="auto" w:fill="auto"/>
          </w:tcPr>
          <w:p w:rsidR="007838BD" w:rsidRPr="002B5C7E" w:rsidRDefault="00BC7D8F" w:rsidP="00DC4C02">
            <w:pPr>
              <w:spacing w:line="276" w:lineRule="auto"/>
              <w:rPr>
                <w:lang w:val="en-GB"/>
              </w:rPr>
            </w:pPr>
            <w:r w:rsidRPr="002B5C7E">
              <w:rPr>
                <w:lang w:val="en-GB"/>
              </w:rPr>
              <w:t>quercetin, apigenin, garlic extract, apple, among others</w:t>
            </w:r>
          </w:p>
        </w:tc>
        <w:tc>
          <w:tcPr>
            <w:tcW w:w="822" w:type="pct"/>
            <w:shd w:val="clear" w:color="auto" w:fill="auto"/>
          </w:tcPr>
          <w:p w:rsidR="007838BD" w:rsidRPr="002B5C7E" w:rsidRDefault="00BC7D8F" w:rsidP="00DC4C02">
            <w:pPr>
              <w:spacing w:line="276" w:lineRule="auto"/>
              <w:rPr>
                <w:lang w:val="en-GB"/>
              </w:rPr>
            </w:pPr>
            <w:r w:rsidRPr="002B5C7E">
              <w:rPr>
                <w:lang w:val="en-GB"/>
              </w:rPr>
              <w:t>Peel, root among others</w:t>
            </w:r>
          </w:p>
        </w:tc>
        <w:tc>
          <w:tcPr>
            <w:tcW w:w="1678" w:type="pct"/>
            <w:shd w:val="clear" w:color="auto" w:fill="auto"/>
          </w:tcPr>
          <w:p w:rsidR="007838BD" w:rsidRPr="002B5C7E" w:rsidRDefault="007838BD" w:rsidP="00DC4C02">
            <w:pPr>
              <w:spacing w:line="276" w:lineRule="auto"/>
              <w:rPr>
                <w:lang w:val="en-GB"/>
              </w:rPr>
            </w:pPr>
            <w:r w:rsidRPr="002B5C7E">
              <w:t>many medicinal plant products possess anti-</w:t>
            </w:r>
            <w:r w:rsidRPr="002B5C7E">
              <w:rPr>
                <w:i/>
              </w:rPr>
              <w:t>H. Pylori</w:t>
            </w:r>
            <w:r w:rsidRPr="002B5C7E">
              <w:t xml:space="preserve"> activity as well as an anti-</w:t>
            </w:r>
            <w:r w:rsidRPr="002B5C7E">
              <w:rPr>
                <w:i/>
              </w:rPr>
              <w:t>H. Pylori</w:t>
            </w:r>
            <w:r w:rsidRPr="002B5C7E">
              <w:t xml:space="preserve">-induced gastric inflammatory effect. Those plant products have shown great potential as pharmaceutical candidates for </w:t>
            </w:r>
            <w:r w:rsidRPr="002B5C7E">
              <w:rPr>
                <w:i/>
              </w:rPr>
              <w:t>H. pylori</w:t>
            </w:r>
            <w:r w:rsidRPr="002B5C7E">
              <w:t xml:space="preserve"> eradication and </w:t>
            </w:r>
            <w:r w:rsidRPr="002B5C7E">
              <w:rPr>
                <w:i/>
              </w:rPr>
              <w:t>H. pylori</w:t>
            </w:r>
            <w:r w:rsidRPr="002B5C7E">
              <w:t>-induced related gastric disease prevention.</w:t>
            </w:r>
          </w:p>
        </w:tc>
        <w:tc>
          <w:tcPr>
            <w:tcW w:w="979" w:type="pct"/>
            <w:shd w:val="clear" w:color="auto" w:fill="auto"/>
          </w:tcPr>
          <w:p w:rsidR="007838BD" w:rsidRPr="002B5C7E" w:rsidRDefault="007838BD" w:rsidP="00DC4C02">
            <w:pPr>
              <w:spacing w:line="276" w:lineRule="auto"/>
              <w:rPr>
                <w:lang w:val="en-GB"/>
              </w:rPr>
            </w:pPr>
            <w:r w:rsidRPr="002B5C7E">
              <w:t xml:space="preserve">Wang </w:t>
            </w:r>
            <w:r w:rsidRPr="002B5C7E">
              <w:rPr>
                <w:i/>
                <w:lang w:val="en-GB"/>
              </w:rPr>
              <w:t>et al</w:t>
            </w:r>
            <w:r w:rsidRPr="002B5C7E">
              <w:rPr>
                <w:lang w:val="en-GB"/>
              </w:rPr>
              <w:t>., 2014</w:t>
            </w:r>
          </w:p>
          <w:p w:rsidR="007838BD" w:rsidRPr="002B5C7E" w:rsidRDefault="007838BD" w:rsidP="00DC4C02">
            <w:pPr>
              <w:spacing w:line="276" w:lineRule="auto"/>
              <w:rPr>
                <w:lang w:val="en-GB"/>
              </w:rPr>
            </w:pPr>
            <w:r w:rsidRPr="002B5C7E">
              <w:rPr>
                <w:lang w:val="en-GB"/>
              </w:rPr>
              <w:t>A review</w:t>
            </w:r>
          </w:p>
        </w:tc>
      </w:tr>
      <w:tr w:rsidR="0087757B" w:rsidRPr="002B5C7E" w:rsidTr="00DC4C02">
        <w:trPr>
          <w:trHeight w:val="1222"/>
        </w:trPr>
        <w:tc>
          <w:tcPr>
            <w:tcW w:w="1521" w:type="pct"/>
          </w:tcPr>
          <w:p w:rsidR="007838BD" w:rsidRPr="002B5C7E" w:rsidRDefault="00BC7D8F" w:rsidP="00DC4C02">
            <w:pPr>
              <w:spacing w:line="276" w:lineRule="auto"/>
              <w:rPr>
                <w:lang w:val="en-GB"/>
              </w:rPr>
            </w:pPr>
            <w:r w:rsidRPr="002B5C7E">
              <w:rPr>
                <w:i/>
                <w:lang w:val="en-GB"/>
              </w:rPr>
              <w:t>Acacia arabica,</w:t>
            </w:r>
            <w:r w:rsidRPr="002B5C7E">
              <w:rPr>
                <w:i/>
              </w:rPr>
              <w:t xml:space="preserve"> </w:t>
            </w:r>
            <w:r w:rsidRPr="002B5C7E">
              <w:rPr>
                <w:i/>
                <w:lang w:val="en-GB"/>
              </w:rPr>
              <w:t>Aegle marmelos</w:t>
            </w:r>
            <w:r w:rsidRPr="002B5C7E">
              <w:rPr>
                <w:i/>
              </w:rPr>
              <w:t xml:space="preserve">, </w:t>
            </w:r>
            <w:r w:rsidRPr="002B5C7E">
              <w:rPr>
                <w:i/>
                <w:lang w:val="en-GB"/>
              </w:rPr>
              <w:t>Allium sativum,</w:t>
            </w:r>
            <w:r w:rsidRPr="002B5C7E">
              <w:rPr>
                <w:i/>
              </w:rPr>
              <w:t xml:space="preserve"> </w:t>
            </w:r>
            <w:r w:rsidRPr="002B5C7E">
              <w:rPr>
                <w:i/>
                <w:lang w:val="en-GB"/>
              </w:rPr>
              <w:t>Adansonia digitate,</w:t>
            </w:r>
            <w:r w:rsidRPr="002B5C7E">
              <w:rPr>
                <w:i/>
              </w:rPr>
              <w:t xml:space="preserve"> </w:t>
            </w:r>
            <w:r w:rsidRPr="002B5C7E">
              <w:rPr>
                <w:i/>
                <w:lang w:val="en-GB"/>
              </w:rPr>
              <w:t>Momordica charantia,</w:t>
            </w:r>
            <w:r w:rsidRPr="002B5C7E">
              <w:rPr>
                <w:i/>
              </w:rPr>
              <w:t xml:space="preserve"> </w:t>
            </w:r>
            <w:r w:rsidRPr="002B5C7E">
              <w:rPr>
                <w:i/>
                <w:lang w:val="en-GB"/>
              </w:rPr>
              <w:t>Moringa oleifera,</w:t>
            </w:r>
            <w:r w:rsidRPr="002B5C7E">
              <w:rPr>
                <w:lang w:val="en-GB"/>
              </w:rPr>
              <w:t xml:space="preserve"> among others</w:t>
            </w:r>
          </w:p>
        </w:tc>
        <w:tc>
          <w:tcPr>
            <w:tcW w:w="822" w:type="pct"/>
          </w:tcPr>
          <w:p w:rsidR="007838BD" w:rsidRPr="002B5C7E" w:rsidRDefault="00BC7D8F" w:rsidP="00DC4C02">
            <w:pPr>
              <w:spacing w:line="276" w:lineRule="auto"/>
              <w:rPr>
                <w:lang w:val="en-GB"/>
              </w:rPr>
            </w:pPr>
            <w:r w:rsidRPr="002B5C7E">
              <w:rPr>
                <w:lang w:val="en-GB"/>
              </w:rPr>
              <w:t>Leaves, seeds among others</w:t>
            </w:r>
          </w:p>
        </w:tc>
        <w:tc>
          <w:tcPr>
            <w:tcW w:w="1678" w:type="pct"/>
          </w:tcPr>
          <w:p w:rsidR="007838BD" w:rsidRPr="002B5C7E" w:rsidRDefault="007838BD" w:rsidP="00DC4C02">
            <w:pPr>
              <w:spacing w:line="276" w:lineRule="auto"/>
              <w:rPr>
                <w:lang w:val="en-GB"/>
              </w:rPr>
            </w:pPr>
            <w:r w:rsidRPr="002B5C7E">
              <w:t>In the present review, attempts have been made to recognize some of the common Indian medicinal plants used to treat or prevent peptic ulcers.</w:t>
            </w:r>
          </w:p>
        </w:tc>
        <w:tc>
          <w:tcPr>
            <w:tcW w:w="979" w:type="pct"/>
          </w:tcPr>
          <w:p w:rsidR="007838BD" w:rsidRPr="002B5C7E" w:rsidRDefault="007838BD" w:rsidP="00DC4C02">
            <w:pPr>
              <w:spacing w:line="276" w:lineRule="auto"/>
              <w:rPr>
                <w:lang w:val="en-GB"/>
              </w:rPr>
            </w:pPr>
            <w:r w:rsidRPr="002B5C7E">
              <w:t xml:space="preserve">Tiwari </w:t>
            </w:r>
            <w:hyperlink w:anchor="_ENREF_186" w:tooltip="Shoaib, 2016 #138" w:history="1">
              <w:r w:rsidRPr="002B5C7E">
                <w:rPr>
                  <w:i/>
                </w:rPr>
                <w:t>et al</w:t>
              </w:r>
              <w:r w:rsidRPr="002B5C7E">
                <w:t>.,</w:t>
              </w:r>
            </w:hyperlink>
            <w:r w:rsidRPr="002B5C7E">
              <w:rPr>
                <w:lang w:val="en-GB"/>
              </w:rPr>
              <w:t xml:space="preserve"> 2020</w:t>
            </w:r>
          </w:p>
          <w:p w:rsidR="007838BD" w:rsidRPr="002B5C7E" w:rsidRDefault="007838BD" w:rsidP="00DC4C02">
            <w:pPr>
              <w:spacing w:line="276" w:lineRule="auto"/>
              <w:rPr>
                <w:lang w:val="en-GB"/>
              </w:rPr>
            </w:pPr>
            <w:r w:rsidRPr="002B5C7E">
              <w:rPr>
                <w:lang w:val="en-GB"/>
              </w:rPr>
              <w:t xml:space="preserve"> A review</w:t>
            </w:r>
          </w:p>
        </w:tc>
      </w:tr>
      <w:tr w:rsidR="0087757B" w:rsidRPr="002B5C7E" w:rsidTr="00DC4C02">
        <w:trPr>
          <w:trHeight w:val="678"/>
        </w:trPr>
        <w:tc>
          <w:tcPr>
            <w:tcW w:w="1521" w:type="pct"/>
          </w:tcPr>
          <w:p w:rsidR="007838BD" w:rsidRPr="002B5C7E" w:rsidRDefault="00BC7D8F" w:rsidP="00DC4C02">
            <w:pPr>
              <w:spacing w:line="276" w:lineRule="auto"/>
              <w:rPr>
                <w:i/>
                <w:lang w:val="it-IT"/>
              </w:rPr>
            </w:pPr>
            <w:r w:rsidRPr="002B5C7E">
              <w:rPr>
                <w:i/>
                <w:lang w:val="it-IT"/>
              </w:rPr>
              <w:t xml:space="preserve">Acacia nilotica, Alchornea triplinervia, </w:t>
            </w:r>
            <w:r w:rsidRPr="002B5C7E">
              <w:rPr>
                <w:i/>
                <w:lang w:val="it-IT"/>
              </w:rPr>
              <w:lastRenderedPageBreak/>
              <w:t>Allium sativum, Arrabidaea chica</w:t>
            </w:r>
          </w:p>
        </w:tc>
        <w:tc>
          <w:tcPr>
            <w:tcW w:w="822" w:type="pct"/>
          </w:tcPr>
          <w:p w:rsidR="007838BD" w:rsidRPr="002B5C7E" w:rsidRDefault="00BC7D8F" w:rsidP="00DC4C02">
            <w:pPr>
              <w:spacing w:line="276" w:lineRule="auto"/>
              <w:rPr>
                <w:lang w:val="en-GB"/>
              </w:rPr>
            </w:pPr>
            <w:r w:rsidRPr="002B5C7E">
              <w:rPr>
                <w:lang w:val="en-GB"/>
              </w:rPr>
              <w:lastRenderedPageBreak/>
              <w:t>Leaves,bulb,aerial</w:t>
            </w:r>
          </w:p>
        </w:tc>
        <w:tc>
          <w:tcPr>
            <w:tcW w:w="1678" w:type="pct"/>
          </w:tcPr>
          <w:p w:rsidR="007838BD" w:rsidRPr="002B5C7E" w:rsidRDefault="007838BD" w:rsidP="00DC4C02">
            <w:pPr>
              <w:spacing w:line="276" w:lineRule="auto"/>
              <w:rPr>
                <w:lang w:val="en-GB"/>
              </w:rPr>
            </w:pPr>
            <w:r w:rsidRPr="002B5C7E">
              <w:t xml:space="preserve">Traditional folk medicinal use of some of these </w:t>
            </w:r>
            <w:r w:rsidRPr="002B5C7E">
              <w:lastRenderedPageBreak/>
              <w:t xml:space="preserve">plants to treat gastric infections is substantiated by the antibacterial activity of their extracts against </w:t>
            </w:r>
            <w:r w:rsidRPr="002B5C7E">
              <w:rPr>
                <w:i/>
              </w:rPr>
              <w:t>H. pylori</w:t>
            </w:r>
          </w:p>
        </w:tc>
        <w:tc>
          <w:tcPr>
            <w:tcW w:w="979" w:type="pct"/>
          </w:tcPr>
          <w:p w:rsidR="007838BD" w:rsidRPr="002B5C7E" w:rsidRDefault="007838BD" w:rsidP="00DC4C02">
            <w:pPr>
              <w:spacing w:line="276" w:lineRule="auto"/>
            </w:pPr>
            <w:r w:rsidRPr="002B5C7E">
              <w:lastRenderedPageBreak/>
              <w:t xml:space="preserve">Maliheh </w:t>
            </w:r>
            <w:hyperlink w:anchor="_ENREF_151" w:tooltip="Parvan, 2017 #206" w:history="1">
              <w:r w:rsidRPr="002B5C7E">
                <w:rPr>
                  <w:i/>
                </w:rPr>
                <w:t>et al.</w:t>
              </w:r>
              <w:r w:rsidRPr="002B5C7E">
                <w:t xml:space="preserve">, </w:t>
              </w:r>
            </w:hyperlink>
            <w:r w:rsidRPr="002B5C7E">
              <w:t>2015</w:t>
            </w:r>
          </w:p>
          <w:p w:rsidR="007838BD" w:rsidRPr="002B5C7E" w:rsidRDefault="007838BD" w:rsidP="00DC4C02">
            <w:pPr>
              <w:spacing w:line="276" w:lineRule="auto"/>
            </w:pPr>
            <w:r w:rsidRPr="002B5C7E">
              <w:rPr>
                <w:lang w:val="en-GB"/>
              </w:rPr>
              <w:lastRenderedPageBreak/>
              <w:t>A review</w:t>
            </w:r>
          </w:p>
        </w:tc>
      </w:tr>
      <w:tr w:rsidR="0087757B" w:rsidRPr="002B5C7E" w:rsidTr="00DC4C02">
        <w:trPr>
          <w:trHeight w:val="1448"/>
        </w:trPr>
        <w:tc>
          <w:tcPr>
            <w:tcW w:w="1521" w:type="pct"/>
          </w:tcPr>
          <w:p w:rsidR="007838BD" w:rsidRPr="002B5C7E" w:rsidRDefault="00BC7D8F" w:rsidP="00DC4C02">
            <w:pPr>
              <w:spacing w:line="276" w:lineRule="auto"/>
              <w:rPr>
                <w:lang w:val="en-GB"/>
              </w:rPr>
            </w:pPr>
            <w:r w:rsidRPr="002B5C7E">
              <w:rPr>
                <w:lang w:val="en-GB"/>
              </w:rPr>
              <w:lastRenderedPageBreak/>
              <w:t>Korean red ginseng</w:t>
            </w:r>
            <w:r w:rsidRPr="002B5C7E">
              <w:rPr>
                <w:i/>
                <w:lang w:val="en-GB"/>
              </w:rPr>
              <w:t>,</w:t>
            </w:r>
            <w:r w:rsidRPr="002B5C7E">
              <w:rPr>
                <w:rFonts w:eastAsiaTheme="minorHAnsi"/>
                <w:i/>
              </w:rPr>
              <w:t xml:space="preserve"> </w:t>
            </w:r>
            <w:r w:rsidRPr="002B5C7E">
              <w:rPr>
                <w:i/>
              </w:rPr>
              <w:t>Allium sativum,</w:t>
            </w:r>
            <w:r w:rsidRPr="002B5C7E">
              <w:rPr>
                <w:rFonts w:eastAsiaTheme="minorHAnsi"/>
                <w:i/>
              </w:rPr>
              <w:t xml:space="preserve"> </w:t>
            </w:r>
            <w:r w:rsidRPr="002B5C7E">
              <w:rPr>
                <w:i/>
              </w:rPr>
              <w:t>Camellia sinensis</w:t>
            </w:r>
            <w:r w:rsidRPr="002B5C7E">
              <w:rPr>
                <w:rFonts w:eastAsiaTheme="minorHAnsi"/>
                <w:i/>
              </w:rPr>
              <w:t xml:space="preserve"> </w:t>
            </w:r>
            <w:r w:rsidRPr="002B5C7E">
              <w:rPr>
                <w:i/>
              </w:rPr>
              <w:t>Zingiber Officinalis,</w:t>
            </w:r>
          </w:p>
        </w:tc>
        <w:tc>
          <w:tcPr>
            <w:tcW w:w="822" w:type="pct"/>
          </w:tcPr>
          <w:p w:rsidR="007838BD" w:rsidRPr="002B5C7E" w:rsidRDefault="00BC7D8F" w:rsidP="00DC4C02">
            <w:pPr>
              <w:spacing w:line="276" w:lineRule="auto"/>
              <w:rPr>
                <w:lang w:val="en-GB"/>
              </w:rPr>
            </w:pPr>
            <w:r w:rsidRPr="002B5C7E">
              <w:rPr>
                <w:lang w:val="en-GB"/>
              </w:rPr>
              <w:t>Leaves, bulb root among others</w:t>
            </w:r>
          </w:p>
        </w:tc>
        <w:tc>
          <w:tcPr>
            <w:tcW w:w="1678" w:type="pct"/>
          </w:tcPr>
          <w:p w:rsidR="007838BD" w:rsidRPr="002B5C7E" w:rsidRDefault="00E43E97" w:rsidP="00DC4C02">
            <w:pPr>
              <w:spacing w:line="276" w:lineRule="auto"/>
              <w:rPr>
                <w:lang w:val="en-GB"/>
              </w:rPr>
            </w:pPr>
            <w:r w:rsidRPr="002B5C7E">
              <w:t>The r</w:t>
            </w:r>
            <w:r w:rsidR="007838BD" w:rsidRPr="002B5C7E">
              <w:t>eview presents common medicinal plants that may be used for the treatment or prevention of peptic ulcers.</w:t>
            </w:r>
          </w:p>
        </w:tc>
        <w:tc>
          <w:tcPr>
            <w:tcW w:w="979" w:type="pct"/>
          </w:tcPr>
          <w:p w:rsidR="007838BD" w:rsidRPr="002B5C7E" w:rsidRDefault="007838BD" w:rsidP="00DC4C02">
            <w:pPr>
              <w:spacing w:line="276" w:lineRule="auto"/>
            </w:pPr>
            <w:r w:rsidRPr="002B5C7E">
              <w:t xml:space="preserve">Kuna </w:t>
            </w:r>
            <w:r w:rsidRPr="002B5C7E">
              <w:rPr>
                <w:i/>
              </w:rPr>
              <w:t>et al.,</w:t>
            </w:r>
            <w:r w:rsidRPr="002B5C7E">
              <w:t xml:space="preserve"> 2019</w:t>
            </w:r>
          </w:p>
          <w:p w:rsidR="007838BD" w:rsidRPr="002B5C7E" w:rsidRDefault="007838BD" w:rsidP="00DC4C02">
            <w:pPr>
              <w:spacing w:line="276" w:lineRule="auto"/>
            </w:pPr>
            <w:r w:rsidRPr="002B5C7E">
              <w:rPr>
                <w:lang w:val="en-GB"/>
              </w:rPr>
              <w:t>A review</w:t>
            </w:r>
          </w:p>
        </w:tc>
      </w:tr>
      <w:tr w:rsidR="0087757B" w:rsidRPr="002B5C7E" w:rsidTr="00DC4C02">
        <w:trPr>
          <w:trHeight w:val="678"/>
        </w:trPr>
        <w:tc>
          <w:tcPr>
            <w:tcW w:w="1521" w:type="pct"/>
          </w:tcPr>
          <w:p w:rsidR="00BC7D8F" w:rsidRPr="002B5C7E" w:rsidRDefault="00BC7D8F" w:rsidP="00DC4C02">
            <w:pPr>
              <w:spacing w:line="276" w:lineRule="auto"/>
              <w:rPr>
                <w:lang w:val="en-GB"/>
              </w:rPr>
            </w:pPr>
            <w:r w:rsidRPr="002B5C7E">
              <w:t xml:space="preserve"> </w:t>
            </w:r>
            <w:r w:rsidRPr="002B5C7E">
              <w:rPr>
                <w:i/>
                <w:lang w:val="en-GB"/>
              </w:rPr>
              <w:t>Aesculus hippocastanum,</w:t>
            </w:r>
            <w:r w:rsidRPr="002B5C7E">
              <w:t xml:space="preserve"> </w:t>
            </w:r>
            <w:r w:rsidRPr="002B5C7E">
              <w:rPr>
                <w:i/>
                <w:lang w:val="en-GB"/>
              </w:rPr>
              <w:t>Acacia nilotica</w:t>
            </w:r>
            <w:r w:rsidRPr="002B5C7E">
              <w:t xml:space="preserve"> </w:t>
            </w:r>
            <w:r w:rsidRPr="002B5C7E">
              <w:rPr>
                <w:i/>
                <w:lang w:val="en-GB"/>
              </w:rPr>
              <w:t xml:space="preserve">Achillea millefolium, </w:t>
            </w:r>
            <w:r w:rsidRPr="002B5C7E">
              <w:rPr>
                <w:lang w:val="en-GB"/>
              </w:rPr>
              <w:t>among others</w:t>
            </w:r>
          </w:p>
        </w:tc>
        <w:tc>
          <w:tcPr>
            <w:tcW w:w="822" w:type="pct"/>
          </w:tcPr>
          <w:p w:rsidR="00BC7D8F" w:rsidRPr="002B5C7E" w:rsidRDefault="00BC7D8F" w:rsidP="00DC4C02">
            <w:pPr>
              <w:spacing w:line="276" w:lineRule="auto"/>
              <w:rPr>
                <w:lang w:val="en-GB"/>
              </w:rPr>
            </w:pPr>
            <w:r w:rsidRPr="002B5C7E">
              <w:rPr>
                <w:lang w:val="en-GB"/>
              </w:rPr>
              <w:t>Leaves, seeds, aerial among others</w:t>
            </w:r>
          </w:p>
        </w:tc>
        <w:tc>
          <w:tcPr>
            <w:tcW w:w="1678" w:type="pct"/>
          </w:tcPr>
          <w:p w:rsidR="00BC7D8F" w:rsidRPr="002B5C7E" w:rsidRDefault="00BC7D8F" w:rsidP="00DC4C02">
            <w:pPr>
              <w:spacing w:line="276" w:lineRule="auto"/>
              <w:rPr>
                <w:lang w:val="en-GB"/>
              </w:rPr>
            </w:pPr>
            <w:r w:rsidRPr="002B5C7E">
              <w:t>This review highlights the anti-</w:t>
            </w:r>
            <w:r w:rsidRPr="002B5C7E">
              <w:rPr>
                <w:i/>
              </w:rPr>
              <w:t>H. pylori</w:t>
            </w:r>
            <w:r w:rsidRPr="002B5C7E">
              <w:t xml:space="preserve"> medicinal plants, secondary metabolites and their mode of action  </w:t>
            </w:r>
          </w:p>
        </w:tc>
        <w:tc>
          <w:tcPr>
            <w:tcW w:w="979" w:type="pct"/>
          </w:tcPr>
          <w:p w:rsidR="00BC7D8F" w:rsidRPr="002B5C7E" w:rsidRDefault="00BC7D8F" w:rsidP="00DC4C02">
            <w:pPr>
              <w:spacing w:line="276" w:lineRule="auto"/>
            </w:pPr>
            <w:r w:rsidRPr="002B5C7E">
              <w:t xml:space="preserve">Abou </w:t>
            </w:r>
            <w:r w:rsidRPr="002B5C7E">
              <w:rPr>
                <w:i/>
                <w:lang w:val="en-GB"/>
              </w:rPr>
              <w:t>et al.</w:t>
            </w:r>
            <w:r w:rsidRPr="002B5C7E">
              <w:rPr>
                <w:lang w:val="en-GB"/>
              </w:rPr>
              <w:t xml:space="preserve">, </w:t>
            </w:r>
            <w:r w:rsidRPr="002B5C7E">
              <w:t>2020</w:t>
            </w:r>
          </w:p>
          <w:p w:rsidR="00BC7D8F" w:rsidRPr="002B5C7E" w:rsidRDefault="00BC7D8F" w:rsidP="00DC4C02">
            <w:pPr>
              <w:spacing w:line="276" w:lineRule="auto"/>
            </w:pPr>
            <w:r w:rsidRPr="002B5C7E">
              <w:rPr>
                <w:lang w:val="en-GB"/>
              </w:rPr>
              <w:t>A review</w:t>
            </w:r>
          </w:p>
        </w:tc>
      </w:tr>
      <w:tr w:rsidR="0087757B" w:rsidRPr="002B5C7E" w:rsidTr="00DC4C02">
        <w:trPr>
          <w:trHeight w:val="2060"/>
        </w:trPr>
        <w:tc>
          <w:tcPr>
            <w:tcW w:w="1521" w:type="pct"/>
          </w:tcPr>
          <w:p w:rsidR="00BC7D8F" w:rsidRPr="002B5C7E" w:rsidRDefault="00BC7D8F" w:rsidP="00DC4C02">
            <w:pPr>
              <w:spacing w:line="276" w:lineRule="auto"/>
              <w:rPr>
                <w:i/>
                <w:lang w:val="en-GB"/>
              </w:rPr>
            </w:pPr>
            <w:r w:rsidRPr="002B5C7E">
              <w:rPr>
                <w:i/>
                <w:lang w:val="en-GB"/>
              </w:rPr>
              <w:t xml:space="preserve">Serjania marginata, </w:t>
            </w:r>
            <w:r w:rsidRPr="002B5C7E">
              <w:rPr>
                <w:lang w:val="en-GB"/>
              </w:rPr>
              <w:t xml:space="preserve">thymol Origanum, and </w:t>
            </w:r>
            <w:r w:rsidRPr="002B5C7E">
              <w:rPr>
                <w:i/>
                <w:lang w:val="en-GB"/>
              </w:rPr>
              <w:t>Cuphea aequipetala,</w:t>
            </w:r>
            <w:r w:rsidRPr="002B5C7E">
              <w:rPr>
                <w:lang w:val="en-GB"/>
              </w:rPr>
              <w:t xml:space="preserve"> among others</w:t>
            </w:r>
          </w:p>
        </w:tc>
        <w:tc>
          <w:tcPr>
            <w:tcW w:w="822" w:type="pct"/>
          </w:tcPr>
          <w:p w:rsidR="00BC7D8F" w:rsidRPr="002B5C7E" w:rsidRDefault="00BC7D8F" w:rsidP="00DC4C02">
            <w:pPr>
              <w:spacing w:line="276" w:lineRule="auto"/>
              <w:rPr>
                <w:lang w:val="en-GB"/>
              </w:rPr>
            </w:pPr>
            <w:r w:rsidRPr="002B5C7E">
              <w:rPr>
                <w:lang w:val="en-GB"/>
              </w:rPr>
              <w:t>Leaves, seeds among others</w:t>
            </w:r>
          </w:p>
        </w:tc>
        <w:tc>
          <w:tcPr>
            <w:tcW w:w="1678" w:type="pct"/>
          </w:tcPr>
          <w:p w:rsidR="00BC7D8F" w:rsidRPr="002B5C7E" w:rsidRDefault="00BC7D8F" w:rsidP="00DC4C02">
            <w:pPr>
              <w:spacing w:line="276" w:lineRule="auto"/>
              <w:rPr>
                <w:lang w:val="en-GB"/>
              </w:rPr>
            </w:pPr>
            <w:r w:rsidRPr="002B5C7E">
              <w:t xml:space="preserve">In this review, there is information about some kinds of plants useful in treating peptic ulcers. A report of their postulated mechanism of action in gastroprotection is provided </w:t>
            </w:r>
          </w:p>
        </w:tc>
        <w:tc>
          <w:tcPr>
            <w:tcW w:w="979" w:type="pct"/>
          </w:tcPr>
          <w:p w:rsidR="00BC7D8F" w:rsidRPr="002B5C7E" w:rsidRDefault="00BC7D8F" w:rsidP="00DC4C02">
            <w:pPr>
              <w:spacing w:line="276" w:lineRule="auto"/>
              <w:rPr>
                <w:lang w:val="it-IT"/>
              </w:rPr>
            </w:pPr>
            <w:r w:rsidRPr="002B5C7E">
              <w:rPr>
                <w:lang w:val="it-IT"/>
              </w:rPr>
              <w:t xml:space="preserve">Albarri </w:t>
            </w:r>
            <w:r w:rsidRPr="002B5C7E">
              <w:rPr>
                <w:i/>
                <w:lang w:val="it-IT"/>
              </w:rPr>
              <w:t>et al.,</w:t>
            </w:r>
            <w:r w:rsidRPr="002B5C7E">
              <w:rPr>
                <w:lang w:val="it-IT"/>
              </w:rPr>
              <w:t xml:space="preserve"> 2018</w:t>
            </w:r>
          </w:p>
          <w:p w:rsidR="00BC7D8F" w:rsidRPr="002B5C7E" w:rsidRDefault="00BC7D8F" w:rsidP="00DC4C02">
            <w:pPr>
              <w:spacing w:line="276" w:lineRule="auto"/>
              <w:rPr>
                <w:lang w:val="it-IT"/>
              </w:rPr>
            </w:pPr>
            <w:r w:rsidRPr="002B5C7E">
              <w:rPr>
                <w:lang w:val="it-IT"/>
              </w:rPr>
              <w:t>A review</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lang w:val="en-GB"/>
              </w:rPr>
              <w:t>Vernonia Condensata</w:t>
            </w:r>
          </w:p>
        </w:tc>
        <w:tc>
          <w:tcPr>
            <w:tcW w:w="822" w:type="pct"/>
          </w:tcPr>
          <w:p w:rsidR="00BC7D8F" w:rsidRPr="002B5C7E" w:rsidRDefault="00BC7D8F" w:rsidP="00DC4C02">
            <w:pPr>
              <w:spacing w:line="276" w:lineRule="auto"/>
              <w:rPr>
                <w:lang w:val="en-GB"/>
              </w:rPr>
            </w:pPr>
            <w:r w:rsidRPr="002B5C7E">
              <w:rPr>
                <w:lang w:val="en-GB"/>
              </w:rPr>
              <w:t>Leaves</w:t>
            </w:r>
          </w:p>
        </w:tc>
        <w:tc>
          <w:tcPr>
            <w:tcW w:w="1678" w:type="pct"/>
          </w:tcPr>
          <w:p w:rsidR="00BC7D8F" w:rsidRPr="002B5C7E" w:rsidRDefault="00BC7D8F" w:rsidP="00DC4C02">
            <w:pPr>
              <w:spacing w:line="276" w:lineRule="auto"/>
              <w:rPr>
                <w:lang w:val="en-GB"/>
              </w:rPr>
            </w:pPr>
            <w:r w:rsidRPr="002B5C7E">
              <w:t>Extract demonstrates gastroprotective effects through the inhibition of gastric secretion via cholinergic and gastrinergic pathways. Furthermore, it exhibits cytoprotective effects, involving antioxidant activity, increased mucin content, and inhibition of neutrophil migration. Thus, this medicinal plant may be a suitable natural source for preventing and treating gastric lesions.</w:t>
            </w:r>
          </w:p>
        </w:tc>
        <w:tc>
          <w:tcPr>
            <w:tcW w:w="979" w:type="pct"/>
          </w:tcPr>
          <w:p w:rsidR="00BC7D8F" w:rsidRPr="002B5C7E" w:rsidRDefault="00B56161" w:rsidP="00DC4C02">
            <w:pPr>
              <w:spacing w:line="276" w:lineRule="auto"/>
            </w:pPr>
            <w:r w:rsidRPr="002B5C7E">
              <w:t>Boeing</w:t>
            </w:r>
            <w:r w:rsidR="00BC7D8F" w:rsidRPr="002B5C7E">
              <w:t xml:space="preserve"> </w:t>
            </w:r>
            <w:r w:rsidR="00BC7D8F" w:rsidRPr="002B5C7E">
              <w:rPr>
                <w:i/>
              </w:rPr>
              <w:t>et al</w:t>
            </w:r>
            <w:r w:rsidR="00BC7D8F" w:rsidRPr="002B5C7E">
              <w:t>., 2016</w:t>
            </w:r>
          </w:p>
        </w:tc>
      </w:tr>
      <w:tr w:rsidR="0087757B" w:rsidRPr="002B5C7E" w:rsidTr="00DC4C02">
        <w:trPr>
          <w:trHeight w:val="2674"/>
        </w:trPr>
        <w:tc>
          <w:tcPr>
            <w:tcW w:w="1521" w:type="pct"/>
          </w:tcPr>
          <w:p w:rsidR="00BC7D8F" w:rsidRPr="002B5C7E" w:rsidRDefault="00BC7D8F" w:rsidP="00DC4C02">
            <w:pPr>
              <w:spacing w:line="276" w:lineRule="auto"/>
              <w:rPr>
                <w:i/>
                <w:lang w:val="en-GB"/>
              </w:rPr>
            </w:pPr>
            <w:r w:rsidRPr="002B5C7E">
              <w:rPr>
                <w:i/>
              </w:rPr>
              <w:lastRenderedPageBreak/>
              <w:t>Musa balbisiana</w:t>
            </w:r>
          </w:p>
        </w:tc>
        <w:tc>
          <w:tcPr>
            <w:tcW w:w="822" w:type="pct"/>
          </w:tcPr>
          <w:p w:rsidR="00BC7D8F" w:rsidRPr="002B5C7E" w:rsidRDefault="00BC7D8F" w:rsidP="00DC4C02">
            <w:pPr>
              <w:spacing w:line="276" w:lineRule="auto"/>
              <w:rPr>
                <w:lang w:val="en-GB"/>
              </w:rPr>
            </w:pPr>
            <w:r w:rsidRPr="002B5C7E">
              <w:rPr>
                <w:lang w:val="en-GB"/>
              </w:rPr>
              <w:t>Fruit</w:t>
            </w:r>
          </w:p>
        </w:tc>
        <w:tc>
          <w:tcPr>
            <w:tcW w:w="1678" w:type="pct"/>
          </w:tcPr>
          <w:p w:rsidR="00BC7D8F" w:rsidRPr="002B5C7E" w:rsidRDefault="00BC7D8F" w:rsidP="00DC4C02">
            <w:pPr>
              <w:spacing w:line="276" w:lineRule="auto"/>
              <w:rPr>
                <w:lang w:val="en-GB"/>
              </w:rPr>
            </w:pPr>
            <w:r w:rsidRPr="002B5C7E">
              <w:t>It showed 73.15% ulcer protection compared to the ulcer control group, comparable to the standard drug omeprazole. So, the aqueous extract of unripe fruits of Musa balbisiana was effective in the healing of gastric ulcers induced by the cold-water immersion method</w:t>
            </w:r>
          </w:p>
        </w:tc>
        <w:tc>
          <w:tcPr>
            <w:tcW w:w="979" w:type="pct"/>
          </w:tcPr>
          <w:p w:rsidR="00BC7D8F" w:rsidRPr="002B5C7E" w:rsidRDefault="00BC7D8F" w:rsidP="00DC4C02">
            <w:pPr>
              <w:spacing w:line="276" w:lineRule="auto"/>
            </w:pPr>
            <w:r w:rsidRPr="002B5C7E">
              <w:t xml:space="preserve">Rafa </w:t>
            </w:r>
            <w:r w:rsidRPr="002B5C7E">
              <w:rPr>
                <w:i/>
              </w:rPr>
              <w:t>et al</w:t>
            </w:r>
            <w:r w:rsidRPr="002B5C7E">
              <w:t>., 2018</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 xml:space="preserve">Maytenus robusta </w:t>
            </w:r>
          </w:p>
        </w:tc>
        <w:tc>
          <w:tcPr>
            <w:tcW w:w="822" w:type="pct"/>
          </w:tcPr>
          <w:p w:rsidR="00BC7D8F" w:rsidRPr="002B5C7E" w:rsidRDefault="00BC7D8F" w:rsidP="00DC4C02">
            <w:pPr>
              <w:spacing w:line="276" w:lineRule="auto"/>
              <w:rPr>
                <w:lang w:val="en-GB"/>
              </w:rPr>
            </w:pPr>
            <w:r w:rsidRPr="002B5C7E">
              <w:rPr>
                <w:lang w:val="en-GB"/>
              </w:rPr>
              <w:t>aerial</w:t>
            </w:r>
          </w:p>
        </w:tc>
        <w:tc>
          <w:tcPr>
            <w:tcW w:w="1678" w:type="pct"/>
          </w:tcPr>
          <w:p w:rsidR="00BC7D8F" w:rsidRPr="002B5C7E" w:rsidRDefault="00BC7D8F" w:rsidP="00DC4C02">
            <w:pPr>
              <w:spacing w:line="276" w:lineRule="auto"/>
              <w:rPr>
                <w:lang w:val="en-GB"/>
              </w:rPr>
            </w:pPr>
            <w:r w:rsidRPr="002B5C7E">
              <w:t>Gastroprotective efficacy established and safety confirmed with therapeutic doses</w:t>
            </w:r>
          </w:p>
        </w:tc>
        <w:tc>
          <w:tcPr>
            <w:tcW w:w="979" w:type="pct"/>
          </w:tcPr>
          <w:p w:rsidR="00BC7D8F" w:rsidRPr="002B5C7E" w:rsidRDefault="00BC7D8F" w:rsidP="00DC4C02">
            <w:pPr>
              <w:spacing w:line="276" w:lineRule="auto"/>
            </w:pPr>
            <w:r w:rsidRPr="002B5C7E">
              <w:t xml:space="preserve">da Silva </w:t>
            </w:r>
            <w:r w:rsidRPr="002B5C7E">
              <w:rPr>
                <w:i/>
              </w:rPr>
              <w:t>et al.,</w:t>
            </w:r>
            <w:r w:rsidRPr="002B5C7E">
              <w:t xml:space="preserve"> 2015</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Zingiber officinale</w:t>
            </w:r>
          </w:p>
        </w:tc>
        <w:tc>
          <w:tcPr>
            <w:tcW w:w="822" w:type="pct"/>
          </w:tcPr>
          <w:p w:rsidR="00BC7D8F" w:rsidRPr="002B5C7E" w:rsidRDefault="00BC7D8F" w:rsidP="00DC4C02">
            <w:pPr>
              <w:spacing w:line="276" w:lineRule="auto"/>
              <w:rPr>
                <w:lang w:val="en-GB"/>
              </w:rPr>
            </w:pPr>
            <w:r w:rsidRPr="002B5C7E">
              <w:rPr>
                <w:lang w:val="en-GB"/>
              </w:rPr>
              <w:t>Root</w:t>
            </w:r>
          </w:p>
        </w:tc>
        <w:tc>
          <w:tcPr>
            <w:tcW w:w="1678" w:type="pct"/>
          </w:tcPr>
          <w:p w:rsidR="00BC7D8F" w:rsidRPr="002B5C7E" w:rsidRDefault="00BC7D8F" w:rsidP="00DC4C02">
            <w:pPr>
              <w:spacing w:line="276" w:lineRule="auto"/>
              <w:rPr>
                <w:lang w:val="en-GB"/>
              </w:rPr>
            </w:pPr>
            <w:r w:rsidRPr="002B5C7E">
              <w:rPr>
                <w:i/>
              </w:rPr>
              <w:t>Zingiber officinale</w:t>
            </w:r>
            <w:r w:rsidRPr="002B5C7E">
              <w:t xml:space="preserve"> was observed to possess anti-ulcerogenic properties and can be used as an herbal remedy to prevent peptic ulcers.</w:t>
            </w:r>
          </w:p>
        </w:tc>
        <w:tc>
          <w:tcPr>
            <w:tcW w:w="979" w:type="pct"/>
          </w:tcPr>
          <w:p w:rsidR="00BC7D8F" w:rsidRPr="002B5C7E" w:rsidRDefault="00BC7D8F" w:rsidP="00DC4C02">
            <w:pPr>
              <w:spacing w:line="276" w:lineRule="auto"/>
            </w:pPr>
            <w:r w:rsidRPr="002B5C7E">
              <w:t xml:space="preserve">Airaodion </w:t>
            </w:r>
            <w:r w:rsidRPr="002B5C7E">
              <w:rPr>
                <w:i/>
              </w:rPr>
              <w:t>et al</w:t>
            </w:r>
            <w:r w:rsidRPr="002B5C7E">
              <w:t>., 2019</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Euphorbia hirta</w:t>
            </w:r>
          </w:p>
        </w:tc>
        <w:tc>
          <w:tcPr>
            <w:tcW w:w="822" w:type="pct"/>
          </w:tcPr>
          <w:p w:rsidR="00BC7D8F" w:rsidRPr="002B5C7E" w:rsidRDefault="00BC7D8F" w:rsidP="00DC4C02">
            <w:pPr>
              <w:spacing w:line="276" w:lineRule="auto"/>
              <w:rPr>
                <w:lang w:val="en-GB"/>
              </w:rPr>
            </w:pPr>
            <w:r w:rsidRPr="002B5C7E">
              <w:rPr>
                <w:lang w:val="en-GB"/>
              </w:rPr>
              <w:t>Leaves and stem</w:t>
            </w:r>
          </w:p>
        </w:tc>
        <w:tc>
          <w:tcPr>
            <w:tcW w:w="1678" w:type="pct"/>
          </w:tcPr>
          <w:p w:rsidR="00BC7D8F" w:rsidRPr="002B5C7E" w:rsidRDefault="00BC7D8F" w:rsidP="00DC4C02">
            <w:pPr>
              <w:spacing w:line="276" w:lineRule="auto"/>
              <w:rPr>
                <w:lang w:val="en-GB"/>
              </w:rPr>
            </w:pPr>
            <w:r w:rsidRPr="002B5C7E">
              <w:t>The study, therefore, validates usage and claim by the Igbo people of the southeastern part of Nigeria that the phytomedicine of E. hirta combined with honey has good anti-ulcer potential.</w:t>
            </w:r>
          </w:p>
        </w:tc>
        <w:tc>
          <w:tcPr>
            <w:tcW w:w="979" w:type="pct"/>
          </w:tcPr>
          <w:p w:rsidR="00BC7D8F" w:rsidRPr="002B5C7E" w:rsidRDefault="00BC7D8F" w:rsidP="00DC4C02">
            <w:pPr>
              <w:spacing w:line="276" w:lineRule="auto"/>
            </w:pPr>
            <w:r w:rsidRPr="002B5C7E">
              <w:t xml:space="preserve">Onyeka </w:t>
            </w:r>
            <w:r w:rsidRPr="002B5C7E">
              <w:rPr>
                <w:i/>
              </w:rPr>
              <w:t>et al.,</w:t>
            </w:r>
            <w:r w:rsidRPr="002B5C7E">
              <w:t xml:space="preserve"> 2020</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lang w:val="en-GB"/>
              </w:rPr>
              <w:t>Allophylus serratus,</w:t>
            </w:r>
            <w:r w:rsidRPr="002B5C7E">
              <w:t xml:space="preserve"> </w:t>
            </w:r>
            <w:r w:rsidRPr="002B5C7E">
              <w:rPr>
                <w:i/>
              </w:rPr>
              <w:t xml:space="preserve">Aloe vera </w:t>
            </w:r>
            <w:r w:rsidRPr="002B5C7E">
              <w:t xml:space="preserve">  </w:t>
            </w:r>
            <w:r w:rsidRPr="002B5C7E">
              <w:rPr>
                <w:i/>
              </w:rPr>
              <w:t>Capsicum annuum</w:t>
            </w:r>
            <w:r w:rsidRPr="002B5C7E">
              <w:t xml:space="preserve"> </w:t>
            </w:r>
            <w:r w:rsidRPr="002B5C7E">
              <w:rPr>
                <w:i/>
              </w:rPr>
              <w:t>Desmostachya bipinnata</w:t>
            </w:r>
            <w:r w:rsidRPr="002B5C7E">
              <w:t xml:space="preserve">   </w:t>
            </w:r>
            <w:r w:rsidRPr="002B5C7E">
              <w:rPr>
                <w:i/>
              </w:rPr>
              <w:t>Excoecaria agallocha</w:t>
            </w:r>
            <w:r w:rsidRPr="002B5C7E">
              <w:t xml:space="preserve"> among others</w:t>
            </w:r>
          </w:p>
        </w:tc>
        <w:tc>
          <w:tcPr>
            <w:tcW w:w="822" w:type="pct"/>
          </w:tcPr>
          <w:p w:rsidR="00BC7D8F" w:rsidRPr="002B5C7E" w:rsidRDefault="00BC7D8F" w:rsidP="00DC4C02">
            <w:pPr>
              <w:spacing w:line="276" w:lineRule="auto"/>
              <w:rPr>
                <w:lang w:val="en-GB"/>
              </w:rPr>
            </w:pPr>
            <w:r w:rsidRPr="002B5C7E">
              <w:rPr>
                <w:lang w:val="en-GB"/>
              </w:rPr>
              <w:t>Leaves, seeds among others</w:t>
            </w:r>
          </w:p>
        </w:tc>
        <w:tc>
          <w:tcPr>
            <w:tcW w:w="1678" w:type="pct"/>
          </w:tcPr>
          <w:p w:rsidR="00BC7D8F" w:rsidRPr="002B5C7E" w:rsidRDefault="00BC7D8F" w:rsidP="00DC4C02">
            <w:pPr>
              <w:spacing w:line="276" w:lineRule="auto"/>
              <w:rPr>
                <w:lang w:val="en-GB"/>
              </w:rPr>
            </w:pPr>
            <w:r w:rsidRPr="002B5C7E">
              <w:t>This study has presented the review of commonly used anti-ulcer plants to treat or prevent peptic ulcers and the other reported activities.</w:t>
            </w:r>
          </w:p>
        </w:tc>
        <w:tc>
          <w:tcPr>
            <w:tcW w:w="979" w:type="pct"/>
          </w:tcPr>
          <w:p w:rsidR="00BC7D8F" w:rsidRPr="002B5C7E" w:rsidRDefault="00BC7D8F" w:rsidP="00DC4C02">
            <w:pPr>
              <w:spacing w:line="276" w:lineRule="auto"/>
            </w:pPr>
            <w:r w:rsidRPr="002B5C7E">
              <w:t xml:space="preserve">Srinivas </w:t>
            </w:r>
            <w:r w:rsidRPr="002B5C7E">
              <w:rPr>
                <w:i/>
              </w:rPr>
              <w:t>et al.,</w:t>
            </w:r>
            <w:r w:rsidRPr="002B5C7E">
              <w:t xml:space="preserve"> 2013</w:t>
            </w:r>
          </w:p>
          <w:p w:rsidR="00BC7D8F" w:rsidRPr="002B5C7E" w:rsidRDefault="00BC7D8F" w:rsidP="00DC4C02">
            <w:pPr>
              <w:spacing w:line="276" w:lineRule="auto"/>
            </w:pPr>
            <w:r w:rsidRPr="002B5C7E">
              <w:t>A review</w:t>
            </w:r>
          </w:p>
        </w:tc>
      </w:tr>
      <w:tr w:rsidR="0087757B" w:rsidRPr="002B5C7E" w:rsidTr="00DC4C02">
        <w:trPr>
          <w:trHeight w:val="678"/>
        </w:trPr>
        <w:tc>
          <w:tcPr>
            <w:tcW w:w="1521" w:type="pct"/>
          </w:tcPr>
          <w:p w:rsidR="00BC7D8F" w:rsidRPr="002B5C7E" w:rsidRDefault="007077A8" w:rsidP="00DC4C02">
            <w:pPr>
              <w:spacing w:line="276" w:lineRule="auto"/>
              <w:rPr>
                <w:i/>
                <w:lang w:val="it-IT"/>
              </w:rPr>
            </w:pPr>
            <w:r w:rsidRPr="002B5C7E">
              <w:rPr>
                <w:i/>
                <w:lang w:val="it-IT"/>
              </w:rPr>
              <w:t xml:space="preserve">Ficus arnottiana,cucuma </w:t>
            </w:r>
            <w:r w:rsidRPr="002B5C7E">
              <w:rPr>
                <w:i/>
                <w:lang w:val="it-IT"/>
              </w:rPr>
              <w:lastRenderedPageBreak/>
              <w:t>longa,</w:t>
            </w:r>
            <w:r w:rsidR="00D93816" w:rsidRPr="002B5C7E">
              <w:rPr>
                <w:i/>
                <w:lang w:val="it-IT"/>
              </w:rPr>
              <w:t xml:space="preserve"> </w:t>
            </w:r>
            <w:r w:rsidRPr="002B5C7E">
              <w:rPr>
                <w:i/>
                <w:lang w:val="it-IT"/>
              </w:rPr>
              <w:t>Nigella sativa, jatropha curcus</w:t>
            </w:r>
          </w:p>
        </w:tc>
        <w:tc>
          <w:tcPr>
            <w:tcW w:w="822" w:type="pct"/>
          </w:tcPr>
          <w:p w:rsidR="00BC7D8F" w:rsidRPr="002B5C7E" w:rsidRDefault="00BC7D8F" w:rsidP="00DC4C02">
            <w:pPr>
              <w:spacing w:line="276" w:lineRule="auto"/>
              <w:rPr>
                <w:lang w:val="en-GB"/>
              </w:rPr>
            </w:pPr>
            <w:r w:rsidRPr="002B5C7E">
              <w:rPr>
                <w:lang w:val="en-GB"/>
              </w:rPr>
              <w:lastRenderedPageBreak/>
              <w:t xml:space="preserve">Leaves, </w:t>
            </w:r>
            <w:r w:rsidR="007077A8" w:rsidRPr="002B5C7E">
              <w:rPr>
                <w:lang w:val="en-GB"/>
              </w:rPr>
              <w:t xml:space="preserve">fruits, </w:t>
            </w:r>
            <w:r w:rsidRPr="002B5C7E">
              <w:rPr>
                <w:lang w:val="en-GB"/>
              </w:rPr>
              <w:t>seeds</w:t>
            </w:r>
            <w:r w:rsidR="007077A8" w:rsidRPr="002B5C7E">
              <w:rPr>
                <w:lang w:val="en-GB"/>
              </w:rPr>
              <w:t>, rhizomes,</w:t>
            </w:r>
            <w:r w:rsidRPr="002B5C7E">
              <w:rPr>
                <w:lang w:val="en-GB"/>
              </w:rPr>
              <w:t xml:space="preserve"> among others</w:t>
            </w:r>
          </w:p>
        </w:tc>
        <w:tc>
          <w:tcPr>
            <w:tcW w:w="1678" w:type="pct"/>
          </w:tcPr>
          <w:p w:rsidR="00BC7D8F" w:rsidRPr="002B5C7E" w:rsidRDefault="00BC7D8F" w:rsidP="00DC4C02">
            <w:pPr>
              <w:spacing w:line="276" w:lineRule="auto"/>
              <w:rPr>
                <w:lang w:val="en-GB"/>
              </w:rPr>
            </w:pPr>
            <w:r w:rsidRPr="002B5C7E">
              <w:t>Several plants have the potential as anti-ulcer agents.</w:t>
            </w:r>
          </w:p>
        </w:tc>
        <w:tc>
          <w:tcPr>
            <w:tcW w:w="979" w:type="pct"/>
          </w:tcPr>
          <w:p w:rsidR="00BC7D8F" w:rsidRPr="002B5C7E" w:rsidRDefault="00BC7D8F" w:rsidP="00DC4C02">
            <w:pPr>
              <w:spacing w:line="276" w:lineRule="auto"/>
            </w:pPr>
            <w:r w:rsidRPr="002B5C7E">
              <w:t xml:space="preserve">Gadekar </w:t>
            </w:r>
            <w:r w:rsidRPr="002B5C7E">
              <w:rPr>
                <w:i/>
              </w:rPr>
              <w:t>et al.,</w:t>
            </w:r>
            <w:r w:rsidRPr="002B5C7E">
              <w:t xml:space="preserve"> 2010</w:t>
            </w:r>
          </w:p>
          <w:p w:rsidR="00BC7D8F" w:rsidRPr="002B5C7E" w:rsidRDefault="00BC7D8F" w:rsidP="00DC4C02">
            <w:pPr>
              <w:spacing w:line="276" w:lineRule="auto"/>
            </w:pPr>
            <w:r w:rsidRPr="002B5C7E">
              <w:t>A review</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Myristica fragrans</w:t>
            </w:r>
          </w:p>
        </w:tc>
        <w:tc>
          <w:tcPr>
            <w:tcW w:w="822" w:type="pct"/>
          </w:tcPr>
          <w:p w:rsidR="00BC7D8F" w:rsidRPr="002B5C7E" w:rsidRDefault="00BC7D8F" w:rsidP="00DC4C02">
            <w:pPr>
              <w:spacing w:line="276" w:lineRule="auto"/>
              <w:rPr>
                <w:lang w:val="en-GB"/>
              </w:rPr>
            </w:pPr>
            <w:r w:rsidRPr="002B5C7E">
              <w:rPr>
                <w:lang w:val="en-GB"/>
              </w:rPr>
              <w:t>Seed</w:t>
            </w:r>
          </w:p>
        </w:tc>
        <w:tc>
          <w:tcPr>
            <w:tcW w:w="1678" w:type="pct"/>
          </w:tcPr>
          <w:p w:rsidR="00BC7D8F" w:rsidRPr="002B5C7E" w:rsidRDefault="00BC7D8F" w:rsidP="00DC4C02">
            <w:pPr>
              <w:spacing w:line="276" w:lineRule="auto"/>
              <w:rPr>
                <w:lang w:val="en-GB"/>
              </w:rPr>
            </w:pPr>
            <w:r w:rsidRPr="002B5C7E">
              <w:t xml:space="preserve">It is concluded that Myristica fragrans showed significant protecting activity in ethanol-induced ulcers. </w:t>
            </w:r>
          </w:p>
        </w:tc>
        <w:tc>
          <w:tcPr>
            <w:tcW w:w="979" w:type="pct"/>
          </w:tcPr>
          <w:p w:rsidR="00BC7D8F" w:rsidRPr="002B5C7E" w:rsidRDefault="00BC7D8F" w:rsidP="00DC4C02">
            <w:pPr>
              <w:spacing w:line="276" w:lineRule="auto"/>
            </w:pPr>
            <w:r w:rsidRPr="002B5C7E">
              <w:t>Sattar et al.</w:t>
            </w:r>
            <w:r w:rsidRPr="002B5C7E">
              <w:rPr>
                <w:i/>
              </w:rPr>
              <w:t>,2019</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 xml:space="preserve">Osyris quadripartita </w:t>
            </w:r>
          </w:p>
        </w:tc>
        <w:tc>
          <w:tcPr>
            <w:tcW w:w="822" w:type="pct"/>
          </w:tcPr>
          <w:p w:rsidR="00BC7D8F" w:rsidRPr="002B5C7E" w:rsidRDefault="00BC7D8F" w:rsidP="00DC4C02">
            <w:pPr>
              <w:spacing w:line="276" w:lineRule="auto"/>
              <w:rPr>
                <w:lang w:val="en-GB"/>
              </w:rPr>
            </w:pPr>
            <w:r w:rsidRPr="002B5C7E">
              <w:rPr>
                <w:lang w:val="en-GB"/>
              </w:rPr>
              <w:t>Leaves</w:t>
            </w:r>
          </w:p>
        </w:tc>
        <w:tc>
          <w:tcPr>
            <w:tcW w:w="1678" w:type="pct"/>
          </w:tcPr>
          <w:p w:rsidR="00BC7D8F" w:rsidRPr="002B5C7E" w:rsidRDefault="00BC7D8F" w:rsidP="00DC4C02">
            <w:pPr>
              <w:spacing w:line="276" w:lineRule="auto"/>
              <w:rPr>
                <w:lang w:val="en-GB"/>
              </w:rPr>
            </w:pPr>
            <w:r w:rsidRPr="002B5C7E">
              <w:t xml:space="preserve">The study validates the use of the plant as an anti-ulcer in Ethiopian folk medicine. </w:t>
            </w:r>
          </w:p>
        </w:tc>
        <w:tc>
          <w:tcPr>
            <w:tcW w:w="979" w:type="pct"/>
          </w:tcPr>
          <w:p w:rsidR="00BC7D8F" w:rsidRPr="002B5C7E" w:rsidRDefault="00BC7D8F" w:rsidP="00DC4C02">
            <w:pPr>
              <w:spacing w:line="276" w:lineRule="auto"/>
            </w:pPr>
            <w:r w:rsidRPr="002B5C7E">
              <w:t xml:space="preserve">Abebaw </w:t>
            </w:r>
            <w:r w:rsidRPr="002B5C7E">
              <w:rPr>
                <w:i/>
              </w:rPr>
              <w:t>et al</w:t>
            </w:r>
            <w:r w:rsidRPr="002B5C7E">
              <w:t>., 2017</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Sonchus oleraceus</w:t>
            </w:r>
          </w:p>
        </w:tc>
        <w:tc>
          <w:tcPr>
            <w:tcW w:w="822" w:type="pct"/>
          </w:tcPr>
          <w:p w:rsidR="00BC7D8F" w:rsidRPr="002B5C7E" w:rsidRDefault="00BC7D8F" w:rsidP="00DC4C02">
            <w:pPr>
              <w:spacing w:line="276" w:lineRule="auto"/>
              <w:rPr>
                <w:lang w:val="en-GB"/>
              </w:rPr>
            </w:pPr>
            <w:r w:rsidRPr="002B5C7E">
              <w:rPr>
                <w:lang w:val="en-GB"/>
              </w:rPr>
              <w:t>Aerial and roots</w:t>
            </w:r>
          </w:p>
        </w:tc>
        <w:tc>
          <w:tcPr>
            <w:tcW w:w="1678" w:type="pct"/>
          </w:tcPr>
          <w:p w:rsidR="00BC7D8F" w:rsidRPr="002B5C7E" w:rsidRDefault="00BC7D8F" w:rsidP="00DC4C02">
            <w:pPr>
              <w:spacing w:line="276" w:lineRule="auto"/>
              <w:rPr>
                <w:lang w:val="en-GB"/>
              </w:rPr>
            </w:pPr>
            <w:r w:rsidRPr="002B5C7E">
              <w:t>Phytochemical screening of the investigated extracts revealed carbohydrates, flavonoids, tannins, unsaturated sterols, proteins, and lactones responsible for the anti-ulcer activities.</w:t>
            </w:r>
          </w:p>
        </w:tc>
        <w:tc>
          <w:tcPr>
            <w:tcW w:w="979" w:type="pct"/>
          </w:tcPr>
          <w:p w:rsidR="00BC7D8F" w:rsidRPr="002B5C7E" w:rsidRDefault="00BC7D8F" w:rsidP="00DC4C02">
            <w:pPr>
              <w:spacing w:line="276" w:lineRule="auto"/>
            </w:pPr>
            <w:r w:rsidRPr="002B5C7E">
              <w:t xml:space="preserve">Alothman </w:t>
            </w:r>
            <w:r w:rsidRPr="002B5C7E">
              <w:rPr>
                <w:i/>
              </w:rPr>
              <w:t>et al.,</w:t>
            </w:r>
            <w:r w:rsidRPr="002B5C7E">
              <w:t xml:space="preserve"> 2018</w:t>
            </w:r>
          </w:p>
        </w:tc>
      </w:tr>
      <w:tr w:rsidR="0087757B" w:rsidRPr="002B5C7E" w:rsidTr="00DC4C02">
        <w:trPr>
          <w:trHeight w:val="678"/>
        </w:trPr>
        <w:tc>
          <w:tcPr>
            <w:tcW w:w="1521" w:type="pct"/>
          </w:tcPr>
          <w:p w:rsidR="00BC7D8F" w:rsidRPr="002B5C7E" w:rsidRDefault="007077A8" w:rsidP="00DC4C02">
            <w:pPr>
              <w:spacing w:line="276" w:lineRule="auto"/>
              <w:rPr>
                <w:i/>
                <w:lang w:val="it-IT"/>
              </w:rPr>
            </w:pPr>
            <w:r w:rsidRPr="002B5C7E">
              <w:rPr>
                <w:i/>
                <w:lang w:val="it-IT"/>
              </w:rPr>
              <w:t xml:space="preserve"> Intsia bijuga, Cynometra ramiflora, Tamarindus indica, Cassia javanica, Cassia fistula, Bauhini purpurea, Senna spectabilis, Senna siamea and Saraca thaipingensis</w:t>
            </w:r>
          </w:p>
        </w:tc>
        <w:tc>
          <w:tcPr>
            <w:tcW w:w="822" w:type="pct"/>
          </w:tcPr>
          <w:p w:rsidR="00BC7D8F" w:rsidRPr="002B5C7E" w:rsidRDefault="00BC7D8F" w:rsidP="00DC4C02">
            <w:pPr>
              <w:spacing w:line="276" w:lineRule="auto"/>
              <w:rPr>
                <w:lang w:val="en-GB"/>
              </w:rPr>
            </w:pPr>
            <w:r w:rsidRPr="002B5C7E">
              <w:rPr>
                <w:lang w:val="it-IT"/>
              </w:rPr>
              <w:t xml:space="preserve"> </w:t>
            </w:r>
            <w:r w:rsidRPr="002B5C7E">
              <w:rPr>
                <w:lang w:val="en-GB"/>
              </w:rPr>
              <w:t>Leaves</w:t>
            </w:r>
          </w:p>
        </w:tc>
        <w:tc>
          <w:tcPr>
            <w:tcW w:w="1678" w:type="pct"/>
          </w:tcPr>
          <w:p w:rsidR="00BC7D8F" w:rsidRPr="002B5C7E" w:rsidRDefault="00BC7D8F" w:rsidP="00DC4C02">
            <w:pPr>
              <w:spacing w:line="276" w:lineRule="auto"/>
              <w:rPr>
                <w:lang w:val="en-GB"/>
              </w:rPr>
            </w:pPr>
            <w:r w:rsidRPr="002B5C7E">
              <w:t>We conclude that plant extracts are potential sources of new anti-ulcer agents.</w:t>
            </w:r>
          </w:p>
        </w:tc>
        <w:tc>
          <w:tcPr>
            <w:tcW w:w="979" w:type="pct"/>
          </w:tcPr>
          <w:p w:rsidR="00BC7D8F" w:rsidRPr="002B5C7E" w:rsidRDefault="00BC7D8F" w:rsidP="00DC4C02">
            <w:pPr>
              <w:spacing w:line="276" w:lineRule="auto"/>
            </w:pPr>
            <w:r w:rsidRPr="002B5C7E">
              <w:t xml:space="preserve">Paguigan </w:t>
            </w:r>
            <w:r w:rsidRPr="002B5C7E">
              <w:rPr>
                <w:i/>
              </w:rPr>
              <w:t>et al.,</w:t>
            </w:r>
            <w:r w:rsidRPr="002B5C7E">
              <w:t xml:space="preserve"> 2014</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Phyllanthus niruri</w:t>
            </w:r>
          </w:p>
        </w:tc>
        <w:tc>
          <w:tcPr>
            <w:tcW w:w="822" w:type="pct"/>
          </w:tcPr>
          <w:p w:rsidR="00BC7D8F" w:rsidRPr="002B5C7E" w:rsidRDefault="00BC7D8F" w:rsidP="00DC4C02">
            <w:pPr>
              <w:spacing w:line="276" w:lineRule="auto"/>
              <w:rPr>
                <w:lang w:val="en-GB"/>
              </w:rPr>
            </w:pPr>
            <w:r w:rsidRPr="002B5C7E">
              <w:rPr>
                <w:lang w:val="en-GB"/>
              </w:rPr>
              <w:t>Leaves</w:t>
            </w:r>
          </w:p>
        </w:tc>
        <w:tc>
          <w:tcPr>
            <w:tcW w:w="1678" w:type="pct"/>
          </w:tcPr>
          <w:p w:rsidR="00BC7D8F" w:rsidRPr="002B5C7E" w:rsidRDefault="00BC7D8F" w:rsidP="00DC4C02">
            <w:pPr>
              <w:spacing w:line="276" w:lineRule="auto"/>
              <w:rPr>
                <w:lang w:val="en-GB"/>
              </w:rPr>
            </w:pPr>
            <w:r w:rsidRPr="002B5C7E">
              <w:t xml:space="preserve">The investigation suggests that methanolic extract of P. niruri leaf possesses anti-inflammatory activity and promotes ulcer protection as ascertained by regeneration of mucosal layer and substantial prevention of the </w:t>
            </w:r>
            <w:r w:rsidRPr="002B5C7E">
              <w:lastRenderedPageBreak/>
              <w:t>formation of hemorrhage and edema.</w:t>
            </w:r>
          </w:p>
        </w:tc>
        <w:tc>
          <w:tcPr>
            <w:tcW w:w="979" w:type="pct"/>
          </w:tcPr>
          <w:p w:rsidR="00BC7D8F" w:rsidRPr="002B5C7E" w:rsidRDefault="00BC7D8F" w:rsidP="00DC4C02">
            <w:pPr>
              <w:spacing w:line="276" w:lineRule="auto"/>
            </w:pPr>
            <w:r w:rsidRPr="002B5C7E">
              <w:lastRenderedPageBreak/>
              <w:t xml:space="preserve">Mostofa </w:t>
            </w:r>
            <w:r w:rsidRPr="002B5C7E">
              <w:rPr>
                <w:i/>
              </w:rPr>
              <w:t>et a</w:t>
            </w:r>
            <w:r w:rsidRPr="002B5C7E">
              <w:t>l., 2017</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Ficus religiosa</w:t>
            </w:r>
          </w:p>
        </w:tc>
        <w:tc>
          <w:tcPr>
            <w:tcW w:w="822" w:type="pct"/>
          </w:tcPr>
          <w:p w:rsidR="00BC7D8F" w:rsidRPr="002B5C7E" w:rsidRDefault="00BC7D8F" w:rsidP="00DC4C02">
            <w:pPr>
              <w:spacing w:line="276" w:lineRule="auto"/>
              <w:rPr>
                <w:lang w:val="en-GB"/>
              </w:rPr>
            </w:pPr>
            <w:r w:rsidRPr="002B5C7E">
              <w:rPr>
                <w:lang w:val="en-GB"/>
              </w:rPr>
              <w:t>Leaves</w:t>
            </w:r>
          </w:p>
        </w:tc>
        <w:tc>
          <w:tcPr>
            <w:tcW w:w="1678" w:type="pct"/>
          </w:tcPr>
          <w:p w:rsidR="00BC7D8F" w:rsidRPr="002B5C7E" w:rsidRDefault="00BC7D8F" w:rsidP="00DC4C02">
            <w:pPr>
              <w:spacing w:line="276" w:lineRule="auto"/>
              <w:rPr>
                <w:lang w:val="en-GB"/>
              </w:rPr>
            </w:pPr>
            <w:r w:rsidRPr="002B5C7E">
              <w:t>The extract is non-toxic even at relatively high concentrations. The anti-ulcer activity is probably due to the presence of flavonoids.</w:t>
            </w:r>
          </w:p>
        </w:tc>
        <w:tc>
          <w:tcPr>
            <w:tcW w:w="979" w:type="pct"/>
          </w:tcPr>
          <w:p w:rsidR="00BC7D8F" w:rsidRPr="002B5C7E" w:rsidRDefault="00BC7D8F" w:rsidP="00DC4C02">
            <w:pPr>
              <w:spacing w:line="276" w:lineRule="auto"/>
            </w:pPr>
            <w:r w:rsidRPr="002B5C7E">
              <w:t xml:space="preserve">Gregory </w:t>
            </w:r>
            <w:r w:rsidRPr="002B5C7E">
              <w:rPr>
                <w:i/>
              </w:rPr>
              <w:t>et al.,</w:t>
            </w:r>
            <w:r w:rsidRPr="002B5C7E">
              <w:t xml:space="preserve"> 2013</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Aframomum pruinosum</w:t>
            </w:r>
          </w:p>
        </w:tc>
        <w:tc>
          <w:tcPr>
            <w:tcW w:w="822" w:type="pct"/>
          </w:tcPr>
          <w:p w:rsidR="00BC7D8F" w:rsidRPr="002B5C7E" w:rsidRDefault="00BC7D8F" w:rsidP="00DC4C02">
            <w:pPr>
              <w:spacing w:line="276" w:lineRule="auto"/>
              <w:rPr>
                <w:lang w:val="en-GB"/>
              </w:rPr>
            </w:pPr>
            <w:r w:rsidRPr="002B5C7E">
              <w:rPr>
                <w:lang w:val="en-GB"/>
              </w:rPr>
              <w:t>Leaves</w:t>
            </w:r>
          </w:p>
        </w:tc>
        <w:tc>
          <w:tcPr>
            <w:tcW w:w="1678" w:type="pct"/>
          </w:tcPr>
          <w:p w:rsidR="00BC7D8F" w:rsidRPr="002B5C7E" w:rsidRDefault="00BC7D8F" w:rsidP="00DC4C02">
            <w:pPr>
              <w:spacing w:line="276" w:lineRule="auto"/>
              <w:rPr>
                <w:lang w:val="en-GB"/>
              </w:rPr>
            </w:pPr>
            <w:r w:rsidRPr="002B5C7E">
              <w:t xml:space="preserve">These findings suggest that </w:t>
            </w:r>
            <w:r w:rsidRPr="002B5C7E">
              <w:rPr>
                <w:i/>
              </w:rPr>
              <w:t>A. pruinosum</w:t>
            </w:r>
            <w:r w:rsidRPr="002B5C7E">
              <w:t xml:space="preserve"> methanol extract possesses anti-ulcer properties as ascertained by the comparative decreases in ulcer areas, an increase of mucus, and NO gastric production.</w:t>
            </w:r>
          </w:p>
        </w:tc>
        <w:tc>
          <w:tcPr>
            <w:tcW w:w="979" w:type="pct"/>
          </w:tcPr>
          <w:p w:rsidR="00BC7D8F" w:rsidRPr="002B5C7E" w:rsidRDefault="00BC7D8F" w:rsidP="00DC4C02">
            <w:pPr>
              <w:spacing w:line="276" w:lineRule="auto"/>
            </w:pPr>
            <w:r w:rsidRPr="002B5C7E">
              <w:t xml:space="preserve">Kouitcheu </w:t>
            </w:r>
            <w:r w:rsidRPr="002B5C7E">
              <w:rPr>
                <w:i/>
              </w:rPr>
              <w:t>et al</w:t>
            </w:r>
            <w:r w:rsidRPr="002B5C7E">
              <w:t>., 2017</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Desmostachya bipinnata</w:t>
            </w:r>
          </w:p>
        </w:tc>
        <w:tc>
          <w:tcPr>
            <w:tcW w:w="822" w:type="pct"/>
          </w:tcPr>
          <w:p w:rsidR="00BC7D8F" w:rsidRPr="002B5C7E" w:rsidRDefault="00BC7D8F" w:rsidP="00DC4C02">
            <w:pPr>
              <w:spacing w:line="276" w:lineRule="auto"/>
              <w:rPr>
                <w:lang w:val="en-GB"/>
              </w:rPr>
            </w:pPr>
            <w:r w:rsidRPr="002B5C7E">
              <w:rPr>
                <w:lang w:val="en-GB"/>
              </w:rPr>
              <w:t>leaves</w:t>
            </w:r>
          </w:p>
        </w:tc>
        <w:tc>
          <w:tcPr>
            <w:tcW w:w="1678" w:type="pct"/>
          </w:tcPr>
          <w:p w:rsidR="00BC7D8F" w:rsidRPr="002B5C7E" w:rsidRDefault="00BC7D8F" w:rsidP="00DC4C02">
            <w:pPr>
              <w:spacing w:line="276" w:lineRule="auto"/>
              <w:rPr>
                <w:lang w:val="en-GB"/>
              </w:rPr>
            </w:pPr>
            <w:r w:rsidRPr="002B5C7E">
              <w:t xml:space="preserve">After its clinical valuation, the isolated compound (Quercetin) might be useful as a chemo-preventive agent for peptic ulcers in </w:t>
            </w:r>
            <w:r w:rsidRPr="002B5C7E">
              <w:rPr>
                <w:i/>
              </w:rPr>
              <w:t>H. pylori</w:t>
            </w:r>
            <w:r w:rsidRPr="002B5C7E">
              <w:t>-infected individuals.</w:t>
            </w:r>
          </w:p>
        </w:tc>
        <w:tc>
          <w:tcPr>
            <w:tcW w:w="979" w:type="pct"/>
          </w:tcPr>
          <w:p w:rsidR="00BC7D8F" w:rsidRPr="002B5C7E" w:rsidRDefault="00BC7D8F" w:rsidP="00DC4C02">
            <w:pPr>
              <w:spacing w:line="276" w:lineRule="auto"/>
            </w:pPr>
            <w:r w:rsidRPr="002B5C7E">
              <w:t xml:space="preserve">Ramadan </w:t>
            </w:r>
            <w:r w:rsidRPr="002B5C7E">
              <w:rPr>
                <w:i/>
              </w:rPr>
              <w:t>et al.,</w:t>
            </w:r>
            <w:r w:rsidRPr="002B5C7E">
              <w:t xml:space="preserve"> 2009</w:t>
            </w:r>
          </w:p>
        </w:tc>
      </w:tr>
      <w:tr w:rsidR="0087757B" w:rsidRPr="002B5C7E" w:rsidTr="00DC4C02">
        <w:trPr>
          <w:trHeight w:val="678"/>
        </w:trPr>
        <w:tc>
          <w:tcPr>
            <w:tcW w:w="1521" w:type="pct"/>
          </w:tcPr>
          <w:p w:rsidR="00BC7D8F" w:rsidRPr="002B5C7E" w:rsidRDefault="00D23679" w:rsidP="00DC4C02">
            <w:pPr>
              <w:spacing w:line="276" w:lineRule="auto"/>
              <w:rPr>
                <w:lang w:val="en-GB"/>
              </w:rPr>
            </w:pPr>
            <w:r w:rsidRPr="002B5C7E">
              <w:rPr>
                <w:i/>
                <w:lang w:val="en-GB"/>
              </w:rPr>
              <w:t>Feijoa sellowiana,</w:t>
            </w:r>
            <w:r w:rsidRPr="002B5C7E">
              <w:rPr>
                <w:i/>
              </w:rPr>
              <w:t xml:space="preserve"> </w:t>
            </w:r>
            <w:r w:rsidRPr="002B5C7E">
              <w:rPr>
                <w:i/>
                <w:lang w:val="en-GB"/>
              </w:rPr>
              <w:t>Strychnos pseudoquina,</w:t>
            </w:r>
            <w:r w:rsidRPr="002B5C7E">
              <w:rPr>
                <w:i/>
              </w:rPr>
              <w:t xml:space="preserve"> </w:t>
            </w:r>
            <w:r w:rsidRPr="002B5C7E">
              <w:rPr>
                <w:i/>
                <w:lang w:val="en-GB"/>
              </w:rPr>
              <w:t>Punica granatum L</w:t>
            </w:r>
            <w:r w:rsidRPr="002B5C7E">
              <w:rPr>
                <w:lang w:val="en-GB"/>
              </w:rPr>
              <w:t>, among others</w:t>
            </w:r>
          </w:p>
        </w:tc>
        <w:tc>
          <w:tcPr>
            <w:tcW w:w="822" w:type="pct"/>
          </w:tcPr>
          <w:p w:rsidR="00BC7D8F" w:rsidRPr="002B5C7E" w:rsidRDefault="00BC7D8F" w:rsidP="00DC4C02">
            <w:pPr>
              <w:spacing w:line="276" w:lineRule="auto"/>
              <w:rPr>
                <w:lang w:val="en-GB"/>
              </w:rPr>
            </w:pPr>
            <w:r w:rsidRPr="002B5C7E">
              <w:rPr>
                <w:lang w:val="en-GB"/>
              </w:rPr>
              <w:t xml:space="preserve">Leaves, seeds </w:t>
            </w:r>
            <w:r w:rsidR="00D23679" w:rsidRPr="002B5C7E">
              <w:rPr>
                <w:lang w:val="en-GB"/>
              </w:rPr>
              <w:t xml:space="preserve">peel, fruits, </w:t>
            </w:r>
            <w:r w:rsidRPr="002B5C7E">
              <w:rPr>
                <w:lang w:val="en-GB"/>
              </w:rPr>
              <w:t>among others</w:t>
            </w:r>
          </w:p>
        </w:tc>
        <w:tc>
          <w:tcPr>
            <w:tcW w:w="1678" w:type="pct"/>
          </w:tcPr>
          <w:p w:rsidR="00BC7D8F" w:rsidRPr="002B5C7E" w:rsidRDefault="00BC7D8F" w:rsidP="00DC4C02">
            <w:pPr>
              <w:spacing w:line="276" w:lineRule="auto"/>
              <w:rPr>
                <w:lang w:val="en-GB"/>
              </w:rPr>
            </w:pPr>
            <w:r w:rsidRPr="002B5C7E">
              <w:t xml:space="preserve">The study demonstrated the vast therapeutic possibilities for compounds originating from natural sources. Furthermore, it revealed the need for innovations from future investigations to expand the therapeutic arsenal to fight against </w:t>
            </w:r>
            <w:r w:rsidRPr="002B5C7E">
              <w:rPr>
                <w:i/>
              </w:rPr>
              <w:t>H. pylori</w:t>
            </w:r>
            <w:r w:rsidRPr="002B5C7E">
              <w:t xml:space="preserve"> infection.</w:t>
            </w:r>
          </w:p>
        </w:tc>
        <w:tc>
          <w:tcPr>
            <w:tcW w:w="979" w:type="pct"/>
          </w:tcPr>
          <w:p w:rsidR="00BC7D8F" w:rsidRPr="002B5C7E" w:rsidRDefault="00BC7D8F" w:rsidP="00DC4C02">
            <w:pPr>
              <w:spacing w:line="276" w:lineRule="auto"/>
            </w:pPr>
            <w:r w:rsidRPr="002B5C7E">
              <w:t xml:space="preserve">Bonifácio </w:t>
            </w:r>
            <w:r w:rsidRPr="002B5C7E">
              <w:rPr>
                <w:i/>
              </w:rPr>
              <w:t>et al.</w:t>
            </w:r>
            <w:r w:rsidRPr="002B5C7E">
              <w:t>, 2014</w:t>
            </w:r>
          </w:p>
        </w:tc>
      </w:tr>
      <w:tr w:rsidR="0087757B" w:rsidRPr="002B5C7E" w:rsidTr="00DC4C02">
        <w:trPr>
          <w:trHeight w:val="678"/>
        </w:trPr>
        <w:tc>
          <w:tcPr>
            <w:tcW w:w="1521" w:type="pct"/>
          </w:tcPr>
          <w:p w:rsidR="00BC7D8F" w:rsidRPr="002B5C7E" w:rsidRDefault="00D23679" w:rsidP="00DC4C02">
            <w:pPr>
              <w:spacing w:line="276" w:lineRule="auto"/>
              <w:rPr>
                <w:i/>
                <w:lang w:val="it-IT"/>
              </w:rPr>
            </w:pPr>
            <w:bookmarkStart w:id="481" w:name="_Hlk72506356"/>
            <w:bookmarkStart w:id="482" w:name="_Hlk72506386"/>
            <w:r w:rsidRPr="002B5C7E">
              <w:rPr>
                <w:i/>
                <w:lang w:val="it-IT"/>
              </w:rPr>
              <w:t xml:space="preserve">Qualea parviflora , Qualea multiflora, Alchornea triplinervia </w:t>
            </w:r>
            <w:r w:rsidRPr="002B5C7E">
              <w:rPr>
                <w:i/>
                <w:lang w:val="it-IT"/>
              </w:rPr>
              <w:lastRenderedPageBreak/>
              <w:t>, Qualea grandiflora, Anacardium humile ,Davilla elliptica ,Mouriri pusa , Byrsonima basiloba , Alchornea glandulosa , Byrsonima intermedia</w:t>
            </w:r>
          </w:p>
        </w:tc>
        <w:tc>
          <w:tcPr>
            <w:tcW w:w="822" w:type="pct"/>
          </w:tcPr>
          <w:p w:rsidR="00BC7D8F" w:rsidRPr="002B5C7E" w:rsidRDefault="00BC7D8F" w:rsidP="00DC4C02">
            <w:pPr>
              <w:spacing w:line="276" w:lineRule="auto"/>
              <w:rPr>
                <w:lang w:val="en-GB"/>
              </w:rPr>
            </w:pPr>
            <w:r w:rsidRPr="002B5C7E">
              <w:rPr>
                <w:lang w:val="en-GB"/>
              </w:rPr>
              <w:lastRenderedPageBreak/>
              <w:t xml:space="preserve">Leaves, </w:t>
            </w:r>
            <w:r w:rsidR="00D23679" w:rsidRPr="002B5C7E">
              <w:rPr>
                <w:lang w:val="en-GB"/>
              </w:rPr>
              <w:t>bark</w:t>
            </w:r>
          </w:p>
        </w:tc>
        <w:tc>
          <w:tcPr>
            <w:tcW w:w="1678" w:type="pct"/>
          </w:tcPr>
          <w:p w:rsidR="00BC7D8F" w:rsidRPr="002B5C7E" w:rsidRDefault="00BC7D8F" w:rsidP="00DC4C02">
            <w:pPr>
              <w:spacing w:line="276" w:lineRule="auto"/>
              <w:rPr>
                <w:lang w:val="en-GB"/>
              </w:rPr>
            </w:pPr>
            <w:r w:rsidRPr="002B5C7E">
              <w:t xml:space="preserve">The present results justify the ethnomedical use of these plants, which </w:t>
            </w:r>
            <w:r w:rsidRPr="002B5C7E">
              <w:lastRenderedPageBreak/>
              <w:t xml:space="preserve">appears to have a great potential to become useful as phytodrugs to treat gastric ulcers induced by </w:t>
            </w:r>
            <w:r w:rsidRPr="002B5C7E">
              <w:rPr>
                <w:i/>
              </w:rPr>
              <w:t>H. pylori.</w:t>
            </w:r>
          </w:p>
        </w:tc>
        <w:tc>
          <w:tcPr>
            <w:tcW w:w="979" w:type="pct"/>
          </w:tcPr>
          <w:p w:rsidR="00BC7D8F" w:rsidRPr="002B5C7E" w:rsidRDefault="00BC7D8F" w:rsidP="00DC4C02">
            <w:pPr>
              <w:spacing w:line="276" w:lineRule="auto"/>
            </w:pPr>
            <w:r w:rsidRPr="002B5C7E">
              <w:lastRenderedPageBreak/>
              <w:t xml:space="preserve">Bonacorsi </w:t>
            </w:r>
            <w:r w:rsidRPr="002B5C7E">
              <w:rPr>
                <w:i/>
              </w:rPr>
              <w:t>et al.,</w:t>
            </w:r>
            <w:r w:rsidRPr="002B5C7E">
              <w:t xml:space="preserve"> 2013</w:t>
            </w:r>
          </w:p>
        </w:tc>
      </w:tr>
      <w:tr w:rsidR="0087757B" w:rsidRPr="002B5C7E" w:rsidTr="00DC4C02">
        <w:trPr>
          <w:trHeight w:val="1037"/>
        </w:trPr>
        <w:tc>
          <w:tcPr>
            <w:tcW w:w="1521" w:type="pct"/>
          </w:tcPr>
          <w:p w:rsidR="00BC7D8F" w:rsidRPr="002B5C7E" w:rsidRDefault="00BC7D8F" w:rsidP="00DC4C02">
            <w:pPr>
              <w:spacing w:line="276" w:lineRule="auto"/>
              <w:rPr>
                <w:bCs/>
                <w:i/>
                <w:iCs/>
                <w:kern w:val="36"/>
              </w:rPr>
            </w:pPr>
            <w:bookmarkStart w:id="483" w:name="_Hlk72506375"/>
            <w:bookmarkEnd w:id="481"/>
            <w:r w:rsidRPr="002B5C7E">
              <w:rPr>
                <w:bCs/>
                <w:i/>
                <w:iCs/>
                <w:kern w:val="36"/>
              </w:rPr>
              <w:t>Woodfordia fruticosa </w:t>
            </w:r>
          </w:p>
          <w:p w:rsidR="00BC7D8F" w:rsidRPr="002B5C7E" w:rsidRDefault="00BC7D8F" w:rsidP="00DC4C02">
            <w:pPr>
              <w:spacing w:line="276" w:lineRule="auto"/>
              <w:rPr>
                <w:bCs/>
                <w:i/>
                <w:iCs/>
                <w:kern w:val="36"/>
              </w:rPr>
            </w:pPr>
          </w:p>
        </w:tc>
        <w:tc>
          <w:tcPr>
            <w:tcW w:w="822" w:type="pct"/>
          </w:tcPr>
          <w:p w:rsidR="00BC7D8F" w:rsidRPr="002B5C7E" w:rsidRDefault="00BC7D8F" w:rsidP="00DC4C02">
            <w:pPr>
              <w:spacing w:line="276" w:lineRule="auto"/>
              <w:rPr>
                <w:lang w:val="en-GB"/>
              </w:rPr>
            </w:pPr>
            <w:r w:rsidRPr="002B5C7E">
              <w:rPr>
                <w:lang w:val="en-GB"/>
              </w:rPr>
              <w:t>Leaf</w:t>
            </w:r>
          </w:p>
        </w:tc>
        <w:tc>
          <w:tcPr>
            <w:tcW w:w="1678" w:type="pct"/>
          </w:tcPr>
          <w:p w:rsidR="00BC7D8F" w:rsidRPr="002B5C7E" w:rsidRDefault="00BC7D8F" w:rsidP="00DC4C02">
            <w:pPr>
              <w:spacing w:line="276" w:lineRule="auto"/>
            </w:pPr>
            <w:r w:rsidRPr="002B5C7E">
              <w:t xml:space="preserve">The extract showed anti-ulcer potential and is ready for clinical evaluation. </w:t>
            </w:r>
          </w:p>
        </w:tc>
        <w:tc>
          <w:tcPr>
            <w:tcW w:w="979" w:type="pct"/>
          </w:tcPr>
          <w:p w:rsidR="00BC7D8F" w:rsidRPr="002B5C7E" w:rsidRDefault="005E1AC4" w:rsidP="00DC4C02">
            <w:pPr>
              <w:spacing w:line="276" w:lineRule="auto"/>
            </w:pPr>
            <w:r w:rsidRPr="002B5C7E">
              <w:t>Khan</w:t>
            </w:r>
            <w:r w:rsidR="00BC7D8F" w:rsidRPr="002B5C7E">
              <w:t xml:space="preserve"> </w:t>
            </w:r>
            <w:r w:rsidR="00BC7D8F" w:rsidRPr="002B5C7E">
              <w:rPr>
                <w:i/>
              </w:rPr>
              <w:t>et al</w:t>
            </w:r>
            <w:r w:rsidR="00BC7D8F" w:rsidRPr="002B5C7E">
              <w:t>., 2019</w:t>
            </w:r>
          </w:p>
        </w:tc>
      </w:tr>
      <w:bookmarkEnd w:id="482"/>
      <w:bookmarkEnd w:id="483"/>
      <w:tr w:rsidR="0087757B" w:rsidRPr="002B5C7E" w:rsidTr="00DC4C02">
        <w:trPr>
          <w:trHeight w:val="3156"/>
        </w:trPr>
        <w:tc>
          <w:tcPr>
            <w:tcW w:w="1521" w:type="pct"/>
          </w:tcPr>
          <w:p w:rsidR="00BC7D8F" w:rsidRPr="002B5C7E" w:rsidRDefault="000B6BD0" w:rsidP="00DC4C02">
            <w:pPr>
              <w:spacing w:line="276" w:lineRule="auto"/>
              <w:rPr>
                <w:i/>
                <w:lang w:val="en-GB"/>
              </w:rPr>
            </w:pPr>
            <w:r w:rsidRPr="002B5C7E">
              <w:rPr>
                <w:i/>
                <w:lang w:val="en-GB"/>
              </w:rPr>
              <w:t>Aegle marmelos,</w:t>
            </w:r>
            <w:r w:rsidRPr="002B5C7E">
              <w:t xml:space="preserve"> </w:t>
            </w:r>
            <w:r w:rsidRPr="002B5C7E">
              <w:rPr>
                <w:i/>
                <w:lang w:val="en-GB"/>
              </w:rPr>
              <w:t>Piper nigrum,</w:t>
            </w:r>
            <w:r w:rsidRPr="002B5C7E">
              <w:t xml:space="preserve"> </w:t>
            </w:r>
            <w:r w:rsidRPr="002B5C7E">
              <w:rPr>
                <w:i/>
                <w:lang w:val="en-GB"/>
              </w:rPr>
              <w:t>Camellia sinensis,</w:t>
            </w:r>
            <w:r w:rsidRPr="002B5C7E">
              <w:t xml:space="preserve"> </w:t>
            </w:r>
            <w:r w:rsidRPr="002B5C7E">
              <w:rPr>
                <w:i/>
                <w:lang w:val="en-GB"/>
              </w:rPr>
              <w:t>Coriandrum sativum</w:t>
            </w:r>
          </w:p>
        </w:tc>
        <w:tc>
          <w:tcPr>
            <w:tcW w:w="822" w:type="pct"/>
          </w:tcPr>
          <w:p w:rsidR="00BC7D8F" w:rsidRPr="002B5C7E" w:rsidRDefault="00BC7D8F" w:rsidP="00DC4C02">
            <w:pPr>
              <w:spacing w:line="276" w:lineRule="auto"/>
              <w:rPr>
                <w:lang w:val="en-GB"/>
              </w:rPr>
            </w:pPr>
            <w:r w:rsidRPr="002B5C7E">
              <w:rPr>
                <w:lang w:val="en-GB"/>
              </w:rPr>
              <w:t xml:space="preserve">Leaves, </w:t>
            </w:r>
            <w:r w:rsidR="000B6BD0" w:rsidRPr="002B5C7E">
              <w:rPr>
                <w:lang w:val="en-GB"/>
              </w:rPr>
              <w:t xml:space="preserve">roots, </w:t>
            </w:r>
            <w:r w:rsidRPr="002B5C7E">
              <w:rPr>
                <w:lang w:val="en-GB"/>
              </w:rPr>
              <w:t>seeds</w:t>
            </w:r>
            <w:r w:rsidR="000B6BD0" w:rsidRPr="002B5C7E">
              <w:rPr>
                <w:lang w:val="en-GB"/>
              </w:rPr>
              <w:t>, shoots,</w:t>
            </w:r>
            <w:r w:rsidRPr="002B5C7E">
              <w:rPr>
                <w:lang w:val="en-GB"/>
              </w:rPr>
              <w:t xml:space="preserve"> among others</w:t>
            </w:r>
          </w:p>
        </w:tc>
        <w:tc>
          <w:tcPr>
            <w:tcW w:w="1678" w:type="pct"/>
          </w:tcPr>
          <w:p w:rsidR="00BC7D8F" w:rsidRPr="002B5C7E" w:rsidRDefault="00BC7D8F" w:rsidP="00DC4C02">
            <w:pPr>
              <w:spacing w:line="276" w:lineRule="auto"/>
              <w:rPr>
                <w:lang w:val="en-GB"/>
              </w:rPr>
            </w:pPr>
            <w:r w:rsidRPr="002B5C7E">
              <w:t xml:space="preserve">Several plants that were tested in our study had bactericidal and/or anti-adhesive effects on </w:t>
            </w:r>
            <w:r w:rsidRPr="002B5C7E">
              <w:rPr>
                <w:i/>
              </w:rPr>
              <w:t>H pylori</w:t>
            </w:r>
            <w:r w:rsidRPr="002B5C7E">
              <w:t xml:space="preserve">. Thus, ingesting the plants with anti-adhesive properties could provide a potential alternative therapy for </w:t>
            </w:r>
            <w:r w:rsidRPr="002B5C7E">
              <w:rPr>
                <w:i/>
              </w:rPr>
              <w:t xml:space="preserve">H pylori </w:t>
            </w:r>
            <w:r w:rsidRPr="002B5C7E">
              <w:t xml:space="preserve">infection, which overcomes the problem of resistance associated with current antibiotic treatment. </w:t>
            </w:r>
          </w:p>
        </w:tc>
        <w:tc>
          <w:tcPr>
            <w:tcW w:w="979" w:type="pct"/>
          </w:tcPr>
          <w:p w:rsidR="00BC7D8F" w:rsidRPr="002B5C7E" w:rsidRDefault="00BC7D8F" w:rsidP="00DC4C02">
            <w:pPr>
              <w:spacing w:line="276" w:lineRule="auto"/>
            </w:pPr>
            <w:r w:rsidRPr="002B5C7E">
              <w:t xml:space="preserve">O’Mahony </w:t>
            </w:r>
            <w:r w:rsidRPr="002B5C7E">
              <w:rPr>
                <w:i/>
              </w:rPr>
              <w:t>et al</w:t>
            </w:r>
            <w:r w:rsidRPr="002B5C7E">
              <w:t>., 2005</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S. birrea, C. molle and G. kola</w:t>
            </w:r>
          </w:p>
        </w:tc>
        <w:tc>
          <w:tcPr>
            <w:tcW w:w="822" w:type="pct"/>
          </w:tcPr>
          <w:p w:rsidR="00BC7D8F" w:rsidRPr="002B5C7E" w:rsidRDefault="000B6BD0" w:rsidP="00DC4C02">
            <w:pPr>
              <w:spacing w:line="276" w:lineRule="auto"/>
              <w:rPr>
                <w:lang w:val="en-GB"/>
              </w:rPr>
            </w:pPr>
            <w:r w:rsidRPr="002B5C7E">
              <w:rPr>
                <w:lang w:val="en-GB"/>
              </w:rPr>
              <w:t>aerial</w:t>
            </w:r>
          </w:p>
        </w:tc>
        <w:tc>
          <w:tcPr>
            <w:tcW w:w="1678" w:type="pct"/>
          </w:tcPr>
          <w:p w:rsidR="00BC7D8F" w:rsidRPr="002B5C7E" w:rsidRDefault="00BC7D8F" w:rsidP="00DC4C02">
            <w:pPr>
              <w:spacing w:line="276" w:lineRule="auto"/>
              <w:rPr>
                <w:lang w:val="en-GB"/>
              </w:rPr>
            </w:pPr>
            <w:r w:rsidRPr="002B5C7E">
              <w:t>These results demonstrate that S. birrea, C. molle, and G. kola may represent promising sources of compounds with anti-</w:t>
            </w:r>
            <w:r w:rsidRPr="002B5C7E">
              <w:rPr>
                <w:i/>
              </w:rPr>
              <w:t xml:space="preserve">H. Pylori </w:t>
            </w:r>
            <w:r w:rsidRPr="002B5C7E">
              <w:t xml:space="preserve">activity. </w:t>
            </w:r>
          </w:p>
        </w:tc>
        <w:tc>
          <w:tcPr>
            <w:tcW w:w="979" w:type="pct"/>
          </w:tcPr>
          <w:p w:rsidR="00BC7D8F" w:rsidRPr="002B5C7E" w:rsidRDefault="004C12D3" w:rsidP="00DC4C02">
            <w:pPr>
              <w:spacing w:line="276" w:lineRule="auto"/>
            </w:pPr>
            <w:r w:rsidRPr="002B5C7E">
              <w:t>Njume</w:t>
            </w:r>
            <w:r w:rsidR="00BC7D8F" w:rsidRPr="002B5C7E">
              <w:t xml:space="preserve"> </w:t>
            </w:r>
            <w:r w:rsidR="00BC7D8F" w:rsidRPr="002B5C7E">
              <w:rPr>
                <w:i/>
              </w:rPr>
              <w:t>et al</w:t>
            </w:r>
            <w:r w:rsidR="00BC7D8F" w:rsidRPr="002B5C7E">
              <w:t>., 2011</w:t>
            </w:r>
          </w:p>
        </w:tc>
      </w:tr>
      <w:tr w:rsidR="0087757B" w:rsidRPr="002B5C7E" w:rsidTr="00DC4C02">
        <w:trPr>
          <w:trHeight w:val="678"/>
        </w:trPr>
        <w:tc>
          <w:tcPr>
            <w:tcW w:w="1521" w:type="pct"/>
          </w:tcPr>
          <w:p w:rsidR="00BC7D8F" w:rsidRPr="002B5C7E" w:rsidRDefault="00BC7D8F" w:rsidP="00DC4C02">
            <w:pPr>
              <w:spacing w:line="276" w:lineRule="auto"/>
              <w:rPr>
                <w:i/>
                <w:lang w:val="en-GB"/>
              </w:rPr>
            </w:pPr>
            <w:r w:rsidRPr="002B5C7E">
              <w:rPr>
                <w:i/>
              </w:rPr>
              <w:t>Musa sapientum</w:t>
            </w:r>
          </w:p>
        </w:tc>
        <w:tc>
          <w:tcPr>
            <w:tcW w:w="822" w:type="pct"/>
          </w:tcPr>
          <w:p w:rsidR="00BC7D8F" w:rsidRPr="002B5C7E" w:rsidRDefault="00BC7D8F" w:rsidP="00DC4C02">
            <w:pPr>
              <w:spacing w:line="276" w:lineRule="auto"/>
              <w:rPr>
                <w:lang w:val="en-GB"/>
              </w:rPr>
            </w:pPr>
            <w:r w:rsidRPr="002B5C7E">
              <w:rPr>
                <w:lang w:val="en-GB"/>
              </w:rPr>
              <w:t>fruit</w:t>
            </w:r>
          </w:p>
        </w:tc>
        <w:tc>
          <w:tcPr>
            <w:tcW w:w="1678" w:type="pct"/>
          </w:tcPr>
          <w:p w:rsidR="00BC7D8F" w:rsidRPr="002B5C7E" w:rsidRDefault="00BC7D8F" w:rsidP="00DC4C02">
            <w:pPr>
              <w:spacing w:line="276" w:lineRule="auto"/>
              <w:rPr>
                <w:lang w:val="en-GB"/>
              </w:rPr>
            </w:pPr>
            <w:r w:rsidRPr="002B5C7E">
              <w:t xml:space="preserve">The exploration of natural products and medicinal plant extracts has become the most exciting and attractive source of a new therapy for various gastrointestinal disorders, </w:t>
            </w:r>
            <w:r w:rsidRPr="002B5C7E">
              <w:lastRenderedPageBreak/>
              <w:t>especially in treating peptic ulcers.</w:t>
            </w:r>
          </w:p>
        </w:tc>
        <w:tc>
          <w:tcPr>
            <w:tcW w:w="979" w:type="pct"/>
          </w:tcPr>
          <w:p w:rsidR="00BC7D8F" w:rsidRPr="002B5C7E" w:rsidRDefault="00BC7D8F" w:rsidP="00DC4C02">
            <w:pPr>
              <w:spacing w:line="276" w:lineRule="auto"/>
            </w:pPr>
            <w:r w:rsidRPr="002B5C7E">
              <w:lastRenderedPageBreak/>
              <w:t xml:space="preserve">Bashir </w:t>
            </w:r>
            <w:r w:rsidRPr="002B5C7E">
              <w:rPr>
                <w:i/>
              </w:rPr>
              <w:t>et al.,</w:t>
            </w:r>
            <w:r w:rsidRPr="002B5C7E">
              <w:t>2020</w:t>
            </w:r>
          </w:p>
        </w:tc>
      </w:tr>
    </w:tbl>
    <w:p w:rsidR="00813D9D" w:rsidRPr="002B5C7E" w:rsidRDefault="00813D9D" w:rsidP="0087757B">
      <w:pPr>
        <w:pStyle w:val="Caption"/>
        <w:spacing w:after="240" w:line="480" w:lineRule="auto"/>
        <w:rPr>
          <w:color w:val="auto"/>
        </w:rPr>
      </w:pPr>
    </w:p>
    <w:p w:rsidR="00813D9D" w:rsidRPr="002B5C7E" w:rsidRDefault="00813D9D" w:rsidP="00074146">
      <w:pPr>
        <w:pStyle w:val="Heading1"/>
        <w:spacing w:before="0"/>
        <w:ind w:left="720" w:hanging="720"/>
        <w:jc w:val="both"/>
        <w:rPr>
          <w:rFonts w:cs="Times New Roman"/>
          <w:color w:val="auto"/>
          <w:szCs w:val="24"/>
        </w:rPr>
      </w:pPr>
      <w:bookmarkStart w:id="484" w:name="_Toc79407203"/>
      <w:bookmarkStart w:id="485" w:name="_Toc79941909"/>
      <w:bookmarkStart w:id="486" w:name="_Toc79942216"/>
      <w:bookmarkStart w:id="487" w:name="_Toc79942523"/>
      <w:bookmarkStart w:id="488" w:name="_Toc79942831"/>
      <w:r w:rsidRPr="002B5C7E">
        <w:rPr>
          <w:rFonts w:cs="Times New Roman"/>
          <w:color w:val="auto"/>
          <w:szCs w:val="24"/>
        </w:rPr>
        <w:t>2.1.25</w:t>
      </w:r>
      <w:r w:rsidRPr="002B5C7E">
        <w:rPr>
          <w:rFonts w:cs="Times New Roman"/>
          <w:color w:val="auto"/>
          <w:szCs w:val="24"/>
        </w:rPr>
        <w:tab/>
        <w:t>Some mechanism of action of herbal preparations used for their anti-ulcer activity</w:t>
      </w:r>
      <w:bookmarkEnd w:id="484"/>
      <w:bookmarkEnd w:id="485"/>
      <w:bookmarkEnd w:id="486"/>
      <w:bookmarkEnd w:id="487"/>
      <w:bookmarkEnd w:id="488"/>
      <w:r w:rsidRPr="002B5C7E">
        <w:rPr>
          <w:rFonts w:cs="Times New Roman"/>
          <w:color w:val="auto"/>
          <w:szCs w:val="24"/>
        </w:rPr>
        <w:tab/>
      </w:r>
    </w:p>
    <w:p w:rsidR="007838BD" w:rsidRPr="002B5C7E" w:rsidRDefault="007838BD" w:rsidP="0087757B">
      <w:pPr>
        <w:pStyle w:val="Caption"/>
        <w:spacing w:after="240" w:line="480" w:lineRule="auto"/>
        <w:rPr>
          <w:color w:val="auto"/>
        </w:rPr>
      </w:pPr>
      <w:r w:rsidRPr="002B5C7E">
        <w:rPr>
          <w:color w:val="auto"/>
        </w:rPr>
        <w:t>Herbal medicines may have various modes of action; some may exhibit either one step or multiple actions in their anti-ulcer activity. Some suggested mechanisms of action include increased mucus production, reduction of total acid, and increase in the growth of mucus wall, among others. Table 2.3 summarizes some of these mechanisms of action by different herbal medicines.</w:t>
      </w:r>
    </w:p>
    <w:p w:rsidR="00321E3A" w:rsidRPr="002B5C7E" w:rsidRDefault="007838BD" w:rsidP="00DC4C02">
      <w:pPr>
        <w:pStyle w:val="Heading1"/>
        <w:spacing w:before="0"/>
        <w:jc w:val="both"/>
        <w:rPr>
          <w:rFonts w:cs="Times New Roman"/>
          <w:color w:val="auto"/>
          <w:szCs w:val="24"/>
        </w:rPr>
      </w:pPr>
      <w:bookmarkStart w:id="489" w:name="_Ref75082361"/>
      <w:bookmarkStart w:id="490" w:name="_Toc35187615"/>
      <w:bookmarkStart w:id="491" w:name="_Toc75019285"/>
      <w:bookmarkStart w:id="492" w:name="_Toc79407328"/>
      <w:bookmarkStart w:id="493" w:name="_Toc79941597"/>
      <w:bookmarkStart w:id="494" w:name="_Toc79941910"/>
      <w:bookmarkStart w:id="495" w:name="_Toc79942217"/>
      <w:bookmarkStart w:id="496" w:name="_Toc79942524"/>
      <w:bookmarkStart w:id="497" w:name="_Toc79942832"/>
      <w:r w:rsidRPr="002B5C7E">
        <w:rPr>
          <w:rFonts w:cs="Times New Roman"/>
          <w:color w:val="auto"/>
          <w:szCs w:val="24"/>
        </w:rPr>
        <w:t>Table 2.</w:t>
      </w:r>
      <w:r w:rsidR="004A58EF" w:rsidRPr="002B5C7E">
        <w:rPr>
          <w:rFonts w:cs="Times New Roman"/>
          <w:color w:val="auto"/>
          <w:szCs w:val="24"/>
        </w:rPr>
        <w:fldChar w:fldCharType="begin"/>
      </w:r>
      <w:r w:rsidR="004A58EF" w:rsidRPr="002B5C7E">
        <w:rPr>
          <w:rFonts w:cs="Times New Roman"/>
          <w:color w:val="auto"/>
          <w:szCs w:val="24"/>
        </w:rPr>
        <w:instrText xml:space="preserve"> SEQ Table_2. \* ARABIC </w:instrText>
      </w:r>
      <w:r w:rsidR="004A58EF" w:rsidRPr="002B5C7E">
        <w:rPr>
          <w:rFonts w:cs="Times New Roman"/>
          <w:color w:val="auto"/>
          <w:szCs w:val="24"/>
        </w:rPr>
        <w:fldChar w:fldCharType="separate"/>
      </w:r>
      <w:r w:rsidR="00E9040F">
        <w:rPr>
          <w:rFonts w:cs="Times New Roman"/>
          <w:noProof/>
          <w:color w:val="auto"/>
          <w:szCs w:val="24"/>
        </w:rPr>
        <w:t>3</w:t>
      </w:r>
      <w:r w:rsidR="004A58EF" w:rsidRPr="002B5C7E">
        <w:rPr>
          <w:rFonts w:cs="Times New Roman"/>
          <w:color w:val="auto"/>
          <w:szCs w:val="24"/>
        </w:rPr>
        <w:fldChar w:fldCharType="end"/>
      </w:r>
      <w:bookmarkEnd w:id="489"/>
      <w:r w:rsidRPr="002B5C7E">
        <w:rPr>
          <w:rFonts w:cs="Times New Roman"/>
          <w:color w:val="auto"/>
          <w:szCs w:val="24"/>
        </w:rPr>
        <w:t xml:space="preserve">: </w:t>
      </w:r>
      <w:bookmarkEnd w:id="476"/>
      <w:bookmarkEnd w:id="477"/>
      <w:bookmarkEnd w:id="478"/>
      <w:bookmarkEnd w:id="479"/>
      <w:bookmarkEnd w:id="480"/>
      <w:r w:rsidRPr="002B5C7E">
        <w:rPr>
          <w:rFonts w:cs="Times New Roman"/>
          <w:color w:val="auto"/>
          <w:szCs w:val="24"/>
        </w:rPr>
        <w:t>Herbal plants that have anti-ulcer activity and their suggested mode of action</w:t>
      </w:r>
      <w:bookmarkEnd w:id="490"/>
      <w:bookmarkEnd w:id="491"/>
      <w:bookmarkEnd w:id="492"/>
      <w:bookmarkEnd w:id="493"/>
      <w:bookmarkEnd w:id="494"/>
      <w:bookmarkEnd w:id="495"/>
      <w:bookmarkEnd w:id="496"/>
      <w:bookmarkEnd w:id="49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3"/>
        <w:gridCol w:w="4114"/>
        <w:gridCol w:w="2283"/>
      </w:tblGrid>
      <w:tr w:rsidR="0087757B" w:rsidRPr="002B5C7E" w:rsidTr="00DC4C02">
        <w:trPr>
          <w:trHeight w:val="323"/>
        </w:trPr>
        <w:tc>
          <w:tcPr>
            <w:tcW w:w="1328" w:type="pct"/>
          </w:tcPr>
          <w:p w:rsidR="007838BD" w:rsidRPr="002B5C7E" w:rsidRDefault="007838BD" w:rsidP="00DC4C02">
            <w:pPr>
              <w:spacing w:line="276" w:lineRule="auto"/>
              <w:rPr>
                <w:b/>
              </w:rPr>
            </w:pPr>
            <w:r w:rsidRPr="002B5C7E">
              <w:rPr>
                <w:b/>
              </w:rPr>
              <w:t xml:space="preserve"> Plant</w:t>
            </w:r>
          </w:p>
        </w:tc>
        <w:tc>
          <w:tcPr>
            <w:tcW w:w="2418" w:type="pct"/>
          </w:tcPr>
          <w:p w:rsidR="007838BD" w:rsidRPr="002B5C7E" w:rsidRDefault="007838BD" w:rsidP="00DC4C02">
            <w:pPr>
              <w:spacing w:line="276" w:lineRule="auto"/>
              <w:rPr>
                <w:b/>
              </w:rPr>
            </w:pPr>
            <w:r w:rsidRPr="002B5C7E">
              <w:rPr>
                <w:b/>
              </w:rPr>
              <w:t xml:space="preserve">                          Mode of Action</w:t>
            </w:r>
          </w:p>
        </w:tc>
        <w:tc>
          <w:tcPr>
            <w:tcW w:w="1254" w:type="pct"/>
          </w:tcPr>
          <w:p w:rsidR="007838BD" w:rsidRPr="002B5C7E" w:rsidRDefault="007838BD" w:rsidP="00DC4C02">
            <w:pPr>
              <w:spacing w:line="276" w:lineRule="auto"/>
              <w:rPr>
                <w:b/>
              </w:rPr>
            </w:pPr>
            <w:r w:rsidRPr="002B5C7E">
              <w:rPr>
                <w:b/>
              </w:rPr>
              <w:t xml:space="preserve">          Reference</w:t>
            </w:r>
          </w:p>
        </w:tc>
      </w:tr>
      <w:tr w:rsidR="0087757B" w:rsidRPr="002B5C7E" w:rsidTr="00DC4C02">
        <w:tc>
          <w:tcPr>
            <w:tcW w:w="1328" w:type="pct"/>
          </w:tcPr>
          <w:p w:rsidR="007838BD" w:rsidRPr="002B5C7E" w:rsidRDefault="007838BD" w:rsidP="00DC4C02">
            <w:pPr>
              <w:spacing w:line="276" w:lineRule="auto"/>
              <w:rPr>
                <w:i/>
              </w:rPr>
            </w:pPr>
            <w:r w:rsidRPr="002B5C7E">
              <w:rPr>
                <w:i/>
              </w:rPr>
              <w:t>Cardiospermum halicacabum</w:t>
            </w:r>
          </w:p>
        </w:tc>
        <w:tc>
          <w:tcPr>
            <w:tcW w:w="2418" w:type="pct"/>
          </w:tcPr>
          <w:p w:rsidR="007838BD" w:rsidRPr="002B5C7E" w:rsidRDefault="007838BD" w:rsidP="00DC4C02">
            <w:pPr>
              <w:spacing w:line="276" w:lineRule="auto"/>
            </w:pPr>
            <w:r w:rsidRPr="002B5C7E">
              <w:t>Antioxidant, anti-inflammatory, anti-secretory, and inhibitory effect on NF-kB activation</w:t>
            </w:r>
          </w:p>
        </w:tc>
        <w:tc>
          <w:tcPr>
            <w:tcW w:w="1254" w:type="pct"/>
          </w:tcPr>
          <w:p w:rsidR="007838BD" w:rsidRPr="002B5C7E" w:rsidRDefault="00B32878" w:rsidP="00DC4C02">
            <w:pPr>
              <w:spacing w:line="276" w:lineRule="auto"/>
            </w:pPr>
            <w:hyperlink w:anchor="_ENREF_184" w:tooltip="Sheeba, 2016 #51" w:history="1">
              <w:r w:rsidR="007838BD" w:rsidRPr="002B5C7E">
                <w:rPr>
                  <w:lang w:val="en-GB"/>
                </w:rPr>
                <w:t xml:space="preserve">Sheeba </w:t>
              </w:r>
              <w:r w:rsidR="007838BD" w:rsidRPr="002B5C7E">
                <w:rPr>
                  <w:i/>
                  <w:lang w:val="en-GB"/>
                </w:rPr>
                <w:t>et al.</w:t>
              </w:r>
              <w:r w:rsidR="007838BD" w:rsidRPr="002B5C7E">
                <w:rPr>
                  <w:lang w:val="en-GB"/>
                </w:rPr>
                <w:t>, 2016</w:t>
              </w:r>
            </w:hyperlink>
            <w:r w:rsidR="007838BD" w:rsidRPr="002B5C7E">
              <w:rPr>
                <w:lang w:val="en-GB"/>
              </w:rPr>
              <w:t>)</w:t>
            </w:r>
          </w:p>
        </w:tc>
      </w:tr>
      <w:tr w:rsidR="0087757B" w:rsidRPr="002B5C7E" w:rsidTr="00DC4C02">
        <w:tc>
          <w:tcPr>
            <w:tcW w:w="1328" w:type="pct"/>
          </w:tcPr>
          <w:p w:rsidR="007838BD" w:rsidRPr="002B5C7E" w:rsidRDefault="007838BD" w:rsidP="00DC4C02">
            <w:pPr>
              <w:spacing w:line="276" w:lineRule="auto"/>
            </w:pPr>
            <w:r w:rsidRPr="002B5C7E">
              <w:rPr>
                <w:i/>
              </w:rPr>
              <w:t>Tinospora sagittata</w:t>
            </w:r>
            <w:r w:rsidRPr="002B5C7E">
              <w:t xml:space="preserve"> and palmatine</w:t>
            </w:r>
          </w:p>
        </w:tc>
        <w:tc>
          <w:tcPr>
            <w:tcW w:w="2418" w:type="pct"/>
          </w:tcPr>
          <w:p w:rsidR="007838BD" w:rsidRPr="002B5C7E" w:rsidRDefault="007838BD" w:rsidP="00DC4C02">
            <w:pPr>
              <w:spacing w:line="276" w:lineRule="auto"/>
            </w:pPr>
            <w:r w:rsidRPr="002B5C7E">
              <w:t xml:space="preserve">Plant and its major component, palmatine active against </w:t>
            </w:r>
            <w:r w:rsidRPr="002B5C7E">
              <w:rPr>
                <w:i/>
              </w:rPr>
              <w:t>H. pylori</w:t>
            </w:r>
          </w:p>
        </w:tc>
        <w:tc>
          <w:tcPr>
            <w:tcW w:w="1254" w:type="pct"/>
          </w:tcPr>
          <w:p w:rsidR="007838BD" w:rsidRPr="002B5C7E" w:rsidRDefault="007838BD" w:rsidP="00DC4C02">
            <w:pPr>
              <w:spacing w:line="276" w:lineRule="auto"/>
            </w:pPr>
            <w:r w:rsidRPr="002B5C7E">
              <w:t xml:space="preserve">Rong </w:t>
            </w:r>
            <w:r w:rsidRPr="002B5C7E">
              <w:rPr>
                <w:i/>
              </w:rPr>
              <w:t>et al</w:t>
            </w:r>
            <w:r w:rsidRPr="002B5C7E">
              <w:t>., 2016</w:t>
            </w:r>
          </w:p>
        </w:tc>
      </w:tr>
      <w:tr w:rsidR="0087757B" w:rsidRPr="002B5C7E" w:rsidTr="00DC4C02">
        <w:tc>
          <w:tcPr>
            <w:tcW w:w="1328" w:type="pct"/>
          </w:tcPr>
          <w:p w:rsidR="007838BD" w:rsidRPr="002B5C7E" w:rsidRDefault="007838BD" w:rsidP="00DC4C02">
            <w:pPr>
              <w:spacing w:line="276" w:lineRule="auto"/>
            </w:pPr>
            <w:r w:rsidRPr="002B5C7E">
              <w:t>Herbal drugs</w:t>
            </w:r>
          </w:p>
        </w:tc>
        <w:tc>
          <w:tcPr>
            <w:tcW w:w="2418" w:type="pct"/>
          </w:tcPr>
          <w:p w:rsidR="007838BD" w:rsidRPr="002B5C7E" w:rsidRDefault="007838BD" w:rsidP="00DC4C02">
            <w:pPr>
              <w:spacing w:line="276" w:lineRule="auto"/>
            </w:pPr>
            <w:r w:rsidRPr="002B5C7E">
              <w:t xml:space="preserve">Treatment of </w:t>
            </w:r>
            <w:r w:rsidRPr="002B5C7E">
              <w:rPr>
                <w:i/>
              </w:rPr>
              <w:t>H. pylori</w:t>
            </w:r>
            <w:r w:rsidRPr="002B5C7E">
              <w:t xml:space="preserve"> infection</w:t>
            </w:r>
          </w:p>
        </w:tc>
        <w:tc>
          <w:tcPr>
            <w:tcW w:w="1254" w:type="pct"/>
          </w:tcPr>
          <w:p w:rsidR="007838BD" w:rsidRPr="002B5C7E" w:rsidRDefault="00B32878" w:rsidP="00DC4C02">
            <w:pPr>
              <w:spacing w:line="276" w:lineRule="auto"/>
            </w:pPr>
            <w:hyperlink w:anchor="_ENREF_127" w:tooltip="Mousavi, 2016 #53" w:history="1">
              <w:r w:rsidR="007838BD" w:rsidRPr="002B5C7E">
                <w:rPr>
                  <w:lang w:val="en-GB"/>
                </w:rPr>
                <w:t xml:space="preserve">Mousavi </w:t>
              </w:r>
              <w:r w:rsidR="007838BD" w:rsidRPr="002B5C7E">
                <w:rPr>
                  <w:i/>
                  <w:lang w:val="en-GB"/>
                </w:rPr>
                <w:t>et al.</w:t>
              </w:r>
              <w:r w:rsidR="007838BD" w:rsidRPr="002B5C7E">
                <w:rPr>
                  <w:lang w:val="en-GB"/>
                </w:rPr>
                <w:t>, 2016</w:t>
              </w:r>
            </w:hyperlink>
          </w:p>
        </w:tc>
      </w:tr>
      <w:tr w:rsidR="0087757B" w:rsidRPr="002B5C7E" w:rsidTr="00DC4C02">
        <w:tc>
          <w:tcPr>
            <w:tcW w:w="1328" w:type="pct"/>
          </w:tcPr>
          <w:p w:rsidR="007838BD" w:rsidRPr="002B5C7E" w:rsidRDefault="007838BD" w:rsidP="00DC4C02">
            <w:pPr>
              <w:spacing w:line="276" w:lineRule="auto"/>
            </w:pPr>
            <w:r w:rsidRPr="002B5C7E">
              <w:t>Thai herbal medicine</w:t>
            </w:r>
          </w:p>
        </w:tc>
        <w:tc>
          <w:tcPr>
            <w:tcW w:w="2418" w:type="pct"/>
          </w:tcPr>
          <w:p w:rsidR="007838BD" w:rsidRPr="002B5C7E" w:rsidRDefault="007838BD" w:rsidP="00DC4C02">
            <w:pPr>
              <w:spacing w:line="276" w:lineRule="auto"/>
            </w:pPr>
            <w:r w:rsidRPr="002B5C7E">
              <w:t>Potential anti-</w:t>
            </w:r>
            <w:r w:rsidRPr="002B5C7E">
              <w:rPr>
                <w:i/>
              </w:rPr>
              <w:t>H. pylori</w:t>
            </w:r>
            <w:r w:rsidRPr="002B5C7E">
              <w:t xml:space="preserve"> activity and anti-internalization activity</w:t>
            </w:r>
          </w:p>
        </w:tc>
        <w:tc>
          <w:tcPr>
            <w:tcW w:w="1254" w:type="pct"/>
          </w:tcPr>
          <w:p w:rsidR="007838BD" w:rsidRPr="002B5C7E" w:rsidRDefault="00B32878" w:rsidP="00DC4C02">
            <w:pPr>
              <w:spacing w:line="276" w:lineRule="auto"/>
            </w:pPr>
            <w:hyperlink w:anchor="_ENREF_45" w:tooltip="Chaichanawongsaroj, 2012 #55" w:history="1">
              <w:r w:rsidR="007838BD" w:rsidRPr="002B5C7E">
                <w:t xml:space="preserve">Chaichanawongsaroj </w:t>
              </w:r>
              <w:r w:rsidR="007838BD" w:rsidRPr="002B5C7E">
                <w:rPr>
                  <w:i/>
                </w:rPr>
                <w:t>et al.</w:t>
              </w:r>
              <w:r w:rsidR="007838BD" w:rsidRPr="002B5C7E">
                <w:t>, 2012</w:t>
              </w:r>
            </w:hyperlink>
          </w:p>
        </w:tc>
      </w:tr>
      <w:tr w:rsidR="0087757B" w:rsidRPr="002B5C7E" w:rsidTr="00DC4C02">
        <w:tc>
          <w:tcPr>
            <w:tcW w:w="1328" w:type="pct"/>
          </w:tcPr>
          <w:p w:rsidR="007838BD" w:rsidRPr="002B5C7E" w:rsidRDefault="007838BD" w:rsidP="00DC4C02">
            <w:pPr>
              <w:spacing w:line="276" w:lineRule="auto"/>
            </w:pPr>
            <w:r w:rsidRPr="002B5C7E">
              <w:t>Ginger powder</w:t>
            </w:r>
          </w:p>
        </w:tc>
        <w:tc>
          <w:tcPr>
            <w:tcW w:w="2418" w:type="pct"/>
          </w:tcPr>
          <w:p w:rsidR="007838BD" w:rsidRPr="002B5C7E" w:rsidRDefault="007838BD" w:rsidP="00DC4C02">
            <w:pPr>
              <w:spacing w:line="276" w:lineRule="auto"/>
            </w:pPr>
            <w:r w:rsidRPr="002B5C7E">
              <w:t>Protect the stomach against the ulcer formation induced by aspirin by reducing iNOS activity in the gastric mucosa and inflammatory cytokine (TNF-α and IL-1β) expression.</w:t>
            </w:r>
          </w:p>
        </w:tc>
        <w:tc>
          <w:tcPr>
            <w:tcW w:w="1254" w:type="pct"/>
          </w:tcPr>
          <w:p w:rsidR="007838BD" w:rsidRPr="002B5C7E" w:rsidRDefault="007838BD" w:rsidP="00DC4C02">
            <w:pPr>
              <w:spacing w:line="276" w:lineRule="auto"/>
            </w:pPr>
            <w:bookmarkStart w:id="498" w:name="_Hlk36015629"/>
            <w:r w:rsidRPr="002B5C7E">
              <w:t xml:space="preserve">Wang Zhongzhi </w:t>
            </w:r>
            <w:r w:rsidRPr="002B5C7E">
              <w:rPr>
                <w:i/>
              </w:rPr>
              <w:t>et al</w:t>
            </w:r>
            <w:r w:rsidRPr="002B5C7E">
              <w:t>., 2011</w:t>
            </w:r>
            <w:bookmarkEnd w:id="498"/>
          </w:p>
        </w:tc>
      </w:tr>
      <w:tr w:rsidR="0087757B" w:rsidRPr="002B5C7E" w:rsidTr="00DC4C02">
        <w:trPr>
          <w:trHeight w:val="782"/>
        </w:trPr>
        <w:tc>
          <w:tcPr>
            <w:tcW w:w="1328" w:type="pct"/>
          </w:tcPr>
          <w:p w:rsidR="007838BD" w:rsidRPr="002B5C7E" w:rsidRDefault="007838BD" w:rsidP="00DC4C02">
            <w:pPr>
              <w:spacing w:line="276" w:lineRule="auto"/>
              <w:rPr>
                <w:i/>
              </w:rPr>
            </w:pPr>
            <w:r w:rsidRPr="002B5C7E">
              <w:rPr>
                <w:i/>
              </w:rPr>
              <w:t>Gymnosperma glutinosum</w:t>
            </w:r>
          </w:p>
        </w:tc>
        <w:tc>
          <w:tcPr>
            <w:tcW w:w="2418" w:type="pct"/>
          </w:tcPr>
          <w:p w:rsidR="007838BD" w:rsidRPr="002B5C7E" w:rsidRDefault="007838BD" w:rsidP="00DC4C02">
            <w:pPr>
              <w:spacing w:line="276" w:lineRule="auto"/>
            </w:pPr>
            <w:r w:rsidRPr="002B5C7E">
              <w:t xml:space="preserve">Adjuvant for treatment of diseases caused by </w:t>
            </w:r>
            <w:r w:rsidRPr="002B5C7E">
              <w:rPr>
                <w:i/>
              </w:rPr>
              <w:t>H. pylori.</w:t>
            </w:r>
          </w:p>
        </w:tc>
        <w:tc>
          <w:tcPr>
            <w:tcW w:w="1254" w:type="pct"/>
          </w:tcPr>
          <w:p w:rsidR="007838BD" w:rsidRPr="002B5C7E" w:rsidRDefault="007838BD" w:rsidP="00DC4C02">
            <w:pPr>
              <w:spacing w:line="276" w:lineRule="auto"/>
            </w:pPr>
            <w:r w:rsidRPr="002B5C7E">
              <w:t xml:space="preserve">Gomez-Flores </w:t>
            </w:r>
            <w:r w:rsidRPr="002B5C7E">
              <w:rPr>
                <w:i/>
              </w:rPr>
              <w:t>et al</w:t>
            </w:r>
            <w:r w:rsidRPr="002B5C7E">
              <w:t>., 2016</w:t>
            </w:r>
          </w:p>
        </w:tc>
      </w:tr>
      <w:tr w:rsidR="0087757B" w:rsidRPr="002B5C7E" w:rsidTr="00DC4C02">
        <w:trPr>
          <w:trHeight w:val="458"/>
        </w:trPr>
        <w:tc>
          <w:tcPr>
            <w:tcW w:w="1328" w:type="pct"/>
          </w:tcPr>
          <w:p w:rsidR="007838BD" w:rsidRPr="002B5C7E" w:rsidRDefault="007838BD" w:rsidP="00DC4C02">
            <w:pPr>
              <w:spacing w:line="276" w:lineRule="auto"/>
            </w:pPr>
            <w:r w:rsidRPr="002B5C7E">
              <w:t>Citrus Fruits</w:t>
            </w:r>
          </w:p>
        </w:tc>
        <w:tc>
          <w:tcPr>
            <w:tcW w:w="2418" w:type="pct"/>
          </w:tcPr>
          <w:p w:rsidR="007838BD" w:rsidRPr="002B5C7E" w:rsidRDefault="007838BD" w:rsidP="00DC4C02">
            <w:pPr>
              <w:spacing w:line="276" w:lineRule="auto"/>
            </w:pPr>
            <w:r w:rsidRPr="002B5C7E">
              <w:t xml:space="preserve">Effective on </w:t>
            </w:r>
            <w:r w:rsidRPr="002B5C7E">
              <w:rPr>
                <w:i/>
              </w:rPr>
              <w:t>Helicobacter pylori</w:t>
            </w:r>
            <w:r w:rsidRPr="002B5C7E">
              <w:t xml:space="preserve"> </w:t>
            </w:r>
          </w:p>
        </w:tc>
        <w:tc>
          <w:tcPr>
            <w:tcW w:w="1254" w:type="pct"/>
          </w:tcPr>
          <w:p w:rsidR="007838BD" w:rsidRPr="002B5C7E" w:rsidRDefault="007838BD" w:rsidP="00DC4C02">
            <w:pPr>
              <w:spacing w:line="276" w:lineRule="auto"/>
            </w:pPr>
            <w:r w:rsidRPr="002B5C7E">
              <w:t xml:space="preserve">Mandalari </w:t>
            </w:r>
            <w:r w:rsidRPr="002B5C7E">
              <w:rPr>
                <w:i/>
              </w:rPr>
              <w:t>et al.</w:t>
            </w:r>
            <w:r w:rsidRPr="002B5C7E">
              <w:t>, 2017</w:t>
            </w:r>
          </w:p>
        </w:tc>
      </w:tr>
      <w:tr w:rsidR="0087757B" w:rsidRPr="002B5C7E" w:rsidTr="00DC4C02">
        <w:tc>
          <w:tcPr>
            <w:tcW w:w="1328" w:type="pct"/>
          </w:tcPr>
          <w:p w:rsidR="007838BD" w:rsidRPr="002B5C7E" w:rsidRDefault="007838BD" w:rsidP="00DC4C02">
            <w:pPr>
              <w:spacing w:line="276" w:lineRule="auto"/>
              <w:rPr>
                <w:i/>
              </w:rPr>
            </w:pPr>
            <w:r w:rsidRPr="002B5C7E">
              <w:rPr>
                <w:i/>
              </w:rPr>
              <w:lastRenderedPageBreak/>
              <w:t>Geranium wilfordii</w:t>
            </w:r>
          </w:p>
        </w:tc>
        <w:tc>
          <w:tcPr>
            <w:tcW w:w="2418" w:type="pct"/>
          </w:tcPr>
          <w:p w:rsidR="007838BD" w:rsidRPr="002B5C7E" w:rsidRDefault="007838BD" w:rsidP="00DC4C02">
            <w:pPr>
              <w:spacing w:line="276" w:lineRule="auto"/>
            </w:pPr>
            <w:r w:rsidRPr="002B5C7E">
              <w:t xml:space="preserve">Extract and constituents, </w:t>
            </w:r>
            <w:r w:rsidRPr="002B5C7E">
              <w:rPr>
                <w:i/>
              </w:rPr>
              <w:t>corilagin</w:t>
            </w:r>
            <w:r w:rsidRPr="002B5C7E">
              <w:t xml:space="preserve"> and 1,2,3,6-tetra-O-galloyl-β-d-glucose anti-</w:t>
            </w:r>
            <w:r w:rsidRPr="002B5C7E">
              <w:rPr>
                <w:i/>
              </w:rPr>
              <w:t>Helicobacter pylori</w:t>
            </w:r>
            <w:r w:rsidRPr="002B5C7E">
              <w:t xml:space="preserve"> </w:t>
            </w:r>
          </w:p>
        </w:tc>
        <w:tc>
          <w:tcPr>
            <w:tcW w:w="1254" w:type="pct"/>
          </w:tcPr>
          <w:p w:rsidR="007838BD" w:rsidRPr="002B5C7E" w:rsidRDefault="007838BD" w:rsidP="00DC4C02">
            <w:pPr>
              <w:spacing w:line="276" w:lineRule="auto"/>
            </w:pPr>
            <w:r w:rsidRPr="002B5C7E">
              <w:t xml:space="preserve">Zhang </w:t>
            </w:r>
            <w:r w:rsidRPr="002B5C7E">
              <w:rPr>
                <w:i/>
              </w:rPr>
              <w:t>et al</w:t>
            </w:r>
            <w:r w:rsidRPr="002B5C7E">
              <w:t>., 2013</w:t>
            </w:r>
          </w:p>
        </w:tc>
      </w:tr>
      <w:tr w:rsidR="0087757B" w:rsidRPr="002B5C7E" w:rsidTr="00DC4C02">
        <w:tc>
          <w:tcPr>
            <w:tcW w:w="1328" w:type="pct"/>
          </w:tcPr>
          <w:p w:rsidR="007838BD" w:rsidRPr="002B5C7E" w:rsidRDefault="007838BD" w:rsidP="00DC4C02">
            <w:pPr>
              <w:spacing w:line="276" w:lineRule="auto"/>
            </w:pPr>
            <w:r w:rsidRPr="002B5C7E">
              <w:t>Licorice</w:t>
            </w:r>
          </w:p>
        </w:tc>
        <w:tc>
          <w:tcPr>
            <w:tcW w:w="2418" w:type="pct"/>
          </w:tcPr>
          <w:p w:rsidR="007838BD" w:rsidRPr="002B5C7E" w:rsidRDefault="007838BD" w:rsidP="00DC4C02">
            <w:pPr>
              <w:spacing w:line="276" w:lineRule="auto"/>
            </w:pPr>
            <w:r w:rsidRPr="002B5C7E">
              <w:t xml:space="preserve">The addition of licorice to the tripleclarithromycin-based regimen increases </w:t>
            </w:r>
            <w:r w:rsidRPr="002B5C7E">
              <w:rPr>
                <w:i/>
              </w:rPr>
              <w:t xml:space="preserve">H. pylori </w:t>
            </w:r>
            <w:r w:rsidRPr="002B5C7E">
              <w:t>eradication, especially in the presence of peptic ulcer disease.</w:t>
            </w:r>
          </w:p>
        </w:tc>
        <w:tc>
          <w:tcPr>
            <w:tcW w:w="1254" w:type="pct"/>
          </w:tcPr>
          <w:p w:rsidR="007838BD" w:rsidRPr="002B5C7E" w:rsidRDefault="00B32878" w:rsidP="00DC4C02">
            <w:pPr>
              <w:spacing w:line="276" w:lineRule="auto"/>
            </w:pPr>
            <w:hyperlink w:anchor="_ENREF_84" w:tooltip="Hajiaghamohammadi, 2016 #157" w:history="1">
              <w:r w:rsidR="007838BD" w:rsidRPr="002B5C7E">
                <w:t xml:space="preserve">Hajiaghamohammadi </w:t>
              </w:r>
              <w:r w:rsidR="007838BD" w:rsidRPr="002B5C7E">
                <w:rPr>
                  <w:i/>
                </w:rPr>
                <w:t>et al.</w:t>
              </w:r>
              <w:r w:rsidR="007838BD" w:rsidRPr="002B5C7E">
                <w:t>, 2016</w:t>
              </w:r>
            </w:hyperlink>
          </w:p>
        </w:tc>
      </w:tr>
      <w:tr w:rsidR="0087757B" w:rsidRPr="002B5C7E" w:rsidTr="00DC4C02">
        <w:tc>
          <w:tcPr>
            <w:tcW w:w="1328" w:type="pct"/>
          </w:tcPr>
          <w:p w:rsidR="000E3EE9" w:rsidRPr="002B5C7E" w:rsidRDefault="000E3EE9" w:rsidP="00DC4C02">
            <w:pPr>
              <w:spacing w:line="276" w:lineRule="auto"/>
              <w:rPr>
                <w:i/>
              </w:rPr>
            </w:pPr>
            <w:r w:rsidRPr="002B5C7E">
              <w:rPr>
                <w:i/>
              </w:rPr>
              <w:t xml:space="preserve">Ceratonia siliqua </w:t>
            </w:r>
          </w:p>
          <w:p w:rsidR="000E3EE9" w:rsidRPr="002B5C7E" w:rsidRDefault="000E3EE9" w:rsidP="00DC4C02">
            <w:pPr>
              <w:spacing w:line="276" w:lineRule="auto"/>
            </w:pPr>
            <w:r w:rsidRPr="002B5C7E">
              <w:t>And others</w:t>
            </w:r>
          </w:p>
        </w:tc>
        <w:tc>
          <w:tcPr>
            <w:tcW w:w="2418" w:type="pct"/>
          </w:tcPr>
          <w:p w:rsidR="007838BD" w:rsidRPr="002B5C7E" w:rsidRDefault="007838BD" w:rsidP="00DC4C02">
            <w:pPr>
              <w:spacing w:line="276" w:lineRule="auto"/>
            </w:pPr>
            <w:r w:rsidRPr="002B5C7E">
              <w:t>The multiple mechanisms of medicinal plant action in gastroesophageal reflux disease other than anti-secretory properties appeared to provide more efficient treatment. In addition, they helped to manage the histopathological changes associated with this disorder.</w:t>
            </w:r>
          </w:p>
        </w:tc>
        <w:tc>
          <w:tcPr>
            <w:tcW w:w="1254" w:type="pct"/>
          </w:tcPr>
          <w:p w:rsidR="007838BD" w:rsidRPr="002B5C7E" w:rsidRDefault="00B32878" w:rsidP="00DC4C02">
            <w:pPr>
              <w:spacing w:line="276" w:lineRule="auto"/>
            </w:pPr>
            <w:hyperlink w:anchor="_ENREF_181" w:tooltip="Salehi, 2017 #159" w:history="1">
              <w:r w:rsidR="007838BD" w:rsidRPr="002B5C7E">
                <w:t xml:space="preserve">Salehi </w:t>
              </w:r>
              <w:r w:rsidR="007838BD" w:rsidRPr="002B5C7E">
                <w:rPr>
                  <w:i/>
                </w:rPr>
                <w:t>et al.</w:t>
              </w:r>
              <w:r w:rsidR="007838BD" w:rsidRPr="002B5C7E">
                <w:t>, 2017</w:t>
              </w:r>
            </w:hyperlink>
          </w:p>
        </w:tc>
      </w:tr>
      <w:tr w:rsidR="0087757B" w:rsidRPr="002B5C7E" w:rsidTr="00DC4C02">
        <w:tc>
          <w:tcPr>
            <w:tcW w:w="1328" w:type="pct"/>
          </w:tcPr>
          <w:p w:rsidR="007838BD" w:rsidRPr="002B5C7E" w:rsidRDefault="007838BD" w:rsidP="00DC4C02">
            <w:pPr>
              <w:spacing w:line="276" w:lineRule="auto"/>
              <w:rPr>
                <w:i/>
              </w:rPr>
            </w:pPr>
            <w:r w:rsidRPr="002B5C7E">
              <w:rPr>
                <w:i/>
              </w:rPr>
              <w:t>Kalanchoe pinnata</w:t>
            </w:r>
          </w:p>
        </w:tc>
        <w:tc>
          <w:tcPr>
            <w:tcW w:w="2418" w:type="pct"/>
          </w:tcPr>
          <w:p w:rsidR="007838BD" w:rsidRPr="002B5C7E" w:rsidRDefault="00E43E97" w:rsidP="00DC4C02">
            <w:pPr>
              <w:spacing w:line="276" w:lineRule="auto"/>
            </w:pPr>
            <w:r w:rsidRPr="002B5C7E">
              <w:t>The gastroprotection confirms evidence for the widespread use in treating gastric ulcers</w:t>
            </w:r>
            <w:r w:rsidR="007838BD" w:rsidRPr="002B5C7E">
              <w:t xml:space="preserve"> in the animal model.</w:t>
            </w:r>
          </w:p>
        </w:tc>
        <w:tc>
          <w:tcPr>
            <w:tcW w:w="1254" w:type="pct"/>
          </w:tcPr>
          <w:p w:rsidR="007838BD" w:rsidRPr="002B5C7E" w:rsidRDefault="007838BD" w:rsidP="00DC4C02">
            <w:pPr>
              <w:spacing w:line="276" w:lineRule="auto"/>
            </w:pPr>
            <w:r w:rsidRPr="002B5C7E">
              <w:t xml:space="preserve">Sobreira </w:t>
            </w:r>
            <w:r w:rsidRPr="002B5C7E">
              <w:rPr>
                <w:i/>
              </w:rPr>
              <w:t>et al</w:t>
            </w:r>
            <w:r w:rsidRPr="002B5C7E">
              <w:t>., 2017</w:t>
            </w:r>
          </w:p>
        </w:tc>
      </w:tr>
      <w:tr w:rsidR="0087757B" w:rsidRPr="002B5C7E" w:rsidTr="00DC4C02">
        <w:tc>
          <w:tcPr>
            <w:tcW w:w="1328" w:type="pct"/>
          </w:tcPr>
          <w:p w:rsidR="007838BD" w:rsidRPr="002B5C7E" w:rsidRDefault="007838BD" w:rsidP="00DC4C02">
            <w:pPr>
              <w:spacing w:line="276" w:lineRule="auto"/>
              <w:rPr>
                <w:i/>
              </w:rPr>
            </w:pPr>
            <w:r w:rsidRPr="002B5C7E">
              <w:rPr>
                <w:i/>
              </w:rPr>
              <w:t>Curcuma xanthorrhiza</w:t>
            </w:r>
          </w:p>
        </w:tc>
        <w:tc>
          <w:tcPr>
            <w:tcW w:w="2418" w:type="pct"/>
          </w:tcPr>
          <w:p w:rsidR="007838BD" w:rsidRPr="002B5C7E" w:rsidRDefault="007838BD" w:rsidP="00DC4C02">
            <w:pPr>
              <w:spacing w:line="276" w:lineRule="auto"/>
            </w:pPr>
            <w:r w:rsidRPr="002B5C7E">
              <w:t>Protective effects on the gastric mucosa by increased mucus production and decreased free radicals' formation in the body result in an elevated PGE</w:t>
            </w:r>
            <w:r w:rsidRPr="002B5C7E">
              <w:rPr>
                <w:vertAlign w:val="subscript"/>
              </w:rPr>
              <w:t>2</w:t>
            </w:r>
            <w:r w:rsidRPr="002B5C7E">
              <w:t xml:space="preserve"> and superoxide dismutase activity and reduced lipid peroxidation.</w:t>
            </w:r>
          </w:p>
        </w:tc>
        <w:tc>
          <w:tcPr>
            <w:tcW w:w="1254" w:type="pct"/>
          </w:tcPr>
          <w:p w:rsidR="007838BD" w:rsidRPr="002B5C7E" w:rsidRDefault="00B32878" w:rsidP="00DC4C02">
            <w:pPr>
              <w:spacing w:line="276" w:lineRule="auto"/>
            </w:pPr>
            <w:hyperlink w:anchor="_ENREF_159" w:tooltip="Rahim, 2014 #200" w:history="1">
              <w:r w:rsidR="007838BD" w:rsidRPr="002B5C7E">
                <w:t xml:space="preserve">Rahim </w:t>
              </w:r>
              <w:r w:rsidR="007838BD" w:rsidRPr="002B5C7E">
                <w:rPr>
                  <w:i/>
                </w:rPr>
                <w:t>et</w:t>
              </w:r>
              <w:r w:rsidR="007838BD" w:rsidRPr="002B5C7E">
                <w:t xml:space="preserve"> </w:t>
              </w:r>
              <w:r w:rsidR="007838BD" w:rsidRPr="002B5C7E">
                <w:rPr>
                  <w:i/>
                </w:rPr>
                <w:t>al</w:t>
              </w:r>
              <w:r w:rsidR="007838BD" w:rsidRPr="002B5C7E">
                <w:t>., 2014</w:t>
              </w:r>
            </w:hyperlink>
          </w:p>
        </w:tc>
      </w:tr>
      <w:tr w:rsidR="0087757B" w:rsidRPr="002B5C7E" w:rsidTr="00DC4C02">
        <w:tc>
          <w:tcPr>
            <w:tcW w:w="1328" w:type="pct"/>
          </w:tcPr>
          <w:p w:rsidR="007838BD" w:rsidRPr="002B5C7E" w:rsidRDefault="007838BD" w:rsidP="00DC4C02">
            <w:pPr>
              <w:spacing w:line="276" w:lineRule="auto"/>
            </w:pPr>
            <w:r w:rsidRPr="002B5C7E">
              <w:rPr>
                <w:i/>
              </w:rPr>
              <w:t>Hibiscus cannabinus</w:t>
            </w:r>
            <w:r w:rsidRPr="002B5C7E">
              <w:t xml:space="preserve"> and </w:t>
            </w:r>
            <w:r w:rsidRPr="002B5C7E">
              <w:rPr>
                <w:i/>
              </w:rPr>
              <w:t>Hibiscus sabdariffa</w:t>
            </w:r>
          </w:p>
        </w:tc>
        <w:tc>
          <w:tcPr>
            <w:tcW w:w="2418" w:type="pct"/>
          </w:tcPr>
          <w:p w:rsidR="007838BD" w:rsidRPr="002B5C7E" w:rsidRDefault="007838BD" w:rsidP="00DC4C02">
            <w:pPr>
              <w:spacing w:line="276" w:lineRule="auto"/>
            </w:pPr>
            <w:r w:rsidRPr="002B5C7E">
              <w:t>Adding these seeds to the daily diet may reduce free radical activity in the body and reduce the risk of developing peptic ulcer disease.</w:t>
            </w:r>
          </w:p>
        </w:tc>
        <w:tc>
          <w:tcPr>
            <w:tcW w:w="1254" w:type="pct"/>
          </w:tcPr>
          <w:p w:rsidR="007838BD" w:rsidRPr="002B5C7E" w:rsidRDefault="007838BD" w:rsidP="00DC4C02">
            <w:pPr>
              <w:spacing w:line="276" w:lineRule="auto"/>
            </w:pPr>
            <w:r w:rsidRPr="002B5C7E">
              <w:t xml:space="preserve">Nyam </w:t>
            </w:r>
            <w:r w:rsidRPr="002B5C7E">
              <w:rPr>
                <w:i/>
              </w:rPr>
              <w:t>et al.</w:t>
            </w:r>
            <w:r w:rsidRPr="002B5C7E">
              <w:t>, 2016</w:t>
            </w:r>
          </w:p>
        </w:tc>
      </w:tr>
      <w:tr w:rsidR="0087757B" w:rsidRPr="002B5C7E" w:rsidTr="00DC4C02">
        <w:tc>
          <w:tcPr>
            <w:tcW w:w="1328" w:type="pct"/>
          </w:tcPr>
          <w:p w:rsidR="007838BD" w:rsidRPr="002B5C7E" w:rsidRDefault="007838BD" w:rsidP="00DC4C02">
            <w:pPr>
              <w:spacing w:line="276" w:lineRule="auto"/>
            </w:pPr>
            <w:r w:rsidRPr="002B5C7E">
              <w:rPr>
                <w:i/>
              </w:rPr>
              <w:t>Syngonanthus arthrotrichus</w:t>
            </w:r>
            <w:r w:rsidRPr="002B5C7E">
              <w:t xml:space="preserve"> and </w:t>
            </w:r>
            <w:r w:rsidRPr="002B5C7E">
              <w:rPr>
                <w:i/>
              </w:rPr>
              <w:t>Syngonanthus bisulcatus</w:t>
            </w:r>
          </w:p>
        </w:tc>
        <w:tc>
          <w:tcPr>
            <w:tcW w:w="2418" w:type="pct"/>
          </w:tcPr>
          <w:p w:rsidR="007838BD" w:rsidRPr="002B5C7E" w:rsidRDefault="007838BD" w:rsidP="00DC4C02">
            <w:pPr>
              <w:spacing w:line="276" w:lineRule="auto"/>
            </w:pPr>
            <w:r w:rsidRPr="002B5C7E">
              <w:t>Healing involving S.H. groups, nitric oxide (NO), the antioxidant system, somatostatin, and gastrin - integral parts of the gastrointestinal mucosa's cytoprotective mechanisms against aggressive factors.</w:t>
            </w:r>
          </w:p>
        </w:tc>
        <w:tc>
          <w:tcPr>
            <w:tcW w:w="1254" w:type="pct"/>
          </w:tcPr>
          <w:p w:rsidR="007838BD" w:rsidRPr="002B5C7E" w:rsidRDefault="007838BD" w:rsidP="00DC4C02">
            <w:pPr>
              <w:spacing w:line="276" w:lineRule="auto"/>
            </w:pPr>
            <w:r w:rsidRPr="002B5C7E">
              <w:t xml:space="preserve">Batista </w:t>
            </w:r>
            <w:r w:rsidRPr="002B5C7E">
              <w:rPr>
                <w:i/>
              </w:rPr>
              <w:t>et al</w:t>
            </w:r>
            <w:r w:rsidRPr="002B5C7E">
              <w:t>., 2015</w:t>
            </w:r>
          </w:p>
        </w:tc>
      </w:tr>
      <w:tr w:rsidR="0087757B" w:rsidRPr="002B5C7E" w:rsidTr="00DC4C02">
        <w:tc>
          <w:tcPr>
            <w:tcW w:w="1328" w:type="pct"/>
          </w:tcPr>
          <w:p w:rsidR="007838BD" w:rsidRPr="002B5C7E" w:rsidRDefault="007838BD" w:rsidP="00DC4C02">
            <w:pPr>
              <w:spacing w:line="276" w:lineRule="auto"/>
              <w:rPr>
                <w:i/>
              </w:rPr>
            </w:pPr>
            <w:r w:rsidRPr="002B5C7E">
              <w:rPr>
                <w:i/>
              </w:rPr>
              <w:t>Morus macroura</w:t>
            </w:r>
          </w:p>
        </w:tc>
        <w:tc>
          <w:tcPr>
            <w:tcW w:w="2418" w:type="pct"/>
          </w:tcPr>
          <w:p w:rsidR="007838BD" w:rsidRPr="002B5C7E" w:rsidRDefault="007838BD" w:rsidP="00DC4C02">
            <w:pPr>
              <w:spacing w:line="276" w:lineRule="auto"/>
            </w:pPr>
            <w:r w:rsidRPr="002B5C7E">
              <w:t>Increasing G.S.H. level and lowering M.D.A., Increasing PGE</w:t>
            </w:r>
            <w:r w:rsidRPr="002B5C7E">
              <w:rPr>
                <w:vertAlign w:val="subscript"/>
              </w:rPr>
              <w:t>2</w:t>
            </w:r>
            <w:r w:rsidRPr="002B5C7E">
              <w:t xml:space="preserve"> and NTF-a.</w:t>
            </w:r>
          </w:p>
        </w:tc>
        <w:tc>
          <w:tcPr>
            <w:tcW w:w="1254" w:type="pct"/>
          </w:tcPr>
          <w:p w:rsidR="007838BD" w:rsidRPr="002B5C7E" w:rsidRDefault="007838BD" w:rsidP="00DC4C02">
            <w:pPr>
              <w:spacing w:line="276" w:lineRule="auto"/>
            </w:pPr>
            <w:r w:rsidRPr="002B5C7E">
              <w:t xml:space="preserve">Farrag </w:t>
            </w:r>
            <w:r w:rsidRPr="002B5C7E">
              <w:rPr>
                <w:i/>
              </w:rPr>
              <w:t>et al.</w:t>
            </w:r>
            <w:r w:rsidRPr="002B5C7E">
              <w:t>, 2017</w:t>
            </w:r>
          </w:p>
        </w:tc>
      </w:tr>
      <w:tr w:rsidR="0087757B" w:rsidRPr="002B5C7E" w:rsidTr="00DC4C02">
        <w:tc>
          <w:tcPr>
            <w:tcW w:w="1328" w:type="pct"/>
          </w:tcPr>
          <w:p w:rsidR="007838BD" w:rsidRPr="002B5C7E" w:rsidRDefault="007838BD" w:rsidP="00DC4C02">
            <w:pPr>
              <w:spacing w:line="276" w:lineRule="auto"/>
              <w:rPr>
                <w:i/>
              </w:rPr>
            </w:pPr>
            <w:r w:rsidRPr="002B5C7E">
              <w:rPr>
                <w:i/>
              </w:rPr>
              <w:t>Hyptis martiusii</w:t>
            </w:r>
          </w:p>
        </w:tc>
        <w:tc>
          <w:tcPr>
            <w:tcW w:w="2418" w:type="pct"/>
          </w:tcPr>
          <w:p w:rsidR="007838BD" w:rsidRPr="002B5C7E" w:rsidRDefault="007838BD" w:rsidP="00DC4C02">
            <w:pPr>
              <w:spacing w:line="276" w:lineRule="auto"/>
            </w:pPr>
            <w:r w:rsidRPr="002B5C7E">
              <w:t xml:space="preserve">Increasing gastric mucosal defensive factors are resulting in significant </w:t>
            </w:r>
            <w:r w:rsidRPr="002B5C7E">
              <w:lastRenderedPageBreak/>
              <w:t>inhibition of the formation of ulcers in various models.</w:t>
            </w:r>
          </w:p>
        </w:tc>
        <w:tc>
          <w:tcPr>
            <w:tcW w:w="1254" w:type="pct"/>
          </w:tcPr>
          <w:p w:rsidR="007838BD" w:rsidRPr="002B5C7E" w:rsidRDefault="007838BD" w:rsidP="00DC4C02">
            <w:pPr>
              <w:spacing w:line="276" w:lineRule="auto"/>
            </w:pPr>
            <w:r w:rsidRPr="002B5C7E">
              <w:lastRenderedPageBreak/>
              <w:t xml:space="preserve">Caldas </w:t>
            </w:r>
            <w:r w:rsidRPr="002B5C7E">
              <w:rPr>
                <w:i/>
              </w:rPr>
              <w:t>et al</w:t>
            </w:r>
            <w:r w:rsidRPr="002B5C7E">
              <w:t>., 2011</w:t>
            </w:r>
          </w:p>
        </w:tc>
      </w:tr>
      <w:tr w:rsidR="0087757B" w:rsidRPr="002B5C7E" w:rsidTr="00DC4C02">
        <w:tc>
          <w:tcPr>
            <w:tcW w:w="1328" w:type="pct"/>
          </w:tcPr>
          <w:p w:rsidR="007838BD" w:rsidRPr="002B5C7E" w:rsidRDefault="007838BD" w:rsidP="00DC4C02">
            <w:pPr>
              <w:spacing w:line="276" w:lineRule="auto"/>
              <w:rPr>
                <w:i/>
              </w:rPr>
            </w:pPr>
            <w:r w:rsidRPr="002B5C7E">
              <w:rPr>
                <w:i/>
              </w:rPr>
              <w:t>Rhus tripartita</w:t>
            </w:r>
          </w:p>
        </w:tc>
        <w:tc>
          <w:tcPr>
            <w:tcW w:w="2418" w:type="pct"/>
          </w:tcPr>
          <w:p w:rsidR="007838BD" w:rsidRPr="002B5C7E" w:rsidRDefault="007838BD" w:rsidP="00DC4C02">
            <w:pPr>
              <w:spacing w:line="276" w:lineRule="auto"/>
            </w:pPr>
            <w:r w:rsidRPr="002B5C7E">
              <w:t xml:space="preserve">Increasing stomach antioxidant enzyme activities such as glutathione peroxidase, malondialdehyde, and superoxide dismutase. </w:t>
            </w:r>
          </w:p>
        </w:tc>
        <w:tc>
          <w:tcPr>
            <w:tcW w:w="1254" w:type="pct"/>
          </w:tcPr>
          <w:p w:rsidR="007838BD" w:rsidRPr="002B5C7E" w:rsidRDefault="007838BD" w:rsidP="00DC4C02">
            <w:pPr>
              <w:spacing w:line="276" w:lineRule="auto"/>
            </w:pPr>
            <w:r w:rsidRPr="002B5C7E">
              <w:t xml:space="preserve">Barka </w:t>
            </w:r>
            <w:r w:rsidRPr="002B5C7E">
              <w:rPr>
                <w:i/>
              </w:rPr>
              <w:t>et al</w:t>
            </w:r>
            <w:r w:rsidRPr="002B5C7E">
              <w:t>., 2017</w:t>
            </w:r>
          </w:p>
        </w:tc>
      </w:tr>
      <w:tr w:rsidR="0087757B" w:rsidRPr="002B5C7E" w:rsidTr="00DC4C02">
        <w:tc>
          <w:tcPr>
            <w:tcW w:w="1328" w:type="pct"/>
          </w:tcPr>
          <w:p w:rsidR="007838BD" w:rsidRPr="002B5C7E" w:rsidRDefault="007838BD" w:rsidP="00DC4C02">
            <w:pPr>
              <w:spacing w:line="276" w:lineRule="auto"/>
            </w:pPr>
            <w:r w:rsidRPr="002B5C7E">
              <w:t xml:space="preserve">Pogostone from </w:t>
            </w:r>
            <w:r w:rsidRPr="002B5C7E">
              <w:rPr>
                <w:i/>
              </w:rPr>
              <w:t>Pogostemonis Herba</w:t>
            </w:r>
          </w:p>
        </w:tc>
        <w:tc>
          <w:tcPr>
            <w:tcW w:w="2418" w:type="pct"/>
          </w:tcPr>
          <w:p w:rsidR="007838BD" w:rsidRPr="002B5C7E" w:rsidRDefault="007838BD" w:rsidP="00DC4C02">
            <w:pPr>
              <w:spacing w:line="276" w:lineRule="auto"/>
            </w:pPr>
            <w:r w:rsidRPr="002B5C7E">
              <w:t>Stimulation of PGE</w:t>
            </w:r>
            <w:r w:rsidRPr="002B5C7E">
              <w:rPr>
                <w:vertAlign w:val="subscript"/>
              </w:rPr>
              <w:t>2</w:t>
            </w:r>
            <w:r w:rsidRPr="002B5C7E">
              <w:t>, improvement of antioxidant anti-inflammatory, and preservation of NP-SH.</w:t>
            </w:r>
          </w:p>
        </w:tc>
        <w:tc>
          <w:tcPr>
            <w:tcW w:w="1254" w:type="pct"/>
          </w:tcPr>
          <w:p w:rsidR="007838BD" w:rsidRPr="002B5C7E" w:rsidRDefault="007838BD" w:rsidP="00DC4C02">
            <w:pPr>
              <w:spacing w:line="276" w:lineRule="auto"/>
            </w:pPr>
            <w:r w:rsidRPr="002B5C7E">
              <w:t xml:space="preserve">Chen </w:t>
            </w:r>
            <w:r w:rsidRPr="002B5C7E">
              <w:rPr>
                <w:i/>
              </w:rPr>
              <w:t>et al</w:t>
            </w:r>
            <w:r w:rsidRPr="002B5C7E">
              <w:t>., 2015</w:t>
            </w:r>
          </w:p>
        </w:tc>
      </w:tr>
      <w:tr w:rsidR="0087757B" w:rsidRPr="002B5C7E" w:rsidTr="00DC4C02">
        <w:tc>
          <w:tcPr>
            <w:tcW w:w="1328" w:type="pct"/>
          </w:tcPr>
          <w:p w:rsidR="007838BD" w:rsidRPr="002B5C7E" w:rsidRDefault="007838BD" w:rsidP="00DC4C02">
            <w:pPr>
              <w:spacing w:line="276" w:lineRule="auto"/>
              <w:rPr>
                <w:i/>
              </w:rPr>
            </w:pPr>
            <w:r w:rsidRPr="002B5C7E">
              <w:rPr>
                <w:i/>
              </w:rPr>
              <w:t>Osyris quadripartita</w:t>
            </w:r>
          </w:p>
        </w:tc>
        <w:tc>
          <w:tcPr>
            <w:tcW w:w="2418" w:type="pct"/>
          </w:tcPr>
          <w:p w:rsidR="007838BD" w:rsidRPr="002B5C7E" w:rsidRDefault="007838BD" w:rsidP="00DC4C02">
            <w:pPr>
              <w:spacing w:line="276" w:lineRule="auto"/>
            </w:pPr>
            <w:r w:rsidRPr="002B5C7E">
              <w:t>Comparable to the standard drugs, anti-secretory and cytoprotective.</w:t>
            </w:r>
          </w:p>
        </w:tc>
        <w:tc>
          <w:tcPr>
            <w:tcW w:w="1254" w:type="pct"/>
          </w:tcPr>
          <w:p w:rsidR="007838BD" w:rsidRPr="002B5C7E" w:rsidRDefault="007838BD" w:rsidP="00DC4C02">
            <w:pPr>
              <w:spacing w:line="276" w:lineRule="auto"/>
            </w:pPr>
            <w:r w:rsidRPr="002B5C7E">
              <w:t xml:space="preserve">Abebaw </w:t>
            </w:r>
            <w:r w:rsidRPr="002B5C7E">
              <w:rPr>
                <w:i/>
              </w:rPr>
              <w:t>et al.</w:t>
            </w:r>
            <w:r w:rsidRPr="002B5C7E">
              <w:t>, 2017</w:t>
            </w:r>
          </w:p>
        </w:tc>
      </w:tr>
      <w:tr w:rsidR="0087757B" w:rsidRPr="002B5C7E" w:rsidTr="00DC4C02">
        <w:tc>
          <w:tcPr>
            <w:tcW w:w="1328" w:type="pct"/>
          </w:tcPr>
          <w:p w:rsidR="007838BD" w:rsidRPr="002B5C7E" w:rsidRDefault="007838BD" w:rsidP="00DC4C02">
            <w:pPr>
              <w:spacing w:line="276" w:lineRule="auto"/>
              <w:rPr>
                <w:i/>
              </w:rPr>
            </w:pPr>
            <w:r w:rsidRPr="002B5C7E">
              <w:rPr>
                <w:i/>
              </w:rPr>
              <w:t>Curcuma xanthorrhiza</w:t>
            </w:r>
          </w:p>
        </w:tc>
        <w:tc>
          <w:tcPr>
            <w:tcW w:w="2418" w:type="pct"/>
          </w:tcPr>
          <w:p w:rsidR="007838BD" w:rsidRPr="002B5C7E" w:rsidRDefault="007838BD" w:rsidP="00DC4C02">
            <w:pPr>
              <w:spacing w:line="276" w:lineRule="auto"/>
            </w:pPr>
            <w:r w:rsidRPr="002B5C7E">
              <w:t>Increased mucus production and decreased free radicals resulting in elevated PEG</w:t>
            </w:r>
            <w:r w:rsidRPr="002B5C7E">
              <w:rPr>
                <w:vertAlign w:val="subscript"/>
              </w:rPr>
              <w:t>2</w:t>
            </w:r>
            <w:r w:rsidRPr="002B5C7E">
              <w:t xml:space="preserve"> and S.O.D. activity and lowering the peroxidation process.</w:t>
            </w:r>
          </w:p>
        </w:tc>
        <w:tc>
          <w:tcPr>
            <w:tcW w:w="1254" w:type="pct"/>
          </w:tcPr>
          <w:p w:rsidR="007838BD" w:rsidRPr="002B5C7E" w:rsidRDefault="007838BD" w:rsidP="00DC4C02">
            <w:pPr>
              <w:spacing w:line="276" w:lineRule="auto"/>
            </w:pPr>
            <w:r w:rsidRPr="002B5C7E">
              <w:t xml:space="preserve">Rahim </w:t>
            </w:r>
            <w:r w:rsidRPr="002B5C7E">
              <w:rPr>
                <w:i/>
              </w:rPr>
              <w:t>et al</w:t>
            </w:r>
            <w:r w:rsidRPr="002B5C7E">
              <w:t>., 2014</w:t>
            </w:r>
          </w:p>
        </w:tc>
      </w:tr>
      <w:tr w:rsidR="0087757B" w:rsidRPr="002B5C7E" w:rsidTr="00DC4C02">
        <w:tc>
          <w:tcPr>
            <w:tcW w:w="1328" w:type="pct"/>
          </w:tcPr>
          <w:p w:rsidR="007838BD" w:rsidRPr="002B5C7E" w:rsidRDefault="007838BD" w:rsidP="00DC4C02">
            <w:pPr>
              <w:spacing w:line="276" w:lineRule="auto"/>
              <w:rPr>
                <w:i/>
              </w:rPr>
            </w:pPr>
            <w:r w:rsidRPr="002B5C7E">
              <w:rPr>
                <w:i/>
              </w:rPr>
              <w:t>Vernonia condensata</w:t>
            </w:r>
          </w:p>
        </w:tc>
        <w:tc>
          <w:tcPr>
            <w:tcW w:w="2418" w:type="pct"/>
          </w:tcPr>
          <w:p w:rsidR="007838BD" w:rsidRPr="002B5C7E" w:rsidRDefault="007838BD" w:rsidP="00DC4C02">
            <w:pPr>
              <w:spacing w:line="276" w:lineRule="auto"/>
            </w:pPr>
            <w:r w:rsidRPr="002B5C7E">
              <w:t xml:space="preserve">Inhibition of gastric secretion via cholinergic and gastric pathways, cytoprotection involving antioxidant activity, increased mucin content, and inhibition of neutrophil migration. </w:t>
            </w:r>
          </w:p>
        </w:tc>
        <w:tc>
          <w:tcPr>
            <w:tcW w:w="1254" w:type="pct"/>
          </w:tcPr>
          <w:p w:rsidR="007838BD" w:rsidRPr="002B5C7E" w:rsidRDefault="007838BD" w:rsidP="00DC4C02">
            <w:pPr>
              <w:spacing w:line="276" w:lineRule="auto"/>
            </w:pPr>
            <w:r w:rsidRPr="002B5C7E">
              <w:t xml:space="preserve">Boeing </w:t>
            </w:r>
            <w:r w:rsidRPr="002B5C7E">
              <w:rPr>
                <w:i/>
              </w:rPr>
              <w:t>et al</w:t>
            </w:r>
            <w:r w:rsidRPr="002B5C7E">
              <w:t>., 2016</w:t>
            </w:r>
          </w:p>
        </w:tc>
      </w:tr>
      <w:tr w:rsidR="0087757B" w:rsidRPr="002B5C7E" w:rsidTr="00DC4C02">
        <w:tc>
          <w:tcPr>
            <w:tcW w:w="1328" w:type="pct"/>
          </w:tcPr>
          <w:p w:rsidR="007838BD" w:rsidRPr="002B5C7E" w:rsidRDefault="007838BD" w:rsidP="00DC4C02">
            <w:pPr>
              <w:spacing w:line="276" w:lineRule="auto"/>
              <w:rPr>
                <w:i/>
              </w:rPr>
            </w:pPr>
            <w:r w:rsidRPr="002B5C7E">
              <w:t>Cortex</w:t>
            </w:r>
            <w:r w:rsidRPr="002B5C7E">
              <w:rPr>
                <w:i/>
              </w:rPr>
              <w:t xml:space="preserve"> Phellodendri alkaloids</w:t>
            </w:r>
          </w:p>
        </w:tc>
        <w:tc>
          <w:tcPr>
            <w:tcW w:w="2418" w:type="pct"/>
          </w:tcPr>
          <w:p w:rsidR="007838BD" w:rsidRPr="002B5C7E" w:rsidRDefault="007838BD" w:rsidP="00DC4C02">
            <w:pPr>
              <w:spacing w:line="276" w:lineRule="auto"/>
            </w:pPr>
            <w:r w:rsidRPr="002B5C7E">
              <w:t>Superior to Omeprazole by increased the epidermal growth factor level and accelerated the healing of ulcers through neurohumoral regulation.</w:t>
            </w:r>
          </w:p>
        </w:tc>
        <w:tc>
          <w:tcPr>
            <w:tcW w:w="1254" w:type="pct"/>
          </w:tcPr>
          <w:p w:rsidR="007838BD" w:rsidRPr="002B5C7E" w:rsidRDefault="007838BD" w:rsidP="00DC4C02">
            <w:pPr>
              <w:spacing w:line="276" w:lineRule="auto"/>
            </w:pPr>
            <w:r w:rsidRPr="002B5C7E">
              <w:t xml:space="preserve">Wang </w:t>
            </w:r>
            <w:r w:rsidRPr="002B5C7E">
              <w:rPr>
                <w:i/>
              </w:rPr>
              <w:t>et al</w:t>
            </w:r>
            <w:r w:rsidRPr="002B5C7E">
              <w:t>., 2017</w:t>
            </w:r>
          </w:p>
        </w:tc>
      </w:tr>
      <w:tr w:rsidR="0087757B" w:rsidRPr="002B5C7E" w:rsidTr="00DC4C02">
        <w:tc>
          <w:tcPr>
            <w:tcW w:w="1328" w:type="pct"/>
          </w:tcPr>
          <w:p w:rsidR="007838BD" w:rsidRPr="002B5C7E" w:rsidRDefault="007838BD" w:rsidP="00DC4C02">
            <w:pPr>
              <w:spacing w:line="276" w:lineRule="auto"/>
              <w:rPr>
                <w:i/>
              </w:rPr>
            </w:pPr>
            <w:r w:rsidRPr="002B5C7E">
              <w:rPr>
                <w:i/>
              </w:rPr>
              <w:t>Daucuscarota sativus</w:t>
            </w:r>
          </w:p>
        </w:tc>
        <w:tc>
          <w:tcPr>
            <w:tcW w:w="2418" w:type="pct"/>
          </w:tcPr>
          <w:p w:rsidR="007838BD" w:rsidRPr="002B5C7E" w:rsidRDefault="007838BD" w:rsidP="00DC4C02">
            <w:pPr>
              <w:spacing w:line="276" w:lineRule="auto"/>
            </w:pPr>
            <w:r w:rsidRPr="002B5C7E">
              <w:t>Antioxidant, anti-secretory, cytoprotective.</w:t>
            </w:r>
          </w:p>
        </w:tc>
        <w:tc>
          <w:tcPr>
            <w:tcW w:w="1254" w:type="pct"/>
          </w:tcPr>
          <w:p w:rsidR="007838BD" w:rsidRPr="002B5C7E" w:rsidRDefault="007838BD" w:rsidP="00DC4C02">
            <w:pPr>
              <w:spacing w:line="276" w:lineRule="auto"/>
            </w:pPr>
            <w:r w:rsidRPr="002B5C7E">
              <w:t xml:space="preserve">Agbaje </w:t>
            </w:r>
            <w:r w:rsidRPr="002B5C7E">
              <w:rPr>
                <w:i/>
              </w:rPr>
              <w:t>et al.</w:t>
            </w:r>
            <w:r w:rsidRPr="002B5C7E">
              <w:t>, 2017</w:t>
            </w:r>
          </w:p>
        </w:tc>
      </w:tr>
      <w:tr w:rsidR="0087757B" w:rsidRPr="002B5C7E" w:rsidTr="00DC4C02">
        <w:tc>
          <w:tcPr>
            <w:tcW w:w="1328" w:type="pct"/>
          </w:tcPr>
          <w:p w:rsidR="007838BD" w:rsidRPr="002B5C7E" w:rsidRDefault="007838BD" w:rsidP="00DC4C02">
            <w:pPr>
              <w:spacing w:line="276" w:lineRule="auto"/>
              <w:rPr>
                <w:i/>
              </w:rPr>
            </w:pPr>
            <w:r w:rsidRPr="002B5C7E">
              <w:rPr>
                <w:i/>
              </w:rPr>
              <w:t>Muntingia calabura</w:t>
            </w:r>
          </w:p>
        </w:tc>
        <w:tc>
          <w:tcPr>
            <w:tcW w:w="2418" w:type="pct"/>
          </w:tcPr>
          <w:p w:rsidR="007838BD" w:rsidRPr="002B5C7E" w:rsidRDefault="007838BD" w:rsidP="00DC4C02">
            <w:pPr>
              <w:spacing w:line="276" w:lineRule="auto"/>
            </w:pPr>
            <w:r w:rsidRPr="002B5C7E">
              <w:t>Antisecretory, the participation of mucus, antiperoxidative improvement, antioxidant status modulation of NO and S.H. compounds, and stimulation of PGE</w:t>
            </w:r>
            <w:r w:rsidRPr="002B5C7E">
              <w:rPr>
                <w:vertAlign w:val="subscript"/>
              </w:rPr>
              <w:t>2</w:t>
            </w:r>
            <w:r w:rsidRPr="002B5C7E">
              <w:t>.</w:t>
            </w:r>
          </w:p>
        </w:tc>
        <w:tc>
          <w:tcPr>
            <w:tcW w:w="1254" w:type="pct"/>
          </w:tcPr>
          <w:p w:rsidR="007838BD" w:rsidRPr="002B5C7E" w:rsidRDefault="007838BD" w:rsidP="00DC4C02">
            <w:pPr>
              <w:spacing w:line="276" w:lineRule="auto"/>
            </w:pPr>
            <w:r w:rsidRPr="002B5C7E">
              <w:t xml:space="preserve">Zakaria </w:t>
            </w:r>
            <w:r w:rsidRPr="002B5C7E">
              <w:rPr>
                <w:i/>
              </w:rPr>
              <w:t>et al</w:t>
            </w:r>
            <w:r w:rsidRPr="002B5C7E">
              <w:t>., 2016</w:t>
            </w:r>
          </w:p>
        </w:tc>
      </w:tr>
      <w:tr w:rsidR="0087757B" w:rsidRPr="002B5C7E" w:rsidTr="00DC4C02">
        <w:tc>
          <w:tcPr>
            <w:tcW w:w="1328" w:type="pct"/>
          </w:tcPr>
          <w:p w:rsidR="007838BD" w:rsidRPr="002B5C7E" w:rsidRDefault="007838BD" w:rsidP="00DC4C02">
            <w:pPr>
              <w:spacing w:line="276" w:lineRule="auto"/>
            </w:pPr>
            <w:bookmarkStart w:id="499" w:name="_Hlk36016098"/>
            <w:r w:rsidRPr="002B5C7E">
              <w:rPr>
                <w:i/>
              </w:rPr>
              <w:t>Ocimum sanctum</w:t>
            </w:r>
            <w:r w:rsidRPr="002B5C7E">
              <w:t xml:space="preserve"> fixed oil.</w:t>
            </w:r>
          </w:p>
        </w:tc>
        <w:tc>
          <w:tcPr>
            <w:tcW w:w="2418" w:type="pct"/>
          </w:tcPr>
          <w:p w:rsidR="007838BD" w:rsidRPr="002B5C7E" w:rsidRDefault="007838BD" w:rsidP="00DC4C02">
            <w:pPr>
              <w:spacing w:line="276" w:lineRule="auto"/>
            </w:pPr>
            <w:r w:rsidRPr="002B5C7E">
              <w:t xml:space="preserve">Lipoxygenase inhibitory, histamine antagonistic, and anti-secretory. </w:t>
            </w:r>
          </w:p>
        </w:tc>
        <w:tc>
          <w:tcPr>
            <w:tcW w:w="1254" w:type="pct"/>
          </w:tcPr>
          <w:p w:rsidR="007838BD" w:rsidRPr="002B5C7E" w:rsidRDefault="007838BD" w:rsidP="00DC4C02">
            <w:pPr>
              <w:spacing w:line="276" w:lineRule="auto"/>
            </w:pPr>
            <w:r w:rsidRPr="002B5C7E">
              <w:t xml:space="preserve">Singh </w:t>
            </w:r>
            <w:r w:rsidR="00AA71C6" w:rsidRPr="002B5C7E">
              <w:rPr>
                <w:i/>
                <w:lang w:val="en-GB"/>
              </w:rPr>
              <w:t>et al.</w:t>
            </w:r>
            <w:r w:rsidR="00AA71C6" w:rsidRPr="002B5C7E">
              <w:rPr>
                <w:lang w:val="en-GB"/>
              </w:rPr>
              <w:t xml:space="preserve">, </w:t>
            </w:r>
            <w:r w:rsidRPr="002B5C7E">
              <w:t>1999</w:t>
            </w:r>
          </w:p>
        </w:tc>
      </w:tr>
      <w:bookmarkEnd w:id="499"/>
      <w:tr w:rsidR="0087757B" w:rsidRPr="002B5C7E" w:rsidTr="00DC4C02">
        <w:tc>
          <w:tcPr>
            <w:tcW w:w="1328" w:type="pct"/>
          </w:tcPr>
          <w:p w:rsidR="007838BD" w:rsidRPr="002B5C7E" w:rsidRDefault="007838BD" w:rsidP="00DC4C02">
            <w:pPr>
              <w:spacing w:line="276" w:lineRule="auto"/>
            </w:pPr>
            <w:r w:rsidRPr="002B5C7E">
              <w:t>Ginger essential oil</w:t>
            </w:r>
          </w:p>
        </w:tc>
        <w:tc>
          <w:tcPr>
            <w:tcW w:w="2418" w:type="pct"/>
          </w:tcPr>
          <w:p w:rsidR="007838BD" w:rsidRPr="002B5C7E" w:rsidRDefault="007838BD" w:rsidP="00DC4C02">
            <w:pPr>
              <w:spacing w:line="276" w:lineRule="auto"/>
            </w:pPr>
            <w:r w:rsidRPr="002B5C7E">
              <w:t>Cytoprotection by increasing mucus wall thickness (barrier mucus) and by reducing the levels of serum γ-GTP</w:t>
            </w:r>
          </w:p>
        </w:tc>
        <w:tc>
          <w:tcPr>
            <w:tcW w:w="1254" w:type="pct"/>
          </w:tcPr>
          <w:p w:rsidR="007838BD" w:rsidRPr="002B5C7E" w:rsidRDefault="007838BD" w:rsidP="00DC4C02">
            <w:pPr>
              <w:spacing w:line="276" w:lineRule="auto"/>
            </w:pPr>
            <w:r w:rsidRPr="002B5C7E">
              <w:t xml:space="preserve">Khushtar </w:t>
            </w:r>
            <w:r w:rsidRPr="002B5C7E">
              <w:rPr>
                <w:i/>
              </w:rPr>
              <w:t>et al</w:t>
            </w:r>
            <w:r w:rsidRPr="002B5C7E">
              <w:t>., 2009</w:t>
            </w:r>
          </w:p>
        </w:tc>
      </w:tr>
      <w:tr w:rsidR="0087757B" w:rsidRPr="002B5C7E" w:rsidTr="00DC4C02">
        <w:tc>
          <w:tcPr>
            <w:tcW w:w="1328" w:type="pct"/>
          </w:tcPr>
          <w:p w:rsidR="007838BD" w:rsidRPr="002B5C7E" w:rsidRDefault="007838BD" w:rsidP="00DC4C02">
            <w:pPr>
              <w:spacing w:line="276" w:lineRule="auto"/>
              <w:rPr>
                <w:i/>
              </w:rPr>
            </w:pPr>
            <w:r w:rsidRPr="002B5C7E">
              <w:rPr>
                <w:i/>
              </w:rPr>
              <w:t>Pongamia pinnata</w:t>
            </w:r>
          </w:p>
        </w:tc>
        <w:tc>
          <w:tcPr>
            <w:tcW w:w="2418" w:type="pct"/>
          </w:tcPr>
          <w:p w:rsidR="007838BD" w:rsidRPr="002B5C7E" w:rsidRDefault="007838BD" w:rsidP="00DC4C02">
            <w:pPr>
              <w:spacing w:line="276" w:lineRule="auto"/>
            </w:pPr>
            <w:r w:rsidRPr="002B5C7E">
              <w:t xml:space="preserve">Reduced acid output and increased mucin secretion and mucosal glycoproteins while </w:t>
            </w:r>
            <w:r w:rsidR="0028271F" w:rsidRPr="002B5C7E">
              <w:t>decreasing</w:t>
            </w:r>
            <w:r w:rsidRPr="002B5C7E">
              <w:t xml:space="preserve"> gastric </w:t>
            </w:r>
            <w:r w:rsidRPr="002B5C7E">
              <w:lastRenderedPageBreak/>
              <w:t>mucosal cell shedding without a</w:t>
            </w:r>
            <w:r w:rsidR="0028271F" w:rsidRPr="002B5C7E">
              <w:t>ffecting</w:t>
            </w:r>
            <w:r w:rsidRPr="002B5C7E">
              <w:t xml:space="preserve"> cell proliferation. </w:t>
            </w:r>
          </w:p>
        </w:tc>
        <w:tc>
          <w:tcPr>
            <w:tcW w:w="1254" w:type="pct"/>
          </w:tcPr>
          <w:p w:rsidR="007838BD" w:rsidRPr="002B5C7E" w:rsidRDefault="007838BD" w:rsidP="00DC4C02">
            <w:pPr>
              <w:spacing w:line="276" w:lineRule="auto"/>
            </w:pPr>
            <w:r w:rsidRPr="002B5C7E">
              <w:lastRenderedPageBreak/>
              <w:t xml:space="preserve">Prabha </w:t>
            </w:r>
            <w:r w:rsidRPr="002B5C7E">
              <w:rPr>
                <w:i/>
              </w:rPr>
              <w:t>et al</w:t>
            </w:r>
            <w:r w:rsidRPr="002B5C7E">
              <w:t>., 2009</w:t>
            </w:r>
          </w:p>
        </w:tc>
      </w:tr>
      <w:tr w:rsidR="0087757B" w:rsidRPr="002B5C7E" w:rsidTr="00DC4C02">
        <w:tc>
          <w:tcPr>
            <w:tcW w:w="1328" w:type="pct"/>
          </w:tcPr>
          <w:p w:rsidR="007838BD" w:rsidRPr="002B5C7E" w:rsidRDefault="007838BD" w:rsidP="00DC4C02">
            <w:pPr>
              <w:spacing w:line="276" w:lineRule="auto"/>
              <w:rPr>
                <w:i/>
              </w:rPr>
            </w:pPr>
            <w:r w:rsidRPr="002B5C7E">
              <w:rPr>
                <w:i/>
              </w:rPr>
              <w:t>Centella asiatica</w:t>
            </w:r>
          </w:p>
        </w:tc>
        <w:tc>
          <w:tcPr>
            <w:tcW w:w="2418" w:type="pct"/>
          </w:tcPr>
          <w:p w:rsidR="007838BD" w:rsidRPr="002B5C7E" w:rsidRDefault="007838BD" w:rsidP="00DC4C02">
            <w:pPr>
              <w:spacing w:line="276" w:lineRule="auto"/>
            </w:pPr>
            <w:r w:rsidRPr="002B5C7E">
              <w:t xml:space="preserve">Increased gastric juice mucin secretion increased the mucosal cell glycoproteins and decreased cell. </w:t>
            </w:r>
          </w:p>
        </w:tc>
        <w:tc>
          <w:tcPr>
            <w:tcW w:w="1254" w:type="pct"/>
          </w:tcPr>
          <w:p w:rsidR="007838BD" w:rsidRPr="002B5C7E" w:rsidRDefault="007838BD" w:rsidP="00DC4C02">
            <w:pPr>
              <w:spacing w:line="276" w:lineRule="auto"/>
            </w:pPr>
            <w:r w:rsidRPr="002B5C7E">
              <w:t xml:space="preserve">Sairam </w:t>
            </w:r>
            <w:r w:rsidRPr="002B5C7E">
              <w:rPr>
                <w:i/>
              </w:rPr>
              <w:t>et al</w:t>
            </w:r>
            <w:r w:rsidRPr="002B5C7E">
              <w:t>., 2001</w:t>
            </w:r>
            <w:r w:rsidR="00AA71C6" w:rsidRPr="002B5C7E">
              <w:t>(</w:t>
            </w:r>
            <w:r w:rsidRPr="002B5C7E">
              <w:t>a)</w:t>
            </w:r>
          </w:p>
        </w:tc>
      </w:tr>
      <w:tr w:rsidR="0087757B" w:rsidRPr="002B5C7E" w:rsidTr="00DC4C02">
        <w:tc>
          <w:tcPr>
            <w:tcW w:w="1328" w:type="pct"/>
          </w:tcPr>
          <w:p w:rsidR="007838BD" w:rsidRPr="002B5C7E" w:rsidRDefault="007838BD" w:rsidP="00DC4C02">
            <w:pPr>
              <w:spacing w:line="276" w:lineRule="auto"/>
              <w:rPr>
                <w:i/>
              </w:rPr>
            </w:pPr>
            <w:r w:rsidRPr="002B5C7E">
              <w:rPr>
                <w:i/>
              </w:rPr>
              <w:t>Convolvulus pluricaulis</w:t>
            </w:r>
          </w:p>
        </w:tc>
        <w:tc>
          <w:tcPr>
            <w:tcW w:w="2418" w:type="pct"/>
          </w:tcPr>
          <w:p w:rsidR="007838BD" w:rsidRPr="002B5C7E" w:rsidRDefault="007838BD" w:rsidP="00DC4C02">
            <w:pPr>
              <w:spacing w:line="276" w:lineRule="auto"/>
            </w:pPr>
            <w:r w:rsidRPr="002B5C7E">
              <w:t>Augmentation of mucosal defensive factors like mucin secretion, the lifespan of mucosal cells, and glycoproteins.</w:t>
            </w:r>
          </w:p>
        </w:tc>
        <w:tc>
          <w:tcPr>
            <w:tcW w:w="1254" w:type="pct"/>
          </w:tcPr>
          <w:p w:rsidR="007838BD" w:rsidRPr="002B5C7E" w:rsidRDefault="007838BD" w:rsidP="00DC4C02">
            <w:pPr>
              <w:spacing w:line="276" w:lineRule="auto"/>
            </w:pPr>
            <w:r w:rsidRPr="002B5C7E">
              <w:t xml:space="preserve">Sairam </w:t>
            </w:r>
            <w:r w:rsidRPr="002B5C7E">
              <w:rPr>
                <w:i/>
              </w:rPr>
              <w:t>et al.</w:t>
            </w:r>
            <w:r w:rsidRPr="002B5C7E">
              <w:t>, 2001</w:t>
            </w:r>
            <w:r w:rsidR="00AA71C6" w:rsidRPr="002B5C7E">
              <w:t>(</w:t>
            </w:r>
            <w:r w:rsidRPr="002B5C7E">
              <w:t>b</w:t>
            </w:r>
            <w:r w:rsidR="00AA71C6" w:rsidRPr="002B5C7E">
              <w:t>)</w:t>
            </w:r>
          </w:p>
        </w:tc>
      </w:tr>
      <w:tr w:rsidR="0087757B" w:rsidRPr="002B5C7E" w:rsidTr="00DC4C02">
        <w:tc>
          <w:tcPr>
            <w:tcW w:w="1328" w:type="pct"/>
          </w:tcPr>
          <w:p w:rsidR="007838BD" w:rsidRPr="002B5C7E" w:rsidRDefault="007838BD" w:rsidP="00DC4C02">
            <w:pPr>
              <w:spacing w:line="276" w:lineRule="auto"/>
            </w:pPr>
            <w:r w:rsidRPr="002B5C7E">
              <w:rPr>
                <w:i/>
              </w:rPr>
              <w:t>Mimosa pudica</w:t>
            </w:r>
            <w:r w:rsidRPr="002B5C7E">
              <w:t xml:space="preserve"> leaves</w:t>
            </w:r>
          </w:p>
        </w:tc>
        <w:tc>
          <w:tcPr>
            <w:tcW w:w="2418" w:type="pct"/>
          </w:tcPr>
          <w:p w:rsidR="007838BD" w:rsidRPr="002B5C7E" w:rsidRDefault="007838BD" w:rsidP="00DC4C02">
            <w:pPr>
              <w:spacing w:line="276" w:lineRule="auto"/>
            </w:pPr>
            <w:r w:rsidRPr="002B5C7E">
              <w:t>The volume of gastric acid secretion, P.H., free acidity, total acidity, and ulcer index reduced.</w:t>
            </w:r>
          </w:p>
        </w:tc>
        <w:tc>
          <w:tcPr>
            <w:tcW w:w="1254" w:type="pct"/>
          </w:tcPr>
          <w:p w:rsidR="007838BD" w:rsidRPr="002B5C7E" w:rsidRDefault="007838BD" w:rsidP="00DC4C02">
            <w:pPr>
              <w:spacing w:line="276" w:lineRule="auto"/>
            </w:pPr>
            <w:r w:rsidRPr="002B5C7E">
              <w:t xml:space="preserve">Vinothapooshan </w:t>
            </w:r>
            <w:r w:rsidR="00AA71C6" w:rsidRPr="002B5C7E">
              <w:rPr>
                <w:i/>
                <w:lang w:val="en-GB"/>
              </w:rPr>
              <w:t>et al.</w:t>
            </w:r>
            <w:r w:rsidR="00AA71C6" w:rsidRPr="002B5C7E">
              <w:rPr>
                <w:lang w:val="en-GB"/>
              </w:rPr>
              <w:t>,</w:t>
            </w:r>
            <w:r w:rsidRPr="002B5C7E">
              <w:t xml:space="preserve"> 2010</w:t>
            </w:r>
          </w:p>
        </w:tc>
      </w:tr>
      <w:tr w:rsidR="0087757B" w:rsidRPr="002B5C7E" w:rsidTr="00DC4C02">
        <w:trPr>
          <w:trHeight w:val="737"/>
        </w:trPr>
        <w:tc>
          <w:tcPr>
            <w:tcW w:w="1328" w:type="pct"/>
          </w:tcPr>
          <w:p w:rsidR="007838BD" w:rsidRPr="002B5C7E" w:rsidRDefault="007838BD" w:rsidP="00DC4C02">
            <w:pPr>
              <w:spacing w:line="276" w:lineRule="auto"/>
            </w:pPr>
            <w:r w:rsidRPr="002B5C7E">
              <w:t>Antiulcerogenic herbal ingredients</w:t>
            </w:r>
          </w:p>
        </w:tc>
        <w:tc>
          <w:tcPr>
            <w:tcW w:w="2418" w:type="pct"/>
          </w:tcPr>
          <w:p w:rsidR="007838BD" w:rsidRPr="002B5C7E" w:rsidRDefault="007838BD" w:rsidP="00DC4C02">
            <w:pPr>
              <w:spacing w:line="276" w:lineRule="auto"/>
            </w:pPr>
            <w:r w:rsidRPr="002B5C7E">
              <w:t>Decreasing acid and pepsin output which enhances gastric mucosal strength.</w:t>
            </w:r>
          </w:p>
        </w:tc>
        <w:tc>
          <w:tcPr>
            <w:tcW w:w="1254" w:type="pct"/>
          </w:tcPr>
          <w:p w:rsidR="007838BD" w:rsidRPr="002B5C7E" w:rsidRDefault="007838BD" w:rsidP="00DC4C02">
            <w:pPr>
              <w:spacing w:line="276" w:lineRule="auto"/>
              <w:rPr>
                <w:i/>
              </w:rPr>
            </w:pPr>
            <w:r w:rsidRPr="002B5C7E">
              <w:t xml:space="preserve">Bi </w:t>
            </w:r>
            <w:r w:rsidRPr="002B5C7E">
              <w:rPr>
                <w:i/>
              </w:rPr>
              <w:t>et al.</w:t>
            </w:r>
            <w:r w:rsidRPr="002B5C7E">
              <w:t>, 2016</w:t>
            </w:r>
          </w:p>
          <w:p w:rsidR="007838BD" w:rsidRPr="002B5C7E" w:rsidRDefault="007838BD" w:rsidP="00DC4C02">
            <w:pPr>
              <w:spacing w:line="276" w:lineRule="auto"/>
            </w:pPr>
          </w:p>
        </w:tc>
      </w:tr>
      <w:tr w:rsidR="0087757B" w:rsidRPr="002B5C7E" w:rsidTr="00DC4C02">
        <w:trPr>
          <w:trHeight w:val="431"/>
        </w:trPr>
        <w:tc>
          <w:tcPr>
            <w:tcW w:w="1328" w:type="pct"/>
          </w:tcPr>
          <w:p w:rsidR="007838BD" w:rsidRPr="002B5C7E" w:rsidRDefault="00DD6D02" w:rsidP="00DC4C02">
            <w:pPr>
              <w:spacing w:line="276" w:lineRule="auto"/>
            </w:pPr>
            <w:r w:rsidRPr="002B5C7E">
              <w:t>Banana (</w:t>
            </w:r>
            <w:r w:rsidRPr="002B5C7E">
              <w:rPr>
                <w:i/>
              </w:rPr>
              <w:t>Musa spp</w:t>
            </w:r>
            <w:r w:rsidRPr="002B5C7E">
              <w:t>.)</w:t>
            </w:r>
            <w:r w:rsidR="007838BD" w:rsidRPr="002B5C7E">
              <w:t xml:space="preserve"> </w:t>
            </w:r>
          </w:p>
        </w:tc>
        <w:tc>
          <w:tcPr>
            <w:tcW w:w="2418" w:type="pct"/>
          </w:tcPr>
          <w:p w:rsidR="007838BD" w:rsidRPr="002B5C7E" w:rsidRDefault="007838BD" w:rsidP="00DC4C02">
            <w:pPr>
              <w:spacing w:line="276" w:lineRule="auto"/>
            </w:pPr>
            <w:r w:rsidRPr="002B5C7E">
              <w:t>Ulcer healing and protective action</w:t>
            </w:r>
          </w:p>
        </w:tc>
        <w:tc>
          <w:tcPr>
            <w:tcW w:w="1254" w:type="pct"/>
          </w:tcPr>
          <w:p w:rsidR="007838BD" w:rsidRPr="002B5C7E" w:rsidRDefault="007838BD" w:rsidP="00DC4C02">
            <w:pPr>
              <w:spacing w:line="276" w:lineRule="auto"/>
            </w:pPr>
            <w:r w:rsidRPr="002B5C7E">
              <w:t xml:space="preserve">Prasad </w:t>
            </w:r>
            <w:r w:rsidRPr="002B5C7E">
              <w:rPr>
                <w:i/>
              </w:rPr>
              <w:t xml:space="preserve">et al., </w:t>
            </w:r>
            <w:r w:rsidRPr="002B5C7E">
              <w:t>2020</w:t>
            </w:r>
          </w:p>
        </w:tc>
      </w:tr>
      <w:tr w:rsidR="0087757B" w:rsidRPr="002B5C7E" w:rsidTr="00DC4C02">
        <w:trPr>
          <w:trHeight w:val="413"/>
        </w:trPr>
        <w:tc>
          <w:tcPr>
            <w:tcW w:w="1328" w:type="pct"/>
          </w:tcPr>
          <w:p w:rsidR="007838BD" w:rsidRPr="002B5C7E" w:rsidRDefault="00DD6D02" w:rsidP="00DC4C02">
            <w:pPr>
              <w:spacing w:line="276" w:lineRule="auto"/>
            </w:pPr>
            <w:r w:rsidRPr="002B5C7E">
              <w:t>Banana (</w:t>
            </w:r>
            <w:r w:rsidRPr="002B5C7E">
              <w:rPr>
                <w:i/>
              </w:rPr>
              <w:t>Musa spp</w:t>
            </w:r>
            <w:r w:rsidRPr="002B5C7E">
              <w:t>.)</w:t>
            </w:r>
          </w:p>
        </w:tc>
        <w:tc>
          <w:tcPr>
            <w:tcW w:w="2418" w:type="pct"/>
          </w:tcPr>
          <w:p w:rsidR="007838BD" w:rsidRPr="002B5C7E" w:rsidRDefault="007838BD" w:rsidP="00DC4C02">
            <w:pPr>
              <w:spacing w:line="276" w:lineRule="auto"/>
            </w:pPr>
            <w:r w:rsidRPr="002B5C7E">
              <w:t>Ulcer healing and protective action</w:t>
            </w:r>
          </w:p>
        </w:tc>
        <w:tc>
          <w:tcPr>
            <w:tcW w:w="1254" w:type="pct"/>
          </w:tcPr>
          <w:p w:rsidR="007838BD" w:rsidRPr="002B5C7E" w:rsidRDefault="007838BD" w:rsidP="00DC4C02">
            <w:pPr>
              <w:spacing w:line="276" w:lineRule="auto"/>
            </w:pPr>
            <w:r w:rsidRPr="002B5C7E">
              <w:t>Abdul</w:t>
            </w:r>
            <w:r w:rsidR="00AA71C6" w:rsidRPr="002B5C7E">
              <w:t xml:space="preserve"> </w:t>
            </w:r>
            <w:r w:rsidR="00AA71C6" w:rsidRPr="002B5C7E">
              <w:rPr>
                <w:i/>
                <w:lang w:val="en-GB"/>
              </w:rPr>
              <w:t>et al.</w:t>
            </w:r>
            <w:r w:rsidR="00AA71C6" w:rsidRPr="002B5C7E">
              <w:rPr>
                <w:lang w:val="en-GB"/>
              </w:rPr>
              <w:t xml:space="preserve">, </w:t>
            </w:r>
            <w:r w:rsidRPr="002B5C7E">
              <w:t>2020</w:t>
            </w:r>
          </w:p>
        </w:tc>
      </w:tr>
      <w:tr w:rsidR="0087757B" w:rsidRPr="002B5C7E" w:rsidTr="00DC4C02">
        <w:trPr>
          <w:trHeight w:val="624"/>
        </w:trPr>
        <w:tc>
          <w:tcPr>
            <w:tcW w:w="1328" w:type="pct"/>
            <w:vAlign w:val="center"/>
          </w:tcPr>
          <w:p w:rsidR="007838BD" w:rsidRPr="002B5C7E" w:rsidRDefault="007838BD" w:rsidP="00DC4C02">
            <w:pPr>
              <w:spacing w:line="276" w:lineRule="auto"/>
            </w:pPr>
            <w:r w:rsidRPr="002B5C7E">
              <w:t>Banana (</w:t>
            </w:r>
            <w:r w:rsidRPr="002B5C7E">
              <w:rPr>
                <w:i/>
              </w:rPr>
              <w:t>Musa spp</w:t>
            </w:r>
            <w:r w:rsidRPr="002B5C7E">
              <w:t>.)</w:t>
            </w:r>
          </w:p>
        </w:tc>
        <w:tc>
          <w:tcPr>
            <w:tcW w:w="2418" w:type="pct"/>
            <w:vAlign w:val="center"/>
          </w:tcPr>
          <w:p w:rsidR="007838BD" w:rsidRPr="002B5C7E" w:rsidRDefault="007838BD" w:rsidP="00DC4C02">
            <w:pPr>
              <w:spacing w:line="276" w:lineRule="auto"/>
            </w:pPr>
            <w:r w:rsidRPr="002B5C7E">
              <w:t>Ulcer healing and protective action</w:t>
            </w:r>
          </w:p>
        </w:tc>
        <w:tc>
          <w:tcPr>
            <w:tcW w:w="1254" w:type="pct"/>
            <w:vAlign w:val="center"/>
          </w:tcPr>
          <w:p w:rsidR="007838BD" w:rsidRPr="002B5C7E" w:rsidRDefault="007838BD" w:rsidP="00DC4C02">
            <w:pPr>
              <w:spacing w:line="276" w:lineRule="auto"/>
            </w:pPr>
            <w:r w:rsidRPr="002B5C7E">
              <w:t xml:space="preserve">Elayabalan </w:t>
            </w:r>
            <w:r w:rsidRPr="002B5C7E">
              <w:rPr>
                <w:i/>
              </w:rPr>
              <w:t xml:space="preserve">et al., </w:t>
            </w:r>
            <w:r w:rsidRPr="002B5C7E">
              <w:t>2017</w:t>
            </w:r>
          </w:p>
        </w:tc>
      </w:tr>
      <w:tr w:rsidR="0087757B" w:rsidRPr="002B5C7E" w:rsidTr="00DC4C02">
        <w:trPr>
          <w:trHeight w:val="413"/>
        </w:trPr>
        <w:tc>
          <w:tcPr>
            <w:tcW w:w="1328" w:type="pct"/>
          </w:tcPr>
          <w:p w:rsidR="007838BD" w:rsidRPr="002B5C7E" w:rsidRDefault="007838BD" w:rsidP="00DC4C02">
            <w:pPr>
              <w:spacing w:line="276" w:lineRule="auto"/>
            </w:pPr>
            <w:r w:rsidRPr="002B5C7E">
              <w:rPr>
                <w:i/>
              </w:rPr>
              <w:t>Musa sapientm</w:t>
            </w:r>
            <w:r w:rsidRPr="002B5C7E">
              <w:t xml:space="preserve"> </w:t>
            </w:r>
          </w:p>
        </w:tc>
        <w:tc>
          <w:tcPr>
            <w:tcW w:w="2418" w:type="pct"/>
          </w:tcPr>
          <w:p w:rsidR="007838BD" w:rsidRPr="002B5C7E" w:rsidRDefault="007838BD" w:rsidP="00DC4C02">
            <w:pPr>
              <w:spacing w:line="276" w:lineRule="auto"/>
            </w:pPr>
            <w:r w:rsidRPr="002B5C7E">
              <w:t xml:space="preserve">Ulcer healing and protective action </w:t>
            </w:r>
          </w:p>
        </w:tc>
        <w:tc>
          <w:tcPr>
            <w:tcW w:w="1254" w:type="pct"/>
          </w:tcPr>
          <w:p w:rsidR="007838BD" w:rsidRPr="002B5C7E" w:rsidRDefault="007838BD" w:rsidP="00DC4C02">
            <w:pPr>
              <w:spacing w:line="276" w:lineRule="auto"/>
            </w:pPr>
            <w:r w:rsidRPr="002B5C7E">
              <w:t xml:space="preserve">Bashir </w:t>
            </w:r>
            <w:r w:rsidRPr="002B5C7E">
              <w:rPr>
                <w:i/>
              </w:rPr>
              <w:t xml:space="preserve">et al., </w:t>
            </w:r>
            <w:r w:rsidRPr="002B5C7E">
              <w:t>2020</w:t>
            </w:r>
          </w:p>
        </w:tc>
      </w:tr>
      <w:tr w:rsidR="0087757B" w:rsidRPr="002B5C7E" w:rsidTr="00DC4C02">
        <w:trPr>
          <w:trHeight w:val="413"/>
        </w:trPr>
        <w:tc>
          <w:tcPr>
            <w:tcW w:w="1328" w:type="pct"/>
          </w:tcPr>
          <w:p w:rsidR="007838BD" w:rsidRPr="002B5C7E" w:rsidRDefault="00DD6D02" w:rsidP="00DC4C02">
            <w:pPr>
              <w:spacing w:line="276" w:lineRule="auto"/>
            </w:pPr>
            <w:r w:rsidRPr="002B5C7E">
              <w:t>Banana (</w:t>
            </w:r>
            <w:r w:rsidRPr="002B5C7E">
              <w:rPr>
                <w:i/>
              </w:rPr>
              <w:t>Musa spp</w:t>
            </w:r>
            <w:r w:rsidRPr="002B5C7E">
              <w:t>.)</w:t>
            </w:r>
          </w:p>
        </w:tc>
        <w:tc>
          <w:tcPr>
            <w:tcW w:w="2418" w:type="pct"/>
          </w:tcPr>
          <w:p w:rsidR="007838BD" w:rsidRPr="002B5C7E" w:rsidRDefault="007838BD" w:rsidP="00DC4C02">
            <w:pPr>
              <w:spacing w:line="276" w:lineRule="auto"/>
            </w:pPr>
            <w:r w:rsidRPr="002B5C7E">
              <w:t>Ulcer healing and protective action</w:t>
            </w:r>
          </w:p>
        </w:tc>
        <w:tc>
          <w:tcPr>
            <w:tcW w:w="1254" w:type="pct"/>
          </w:tcPr>
          <w:p w:rsidR="007838BD" w:rsidRPr="002B5C7E" w:rsidRDefault="007838BD" w:rsidP="00DC4C02">
            <w:pPr>
              <w:spacing w:line="276" w:lineRule="auto"/>
            </w:pPr>
            <w:r w:rsidRPr="002B5C7E">
              <w:t xml:space="preserve">Hendrika </w:t>
            </w:r>
            <w:r w:rsidRPr="002B5C7E">
              <w:rPr>
                <w:i/>
              </w:rPr>
              <w:t xml:space="preserve">et al., </w:t>
            </w:r>
            <w:r w:rsidRPr="002B5C7E">
              <w:t>2018</w:t>
            </w:r>
          </w:p>
        </w:tc>
      </w:tr>
      <w:tr w:rsidR="0087757B" w:rsidRPr="002B5C7E" w:rsidTr="00DC4C02">
        <w:trPr>
          <w:trHeight w:val="413"/>
        </w:trPr>
        <w:tc>
          <w:tcPr>
            <w:tcW w:w="1328" w:type="pct"/>
          </w:tcPr>
          <w:p w:rsidR="007838BD" w:rsidRPr="002B5C7E" w:rsidRDefault="00DD6D02" w:rsidP="00DC4C02">
            <w:pPr>
              <w:spacing w:line="276" w:lineRule="auto"/>
            </w:pPr>
            <w:r w:rsidRPr="002B5C7E">
              <w:t>Banana (</w:t>
            </w:r>
            <w:r w:rsidRPr="002B5C7E">
              <w:rPr>
                <w:i/>
              </w:rPr>
              <w:t>Musa spp</w:t>
            </w:r>
            <w:r w:rsidRPr="002B5C7E">
              <w:t>.)</w:t>
            </w:r>
          </w:p>
        </w:tc>
        <w:tc>
          <w:tcPr>
            <w:tcW w:w="2418" w:type="pct"/>
          </w:tcPr>
          <w:p w:rsidR="007838BD" w:rsidRPr="002B5C7E" w:rsidRDefault="007838BD" w:rsidP="00DC4C02">
            <w:pPr>
              <w:spacing w:line="276" w:lineRule="auto"/>
            </w:pPr>
            <w:r w:rsidRPr="002B5C7E">
              <w:t xml:space="preserve">Ulcer healing and protective action </w:t>
            </w:r>
          </w:p>
        </w:tc>
        <w:tc>
          <w:tcPr>
            <w:tcW w:w="1254" w:type="pct"/>
          </w:tcPr>
          <w:p w:rsidR="007838BD" w:rsidRPr="002B5C7E" w:rsidRDefault="007838BD" w:rsidP="00DC4C02">
            <w:pPr>
              <w:spacing w:line="276" w:lineRule="auto"/>
            </w:pPr>
            <w:r w:rsidRPr="002B5C7E">
              <w:rPr>
                <w:lang w:val="de-DE"/>
              </w:rPr>
              <w:t>Tiwari</w:t>
            </w:r>
            <w:r w:rsidR="00AA71C6" w:rsidRPr="002B5C7E">
              <w:rPr>
                <w:lang w:val="de-DE"/>
              </w:rPr>
              <w:t xml:space="preserve"> </w:t>
            </w:r>
            <w:r w:rsidR="00AA71C6" w:rsidRPr="002B5C7E">
              <w:rPr>
                <w:i/>
                <w:lang w:val="en-GB"/>
              </w:rPr>
              <w:t>et al.</w:t>
            </w:r>
            <w:r w:rsidR="00AA71C6" w:rsidRPr="002B5C7E">
              <w:rPr>
                <w:lang w:val="en-GB"/>
              </w:rPr>
              <w:t xml:space="preserve">, </w:t>
            </w:r>
            <w:r w:rsidRPr="002B5C7E">
              <w:rPr>
                <w:lang w:val="de-DE"/>
              </w:rPr>
              <w:t>2020</w:t>
            </w:r>
          </w:p>
        </w:tc>
      </w:tr>
      <w:tr w:rsidR="0087757B" w:rsidRPr="002B5C7E" w:rsidTr="00DC4C02">
        <w:trPr>
          <w:trHeight w:val="413"/>
        </w:trPr>
        <w:tc>
          <w:tcPr>
            <w:tcW w:w="1328" w:type="pct"/>
          </w:tcPr>
          <w:p w:rsidR="007838BD" w:rsidRPr="002B5C7E" w:rsidRDefault="00DD6D02" w:rsidP="00DC4C02">
            <w:pPr>
              <w:spacing w:line="276" w:lineRule="auto"/>
            </w:pPr>
            <w:r w:rsidRPr="002B5C7E">
              <w:t>Banana (</w:t>
            </w:r>
            <w:r w:rsidRPr="002B5C7E">
              <w:rPr>
                <w:i/>
              </w:rPr>
              <w:t>Musa spp</w:t>
            </w:r>
            <w:r w:rsidRPr="002B5C7E">
              <w:t>.)</w:t>
            </w:r>
          </w:p>
        </w:tc>
        <w:tc>
          <w:tcPr>
            <w:tcW w:w="2418" w:type="pct"/>
          </w:tcPr>
          <w:p w:rsidR="007838BD" w:rsidRPr="002B5C7E" w:rsidRDefault="007838BD" w:rsidP="00DC4C02">
            <w:pPr>
              <w:spacing w:line="276" w:lineRule="auto"/>
            </w:pPr>
            <w:r w:rsidRPr="002B5C7E">
              <w:t>Ulcer healing and protective action</w:t>
            </w:r>
          </w:p>
        </w:tc>
        <w:tc>
          <w:tcPr>
            <w:tcW w:w="1254" w:type="pct"/>
          </w:tcPr>
          <w:p w:rsidR="007838BD" w:rsidRPr="002B5C7E" w:rsidRDefault="007838BD" w:rsidP="00DC4C02">
            <w:pPr>
              <w:spacing w:line="276" w:lineRule="auto"/>
            </w:pPr>
            <w:r w:rsidRPr="002B5C7E">
              <w:t>Kuna</w:t>
            </w:r>
            <w:r w:rsidR="00AA71C6" w:rsidRPr="002B5C7E">
              <w:t xml:space="preserve"> </w:t>
            </w:r>
            <w:r w:rsidR="00AA71C6" w:rsidRPr="002B5C7E">
              <w:rPr>
                <w:i/>
                <w:lang w:val="en-GB"/>
              </w:rPr>
              <w:t>et al.</w:t>
            </w:r>
            <w:r w:rsidR="00AA71C6" w:rsidRPr="002B5C7E">
              <w:rPr>
                <w:lang w:val="en-GB"/>
              </w:rPr>
              <w:t xml:space="preserve">, </w:t>
            </w:r>
            <w:r w:rsidRPr="002B5C7E">
              <w:t>2019</w:t>
            </w:r>
          </w:p>
        </w:tc>
      </w:tr>
      <w:tr w:rsidR="0087757B" w:rsidRPr="002B5C7E" w:rsidTr="00DC4C02">
        <w:trPr>
          <w:trHeight w:val="413"/>
        </w:trPr>
        <w:tc>
          <w:tcPr>
            <w:tcW w:w="1328" w:type="pct"/>
          </w:tcPr>
          <w:p w:rsidR="007838BD" w:rsidRPr="002B5C7E" w:rsidRDefault="00DD6D02" w:rsidP="00DC4C02">
            <w:pPr>
              <w:spacing w:line="276" w:lineRule="auto"/>
            </w:pPr>
            <w:r w:rsidRPr="002B5C7E">
              <w:t>Banana (</w:t>
            </w:r>
            <w:r w:rsidRPr="002B5C7E">
              <w:rPr>
                <w:i/>
              </w:rPr>
              <w:t>Musa spp</w:t>
            </w:r>
            <w:r w:rsidRPr="002B5C7E">
              <w:t>.)</w:t>
            </w:r>
          </w:p>
        </w:tc>
        <w:tc>
          <w:tcPr>
            <w:tcW w:w="2418" w:type="pct"/>
          </w:tcPr>
          <w:p w:rsidR="007838BD" w:rsidRPr="002B5C7E" w:rsidRDefault="007838BD" w:rsidP="00DC4C02">
            <w:pPr>
              <w:spacing w:line="276" w:lineRule="auto"/>
            </w:pPr>
            <w:r w:rsidRPr="002B5C7E">
              <w:t>Ulcer healing and protective action</w:t>
            </w:r>
          </w:p>
        </w:tc>
        <w:tc>
          <w:tcPr>
            <w:tcW w:w="1254" w:type="pct"/>
          </w:tcPr>
          <w:p w:rsidR="007838BD" w:rsidRPr="002B5C7E" w:rsidRDefault="007838BD" w:rsidP="00DC4C02">
            <w:pPr>
              <w:spacing w:line="276" w:lineRule="auto"/>
            </w:pPr>
            <w:r w:rsidRPr="002B5C7E">
              <w:t xml:space="preserve">Abou </w:t>
            </w:r>
            <w:r w:rsidRPr="002B5C7E">
              <w:rPr>
                <w:i/>
              </w:rPr>
              <w:t xml:space="preserve">et al., </w:t>
            </w:r>
            <w:r w:rsidRPr="002B5C7E">
              <w:t>2020.</w:t>
            </w:r>
          </w:p>
        </w:tc>
      </w:tr>
      <w:tr w:rsidR="0087757B" w:rsidRPr="002B5C7E" w:rsidTr="00DC4C02">
        <w:trPr>
          <w:trHeight w:val="413"/>
        </w:trPr>
        <w:tc>
          <w:tcPr>
            <w:tcW w:w="1328" w:type="pct"/>
          </w:tcPr>
          <w:p w:rsidR="007838BD" w:rsidRPr="002B5C7E" w:rsidRDefault="00DD6D02" w:rsidP="00DC4C02">
            <w:pPr>
              <w:spacing w:line="276" w:lineRule="auto"/>
            </w:pPr>
            <w:r w:rsidRPr="002B5C7E">
              <w:t>Banana (</w:t>
            </w:r>
            <w:r w:rsidRPr="002B5C7E">
              <w:rPr>
                <w:i/>
              </w:rPr>
              <w:t>Musa spp</w:t>
            </w:r>
            <w:r w:rsidRPr="002B5C7E">
              <w:t>.)</w:t>
            </w:r>
          </w:p>
        </w:tc>
        <w:tc>
          <w:tcPr>
            <w:tcW w:w="2418" w:type="pct"/>
          </w:tcPr>
          <w:p w:rsidR="007838BD" w:rsidRPr="002B5C7E" w:rsidRDefault="007838BD" w:rsidP="00DC4C02">
            <w:pPr>
              <w:spacing w:line="276" w:lineRule="auto"/>
            </w:pPr>
            <w:r w:rsidRPr="002B5C7E">
              <w:t>Ulcer healing and protective action</w:t>
            </w:r>
          </w:p>
        </w:tc>
        <w:tc>
          <w:tcPr>
            <w:tcW w:w="1254" w:type="pct"/>
          </w:tcPr>
          <w:p w:rsidR="007838BD" w:rsidRPr="002B5C7E" w:rsidRDefault="007838BD" w:rsidP="00DC4C02">
            <w:pPr>
              <w:spacing w:line="276" w:lineRule="auto"/>
            </w:pPr>
            <w:r w:rsidRPr="002B5C7E">
              <w:rPr>
                <w:lang w:val="de-DE"/>
              </w:rPr>
              <w:t xml:space="preserve">Albarri </w:t>
            </w:r>
            <w:r w:rsidRPr="002B5C7E">
              <w:rPr>
                <w:i/>
              </w:rPr>
              <w:t xml:space="preserve">et al., </w:t>
            </w:r>
            <w:r w:rsidRPr="002B5C7E">
              <w:rPr>
                <w:lang w:val="de-DE"/>
              </w:rPr>
              <w:t>2018</w:t>
            </w:r>
          </w:p>
        </w:tc>
      </w:tr>
      <w:tr w:rsidR="0087757B" w:rsidRPr="002B5C7E" w:rsidTr="00DC4C02">
        <w:trPr>
          <w:trHeight w:val="405"/>
        </w:trPr>
        <w:tc>
          <w:tcPr>
            <w:tcW w:w="1328" w:type="pct"/>
          </w:tcPr>
          <w:p w:rsidR="007838BD" w:rsidRPr="002B5C7E" w:rsidRDefault="007838BD" w:rsidP="00DC4C02">
            <w:pPr>
              <w:spacing w:line="276" w:lineRule="auto"/>
            </w:pPr>
            <w:r w:rsidRPr="002B5C7E">
              <w:rPr>
                <w:i/>
              </w:rPr>
              <w:t xml:space="preserve">Musa balbisiana </w:t>
            </w:r>
          </w:p>
        </w:tc>
        <w:tc>
          <w:tcPr>
            <w:tcW w:w="2418" w:type="pct"/>
          </w:tcPr>
          <w:p w:rsidR="007838BD" w:rsidRPr="002B5C7E" w:rsidRDefault="007838BD" w:rsidP="00DC4C02">
            <w:pPr>
              <w:spacing w:line="276" w:lineRule="auto"/>
            </w:pPr>
            <w:r w:rsidRPr="002B5C7E">
              <w:t>Ulcer healing and protective action</w:t>
            </w:r>
          </w:p>
        </w:tc>
        <w:tc>
          <w:tcPr>
            <w:tcW w:w="1254" w:type="pct"/>
          </w:tcPr>
          <w:p w:rsidR="007838BD" w:rsidRPr="002B5C7E" w:rsidRDefault="007838BD" w:rsidP="00DC4C02">
            <w:pPr>
              <w:spacing w:line="276" w:lineRule="auto"/>
            </w:pPr>
            <w:r w:rsidRPr="002B5C7E">
              <w:t xml:space="preserve">Rafa </w:t>
            </w:r>
            <w:r w:rsidRPr="002B5C7E">
              <w:rPr>
                <w:i/>
              </w:rPr>
              <w:t xml:space="preserve">et al., </w:t>
            </w:r>
            <w:r w:rsidRPr="002B5C7E">
              <w:t xml:space="preserve">2018 </w:t>
            </w:r>
          </w:p>
        </w:tc>
      </w:tr>
      <w:tr w:rsidR="0087757B" w:rsidRPr="002B5C7E" w:rsidTr="00DC4C02">
        <w:trPr>
          <w:trHeight w:val="592"/>
        </w:trPr>
        <w:tc>
          <w:tcPr>
            <w:tcW w:w="1328" w:type="pct"/>
            <w:vAlign w:val="center"/>
          </w:tcPr>
          <w:p w:rsidR="007838BD" w:rsidRPr="002B5C7E" w:rsidRDefault="007838BD" w:rsidP="00DC4C02">
            <w:pPr>
              <w:spacing w:line="276" w:lineRule="auto"/>
            </w:pPr>
            <w:r w:rsidRPr="002B5C7E">
              <w:rPr>
                <w:i/>
              </w:rPr>
              <w:t>Zingiber Officinale</w:t>
            </w:r>
            <w:r w:rsidRPr="002B5C7E">
              <w:t xml:space="preserve"> </w:t>
            </w:r>
          </w:p>
        </w:tc>
        <w:tc>
          <w:tcPr>
            <w:tcW w:w="2418" w:type="pct"/>
            <w:vAlign w:val="center"/>
          </w:tcPr>
          <w:p w:rsidR="007838BD" w:rsidRPr="002B5C7E" w:rsidRDefault="007838BD" w:rsidP="00DC4C02">
            <w:pPr>
              <w:spacing w:line="276" w:lineRule="auto"/>
            </w:pPr>
            <w:r w:rsidRPr="002B5C7E">
              <w:t>Ulcer healing and protective action</w:t>
            </w:r>
          </w:p>
        </w:tc>
        <w:tc>
          <w:tcPr>
            <w:tcW w:w="1254" w:type="pct"/>
            <w:vAlign w:val="center"/>
          </w:tcPr>
          <w:p w:rsidR="007838BD" w:rsidRPr="002B5C7E" w:rsidRDefault="007838BD" w:rsidP="00DC4C02">
            <w:pPr>
              <w:spacing w:line="276" w:lineRule="auto"/>
            </w:pPr>
            <w:r w:rsidRPr="002B5C7E">
              <w:t xml:space="preserve">Airaodion </w:t>
            </w:r>
            <w:r w:rsidRPr="002B5C7E">
              <w:rPr>
                <w:i/>
              </w:rPr>
              <w:t xml:space="preserve">et al., </w:t>
            </w:r>
            <w:r w:rsidRPr="002B5C7E">
              <w:t>2019</w:t>
            </w:r>
          </w:p>
        </w:tc>
      </w:tr>
      <w:tr w:rsidR="0087757B" w:rsidRPr="002B5C7E" w:rsidTr="00DC4C02">
        <w:trPr>
          <w:trHeight w:val="440"/>
        </w:trPr>
        <w:tc>
          <w:tcPr>
            <w:tcW w:w="1328" w:type="pct"/>
          </w:tcPr>
          <w:p w:rsidR="007838BD" w:rsidRPr="002B5C7E" w:rsidRDefault="00DD6D02" w:rsidP="00DC4C02">
            <w:pPr>
              <w:spacing w:line="276" w:lineRule="auto"/>
            </w:pPr>
            <w:r w:rsidRPr="002B5C7E">
              <w:t>Banana (</w:t>
            </w:r>
            <w:r w:rsidRPr="002B5C7E">
              <w:rPr>
                <w:i/>
              </w:rPr>
              <w:t>Musa spp</w:t>
            </w:r>
            <w:r w:rsidRPr="002B5C7E">
              <w:t>.)</w:t>
            </w:r>
          </w:p>
        </w:tc>
        <w:tc>
          <w:tcPr>
            <w:tcW w:w="2418" w:type="pct"/>
          </w:tcPr>
          <w:p w:rsidR="007838BD" w:rsidRPr="002B5C7E" w:rsidRDefault="007838BD" w:rsidP="00DC4C02">
            <w:pPr>
              <w:spacing w:line="276" w:lineRule="auto"/>
            </w:pPr>
            <w:r w:rsidRPr="002B5C7E">
              <w:t>Ulcer healing and protective action</w:t>
            </w:r>
          </w:p>
        </w:tc>
        <w:tc>
          <w:tcPr>
            <w:tcW w:w="1254" w:type="pct"/>
          </w:tcPr>
          <w:p w:rsidR="007838BD" w:rsidRPr="002B5C7E" w:rsidRDefault="007838BD" w:rsidP="00DC4C02">
            <w:pPr>
              <w:spacing w:line="276" w:lineRule="auto"/>
            </w:pPr>
            <w:r w:rsidRPr="002B5C7E">
              <w:t xml:space="preserve">Hoi </w:t>
            </w:r>
            <w:r w:rsidRPr="002B5C7E">
              <w:rPr>
                <w:i/>
              </w:rPr>
              <w:t xml:space="preserve">et al., </w:t>
            </w:r>
            <w:r w:rsidRPr="002B5C7E">
              <w:t>2020</w:t>
            </w:r>
          </w:p>
        </w:tc>
      </w:tr>
      <w:tr w:rsidR="0087757B" w:rsidRPr="002B5C7E" w:rsidTr="00DC4C02">
        <w:trPr>
          <w:trHeight w:val="440"/>
        </w:trPr>
        <w:tc>
          <w:tcPr>
            <w:tcW w:w="1328" w:type="pct"/>
          </w:tcPr>
          <w:p w:rsidR="007838BD" w:rsidRPr="002B5C7E" w:rsidRDefault="00DD6D02" w:rsidP="00DC4C02">
            <w:pPr>
              <w:spacing w:line="276" w:lineRule="auto"/>
            </w:pPr>
            <w:r w:rsidRPr="002B5C7E">
              <w:t>Banana (</w:t>
            </w:r>
            <w:r w:rsidRPr="002B5C7E">
              <w:rPr>
                <w:i/>
              </w:rPr>
              <w:t>Musa spp</w:t>
            </w:r>
            <w:r w:rsidRPr="002B5C7E">
              <w:t>.)</w:t>
            </w:r>
          </w:p>
        </w:tc>
        <w:tc>
          <w:tcPr>
            <w:tcW w:w="2418" w:type="pct"/>
          </w:tcPr>
          <w:p w:rsidR="007838BD" w:rsidRPr="002B5C7E" w:rsidRDefault="007838BD" w:rsidP="00DC4C02">
            <w:pPr>
              <w:spacing w:line="276" w:lineRule="auto"/>
            </w:pPr>
            <w:r w:rsidRPr="002B5C7E">
              <w:t xml:space="preserve">Ulcer healing and protective action </w:t>
            </w:r>
          </w:p>
        </w:tc>
        <w:tc>
          <w:tcPr>
            <w:tcW w:w="1254" w:type="pct"/>
          </w:tcPr>
          <w:p w:rsidR="007838BD" w:rsidRPr="002B5C7E" w:rsidRDefault="007838BD" w:rsidP="00DC4C02">
            <w:pPr>
              <w:spacing w:line="276" w:lineRule="auto"/>
            </w:pPr>
            <w:r w:rsidRPr="002B5C7E">
              <w:rPr>
                <w:lang w:val="it-IT"/>
              </w:rPr>
              <w:t xml:space="preserve">Srinivas </w:t>
            </w:r>
            <w:r w:rsidRPr="002B5C7E">
              <w:rPr>
                <w:i/>
              </w:rPr>
              <w:t xml:space="preserve">et al., </w:t>
            </w:r>
            <w:r w:rsidRPr="002B5C7E">
              <w:rPr>
                <w:lang w:val="it-IT"/>
              </w:rPr>
              <w:t>2013</w:t>
            </w:r>
          </w:p>
        </w:tc>
      </w:tr>
      <w:tr w:rsidR="0087757B" w:rsidRPr="002B5C7E" w:rsidTr="00DC4C02">
        <w:trPr>
          <w:trHeight w:val="440"/>
        </w:trPr>
        <w:tc>
          <w:tcPr>
            <w:tcW w:w="1328" w:type="pct"/>
          </w:tcPr>
          <w:p w:rsidR="007838BD" w:rsidRPr="002B5C7E" w:rsidRDefault="00DD6D02" w:rsidP="00DC4C02">
            <w:pPr>
              <w:spacing w:line="276" w:lineRule="auto"/>
            </w:pPr>
            <w:r w:rsidRPr="002B5C7E">
              <w:t>Banana (</w:t>
            </w:r>
            <w:r w:rsidRPr="002B5C7E">
              <w:rPr>
                <w:i/>
              </w:rPr>
              <w:t>Musa spp</w:t>
            </w:r>
            <w:r w:rsidRPr="002B5C7E">
              <w:t>.)</w:t>
            </w:r>
          </w:p>
        </w:tc>
        <w:tc>
          <w:tcPr>
            <w:tcW w:w="2418" w:type="pct"/>
          </w:tcPr>
          <w:p w:rsidR="007838BD" w:rsidRPr="002B5C7E" w:rsidRDefault="007838BD" w:rsidP="00DC4C02">
            <w:pPr>
              <w:spacing w:line="276" w:lineRule="auto"/>
            </w:pPr>
            <w:r w:rsidRPr="002B5C7E">
              <w:t>Ulcer healing and protective action</w:t>
            </w:r>
          </w:p>
        </w:tc>
        <w:tc>
          <w:tcPr>
            <w:tcW w:w="1254" w:type="pct"/>
          </w:tcPr>
          <w:p w:rsidR="007838BD" w:rsidRPr="002B5C7E" w:rsidRDefault="007838BD" w:rsidP="00DC4C02">
            <w:pPr>
              <w:spacing w:line="276" w:lineRule="auto"/>
            </w:pPr>
            <w:r w:rsidRPr="002B5C7E">
              <w:t xml:space="preserve">Gadekar </w:t>
            </w:r>
            <w:r w:rsidRPr="002B5C7E">
              <w:rPr>
                <w:i/>
              </w:rPr>
              <w:t xml:space="preserve">et al., </w:t>
            </w:r>
            <w:r w:rsidRPr="002B5C7E">
              <w:t>2010</w:t>
            </w:r>
          </w:p>
        </w:tc>
      </w:tr>
    </w:tbl>
    <w:p w:rsidR="003B5AD4" w:rsidRPr="002B5C7E" w:rsidRDefault="00DD6D02" w:rsidP="0087757B">
      <w:pPr>
        <w:spacing w:after="240" w:line="480" w:lineRule="auto"/>
        <w:rPr>
          <w:rStyle w:val="cit-issue"/>
        </w:rPr>
      </w:pPr>
      <w:bookmarkStart w:id="500" w:name="_Toc35244001"/>
      <w:bookmarkStart w:id="501" w:name="_Toc14194263"/>
      <w:r w:rsidRPr="002B5C7E">
        <w:rPr>
          <w:rStyle w:val="cit-issue"/>
        </w:rPr>
        <w:t xml:space="preserve">Table 2.3 shows the mechanism of action of various plants of herbal origin in their anti-ulcerogenic activity. </w:t>
      </w:r>
    </w:p>
    <w:p w:rsidR="007838BD" w:rsidRPr="002B5C7E" w:rsidRDefault="007838BD" w:rsidP="00DC4C02">
      <w:pPr>
        <w:pStyle w:val="Heading1"/>
        <w:spacing w:before="0"/>
        <w:jc w:val="both"/>
        <w:rPr>
          <w:rFonts w:cs="Times New Roman"/>
          <w:color w:val="auto"/>
          <w:szCs w:val="24"/>
        </w:rPr>
      </w:pPr>
      <w:bookmarkStart w:id="502" w:name="_Toc75018511"/>
      <w:bookmarkStart w:id="503" w:name="_Toc79407204"/>
      <w:bookmarkStart w:id="504" w:name="_Toc79941911"/>
      <w:bookmarkStart w:id="505" w:name="_Toc79942218"/>
      <w:bookmarkStart w:id="506" w:name="_Toc79942525"/>
      <w:bookmarkStart w:id="507" w:name="_Toc79942833"/>
      <w:r w:rsidRPr="002B5C7E">
        <w:rPr>
          <w:rFonts w:cs="Times New Roman"/>
          <w:color w:val="auto"/>
          <w:szCs w:val="24"/>
        </w:rPr>
        <w:lastRenderedPageBreak/>
        <w:t>2.1.2</w:t>
      </w:r>
      <w:r w:rsidR="00813D9D" w:rsidRPr="002B5C7E">
        <w:rPr>
          <w:rFonts w:cs="Times New Roman"/>
          <w:color w:val="auto"/>
          <w:szCs w:val="24"/>
        </w:rPr>
        <w:t>6</w:t>
      </w:r>
      <w:r w:rsidRPr="002B5C7E">
        <w:rPr>
          <w:rFonts w:cs="Times New Roman"/>
          <w:color w:val="auto"/>
          <w:szCs w:val="24"/>
        </w:rPr>
        <w:tab/>
        <w:t>Anti-ulcer activity of banana fruit</w:t>
      </w:r>
      <w:bookmarkEnd w:id="500"/>
      <w:bookmarkEnd w:id="502"/>
      <w:bookmarkEnd w:id="503"/>
      <w:bookmarkEnd w:id="504"/>
      <w:bookmarkEnd w:id="505"/>
      <w:bookmarkEnd w:id="506"/>
      <w:bookmarkEnd w:id="507"/>
      <w:r w:rsidRPr="002B5C7E">
        <w:rPr>
          <w:rFonts w:cs="Times New Roman"/>
          <w:color w:val="auto"/>
          <w:szCs w:val="24"/>
        </w:rPr>
        <w:t xml:space="preserve"> </w:t>
      </w:r>
      <w:bookmarkEnd w:id="501"/>
    </w:p>
    <w:p w:rsidR="00E9040F" w:rsidRPr="00E9040F" w:rsidRDefault="007838BD" w:rsidP="00E9040F">
      <w:pPr>
        <w:spacing w:after="240" w:line="480" w:lineRule="auto"/>
      </w:pPr>
      <w:r w:rsidRPr="002B5C7E">
        <w:t>There are many reports on the pharmacological effects of bananas on ulcers. Banana is the major ingredient in Mupal</w:t>
      </w:r>
      <w:r w:rsidRPr="002B5C7E">
        <w:rPr>
          <w:vertAlign w:val="superscript"/>
        </w:rPr>
        <w:t>®</w:t>
      </w:r>
      <w:r w:rsidRPr="002B5C7E">
        <w:t xml:space="preserve">. Bananas are edible fruits produced by flowering plants and consumed in many parts of the world. Many studies have been done on the banana on its anti-ulcer activity on experimentally induced ulcers in rats. </w:t>
      </w:r>
      <w:r w:rsidRPr="002B5C7E">
        <w:fldChar w:fldCharType="begin"/>
      </w:r>
      <w:r w:rsidRPr="002B5C7E">
        <w:instrText xml:space="preserve"> REF _Ref10904545 \h  \* MERGEFORMAT </w:instrText>
      </w:r>
      <w:r w:rsidRPr="002B5C7E">
        <w:fldChar w:fldCharType="separate"/>
      </w:r>
      <w:r w:rsidR="00E9040F" w:rsidRPr="002B5C7E">
        <w:br w:type="page"/>
      </w:r>
    </w:p>
    <w:p w:rsidR="007838BD" w:rsidRPr="002B5C7E" w:rsidRDefault="00E9040F" w:rsidP="0087757B">
      <w:pPr>
        <w:spacing w:after="240" w:line="480" w:lineRule="auto"/>
      </w:pPr>
      <w:r w:rsidRPr="002B5C7E">
        <w:lastRenderedPageBreak/>
        <w:t>Table 2.</w:t>
      </w:r>
      <w:r>
        <w:rPr>
          <w:noProof/>
        </w:rPr>
        <w:t>4</w:t>
      </w:r>
      <w:r w:rsidR="007838BD" w:rsidRPr="002B5C7E">
        <w:fldChar w:fldCharType="end"/>
      </w:r>
      <w:r w:rsidR="007838BD" w:rsidRPr="002B5C7E">
        <w:t xml:space="preserve"> shows some of the work done with various banana species.</w:t>
      </w:r>
    </w:p>
    <w:p w:rsidR="003D4185" w:rsidRPr="002B5C7E" w:rsidRDefault="003D4185">
      <w:pPr>
        <w:spacing w:after="200" w:line="276" w:lineRule="auto"/>
        <w:jc w:val="left"/>
        <w:rPr>
          <w:rFonts w:eastAsiaTheme="majorEastAsia"/>
          <w:b/>
          <w:bCs/>
        </w:rPr>
      </w:pPr>
      <w:bookmarkStart w:id="508" w:name="_Ref10904545"/>
      <w:bookmarkStart w:id="509" w:name="_Toc8056643"/>
      <w:bookmarkStart w:id="510" w:name="_Toc8032064"/>
      <w:bookmarkStart w:id="511" w:name="_Toc35187616"/>
      <w:bookmarkStart w:id="512" w:name="_Toc75019286"/>
      <w:bookmarkStart w:id="513" w:name="_Toc79407329"/>
      <w:r w:rsidRPr="002B5C7E">
        <w:br w:type="page"/>
      </w:r>
    </w:p>
    <w:p w:rsidR="007838BD" w:rsidRPr="002B5C7E" w:rsidRDefault="007838BD" w:rsidP="00DC4C02">
      <w:pPr>
        <w:pStyle w:val="Heading1"/>
        <w:spacing w:before="0"/>
        <w:jc w:val="both"/>
        <w:rPr>
          <w:rFonts w:cs="Times New Roman"/>
          <w:color w:val="auto"/>
          <w:szCs w:val="24"/>
        </w:rPr>
      </w:pPr>
      <w:bookmarkStart w:id="514" w:name="_Toc79941599"/>
      <w:bookmarkStart w:id="515" w:name="_Toc79941912"/>
      <w:bookmarkStart w:id="516" w:name="_Toc79942219"/>
      <w:bookmarkStart w:id="517" w:name="_Toc79942526"/>
      <w:bookmarkStart w:id="518" w:name="_Toc79942834"/>
      <w:r w:rsidRPr="002B5C7E">
        <w:rPr>
          <w:rFonts w:cs="Times New Roman"/>
          <w:color w:val="auto"/>
          <w:szCs w:val="24"/>
        </w:rPr>
        <w:lastRenderedPageBreak/>
        <w:t>Table 2.</w:t>
      </w:r>
      <w:r w:rsidR="004A58EF" w:rsidRPr="002B5C7E">
        <w:rPr>
          <w:rFonts w:cs="Times New Roman"/>
          <w:color w:val="auto"/>
          <w:szCs w:val="24"/>
        </w:rPr>
        <w:fldChar w:fldCharType="begin"/>
      </w:r>
      <w:r w:rsidR="004A58EF" w:rsidRPr="002B5C7E">
        <w:rPr>
          <w:rFonts w:cs="Times New Roman"/>
          <w:color w:val="auto"/>
          <w:szCs w:val="24"/>
        </w:rPr>
        <w:instrText xml:space="preserve"> SEQ Table_2. \* ARABIC </w:instrText>
      </w:r>
      <w:r w:rsidR="004A58EF" w:rsidRPr="002B5C7E">
        <w:rPr>
          <w:rFonts w:cs="Times New Roman"/>
          <w:color w:val="auto"/>
          <w:szCs w:val="24"/>
        </w:rPr>
        <w:fldChar w:fldCharType="separate"/>
      </w:r>
      <w:r w:rsidR="00E9040F">
        <w:rPr>
          <w:rFonts w:cs="Times New Roman"/>
          <w:noProof/>
          <w:color w:val="auto"/>
          <w:szCs w:val="24"/>
        </w:rPr>
        <w:t>4</w:t>
      </w:r>
      <w:r w:rsidR="004A58EF" w:rsidRPr="002B5C7E">
        <w:rPr>
          <w:rFonts w:cs="Times New Roman"/>
          <w:noProof/>
          <w:color w:val="auto"/>
          <w:szCs w:val="24"/>
        </w:rPr>
        <w:fldChar w:fldCharType="end"/>
      </w:r>
      <w:bookmarkEnd w:id="508"/>
      <w:r w:rsidRPr="002B5C7E">
        <w:rPr>
          <w:rFonts w:cs="Times New Roman"/>
          <w:color w:val="auto"/>
          <w:szCs w:val="24"/>
        </w:rPr>
        <w:t>: Reported work on the anti-ulcer activity of banana</w:t>
      </w:r>
      <w:bookmarkEnd w:id="509"/>
      <w:bookmarkEnd w:id="510"/>
      <w:bookmarkEnd w:id="511"/>
      <w:bookmarkEnd w:id="512"/>
      <w:bookmarkEnd w:id="513"/>
      <w:bookmarkEnd w:id="514"/>
      <w:bookmarkEnd w:id="515"/>
      <w:bookmarkEnd w:id="516"/>
      <w:bookmarkEnd w:id="517"/>
      <w:bookmarkEnd w:id="51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56"/>
        <w:gridCol w:w="4122"/>
        <w:gridCol w:w="2452"/>
      </w:tblGrid>
      <w:tr w:rsidR="0087757B" w:rsidRPr="002B5C7E" w:rsidTr="00DC4C02">
        <w:trPr>
          <w:trHeight w:val="258"/>
        </w:trPr>
        <w:tc>
          <w:tcPr>
            <w:tcW w:w="1170" w:type="pct"/>
          </w:tcPr>
          <w:p w:rsidR="007838BD" w:rsidRPr="002B5C7E" w:rsidRDefault="007838BD" w:rsidP="00DC4C02">
            <w:pPr>
              <w:spacing w:line="276" w:lineRule="auto"/>
              <w:rPr>
                <w:b/>
              </w:rPr>
            </w:pPr>
            <w:r w:rsidRPr="002B5C7E">
              <w:rPr>
                <w:b/>
              </w:rPr>
              <w:t>Plant/preparation</w:t>
            </w:r>
          </w:p>
        </w:tc>
        <w:tc>
          <w:tcPr>
            <w:tcW w:w="2399" w:type="pct"/>
          </w:tcPr>
          <w:p w:rsidR="007838BD" w:rsidRPr="002B5C7E" w:rsidRDefault="007838BD" w:rsidP="00DC4C02">
            <w:pPr>
              <w:spacing w:line="276" w:lineRule="auto"/>
              <w:rPr>
                <w:b/>
              </w:rPr>
            </w:pPr>
            <w:r w:rsidRPr="002B5C7E">
              <w:rPr>
                <w:b/>
              </w:rPr>
              <w:t>Activity/mechanism</w:t>
            </w:r>
          </w:p>
        </w:tc>
        <w:tc>
          <w:tcPr>
            <w:tcW w:w="1431" w:type="pct"/>
          </w:tcPr>
          <w:p w:rsidR="007838BD" w:rsidRPr="002B5C7E" w:rsidRDefault="007838BD" w:rsidP="00DC4C02">
            <w:pPr>
              <w:spacing w:line="276" w:lineRule="auto"/>
              <w:rPr>
                <w:b/>
              </w:rPr>
            </w:pPr>
            <w:r w:rsidRPr="002B5C7E">
              <w:rPr>
                <w:b/>
              </w:rPr>
              <w:t>Reference</w:t>
            </w:r>
          </w:p>
        </w:tc>
      </w:tr>
      <w:tr w:rsidR="0087757B" w:rsidRPr="002B5C7E" w:rsidTr="00DC4C02">
        <w:trPr>
          <w:trHeight w:val="531"/>
        </w:trPr>
        <w:tc>
          <w:tcPr>
            <w:tcW w:w="1170" w:type="pct"/>
          </w:tcPr>
          <w:p w:rsidR="007838BD" w:rsidRPr="002B5C7E" w:rsidRDefault="007838BD" w:rsidP="00DC4C02">
            <w:pPr>
              <w:spacing w:line="276" w:lineRule="auto"/>
            </w:pPr>
            <w:bookmarkStart w:id="519" w:name="_Hlk36016274"/>
            <w:r w:rsidRPr="002B5C7E">
              <w:t>Banana supplement (</w:t>
            </w:r>
            <w:r w:rsidRPr="002B5C7E">
              <w:rPr>
                <w:i/>
              </w:rPr>
              <w:t xml:space="preserve">Musa </w:t>
            </w:r>
            <w:r w:rsidRPr="002B5C7E">
              <w:t>species)</w:t>
            </w:r>
          </w:p>
        </w:tc>
        <w:tc>
          <w:tcPr>
            <w:tcW w:w="2399" w:type="pct"/>
          </w:tcPr>
          <w:p w:rsidR="007838BD" w:rsidRPr="002B5C7E" w:rsidRDefault="007838BD" w:rsidP="00DC4C02">
            <w:pPr>
              <w:spacing w:line="276" w:lineRule="auto"/>
            </w:pPr>
            <w:r w:rsidRPr="002B5C7E">
              <w:t>Sliced banana supplemented a significant reduction in the incidence of gastric ulcers.</w:t>
            </w:r>
          </w:p>
        </w:tc>
        <w:tc>
          <w:tcPr>
            <w:tcW w:w="1431" w:type="pct"/>
          </w:tcPr>
          <w:p w:rsidR="007838BD" w:rsidRPr="002B5C7E" w:rsidRDefault="007838BD" w:rsidP="00DC4C02">
            <w:pPr>
              <w:spacing w:line="276" w:lineRule="auto"/>
            </w:pPr>
            <w:r w:rsidRPr="002B5C7E">
              <w:t xml:space="preserve">Elliott </w:t>
            </w:r>
            <w:r w:rsidR="00AA71C6" w:rsidRPr="002B5C7E">
              <w:rPr>
                <w:i/>
                <w:lang w:val="en-GB"/>
              </w:rPr>
              <w:t>et al.</w:t>
            </w:r>
            <w:r w:rsidR="00AA71C6" w:rsidRPr="002B5C7E">
              <w:rPr>
                <w:lang w:val="en-GB"/>
              </w:rPr>
              <w:t xml:space="preserve">, </w:t>
            </w:r>
            <w:r w:rsidRPr="002B5C7E">
              <w:t>1976</w:t>
            </w:r>
          </w:p>
        </w:tc>
      </w:tr>
      <w:bookmarkEnd w:id="519"/>
      <w:tr w:rsidR="0087757B" w:rsidRPr="002B5C7E" w:rsidTr="00DC4C02">
        <w:trPr>
          <w:trHeight w:val="1048"/>
        </w:trPr>
        <w:tc>
          <w:tcPr>
            <w:tcW w:w="1170" w:type="pct"/>
          </w:tcPr>
          <w:p w:rsidR="007838BD" w:rsidRPr="002B5C7E" w:rsidRDefault="007838BD" w:rsidP="00DC4C02">
            <w:pPr>
              <w:spacing w:line="276" w:lineRule="auto"/>
            </w:pPr>
            <w:r w:rsidRPr="002B5C7E">
              <w:t>Plantain banana (</w:t>
            </w:r>
            <w:r w:rsidRPr="002B5C7E">
              <w:rPr>
                <w:i/>
              </w:rPr>
              <w:t xml:space="preserve">Musa </w:t>
            </w:r>
            <w:r w:rsidRPr="002B5C7E">
              <w:t>species)</w:t>
            </w:r>
          </w:p>
        </w:tc>
        <w:tc>
          <w:tcPr>
            <w:tcW w:w="2399" w:type="pct"/>
          </w:tcPr>
          <w:p w:rsidR="007838BD" w:rsidRPr="002B5C7E" w:rsidRDefault="007838BD" w:rsidP="00DC4C02">
            <w:pPr>
              <w:spacing w:line="276" w:lineRule="auto"/>
            </w:pPr>
            <w:r w:rsidRPr="002B5C7E">
              <w:t>Unripe plantain banana was anti</w:t>
            </w:r>
            <w:r w:rsidRPr="002B5C7E">
              <w:rPr>
                <w:rFonts w:ascii="Cambria Math" w:hAnsi="Cambria Math" w:cs="Cambria Math"/>
              </w:rPr>
              <w:t>‐</w:t>
            </w:r>
            <w:r w:rsidRPr="002B5C7E">
              <w:t>ulcerogenic, effective both as a prophylactic treatment and in healing ulcers. But, unfortunately, ripe fruit bananas were inactive.</w:t>
            </w:r>
          </w:p>
        </w:tc>
        <w:tc>
          <w:tcPr>
            <w:tcW w:w="1431" w:type="pct"/>
          </w:tcPr>
          <w:p w:rsidR="007838BD" w:rsidRPr="002B5C7E" w:rsidRDefault="007838BD" w:rsidP="00DC4C02">
            <w:pPr>
              <w:spacing w:line="276" w:lineRule="auto"/>
            </w:pPr>
            <w:r w:rsidRPr="002B5C7E">
              <w:t xml:space="preserve">Best </w:t>
            </w:r>
            <w:r w:rsidR="00AA71C6" w:rsidRPr="002B5C7E">
              <w:rPr>
                <w:i/>
                <w:lang w:val="en-GB"/>
              </w:rPr>
              <w:t>et al.</w:t>
            </w:r>
            <w:r w:rsidR="00AA71C6" w:rsidRPr="002B5C7E">
              <w:rPr>
                <w:lang w:val="en-GB"/>
              </w:rPr>
              <w:t xml:space="preserve">, </w:t>
            </w:r>
            <w:r w:rsidRPr="002B5C7E">
              <w:t>1984</w:t>
            </w:r>
          </w:p>
        </w:tc>
      </w:tr>
      <w:tr w:rsidR="0087757B" w:rsidRPr="002B5C7E" w:rsidTr="00DC4C02">
        <w:trPr>
          <w:trHeight w:val="531"/>
        </w:trPr>
        <w:tc>
          <w:tcPr>
            <w:tcW w:w="1170" w:type="pct"/>
          </w:tcPr>
          <w:p w:rsidR="007838BD" w:rsidRPr="002B5C7E" w:rsidRDefault="007838BD" w:rsidP="00DC4C02">
            <w:pPr>
              <w:spacing w:line="276" w:lineRule="auto"/>
            </w:pPr>
            <w:r w:rsidRPr="002B5C7E">
              <w:t>Plantain Banana</w:t>
            </w:r>
          </w:p>
          <w:p w:rsidR="007838BD" w:rsidRPr="002B5C7E" w:rsidRDefault="007838BD" w:rsidP="00DC4C02">
            <w:pPr>
              <w:spacing w:line="276" w:lineRule="auto"/>
            </w:pPr>
            <w:r w:rsidRPr="002B5C7E">
              <w:t>(</w:t>
            </w:r>
            <w:r w:rsidRPr="002B5C7E">
              <w:rPr>
                <w:i/>
              </w:rPr>
              <w:t xml:space="preserve">Musa </w:t>
            </w:r>
            <w:r w:rsidRPr="002B5C7E">
              <w:t>species)</w:t>
            </w:r>
          </w:p>
        </w:tc>
        <w:tc>
          <w:tcPr>
            <w:tcW w:w="2399" w:type="pct"/>
          </w:tcPr>
          <w:p w:rsidR="007838BD" w:rsidRPr="002B5C7E" w:rsidRDefault="007838BD" w:rsidP="00DC4C02">
            <w:pPr>
              <w:spacing w:line="276" w:lineRule="auto"/>
            </w:pPr>
            <w:r w:rsidRPr="002B5C7E">
              <w:t>Antiulcerogenic effects due to the strengthening of mucosal resistance.</w:t>
            </w:r>
          </w:p>
        </w:tc>
        <w:tc>
          <w:tcPr>
            <w:tcW w:w="1431" w:type="pct"/>
          </w:tcPr>
          <w:p w:rsidR="007838BD" w:rsidRPr="002B5C7E" w:rsidRDefault="007838BD" w:rsidP="00DC4C02">
            <w:pPr>
              <w:spacing w:line="276" w:lineRule="auto"/>
            </w:pPr>
            <w:r w:rsidRPr="002B5C7E">
              <w:t xml:space="preserve">Goel </w:t>
            </w:r>
            <w:r w:rsidRPr="002B5C7E">
              <w:rPr>
                <w:i/>
              </w:rPr>
              <w:t>et al</w:t>
            </w:r>
            <w:r w:rsidRPr="002B5C7E">
              <w:t>., 1985</w:t>
            </w:r>
          </w:p>
        </w:tc>
      </w:tr>
      <w:tr w:rsidR="0087757B" w:rsidRPr="002B5C7E" w:rsidTr="00DC4C02">
        <w:trPr>
          <w:trHeight w:val="1048"/>
        </w:trPr>
        <w:tc>
          <w:tcPr>
            <w:tcW w:w="1170" w:type="pct"/>
          </w:tcPr>
          <w:p w:rsidR="007838BD" w:rsidRPr="002B5C7E" w:rsidRDefault="007838BD" w:rsidP="00DC4C02">
            <w:pPr>
              <w:spacing w:line="276" w:lineRule="auto"/>
              <w:rPr>
                <w:lang w:val="it-IT"/>
              </w:rPr>
            </w:pPr>
            <w:r w:rsidRPr="002B5C7E">
              <w:rPr>
                <w:lang w:val="it-IT"/>
              </w:rPr>
              <w:t xml:space="preserve">Banana powder </w:t>
            </w:r>
            <w:r w:rsidRPr="002B5C7E">
              <w:rPr>
                <w:i/>
                <w:lang w:val="it-IT"/>
              </w:rPr>
              <w:t xml:space="preserve">Musa sapientum </w:t>
            </w:r>
            <w:r w:rsidRPr="002B5C7E">
              <w:rPr>
                <w:lang w:val="it-IT"/>
              </w:rPr>
              <w:t>var</w:t>
            </w:r>
            <w:r w:rsidRPr="002B5C7E">
              <w:rPr>
                <w:i/>
                <w:lang w:val="it-IT"/>
              </w:rPr>
              <w:t>. paradisiaca</w:t>
            </w:r>
            <w:r w:rsidRPr="002B5C7E">
              <w:rPr>
                <w:lang w:val="it-IT"/>
              </w:rPr>
              <w:t>)</w:t>
            </w:r>
          </w:p>
        </w:tc>
        <w:tc>
          <w:tcPr>
            <w:tcW w:w="2399" w:type="pct"/>
          </w:tcPr>
          <w:p w:rsidR="007838BD" w:rsidRPr="002B5C7E" w:rsidRDefault="007838BD" w:rsidP="00DC4C02">
            <w:pPr>
              <w:spacing w:line="276" w:lineRule="auto"/>
            </w:pPr>
            <w:r w:rsidRPr="002B5C7E">
              <w:t>Banana powder treatment not only strengthens mucosal resistance against ulcerogens but also promotes healing by inducing cellular proliferation.</w:t>
            </w:r>
          </w:p>
        </w:tc>
        <w:tc>
          <w:tcPr>
            <w:tcW w:w="1431" w:type="pct"/>
          </w:tcPr>
          <w:p w:rsidR="007838BD" w:rsidRPr="002B5C7E" w:rsidRDefault="007838BD" w:rsidP="00DC4C02">
            <w:pPr>
              <w:spacing w:line="276" w:lineRule="auto"/>
            </w:pPr>
            <w:r w:rsidRPr="002B5C7E">
              <w:t xml:space="preserve">Goel </w:t>
            </w:r>
            <w:r w:rsidRPr="002B5C7E">
              <w:rPr>
                <w:i/>
              </w:rPr>
              <w:t>et al</w:t>
            </w:r>
            <w:r w:rsidRPr="002B5C7E">
              <w:t>., 1986</w:t>
            </w:r>
          </w:p>
        </w:tc>
      </w:tr>
      <w:tr w:rsidR="0087757B" w:rsidRPr="002B5C7E" w:rsidTr="00DC4C02">
        <w:trPr>
          <w:trHeight w:val="790"/>
        </w:trPr>
        <w:tc>
          <w:tcPr>
            <w:tcW w:w="1170" w:type="pct"/>
          </w:tcPr>
          <w:p w:rsidR="007838BD" w:rsidRPr="002B5C7E" w:rsidRDefault="007838BD" w:rsidP="00DC4C02">
            <w:pPr>
              <w:spacing w:line="276" w:lineRule="auto"/>
              <w:rPr>
                <w:lang w:val="it-IT"/>
              </w:rPr>
            </w:pPr>
            <w:r w:rsidRPr="002B5C7E">
              <w:rPr>
                <w:lang w:val="it-IT"/>
              </w:rPr>
              <w:t>Banana powder (</w:t>
            </w:r>
            <w:r w:rsidRPr="002B5C7E">
              <w:rPr>
                <w:i/>
                <w:lang w:val="it-IT"/>
              </w:rPr>
              <w:t xml:space="preserve">Musa sapientum </w:t>
            </w:r>
            <w:r w:rsidRPr="002B5C7E">
              <w:rPr>
                <w:lang w:val="it-IT"/>
              </w:rPr>
              <w:t>var</w:t>
            </w:r>
            <w:r w:rsidRPr="002B5C7E">
              <w:rPr>
                <w:i/>
                <w:lang w:val="it-IT"/>
              </w:rPr>
              <w:t>. paradisiaca</w:t>
            </w:r>
            <w:r w:rsidRPr="002B5C7E">
              <w:rPr>
                <w:lang w:val="it-IT"/>
              </w:rPr>
              <w:t>)</w:t>
            </w:r>
          </w:p>
        </w:tc>
        <w:tc>
          <w:tcPr>
            <w:tcW w:w="2399" w:type="pct"/>
          </w:tcPr>
          <w:p w:rsidR="007838BD" w:rsidRPr="002B5C7E" w:rsidRDefault="007838BD" w:rsidP="00DC4C02">
            <w:pPr>
              <w:spacing w:line="276" w:lineRule="auto"/>
            </w:pPr>
            <w:r w:rsidRPr="002B5C7E">
              <w:t>Strengthens mucosal resistance and promotes the healing of ulcers.</w:t>
            </w:r>
          </w:p>
        </w:tc>
        <w:tc>
          <w:tcPr>
            <w:tcW w:w="1431" w:type="pct"/>
          </w:tcPr>
          <w:p w:rsidR="007838BD" w:rsidRPr="002B5C7E" w:rsidRDefault="007838BD" w:rsidP="00DC4C02">
            <w:pPr>
              <w:spacing w:line="276" w:lineRule="auto"/>
            </w:pPr>
            <w:r w:rsidRPr="002B5C7E">
              <w:t xml:space="preserve">Mukhopadhyaya </w:t>
            </w:r>
            <w:r w:rsidRPr="002B5C7E">
              <w:rPr>
                <w:i/>
              </w:rPr>
              <w:t>et al.</w:t>
            </w:r>
            <w:r w:rsidRPr="002B5C7E">
              <w:t>, 1987</w:t>
            </w:r>
          </w:p>
        </w:tc>
      </w:tr>
      <w:tr w:rsidR="0087757B" w:rsidRPr="002B5C7E" w:rsidTr="00DC4C02">
        <w:trPr>
          <w:trHeight w:val="1048"/>
        </w:trPr>
        <w:tc>
          <w:tcPr>
            <w:tcW w:w="1170" w:type="pct"/>
          </w:tcPr>
          <w:p w:rsidR="007838BD" w:rsidRPr="002B5C7E" w:rsidRDefault="007838BD" w:rsidP="00DC4C02">
            <w:pPr>
              <w:spacing w:line="276" w:lineRule="auto"/>
            </w:pPr>
            <w:r w:rsidRPr="002B5C7E">
              <w:t>Plantain Banana</w:t>
            </w:r>
          </w:p>
          <w:p w:rsidR="007838BD" w:rsidRPr="002B5C7E" w:rsidRDefault="007838BD" w:rsidP="00DC4C02">
            <w:pPr>
              <w:spacing w:line="276" w:lineRule="auto"/>
            </w:pPr>
            <w:r w:rsidRPr="002B5C7E">
              <w:t>(</w:t>
            </w:r>
            <w:r w:rsidRPr="002B5C7E">
              <w:rPr>
                <w:i/>
              </w:rPr>
              <w:t xml:space="preserve">Musa </w:t>
            </w:r>
            <w:r w:rsidRPr="002B5C7E">
              <w:t>species)</w:t>
            </w:r>
          </w:p>
        </w:tc>
        <w:tc>
          <w:tcPr>
            <w:tcW w:w="2399" w:type="pct"/>
          </w:tcPr>
          <w:p w:rsidR="007838BD" w:rsidRPr="002B5C7E" w:rsidRDefault="007838BD" w:rsidP="00DC4C02">
            <w:pPr>
              <w:spacing w:line="276" w:lineRule="auto"/>
            </w:pPr>
            <w:r w:rsidRPr="002B5C7E">
              <w:t>The ethanolic extract caused a concentration-dependent increase in the eicosanoid accumulation, but the water extract was ineffective.</w:t>
            </w:r>
          </w:p>
        </w:tc>
        <w:tc>
          <w:tcPr>
            <w:tcW w:w="1431" w:type="pct"/>
          </w:tcPr>
          <w:p w:rsidR="007838BD" w:rsidRPr="002B5C7E" w:rsidRDefault="007838BD" w:rsidP="00DC4C02">
            <w:pPr>
              <w:spacing w:line="276" w:lineRule="auto"/>
            </w:pPr>
            <w:r w:rsidRPr="002B5C7E">
              <w:t xml:space="preserve">Goel </w:t>
            </w:r>
            <w:r w:rsidRPr="002B5C7E">
              <w:rPr>
                <w:i/>
              </w:rPr>
              <w:t>et al</w:t>
            </w:r>
            <w:r w:rsidRPr="002B5C7E">
              <w:t>., 1989</w:t>
            </w:r>
          </w:p>
        </w:tc>
      </w:tr>
      <w:tr w:rsidR="0087757B" w:rsidRPr="002B5C7E" w:rsidTr="00DC4C02">
        <w:trPr>
          <w:trHeight w:val="680"/>
        </w:trPr>
        <w:tc>
          <w:tcPr>
            <w:tcW w:w="1170" w:type="pct"/>
          </w:tcPr>
          <w:p w:rsidR="007838BD" w:rsidRPr="002B5C7E" w:rsidRDefault="007838BD" w:rsidP="00DC4C02">
            <w:pPr>
              <w:spacing w:line="276" w:lineRule="auto"/>
            </w:pPr>
            <w:r w:rsidRPr="002B5C7E">
              <w:t>Fresh green sweet bananas</w:t>
            </w:r>
          </w:p>
          <w:p w:rsidR="007838BD" w:rsidRPr="002B5C7E" w:rsidRDefault="007838BD" w:rsidP="00DC4C02">
            <w:pPr>
              <w:spacing w:line="276" w:lineRule="auto"/>
            </w:pPr>
            <w:r w:rsidRPr="002B5C7E">
              <w:t>(</w:t>
            </w:r>
            <w:r w:rsidRPr="002B5C7E">
              <w:rPr>
                <w:i/>
              </w:rPr>
              <w:t xml:space="preserve">Musa </w:t>
            </w:r>
            <w:r w:rsidRPr="002B5C7E">
              <w:t>species)</w:t>
            </w:r>
          </w:p>
        </w:tc>
        <w:tc>
          <w:tcPr>
            <w:tcW w:w="2399" w:type="pct"/>
          </w:tcPr>
          <w:p w:rsidR="007838BD" w:rsidRPr="002B5C7E" w:rsidRDefault="007838BD" w:rsidP="00DC4C02">
            <w:pPr>
              <w:spacing w:line="276" w:lineRule="auto"/>
            </w:pPr>
            <w:r w:rsidRPr="002B5C7E">
              <w:t>Protection of gastric mucosa.</w:t>
            </w:r>
          </w:p>
        </w:tc>
        <w:tc>
          <w:tcPr>
            <w:tcW w:w="1431" w:type="pct"/>
          </w:tcPr>
          <w:p w:rsidR="007838BD" w:rsidRPr="002B5C7E" w:rsidRDefault="007838BD" w:rsidP="00DC4C02">
            <w:pPr>
              <w:spacing w:line="276" w:lineRule="auto"/>
            </w:pPr>
            <w:bookmarkStart w:id="520" w:name="_Hlk36016407"/>
            <w:r w:rsidRPr="002B5C7E">
              <w:t xml:space="preserve">Dunji </w:t>
            </w:r>
            <w:r w:rsidRPr="002B5C7E">
              <w:rPr>
                <w:i/>
              </w:rPr>
              <w:t>et al</w:t>
            </w:r>
            <w:r w:rsidRPr="002B5C7E">
              <w:t>., 1993</w:t>
            </w:r>
            <w:bookmarkEnd w:id="520"/>
          </w:p>
        </w:tc>
      </w:tr>
      <w:tr w:rsidR="0087757B" w:rsidRPr="002B5C7E" w:rsidTr="00DC4C02">
        <w:trPr>
          <w:trHeight w:val="790"/>
        </w:trPr>
        <w:tc>
          <w:tcPr>
            <w:tcW w:w="1170" w:type="pct"/>
          </w:tcPr>
          <w:p w:rsidR="007838BD" w:rsidRPr="002B5C7E" w:rsidRDefault="007838BD" w:rsidP="00DC4C02">
            <w:pPr>
              <w:spacing w:line="276" w:lineRule="auto"/>
            </w:pPr>
            <w:r w:rsidRPr="002B5C7E">
              <w:rPr>
                <w:i/>
              </w:rPr>
              <w:t xml:space="preserve">Musa sapientum </w:t>
            </w:r>
            <w:r w:rsidRPr="002B5C7E">
              <w:t>var</w:t>
            </w:r>
            <w:r w:rsidRPr="002B5C7E">
              <w:rPr>
                <w:i/>
              </w:rPr>
              <w:t>. paradisiaca</w:t>
            </w:r>
          </w:p>
        </w:tc>
        <w:tc>
          <w:tcPr>
            <w:tcW w:w="2399" w:type="pct"/>
          </w:tcPr>
          <w:p w:rsidR="007838BD" w:rsidRPr="002B5C7E" w:rsidRDefault="007838BD" w:rsidP="00DC4C02">
            <w:pPr>
              <w:spacing w:line="276" w:lineRule="auto"/>
            </w:pPr>
            <w:r w:rsidRPr="002B5C7E">
              <w:t xml:space="preserve">Dried unripe plantain banana powder and extracted leucocyanidin demonstrated a significant protective effect. </w:t>
            </w:r>
          </w:p>
        </w:tc>
        <w:tc>
          <w:tcPr>
            <w:tcW w:w="1431" w:type="pct"/>
          </w:tcPr>
          <w:p w:rsidR="007838BD" w:rsidRPr="002B5C7E" w:rsidRDefault="007838BD" w:rsidP="00DC4C02">
            <w:pPr>
              <w:spacing w:line="276" w:lineRule="auto"/>
            </w:pPr>
            <w:r w:rsidRPr="002B5C7E">
              <w:t xml:space="preserve">Lewis </w:t>
            </w:r>
            <w:r w:rsidRPr="002B5C7E">
              <w:rPr>
                <w:i/>
              </w:rPr>
              <w:t>et al</w:t>
            </w:r>
            <w:r w:rsidRPr="002B5C7E">
              <w:t>., 1999</w:t>
            </w:r>
          </w:p>
        </w:tc>
      </w:tr>
      <w:tr w:rsidR="0087757B" w:rsidRPr="002B5C7E" w:rsidTr="00DC4C02">
        <w:trPr>
          <w:trHeight w:val="790"/>
        </w:trPr>
        <w:tc>
          <w:tcPr>
            <w:tcW w:w="1170" w:type="pct"/>
          </w:tcPr>
          <w:p w:rsidR="007838BD" w:rsidRPr="002B5C7E" w:rsidRDefault="007838BD" w:rsidP="00DC4C02">
            <w:pPr>
              <w:spacing w:line="276" w:lineRule="auto"/>
              <w:rPr>
                <w:lang w:val="it-IT"/>
              </w:rPr>
            </w:pPr>
            <w:r w:rsidRPr="002B5C7E">
              <w:rPr>
                <w:lang w:val="it-IT"/>
              </w:rPr>
              <w:t xml:space="preserve">Plantain banana </w:t>
            </w:r>
            <w:r w:rsidRPr="002B5C7E">
              <w:rPr>
                <w:i/>
                <w:lang w:val="it-IT"/>
              </w:rPr>
              <w:t xml:space="preserve">Musa sapientum </w:t>
            </w:r>
            <w:r w:rsidRPr="002B5C7E">
              <w:rPr>
                <w:lang w:val="it-IT"/>
              </w:rPr>
              <w:t>var</w:t>
            </w:r>
            <w:r w:rsidRPr="002B5C7E">
              <w:rPr>
                <w:i/>
                <w:lang w:val="it-IT"/>
              </w:rPr>
              <w:t>. paradisiaca</w:t>
            </w:r>
          </w:p>
        </w:tc>
        <w:tc>
          <w:tcPr>
            <w:tcW w:w="2399" w:type="pct"/>
          </w:tcPr>
          <w:p w:rsidR="007838BD" w:rsidRPr="002B5C7E" w:rsidRDefault="007838BD" w:rsidP="00DC4C02">
            <w:pPr>
              <w:spacing w:line="276" w:lineRule="auto"/>
            </w:pPr>
            <w:r w:rsidRPr="002B5C7E">
              <w:t xml:space="preserve">Absence of anti - </w:t>
            </w:r>
            <w:r w:rsidRPr="002B5C7E">
              <w:rPr>
                <w:i/>
              </w:rPr>
              <w:t>H. pylori</w:t>
            </w:r>
            <w:r w:rsidRPr="002B5C7E">
              <w:t xml:space="preserve"> activity of the methanolic extract.</w:t>
            </w:r>
          </w:p>
        </w:tc>
        <w:tc>
          <w:tcPr>
            <w:tcW w:w="1431" w:type="pct"/>
          </w:tcPr>
          <w:p w:rsidR="007838BD" w:rsidRPr="002B5C7E" w:rsidRDefault="007838BD" w:rsidP="00DC4C02">
            <w:pPr>
              <w:spacing w:line="276" w:lineRule="auto"/>
            </w:pPr>
            <w:r w:rsidRPr="002B5C7E">
              <w:t xml:space="preserve">Goel </w:t>
            </w:r>
            <w:r w:rsidRPr="002B5C7E">
              <w:rPr>
                <w:i/>
              </w:rPr>
              <w:t>et al</w:t>
            </w:r>
            <w:r w:rsidRPr="002B5C7E">
              <w:t>., 2001</w:t>
            </w:r>
          </w:p>
        </w:tc>
      </w:tr>
      <w:tr w:rsidR="0087757B" w:rsidRPr="002B5C7E" w:rsidTr="00DC4C02">
        <w:trPr>
          <w:trHeight w:val="444"/>
        </w:trPr>
        <w:tc>
          <w:tcPr>
            <w:tcW w:w="1170" w:type="pct"/>
          </w:tcPr>
          <w:p w:rsidR="007838BD" w:rsidRPr="002B5C7E" w:rsidRDefault="007838BD" w:rsidP="00DC4C02">
            <w:pPr>
              <w:spacing w:line="276" w:lineRule="auto"/>
            </w:pPr>
            <w:r w:rsidRPr="002B5C7E">
              <w:t xml:space="preserve">Thai </w:t>
            </w:r>
            <w:r w:rsidRPr="002B5C7E">
              <w:rPr>
                <w:i/>
              </w:rPr>
              <w:t>Musa</w:t>
            </w:r>
            <w:r w:rsidRPr="002B5C7E">
              <w:t xml:space="preserve"> species</w:t>
            </w:r>
          </w:p>
        </w:tc>
        <w:tc>
          <w:tcPr>
            <w:tcW w:w="2399" w:type="pct"/>
          </w:tcPr>
          <w:p w:rsidR="007838BD" w:rsidRPr="002B5C7E" w:rsidRDefault="007838BD" w:rsidP="00DC4C02">
            <w:pPr>
              <w:spacing w:line="276" w:lineRule="auto"/>
            </w:pPr>
            <w:r w:rsidRPr="002B5C7E">
              <w:t>Prominent gastroprotective effect.</w:t>
            </w:r>
          </w:p>
        </w:tc>
        <w:tc>
          <w:tcPr>
            <w:tcW w:w="1431" w:type="pct"/>
          </w:tcPr>
          <w:p w:rsidR="007838BD" w:rsidRPr="002B5C7E" w:rsidRDefault="007838BD" w:rsidP="00DC4C02">
            <w:pPr>
              <w:spacing w:line="276" w:lineRule="auto"/>
            </w:pPr>
            <w:r w:rsidRPr="002B5C7E">
              <w:t xml:space="preserve">Pannangpetch </w:t>
            </w:r>
            <w:r w:rsidRPr="002B5C7E">
              <w:rPr>
                <w:i/>
              </w:rPr>
              <w:t>et al</w:t>
            </w:r>
            <w:r w:rsidRPr="002B5C7E">
              <w:t>., 2001</w:t>
            </w:r>
          </w:p>
        </w:tc>
      </w:tr>
      <w:tr w:rsidR="0087757B" w:rsidRPr="002B5C7E" w:rsidTr="00DC4C02">
        <w:trPr>
          <w:trHeight w:val="258"/>
        </w:trPr>
        <w:tc>
          <w:tcPr>
            <w:tcW w:w="1170" w:type="pct"/>
          </w:tcPr>
          <w:p w:rsidR="007838BD" w:rsidRPr="002B5C7E" w:rsidRDefault="007838BD" w:rsidP="00DC4C02">
            <w:pPr>
              <w:spacing w:line="276" w:lineRule="auto"/>
              <w:rPr>
                <w:i/>
              </w:rPr>
            </w:pPr>
            <w:r w:rsidRPr="002B5C7E">
              <w:rPr>
                <w:i/>
              </w:rPr>
              <w:t xml:space="preserve">Musa paradisiaca </w:t>
            </w:r>
          </w:p>
        </w:tc>
        <w:tc>
          <w:tcPr>
            <w:tcW w:w="2399" w:type="pct"/>
          </w:tcPr>
          <w:p w:rsidR="007838BD" w:rsidRPr="002B5C7E" w:rsidRDefault="007838BD" w:rsidP="00DC4C02">
            <w:pPr>
              <w:spacing w:line="276" w:lineRule="auto"/>
            </w:pPr>
            <w:r w:rsidRPr="002B5C7E">
              <w:t>An antiulcerogenic powder.</w:t>
            </w:r>
          </w:p>
        </w:tc>
        <w:tc>
          <w:tcPr>
            <w:tcW w:w="1431" w:type="pct"/>
          </w:tcPr>
          <w:p w:rsidR="007838BD" w:rsidRPr="002B5C7E" w:rsidRDefault="007838BD" w:rsidP="00DC4C02">
            <w:pPr>
              <w:spacing w:line="276" w:lineRule="auto"/>
            </w:pPr>
            <w:r w:rsidRPr="002B5C7E">
              <w:t xml:space="preserve">Costa </w:t>
            </w:r>
            <w:r w:rsidRPr="002B5C7E">
              <w:rPr>
                <w:i/>
              </w:rPr>
              <w:t>et al</w:t>
            </w:r>
            <w:r w:rsidRPr="002B5C7E">
              <w:t>., 1997</w:t>
            </w:r>
          </w:p>
        </w:tc>
      </w:tr>
      <w:tr w:rsidR="0087757B" w:rsidRPr="002B5C7E" w:rsidTr="00DC4C02">
        <w:trPr>
          <w:trHeight w:val="962"/>
        </w:trPr>
        <w:tc>
          <w:tcPr>
            <w:tcW w:w="1170" w:type="pct"/>
          </w:tcPr>
          <w:p w:rsidR="007838BD" w:rsidRPr="002B5C7E" w:rsidRDefault="007838BD" w:rsidP="00DC4C02">
            <w:pPr>
              <w:spacing w:line="276" w:lineRule="auto"/>
              <w:rPr>
                <w:i/>
              </w:rPr>
            </w:pPr>
            <w:r w:rsidRPr="002B5C7E">
              <w:rPr>
                <w:i/>
              </w:rPr>
              <w:t xml:space="preserve">Musa sapientum </w:t>
            </w:r>
          </w:p>
        </w:tc>
        <w:tc>
          <w:tcPr>
            <w:tcW w:w="2399" w:type="pct"/>
          </w:tcPr>
          <w:p w:rsidR="007838BD" w:rsidRPr="002B5C7E" w:rsidRDefault="007838BD" w:rsidP="00DC4C02">
            <w:pPr>
              <w:spacing w:line="276" w:lineRule="auto"/>
            </w:pPr>
            <w:r w:rsidRPr="002B5C7E">
              <w:t xml:space="preserve">The protective effect seemed both experimental and clinical due to the </w:t>
            </w:r>
            <w:r w:rsidRPr="002B5C7E">
              <w:lastRenderedPageBreak/>
              <w:t>predominant impacts on various mucosal defensive factors.</w:t>
            </w:r>
          </w:p>
        </w:tc>
        <w:tc>
          <w:tcPr>
            <w:tcW w:w="1431" w:type="pct"/>
          </w:tcPr>
          <w:p w:rsidR="007838BD" w:rsidRPr="002B5C7E" w:rsidRDefault="007838BD" w:rsidP="00DC4C02">
            <w:pPr>
              <w:spacing w:line="276" w:lineRule="auto"/>
            </w:pPr>
            <w:bookmarkStart w:id="521" w:name="_Hlk36016589"/>
            <w:r w:rsidRPr="002B5C7E">
              <w:lastRenderedPageBreak/>
              <w:t xml:space="preserve">Goel </w:t>
            </w:r>
            <w:r w:rsidR="00AA71C6" w:rsidRPr="002B5C7E">
              <w:rPr>
                <w:i/>
                <w:lang w:val="en-GB"/>
              </w:rPr>
              <w:t>et al.</w:t>
            </w:r>
            <w:r w:rsidR="00AA71C6" w:rsidRPr="002B5C7E">
              <w:rPr>
                <w:lang w:val="en-GB"/>
              </w:rPr>
              <w:t xml:space="preserve">, </w:t>
            </w:r>
            <w:r w:rsidRPr="002B5C7E">
              <w:t>2002</w:t>
            </w:r>
            <w:bookmarkEnd w:id="521"/>
          </w:p>
        </w:tc>
      </w:tr>
      <w:tr w:rsidR="0087757B" w:rsidRPr="002B5C7E" w:rsidTr="00DC4C02">
        <w:trPr>
          <w:trHeight w:val="1048"/>
        </w:trPr>
        <w:tc>
          <w:tcPr>
            <w:tcW w:w="1170" w:type="pct"/>
          </w:tcPr>
          <w:p w:rsidR="007838BD" w:rsidRPr="002B5C7E" w:rsidRDefault="007838BD" w:rsidP="00DC4C02">
            <w:pPr>
              <w:spacing w:line="276" w:lineRule="auto"/>
            </w:pPr>
            <w:r w:rsidRPr="002B5C7E">
              <w:t>Plantain banana</w:t>
            </w:r>
          </w:p>
          <w:p w:rsidR="007838BD" w:rsidRPr="002B5C7E" w:rsidRDefault="007838BD" w:rsidP="00DC4C02">
            <w:pPr>
              <w:spacing w:line="276" w:lineRule="auto"/>
            </w:pPr>
            <w:r w:rsidRPr="002B5C7E">
              <w:t>(</w:t>
            </w:r>
            <w:r w:rsidRPr="002B5C7E">
              <w:rPr>
                <w:i/>
              </w:rPr>
              <w:t xml:space="preserve">Musa </w:t>
            </w:r>
            <w:r w:rsidRPr="002B5C7E">
              <w:t>species)</w:t>
            </w:r>
          </w:p>
        </w:tc>
        <w:tc>
          <w:tcPr>
            <w:tcW w:w="2399" w:type="pct"/>
          </w:tcPr>
          <w:p w:rsidR="007838BD" w:rsidRPr="002B5C7E" w:rsidRDefault="007838BD" w:rsidP="00DC4C02">
            <w:pPr>
              <w:spacing w:line="276" w:lineRule="auto"/>
            </w:pPr>
            <w:r w:rsidRPr="002B5C7E">
              <w:t xml:space="preserve">The protective effect </w:t>
            </w:r>
            <w:r w:rsidR="0028271F" w:rsidRPr="002B5C7E">
              <w:t>is predominan</w:t>
            </w:r>
            <w:r w:rsidRPr="002B5C7E">
              <w:t>t on mucosal glycoprotein, cell proliferation, free radicals, and antioxidant systems.</w:t>
            </w:r>
          </w:p>
        </w:tc>
        <w:tc>
          <w:tcPr>
            <w:tcW w:w="1431" w:type="pct"/>
          </w:tcPr>
          <w:p w:rsidR="007838BD" w:rsidRPr="002B5C7E" w:rsidRDefault="007838BD" w:rsidP="00DC4C02">
            <w:pPr>
              <w:spacing w:line="276" w:lineRule="auto"/>
            </w:pPr>
            <w:r w:rsidRPr="002B5C7E">
              <w:t xml:space="preserve">Kumar </w:t>
            </w:r>
            <w:r w:rsidRPr="002B5C7E">
              <w:rPr>
                <w:i/>
              </w:rPr>
              <w:t>et al</w:t>
            </w:r>
            <w:r w:rsidRPr="002B5C7E">
              <w:t>., 2006</w:t>
            </w:r>
          </w:p>
        </w:tc>
      </w:tr>
      <w:tr w:rsidR="0087757B" w:rsidRPr="002B5C7E" w:rsidTr="00DC4C02">
        <w:trPr>
          <w:trHeight w:val="593"/>
        </w:trPr>
        <w:tc>
          <w:tcPr>
            <w:tcW w:w="1170" w:type="pct"/>
          </w:tcPr>
          <w:p w:rsidR="007838BD" w:rsidRPr="002B5C7E" w:rsidRDefault="007838BD" w:rsidP="00DC4C02">
            <w:pPr>
              <w:spacing w:line="276" w:lineRule="auto"/>
            </w:pPr>
            <w:r w:rsidRPr="002B5C7E">
              <w:rPr>
                <w:i/>
              </w:rPr>
              <w:t xml:space="preserve">Musa sapientum </w:t>
            </w:r>
            <w:r w:rsidRPr="002B5C7E">
              <w:t>var</w:t>
            </w:r>
            <w:r w:rsidRPr="002B5C7E">
              <w:rPr>
                <w:i/>
              </w:rPr>
              <w:t>. paradisiaca</w:t>
            </w:r>
          </w:p>
        </w:tc>
        <w:tc>
          <w:tcPr>
            <w:tcW w:w="2399" w:type="pct"/>
          </w:tcPr>
          <w:p w:rsidR="007838BD" w:rsidRPr="002B5C7E" w:rsidRDefault="007838BD" w:rsidP="00DC4C02">
            <w:pPr>
              <w:spacing w:line="276" w:lineRule="auto"/>
            </w:pPr>
            <w:r w:rsidRPr="002B5C7E">
              <w:t>Ulcer healing and mucosal protective actions.</w:t>
            </w:r>
          </w:p>
        </w:tc>
        <w:tc>
          <w:tcPr>
            <w:tcW w:w="1431" w:type="pct"/>
          </w:tcPr>
          <w:p w:rsidR="007838BD" w:rsidRPr="002B5C7E" w:rsidRDefault="007838BD" w:rsidP="00DC4C02">
            <w:pPr>
              <w:spacing w:line="276" w:lineRule="auto"/>
            </w:pPr>
            <w:r w:rsidRPr="002B5C7E">
              <w:t xml:space="preserve">Agarwal </w:t>
            </w:r>
            <w:r w:rsidRPr="002B5C7E">
              <w:rPr>
                <w:i/>
              </w:rPr>
              <w:t>et al</w:t>
            </w:r>
            <w:r w:rsidRPr="002B5C7E">
              <w:t>., 2009</w:t>
            </w:r>
          </w:p>
        </w:tc>
      </w:tr>
      <w:tr w:rsidR="0087757B" w:rsidRPr="002B5C7E" w:rsidTr="00DC4C02">
        <w:trPr>
          <w:trHeight w:val="258"/>
        </w:trPr>
        <w:tc>
          <w:tcPr>
            <w:tcW w:w="1170" w:type="pct"/>
          </w:tcPr>
          <w:p w:rsidR="007838BD" w:rsidRPr="002B5C7E" w:rsidRDefault="007838BD" w:rsidP="00DC4C02">
            <w:pPr>
              <w:spacing w:line="276" w:lineRule="auto"/>
              <w:rPr>
                <w:i/>
              </w:rPr>
            </w:pPr>
            <w:r w:rsidRPr="002B5C7E">
              <w:rPr>
                <w:i/>
              </w:rPr>
              <w:t>Musa sapientum</w:t>
            </w:r>
          </w:p>
        </w:tc>
        <w:tc>
          <w:tcPr>
            <w:tcW w:w="2399" w:type="pct"/>
          </w:tcPr>
          <w:p w:rsidR="007838BD" w:rsidRPr="002B5C7E" w:rsidRDefault="007838BD" w:rsidP="00DC4C02">
            <w:pPr>
              <w:spacing w:line="276" w:lineRule="auto"/>
            </w:pPr>
            <w:r w:rsidRPr="002B5C7E">
              <w:t xml:space="preserve">Aqueous extract ameliorates ulcers. </w:t>
            </w:r>
          </w:p>
        </w:tc>
        <w:tc>
          <w:tcPr>
            <w:tcW w:w="1431" w:type="pct"/>
          </w:tcPr>
          <w:p w:rsidR="007838BD" w:rsidRPr="002B5C7E" w:rsidRDefault="007838BD" w:rsidP="00DC4C02">
            <w:pPr>
              <w:spacing w:line="276" w:lineRule="auto"/>
            </w:pPr>
            <w:r w:rsidRPr="002B5C7E">
              <w:t xml:space="preserve">Prabha </w:t>
            </w:r>
            <w:r w:rsidRPr="002B5C7E">
              <w:rPr>
                <w:i/>
              </w:rPr>
              <w:t>et al</w:t>
            </w:r>
            <w:r w:rsidRPr="002B5C7E">
              <w:t>., 2011</w:t>
            </w:r>
          </w:p>
        </w:tc>
      </w:tr>
      <w:tr w:rsidR="0087757B" w:rsidRPr="002B5C7E" w:rsidTr="00DC4C02">
        <w:trPr>
          <w:trHeight w:val="790"/>
        </w:trPr>
        <w:tc>
          <w:tcPr>
            <w:tcW w:w="1170" w:type="pct"/>
          </w:tcPr>
          <w:p w:rsidR="007838BD" w:rsidRPr="002B5C7E" w:rsidRDefault="007838BD" w:rsidP="00DC4C02">
            <w:pPr>
              <w:spacing w:line="276" w:lineRule="auto"/>
              <w:rPr>
                <w:lang w:val="it-IT"/>
              </w:rPr>
            </w:pPr>
            <w:r w:rsidRPr="002B5C7E">
              <w:rPr>
                <w:i/>
                <w:lang w:val="it-IT"/>
              </w:rPr>
              <w:t xml:space="preserve">Musa sapientum </w:t>
            </w:r>
            <w:r w:rsidRPr="002B5C7E">
              <w:rPr>
                <w:lang w:val="it-IT"/>
              </w:rPr>
              <w:t>var</w:t>
            </w:r>
            <w:r w:rsidRPr="002B5C7E">
              <w:rPr>
                <w:i/>
                <w:lang w:val="it-IT"/>
              </w:rPr>
              <w:t>. paradisiaca</w:t>
            </w:r>
            <w:r w:rsidRPr="002B5C7E">
              <w:rPr>
                <w:lang w:val="it-IT"/>
              </w:rPr>
              <w:t xml:space="preserve"> (Plantain)</w:t>
            </w:r>
          </w:p>
        </w:tc>
        <w:tc>
          <w:tcPr>
            <w:tcW w:w="2399" w:type="pct"/>
          </w:tcPr>
          <w:p w:rsidR="007838BD" w:rsidRPr="002B5C7E" w:rsidRDefault="007838BD" w:rsidP="00DC4C02">
            <w:pPr>
              <w:spacing w:line="276" w:lineRule="auto"/>
            </w:pPr>
            <w:r w:rsidRPr="002B5C7E">
              <w:t xml:space="preserve">Antiulcerogenic and mucosal protective actions, but it has no anti-secretory activity. </w:t>
            </w:r>
          </w:p>
        </w:tc>
        <w:tc>
          <w:tcPr>
            <w:tcW w:w="1431" w:type="pct"/>
          </w:tcPr>
          <w:p w:rsidR="007838BD" w:rsidRPr="002B5C7E" w:rsidRDefault="007838BD" w:rsidP="00DC4C02">
            <w:pPr>
              <w:spacing w:line="276" w:lineRule="auto"/>
            </w:pPr>
            <w:r w:rsidRPr="002B5C7E">
              <w:t xml:space="preserve">Tandel </w:t>
            </w:r>
            <w:r w:rsidR="00AA71C6" w:rsidRPr="002B5C7E">
              <w:rPr>
                <w:i/>
                <w:lang w:val="en-GB"/>
              </w:rPr>
              <w:t>et al.</w:t>
            </w:r>
            <w:r w:rsidR="00AA71C6" w:rsidRPr="002B5C7E">
              <w:rPr>
                <w:lang w:val="en-GB"/>
              </w:rPr>
              <w:t xml:space="preserve">, </w:t>
            </w:r>
            <w:r w:rsidRPr="002B5C7E">
              <w:t>2012</w:t>
            </w:r>
          </w:p>
        </w:tc>
      </w:tr>
      <w:tr w:rsidR="0087757B" w:rsidRPr="002B5C7E" w:rsidTr="00DC4C02">
        <w:trPr>
          <w:trHeight w:val="790"/>
        </w:trPr>
        <w:tc>
          <w:tcPr>
            <w:tcW w:w="1170" w:type="pct"/>
          </w:tcPr>
          <w:p w:rsidR="007838BD" w:rsidRPr="002B5C7E" w:rsidRDefault="007838BD" w:rsidP="00DC4C02">
            <w:pPr>
              <w:spacing w:line="276" w:lineRule="auto"/>
            </w:pPr>
            <w:r w:rsidRPr="002B5C7E">
              <w:rPr>
                <w:i/>
              </w:rPr>
              <w:t xml:space="preserve">Musa sapientum </w:t>
            </w:r>
            <w:r w:rsidRPr="002B5C7E">
              <w:t>var</w:t>
            </w:r>
            <w:r w:rsidRPr="002B5C7E">
              <w:rPr>
                <w:i/>
              </w:rPr>
              <w:t>. paradisiaca</w:t>
            </w:r>
          </w:p>
        </w:tc>
        <w:tc>
          <w:tcPr>
            <w:tcW w:w="2399" w:type="pct"/>
          </w:tcPr>
          <w:p w:rsidR="007838BD" w:rsidRPr="002B5C7E" w:rsidRDefault="007838BD" w:rsidP="00DC4C02">
            <w:pPr>
              <w:spacing w:line="276" w:lineRule="auto"/>
            </w:pPr>
            <w:r w:rsidRPr="002B5C7E">
              <w:t>It could be more effective in diabetes with concurrent gastric ulcer</w:t>
            </w:r>
            <w:r w:rsidR="00E43E97" w:rsidRPr="002B5C7E">
              <w:t>s</w:t>
            </w:r>
            <w:r w:rsidRPr="002B5C7E">
              <w:t xml:space="preserve"> compared with Omeprazole or insulin.</w:t>
            </w:r>
          </w:p>
        </w:tc>
        <w:tc>
          <w:tcPr>
            <w:tcW w:w="1431" w:type="pct"/>
          </w:tcPr>
          <w:p w:rsidR="007838BD" w:rsidRPr="002B5C7E" w:rsidRDefault="007838BD" w:rsidP="00DC4C02">
            <w:pPr>
              <w:spacing w:line="276" w:lineRule="auto"/>
            </w:pPr>
            <w:r w:rsidRPr="002B5C7E">
              <w:t xml:space="preserve">Kumar </w:t>
            </w:r>
            <w:r w:rsidRPr="002B5C7E">
              <w:rPr>
                <w:i/>
              </w:rPr>
              <w:t>et al</w:t>
            </w:r>
            <w:r w:rsidRPr="002B5C7E">
              <w:t>., 2013</w:t>
            </w:r>
          </w:p>
        </w:tc>
      </w:tr>
      <w:tr w:rsidR="0087757B" w:rsidRPr="002B5C7E" w:rsidTr="00DC4C02">
        <w:trPr>
          <w:trHeight w:val="790"/>
        </w:trPr>
        <w:tc>
          <w:tcPr>
            <w:tcW w:w="1170" w:type="pct"/>
          </w:tcPr>
          <w:p w:rsidR="007838BD" w:rsidRPr="002B5C7E" w:rsidRDefault="007838BD" w:rsidP="00DC4C02">
            <w:pPr>
              <w:spacing w:line="276" w:lineRule="auto"/>
              <w:rPr>
                <w:i/>
              </w:rPr>
            </w:pPr>
            <w:r w:rsidRPr="002B5C7E">
              <w:rPr>
                <w:i/>
              </w:rPr>
              <w:t>Musa paradisiaca</w:t>
            </w:r>
          </w:p>
        </w:tc>
        <w:tc>
          <w:tcPr>
            <w:tcW w:w="2399" w:type="pct"/>
          </w:tcPr>
          <w:p w:rsidR="007838BD" w:rsidRPr="002B5C7E" w:rsidRDefault="007838BD" w:rsidP="00DC4C02">
            <w:pPr>
              <w:spacing w:line="276" w:lineRule="auto"/>
            </w:pPr>
            <w:r w:rsidRPr="002B5C7E">
              <w:t>Unripe plantain and cabbage aqueous extracts for both the prevention and treatment of peptic ulcers.</w:t>
            </w:r>
          </w:p>
        </w:tc>
        <w:tc>
          <w:tcPr>
            <w:tcW w:w="1431" w:type="pct"/>
          </w:tcPr>
          <w:p w:rsidR="007838BD" w:rsidRPr="002B5C7E" w:rsidRDefault="007838BD" w:rsidP="00DC4C02">
            <w:pPr>
              <w:spacing w:line="276" w:lineRule="auto"/>
            </w:pPr>
            <w:r w:rsidRPr="002B5C7E">
              <w:t>Enye</w:t>
            </w:r>
            <w:r w:rsidR="00AA71C6" w:rsidRPr="002B5C7E">
              <w:t xml:space="preserve"> </w:t>
            </w:r>
            <w:r w:rsidR="00AA71C6" w:rsidRPr="002B5C7E">
              <w:rPr>
                <w:i/>
                <w:lang w:val="en-GB"/>
              </w:rPr>
              <w:t>et al.</w:t>
            </w:r>
            <w:r w:rsidR="00AA71C6" w:rsidRPr="002B5C7E">
              <w:rPr>
                <w:lang w:val="en-GB"/>
              </w:rPr>
              <w:t xml:space="preserve">, </w:t>
            </w:r>
            <w:r w:rsidRPr="002B5C7E">
              <w:t>2013</w:t>
            </w:r>
          </w:p>
        </w:tc>
      </w:tr>
      <w:tr w:rsidR="0087757B" w:rsidRPr="002B5C7E" w:rsidTr="00DC4C02">
        <w:trPr>
          <w:trHeight w:val="1180"/>
        </w:trPr>
        <w:tc>
          <w:tcPr>
            <w:tcW w:w="1170" w:type="pct"/>
          </w:tcPr>
          <w:p w:rsidR="007838BD" w:rsidRPr="002B5C7E" w:rsidRDefault="007838BD" w:rsidP="00DC4C02">
            <w:pPr>
              <w:spacing w:line="276" w:lineRule="auto"/>
              <w:rPr>
                <w:i/>
              </w:rPr>
            </w:pPr>
            <w:r w:rsidRPr="002B5C7E">
              <w:rPr>
                <w:i/>
              </w:rPr>
              <w:t>Musa paradisiaca</w:t>
            </w:r>
          </w:p>
        </w:tc>
        <w:tc>
          <w:tcPr>
            <w:tcW w:w="2399" w:type="pct"/>
          </w:tcPr>
          <w:p w:rsidR="007838BD" w:rsidRPr="002B5C7E" w:rsidRDefault="007838BD" w:rsidP="00DC4C02">
            <w:pPr>
              <w:spacing w:line="276" w:lineRule="auto"/>
            </w:pPr>
            <w:r w:rsidRPr="002B5C7E">
              <w:t>Orally administered banana powder in the dose of 3 gm/kg and 4 gm/kg caused a statistically significant decrease in aspirin-induced ulcers in rats.</w:t>
            </w:r>
          </w:p>
        </w:tc>
        <w:tc>
          <w:tcPr>
            <w:tcW w:w="1431" w:type="pct"/>
          </w:tcPr>
          <w:p w:rsidR="007838BD" w:rsidRPr="002B5C7E" w:rsidRDefault="007838BD" w:rsidP="00DC4C02">
            <w:pPr>
              <w:spacing w:line="276" w:lineRule="auto"/>
            </w:pPr>
            <w:r w:rsidRPr="002B5C7E">
              <w:t xml:space="preserve">Tandel </w:t>
            </w:r>
            <w:r w:rsidRPr="002B5C7E">
              <w:rPr>
                <w:i/>
              </w:rPr>
              <w:t>et al</w:t>
            </w:r>
            <w:r w:rsidRPr="002B5C7E">
              <w:t>., 2013</w:t>
            </w:r>
          </w:p>
        </w:tc>
      </w:tr>
      <w:tr w:rsidR="0087757B" w:rsidRPr="002B5C7E" w:rsidTr="00DC4C02">
        <w:trPr>
          <w:trHeight w:val="1187"/>
        </w:trPr>
        <w:tc>
          <w:tcPr>
            <w:tcW w:w="1170" w:type="pct"/>
          </w:tcPr>
          <w:p w:rsidR="007838BD" w:rsidRPr="002B5C7E" w:rsidRDefault="007838BD" w:rsidP="00DC4C02">
            <w:pPr>
              <w:spacing w:line="276" w:lineRule="auto"/>
              <w:rPr>
                <w:i/>
              </w:rPr>
            </w:pPr>
            <w:r w:rsidRPr="002B5C7E">
              <w:rPr>
                <w:i/>
              </w:rPr>
              <w:t xml:space="preserve">Musa sapientum </w:t>
            </w:r>
          </w:p>
        </w:tc>
        <w:tc>
          <w:tcPr>
            <w:tcW w:w="2399" w:type="pct"/>
          </w:tcPr>
          <w:p w:rsidR="007838BD" w:rsidRPr="002B5C7E" w:rsidRDefault="007838BD" w:rsidP="00DC4C02">
            <w:pPr>
              <w:spacing w:line="276" w:lineRule="auto"/>
            </w:pPr>
            <w:r w:rsidRPr="002B5C7E">
              <w:t>Peel anti-ulcer effect due to its anti-secretory and cytoprotective activity may be connected with basic fibroblast growth factors responsible for epithelial regeneration.</w:t>
            </w:r>
          </w:p>
        </w:tc>
        <w:tc>
          <w:tcPr>
            <w:tcW w:w="1431" w:type="pct"/>
          </w:tcPr>
          <w:p w:rsidR="007838BD" w:rsidRPr="002B5C7E" w:rsidRDefault="007838BD" w:rsidP="00DC4C02">
            <w:pPr>
              <w:spacing w:line="276" w:lineRule="auto"/>
            </w:pPr>
            <w:r w:rsidRPr="002B5C7E">
              <w:t xml:space="preserve">Onasanwo </w:t>
            </w:r>
            <w:r w:rsidRPr="002B5C7E">
              <w:rPr>
                <w:i/>
              </w:rPr>
              <w:t>et al</w:t>
            </w:r>
            <w:r w:rsidRPr="002B5C7E">
              <w:t>., 2013</w:t>
            </w:r>
          </w:p>
        </w:tc>
      </w:tr>
      <w:tr w:rsidR="0087757B" w:rsidRPr="002B5C7E" w:rsidTr="00DC4C02">
        <w:trPr>
          <w:trHeight w:val="416"/>
        </w:trPr>
        <w:tc>
          <w:tcPr>
            <w:tcW w:w="1170" w:type="pct"/>
          </w:tcPr>
          <w:p w:rsidR="007838BD" w:rsidRPr="002B5C7E" w:rsidRDefault="007838BD" w:rsidP="00DC4C02">
            <w:pPr>
              <w:spacing w:line="276" w:lineRule="auto"/>
              <w:rPr>
                <w:i/>
              </w:rPr>
            </w:pPr>
            <w:r w:rsidRPr="002B5C7E">
              <w:rPr>
                <w:i/>
              </w:rPr>
              <w:t>Musa paradisiaca</w:t>
            </w:r>
          </w:p>
        </w:tc>
        <w:tc>
          <w:tcPr>
            <w:tcW w:w="2399" w:type="pct"/>
          </w:tcPr>
          <w:p w:rsidR="007838BD" w:rsidRPr="002B5C7E" w:rsidRDefault="007838BD" w:rsidP="00DC4C02">
            <w:pPr>
              <w:spacing w:line="276" w:lineRule="auto"/>
              <w:rPr>
                <w:lang w:val="it-IT"/>
              </w:rPr>
            </w:pPr>
            <w:r w:rsidRPr="002B5C7E">
              <w:t xml:space="preserve">Methanol and ethanol extract showed a higher zone of inhibition of test organisms fruit methanol and ethanol extract. Acetone extract from both fruit and peel showed no antibacterial activity. </w:t>
            </w:r>
            <w:r w:rsidRPr="002B5C7E">
              <w:rPr>
                <w:lang w:val="it-IT"/>
              </w:rPr>
              <w:t>(</w:t>
            </w:r>
            <w:r w:rsidRPr="002B5C7E">
              <w:rPr>
                <w:i/>
                <w:lang w:val="it-IT"/>
              </w:rPr>
              <w:t>Salmonella typhi</w:t>
            </w:r>
            <w:r w:rsidRPr="002B5C7E">
              <w:rPr>
                <w:lang w:val="it-IT"/>
              </w:rPr>
              <w:t xml:space="preserve">, </w:t>
            </w:r>
            <w:r w:rsidRPr="002B5C7E">
              <w:rPr>
                <w:i/>
                <w:lang w:val="it-IT"/>
              </w:rPr>
              <w:t>Escherichia coli</w:t>
            </w:r>
            <w:r w:rsidRPr="002B5C7E">
              <w:rPr>
                <w:lang w:val="it-IT"/>
              </w:rPr>
              <w:t>,</w:t>
            </w:r>
          </w:p>
          <w:p w:rsidR="007838BD" w:rsidRPr="002B5C7E" w:rsidRDefault="007838BD" w:rsidP="00DC4C02">
            <w:pPr>
              <w:spacing w:line="276" w:lineRule="auto"/>
              <w:rPr>
                <w:lang w:val="it-IT"/>
              </w:rPr>
            </w:pPr>
            <w:r w:rsidRPr="002B5C7E">
              <w:rPr>
                <w:i/>
                <w:lang w:val="it-IT"/>
              </w:rPr>
              <w:t>Shigella dysentrariae</w:t>
            </w:r>
            <w:r w:rsidRPr="002B5C7E">
              <w:rPr>
                <w:lang w:val="it-IT"/>
              </w:rPr>
              <w:t xml:space="preserve">, </w:t>
            </w:r>
            <w:r w:rsidRPr="002B5C7E">
              <w:rPr>
                <w:i/>
                <w:lang w:val="it-IT"/>
              </w:rPr>
              <w:t>Klebsiella pneumonia</w:t>
            </w:r>
            <w:r w:rsidRPr="002B5C7E">
              <w:rPr>
                <w:lang w:val="it-IT"/>
              </w:rPr>
              <w:t xml:space="preserve">, </w:t>
            </w:r>
          </w:p>
          <w:p w:rsidR="007838BD" w:rsidRPr="002B5C7E" w:rsidRDefault="007838BD" w:rsidP="00DC4C02">
            <w:pPr>
              <w:spacing w:line="276" w:lineRule="auto"/>
              <w:rPr>
                <w:lang w:val="it-IT"/>
              </w:rPr>
            </w:pPr>
            <w:r w:rsidRPr="002B5C7E">
              <w:rPr>
                <w:i/>
                <w:lang w:val="it-IT"/>
              </w:rPr>
              <w:t>Bacillus subtilis</w:t>
            </w:r>
            <w:r w:rsidRPr="002B5C7E">
              <w:rPr>
                <w:lang w:val="it-IT"/>
              </w:rPr>
              <w:t xml:space="preserve">, </w:t>
            </w:r>
            <w:r w:rsidRPr="002B5C7E">
              <w:rPr>
                <w:i/>
                <w:lang w:val="it-IT"/>
              </w:rPr>
              <w:t>Staphylococcus aureus</w:t>
            </w:r>
            <w:r w:rsidRPr="002B5C7E">
              <w:rPr>
                <w:lang w:val="it-IT"/>
              </w:rPr>
              <w:t>).</w:t>
            </w:r>
            <w:r w:rsidR="003B5AD4" w:rsidRPr="002B5C7E">
              <w:rPr>
                <w:lang w:val="it-IT"/>
              </w:rPr>
              <w:t xml:space="preserve"> </w:t>
            </w:r>
          </w:p>
        </w:tc>
        <w:tc>
          <w:tcPr>
            <w:tcW w:w="1431" w:type="pct"/>
          </w:tcPr>
          <w:p w:rsidR="007838BD" w:rsidRPr="002B5C7E" w:rsidRDefault="007838BD" w:rsidP="00DC4C02">
            <w:pPr>
              <w:spacing w:line="276" w:lineRule="auto"/>
            </w:pPr>
            <w:r w:rsidRPr="002B5C7E">
              <w:t xml:space="preserve">Asoso </w:t>
            </w:r>
            <w:r w:rsidRPr="002B5C7E">
              <w:rPr>
                <w:i/>
              </w:rPr>
              <w:t>et al</w:t>
            </w:r>
            <w:r w:rsidRPr="002B5C7E">
              <w:t>., 2016</w:t>
            </w:r>
            <w:r w:rsidR="003B5AD4" w:rsidRPr="002B5C7E">
              <w:t xml:space="preserve"> </w:t>
            </w:r>
          </w:p>
        </w:tc>
      </w:tr>
      <w:tr w:rsidR="0087757B" w:rsidRPr="002B5C7E" w:rsidTr="00DC4C02">
        <w:trPr>
          <w:trHeight w:val="790"/>
        </w:trPr>
        <w:tc>
          <w:tcPr>
            <w:tcW w:w="1170" w:type="pct"/>
          </w:tcPr>
          <w:p w:rsidR="007838BD" w:rsidRPr="002B5C7E" w:rsidRDefault="007838BD" w:rsidP="00DC4C02">
            <w:pPr>
              <w:spacing w:line="276" w:lineRule="auto"/>
              <w:rPr>
                <w:i/>
              </w:rPr>
            </w:pPr>
            <w:r w:rsidRPr="002B5C7E">
              <w:rPr>
                <w:i/>
              </w:rPr>
              <w:lastRenderedPageBreak/>
              <w:t>Musa sapientum</w:t>
            </w:r>
          </w:p>
        </w:tc>
        <w:tc>
          <w:tcPr>
            <w:tcW w:w="2399" w:type="pct"/>
          </w:tcPr>
          <w:p w:rsidR="007838BD" w:rsidRPr="002B5C7E" w:rsidRDefault="007838BD" w:rsidP="00DC4C02">
            <w:pPr>
              <w:spacing w:line="276" w:lineRule="auto"/>
            </w:pPr>
            <w:r w:rsidRPr="002B5C7E">
              <w:t>Significantly reduced macroscopic and histologic colon tissue damage like that of sulfasalazine.</w:t>
            </w:r>
          </w:p>
        </w:tc>
        <w:tc>
          <w:tcPr>
            <w:tcW w:w="1431" w:type="pct"/>
          </w:tcPr>
          <w:p w:rsidR="007838BD" w:rsidRPr="002B5C7E" w:rsidRDefault="007838BD" w:rsidP="00DC4C02">
            <w:pPr>
              <w:spacing w:line="276" w:lineRule="auto"/>
            </w:pPr>
            <w:bookmarkStart w:id="522" w:name="_Hlk36016879"/>
            <w:r w:rsidRPr="002B5C7E">
              <w:t xml:space="preserve">Adegoke </w:t>
            </w:r>
            <w:r w:rsidRPr="002B5C7E">
              <w:rPr>
                <w:i/>
              </w:rPr>
              <w:t>et al</w:t>
            </w:r>
            <w:r w:rsidRPr="002B5C7E">
              <w:t>., 2016</w:t>
            </w:r>
          </w:p>
          <w:bookmarkEnd w:id="522"/>
          <w:p w:rsidR="007838BD" w:rsidRPr="002B5C7E" w:rsidRDefault="007838BD" w:rsidP="00DC4C02">
            <w:pPr>
              <w:spacing w:line="276" w:lineRule="auto"/>
            </w:pPr>
          </w:p>
        </w:tc>
      </w:tr>
      <w:tr w:rsidR="0087757B" w:rsidRPr="002B5C7E" w:rsidTr="00DC4C02">
        <w:trPr>
          <w:trHeight w:val="790"/>
        </w:trPr>
        <w:tc>
          <w:tcPr>
            <w:tcW w:w="1170" w:type="pct"/>
          </w:tcPr>
          <w:p w:rsidR="007838BD" w:rsidRPr="002B5C7E" w:rsidRDefault="007838BD" w:rsidP="00DC4C02">
            <w:pPr>
              <w:spacing w:line="276" w:lineRule="auto"/>
              <w:rPr>
                <w:i/>
              </w:rPr>
            </w:pPr>
            <w:bookmarkStart w:id="523" w:name="_Hlk36016960"/>
            <w:r w:rsidRPr="002B5C7E">
              <w:rPr>
                <w:i/>
              </w:rPr>
              <w:t>Musa paradisiaca</w:t>
            </w:r>
          </w:p>
        </w:tc>
        <w:tc>
          <w:tcPr>
            <w:tcW w:w="2399" w:type="pct"/>
          </w:tcPr>
          <w:p w:rsidR="007838BD" w:rsidRPr="002B5C7E" w:rsidRDefault="007838BD" w:rsidP="00DC4C02">
            <w:pPr>
              <w:spacing w:line="276" w:lineRule="auto"/>
            </w:pPr>
            <w:r w:rsidRPr="002B5C7E">
              <w:t>Able to prevent induced ulcers by strengthening the gastric mucosa and decreasing the gastric juice acidity.</w:t>
            </w:r>
          </w:p>
        </w:tc>
        <w:tc>
          <w:tcPr>
            <w:tcW w:w="1431" w:type="pct"/>
          </w:tcPr>
          <w:p w:rsidR="007838BD" w:rsidRPr="002B5C7E" w:rsidRDefault="007838BD" w:rsidP="00DC4C02">
            <w:pPr>
              <w:spacing w:line="276" w:lineRule="auto"/>
            </w:pPr>
            <w:r w:rsidRPr="002B5C7E">
              <w:t xml:space="preserve">Rao </w:t>
            </w:r>
            <w:r w:rsidRPr="002B5C7E">
              <w:rPr>
                <w:i/>
              </w:rPr>
              <w:t>et al</w:t>
            </w:r>
            <w:r w:rsidRPr="002B5C7E">
              <w:t>., 2016</w:t>
            </w:r>
          </w:p>
          <w:p w:rsidR="007838BD" w:rsidRPr="002B5C7E" w:rsidRDefault="007838BD" w:rsidP="00DC4C02">
            <w:pPr>
              <w:spacing w:line="276" w:lineRule="auto"/>
            </w:pPr>
          </w:p>
        </w:tc>
      </w:tr>
      <w:bookmarkEnd w:id="523"/>
      <w:tr w:rsidR="0087757B" w:rsidRPr="002B5C7E" w:rsidTr="00DC4C02">
        <w:trPr>
          <w:trHeight w:val="1700"/>
        </w:trPr>
        <w:tc>
          <w:tcPr>
            <w:tcW w:w="1170" w:type="pct"/>
          </w:tcPr>
          <w:p w:rsidR="007838BD" w:rsidRPr="002B5C7E" w:rsidRDefault="007838BD" w:rsidP="00DC4C02">
            <w:pPr>
              <w:spacing w:line="276" w:lineRule="auto"/>
            </w:pPr>
            <w:r w:rsidRPr="002B5C7E">
              <w:rPr>
                <w:i/>
              </w:rPr>
              <w:t>Musa paradisiaca</w:t>
            </w:r>
          </w:p>
        </w:tc>
        <w:tc>
          <w:tcPr>
            <w:tcW w:w="2399" w:type="pct"/>
          </w:tcPr>
          <w:p w:rsidR="007838BD" w:rsidRPr="002B5C7E" w:rsidRDefault="007838BD" w:rsidP="00DC4C02">
            <w:pPr>
              <w:spacing w:line="276" w:lineRule="auto"/>
            </w:pPr>
            <w:r w:rsidRPr="002B5C7E">
              <w:t xml:space="preserve">Ethanol extract </w:t>
            </w:r>
            <w:r w:rsidRPr="002B5C7E">
              <w:rPr>
                <w:i/>
              </w:rPr>
              <w:t>Salmonella typhi</w:t>
            </w:r>
            <w:r w:rsidRPr="002B5C7E">
              <w:t xml:space="preserve"> while </w:t>
            </w:r>
            <w:r w:rsidRPr="002B5C7E">
              <w:rPr>
                <w:i/>
              </w:rPr>
              <w:t>Bacillus subtilis</w:t>
            </w:r>
            <w:r w:rsidRPr="002B5C7E">
              <w:t xml:space="preserve"> and </w:t>
            </w:r>
            <w:r w:rsidRPr="002B5C7E">
              <w:rPr>
                <w:i/>
              </w:rPr>
              <w:t>Staphylococcus aureus</w:t>
            </w:r>
            <w:r w:rsidRPr="002B5C7E">
              <w:t xml:space="preserve">. On the other hand, water extract had lower activity and no activity against </w:t>
            </w:r>
            <w:r w:rsidRPr="002B5C7E">
              <w:rPr>
                <w:i/>
              </w:rPr>
              <w:t>Salmonella typhi</w:t>
            </w:r>
            <w:r w:rsidRPr="002B5C7E">
              <w:t xml:space="preserve">, </w:t>
            </w:r>
            <w:r w:rsidRPr="002B5C7E">
              <w:rPr>
                <w:i/>
              </w:rPr>
              <w:t>Micrococcus luteus</w:t>
            </w:r>
            <w:r w:rsidRPr="002B5C7E">
              <w:t xml:space="preserve">, and </w:t>
            </w:r>
            <w:r w:rsidRPr="002B5C7E">
              <w:rPr>
                <w:i/>
              </w:rPr>
              <w:t>Staphylococcus aureus.</w:t>
            </w:r>
          </w:p>
        </w:tc>
        <w:tc>
          <w:tcPr>
            <w:tcW w:w="1431" w:type="pct"/>
          </w:tcPr>
          <w:p w:rsidR="007838BD" w:rsidRPr="002B5C7E" w:rsidRDefault="007838BD" w:rsidP="00DC4C02">
            <w:pPr>
              <w:spacing w:line="276" w:lineRule="auto"/>
            </w:pPr>
            <w:r w:rsidRPr="002B5C7E">
              <w:t xml:space="preserve">Ehiowemwenguan </w:t>
            </w:r>
            <w:r w:rsidRPr="002B5C7E">
              <w:rPr>
                <w:i/>
              </w:rPr>
              <w:t>et al</w:t>
            </w:r>
            <w:r w:rsidRPr="002B5C7E">
              <w:t>., 2014</w:t>
            </w:r>
          </w:p>
        </w:tc>
      </w:tr>
      <w:tr w:rsidR="0087757B" w:rsidRPr="002B5C7E" w:rsidTr="00DC4C02">
        <w:trPr>
          <w:trHeight w:val="620"/>
        </w:trPr>
        <w:tc>
          <w:tcPr>
            <w:tcW w:w="1170" w:type="pct"/>
          </w:tcPr>
          <w:p w:rsidR="007838BD" w:rsidRPr="002B5C7E" w:rsidRDefault="007838BD" w:rsidP="00DC4C02">
            <w:pPr>
              <w:spacing w:line="276" w:lineRule="auto"/>
              <w:rPr>
                <w:i/>
              </w:rPr>
            </w:pPr>
            <w:r w:rsidRPr="002B5C7E">
              <w:rPr>
                <w:i/>
              </w:rPr>
              <w:t>Musa paradisiaca</w:t>
            </w:r>
          </w:p>
        </w:tc>
        <w:tc>
          <w:tcPr>
            <w:tcW w:w="2399" w:type="pct"/>
          </w:tcPr>
          <w:p w:rsidR="007838BD" w:rsidRPr="002B5C7E" w:rsidRDefault="007838BD" w:rsidP="00DC4C02">
            <w:pPr>
              <w:spacing w:line="276" w:lineRule="auto"/>
            </w:pPr>
            <w:r w:rsidRPr="002B5C7E">
              <w:t>The aqueous fruit extract has anti-ulcer properties.</w:t>
            </w:r>
          </w:p>
        </w:tc>
        <w:tc>
          <w:tcPr>
            <w:tcW w:w="1431" w:type="pct"/>
          </w:tcPr>
          <w:p w:rsidR="007838BD" w:rsidRPr="002B5C7E" w:rsidRDefault="007838BD" w:rsidP="00DC4C02">
            <w:pPr>
              <w:spacing w:line="276" w:lineRule="auto"/>
            </w:pPr>
            <w:bookmarkStart w:id="524" w:name="_Hlk36017060"/>
            <w:r w:rsidRPr="002B5C7E">
              <w:t xml:space="preserve">Koffuor </w:t>
            </w:r>
            <w:r w:rsidRPr="002B5C7E">
              <w:rPr>
                <w:i/>
              </w:rPr>
              <w:t>et al</w:t>
            </w:r>
            <w:r w:rsidRPr="002B5C7E">
              <w:t>., 2013</w:t>
            </w:r>
            <w:bookmarkEnd w:id="524"/>
          </w:p>
        </w:tc>
      </w:tr>
      <w:tr w:rsidR="0087757B" w:rsidRPr="002B5C7E" w:rsidTr="00DC4C02">
        <w:trPr>
          <w:trHeight w:val="517"/>
        </w:trPr>
        <w:tc>
          <w:tcPr>
            <w:tcW w:w="1170" w:type="pct"/>
          </w:tcPr>
          <w:p w:rsidR="007838BD" w:rsidRPr="002B5C7E" w:rsidRDefault="007838BD" w:rsidP="00DC4C02">
            <w:pPr>
              <w:spacing w:line="276" w:lineRule="auto"/>
              <w:rPr>
                <w:i/>
              </w:rPr>
            </w:pPr>
            <w:r w:rsidRPr="002B5C7E">
              <w:rPr>
                <w:i/>
              </w:rPr>
              <w:t>Musa paradisiaca</w:t>
            </w:r>
          </w:p>
        </w:tc>
        <w:tc>
          <w:tcPr>
            <w:tcW w:w="2399" w:type="pct"/>
          </w:tcPr>
          <w:p w:rsidR="007838BD" w:rsidRPr="002B5C7E" w:rsidRDefault="007838BD" w:rsidP="00DC4C02">
            <w:pPr>
              <w:spacing w:line="276" w:lineRule="auto"/>
            </w:pPr>
            <w:r w:rsidRPr="002B5C7E">
              <w:t>Confirmed that the aqueous extract of unripe plantain peels.</w:t>
            </w:r>
          </w:p>
        </w:tc>
        <w:tc>
          <w:tcPr>
            <w:tcW w:w="1431" w:type="pct"/>
          </w:tcPr>
          <w:p w:rsidR="007838BD" w:rsidRPr="002B5C7E" w:rsidRDefault="007838BD" w:rsidP="00DC4C02">
            <w:pPr>
              <w:spacing w:line="276" w:lineRule="auto"/>
            </w:pPr>
            <w:bookmarkStart w:id="525" w:name="_Hlk36017142"/>
            <w:r w:rsidRPr="002B5C7E">
              <w:t xml:space="preserve">Enemchukwu </w:t>
            </w:r>
            <w:r w:rsidRPr="002B5C7E">
              <w:rPr>
                <w:i/>
              </w:rPr>
              <w:t>et al</w:t>
            </w:r>
            <w:r w:rsidRPr="002B5C7E">
              <w:t>., 2014</w:t>
            </w:r>
            <w:bookmarkEnd w:id="525"/>
          </w:p>
        </w:tc>
      </w:tr>
    </w:tbl>
    <w:p w:rsidR="00DD6D02" w:rsidRPr="002B5C7E" w:rsidRDefault="00DD6D02" w:rsidP="0087757B">
      <w:pPr>
        <w:spacing w:after="240" w:line="480" w:lineRule="auto"/>
      </w:pPr>
    </w:p>
    <w:p w:rsidR="00E9040F" w:rsidRPr="00E9040F" w:rsidRDefault="00DD6D02" w:rsidP="00E9040F">
      <w:pPr>
        <w:spacing w:after="240" w:line="480" w:lineRule="auto"/>
      </w:pPr>
      <w:r w:rsidRPr="002B5C7E">
        <w:fldChar w:fldCharType="begin"/>
      </w:r>
      <w:r w:rsidRPr="002B5C7E">
        <w:instrText xml:space="preserve"> REF _Ref10904545 \h </w:instrText>
      </w:r>
      <w:r w:rsidR="0087757B" w:rsidRPr="002B5C7E">
        <w:instrText xml:space="preserve"> \* MERGEFORMAT </w:instrText>
      </w:r>
      <w:r w:rsidRPr="002B5C7E">
        <w:fldChar w:fldCharType="separate"/>
      </w:r>
      <w:r w:rsidR="00E9040F" w:rsidRPr="002B5C7E">
        <w:br w:type="page"/>
      </w:r>
    </w:p>
    <w:p w:rsidR="00DD6D02" w:rsidRPr="002B5C7E" w:rsidRDefault="00E9040F" w:rsidP="0087757B">
      <w:pPr>
        <w:spacing w:after="240" w:line="480" w:lineRule="auto"/>
      </w:pPr>
      <w:r w:rsidRPr="002B5C7E">
        <w:lastRenderedPageBreak/>
        <w:t>Table 2.</w:t>
      </w:r>
      <w:r>
        <w:rPr>
          <w:noProof/>
        </w:rPr>
        <w:t>4</w:t>
      </w:r>
      <w:r w:rsidR="00DD6D02" w:rsidRPr="002B5C7E">
        <w:fldChar w:fldCharType="end"/>
      </w:r>
      <w:r w:rsidR="00DD6D02" w:rsidRPr="002B5C7E">
        <w:t xml:space="preserve"> shows various studies that have been done on the banana plant to reveal its anti-ulcer activity. </w:t>
      </w:r>
    </w:p>
    <w:p w:rsidR="007838BD" w:rsidRPr="002B5C7E" w:rsidRDefault="007838BD" w:rsidP="00DC4C02">
      <w:pPr>
        <w:pStyle w:val="Heading1"/>
        <w:spacing w:before="0"/>
        <w:jc w:val="both"/>
        <w:rPr>
          <w:rFonts w:cs="Times New Roman"/>
          <w:color w:val="auto"/>
          <w:szCs w:val="24"/>
        </w:rPr>
      </w:pPr>
      <w:bookmarkStart w:id="526" w:name="_Toc14194264"/>
      <w:bookmarkStart w:id="527" w:name="_Toc35244002"/>
      <w:bookmarkStart w:id="528" w:name="_Toc75018512"/>
      <w:bookmarkStart w:id="529" w:name="_Toc79407205"/>
      <w:bookmarkStart w:id="530" w:name="_Toc79941913"/>
      <w:bookmarkStart w:id="531" w:name="_Toc79942220"/>
      <w:bookmarkStart w:id="532" w:name="_Toc79942527"/>
      <w:bookmarkStart w:id="533" w:name="_Toc79942835"/>
      <w:r w:rsidRPr="002B5C7E">
        <w:rPr>
          <w:rFonts w:cs="Times New Roman"/>
          <w:color w:val="auto"/>
          <w:szCs w:val="24"/>
        </w:rPr>
        <w:t>2.1.2</w:t>
      </w:r>
      <w:r w:rsidR="00813D9D" w:rsidRPr="002B5C7E">
        <w:rPr>
          <w:rFonts w:cs="Times New Roman"/>
          <w:color w:val="auto"/>
          <w:szCs w:val="24"/>
        </w:rPr>
        <w:t>7</w:t>
      </w:r>
      <w:r w:rsidR="00D14583" w:rsidRPr="002B5C7E">
        <w:rPr>
          <w:rFonts w:cs="Times New Roman"/>
          <w:color w:val="auto"/>
          <w:szCs w:val="24"/>
        </w:rPr>
        <w:t xml:space="preserve"> </w:t>
      </w:r>
      <w:r w:rsidRPr="002B5C7E">
        <w:rPr>
          <w:rFonts w:cs="Times New Roman"/>
          <w:color w:val="auto"/>
          <w:szCs w:val="24"/>
        </w:rPr>
        <w:t>Anti-ulcer chemical compounds of banana, Family Musaceae</w:t>
      </w:r>
      <w:bookmarkEnd w:id="526"/>
      <w:bookmarkEnd w:id="527"/>
      <w:bookmarkEnd w:id="528"/>
      <w:bookmarkEnd w:id="529"/>
      <w:bookmarkEnd w:id="530"/>
      <w:bookmarkEnd w:id="531"/>
      <w:bookmarkEnd w:id="532"/>
      <w:bookmarkEnd w:id="533"/>
    </w:p>
    <w:p w:rsidR="007838BD" w:rsidRPr="002B5C7E" w:rsidRDefault="007838BD" w:rsidP="0087757B">
      <w:pPr>
        <w:pStyle w:val="Caption"/>
        <w:spacing w:after="240" w:line="480" w:lineRule="auto"/>
        <w:rPr>
          <w:color w:val="auto"/>
        </w:rPr>
      </w:pPr>
      <w:r w:rsidRPr="002B5C7E">
        <w:rPr>
          <w:color w:val="auto"/>
        </w:rPr>
        <w:t>Banana is a common fruit in many parts of Kenya and the African region. Many studies have reported that the banana pulp protects the gastric mucosa in experimentally induced ulcers through multiple mechanisms</w:t>
      </w:r>
      <w:r w:rsidR="00DD6D02" w:rsidRPr="002B5C7E">
        <w:rPr>
          <w:color w:val="auto"/>
        </w:rPr>
        <w:t xml:space="preserve"> </w:t>
      </w:r>
      <w:r w:rsidRPr="002B5C7E">
        <w:rPr>
          <w:color w:val="auto"/>
        </w:rPr>
        <w:t>(</w:t>
      </w:r>
      <w:r w:rsidR="00DD6D02" w:rsidRPr="002B5C7E">
        <w:rPr>
          <w:color w:val="auto"/>
        </w:rPr>
        <w:fldChar w:fldCharType="begin"/>
      </w:r>
      <w:r w:rsidR="00DD6D02" w:rsidRPr="002B5C7E">
        <w:rPr>
          <w:color w:val="auto"/>
        </w:rPr>
        <w:instrText xml:space="preserve"> REF _Ref75082361 \h </w:instrText>
      </w:r>
      <w:r w:rsidR="0087757B" w:rsidRPr="002B5C7E">
        <w:rPr>
          <w:color w:val="auto"/>
        </w:rPr>
        <w:instrText xml:space="preserve"> \* MERGEFORMAT </w:instrText>
      </w:r>
      <w:r w:rsidR="00DD6D02" w:rsidRPr="002B5C7E">
        <w:rPr>
          <w:color w:val="auto"/>
        </w:rPr>
      </w:r>
      <w:r w:rsidR="00DD6D02" w:rsidRPr="002B5C7E">
        <w:rPr>
          <w:color w:val="auto"/>
        </w:rPr>
        <w:fldChar w:fldCharType="separate"/>
      </w:r>
      <w:r w:rsidR="00E9040F" w:rsidRPr="002B5C7E">
        <w:rPr>
          <w:color w:val="auto"/>
        </w:rPr>
        <w:t>Table 2.</w:t>
      </w:r>
      <w:r w:rsidR="00E9040F">
        <w:rPr>
          <w:color w:val="auto"/>
        </w:rPr>
        <w:t>3</w:t>
      </w:r>
      <w:r w:rsidR="00DD6D02" w:rsidRPr="002B5C7E">
        <w:rPr>
          <w:color w:val="auto"/>
        </w:rPr>
        <w:fldChar w:fldCharType="end"/>
      </w:r>
      <w:r w:rsidR="00DD6D02" w:rsidRPr="002B5C7E">
        <w:rPr>
          <w:color w:val="auto"/>
        </w:rPr>
        <w:t>).</w:t>
      </w:r>
    </w:p>
    <w:p w:rsidR="007838BD" w:rsidRPr="002B5C7E" w:rsidRDefault="007838BD" w:rsidP="0087757B">
      <w:pPr>
        <w:spacing w:after="240" w:line="480" w:lineRule="auto"/>
      </w:pPr>
      <w:r w:rsidRPr="002B5C7E">
        <w:t>Pectin and phosphatidylcholine in green bananas have been shown to strengthen the mucous-phospholipid layer that protects the gastric mucosa (</w:t>
      </w:r>
      <w:bookmarkStart w:id="534" w:name="_Hlk36017210"/>
      <w:r w:rsidRPr="002B5C7E">
        <w:rPr>
          <w:rFonts w:eastAsiaTheme="majorEastAsia"/>
        </w:rPr>
        <w:t xml:space="preserve">Dunji </w:t>
      </w:r>
      <w:r w:rsidRPr="002B5C7E">
        <w:rPr>
          <w:i/>
        </w:rPr>
        <w:t>et al.,</w:t>
      </w:r>
      <w:r w:rsidRPr="002B5C7E">
        <w:t xml:space="preserve"> 1993</w:t>
      </w:r>
      <w:bookmarkEnd w:id="534"/>
      <w:r w:rsidRPr="002B5C7E">
        <w:t>).</w:t>
      </w:r>
      <w:r w:rsidRPr="002B5C7E">
        <w:rPr>
          <w:kern w:val="36"/>
        </w:rPr>
        <w:t xml:space="preserve"> </w:t>
      </w:r>
      <w:r w:rsidRPr="002B5C7E">
        <w:t>In addition, a colorless chemical compound, leucocyanidin, a natural flavonoid from the unripe banana (</w:t>
      </w:r>
      <w:r w:rsidRPr="002B5C7E">
        <w:rPr>
          <w:i/>
        </w:rPr>
        <w:t>Musa</w:t>
      </w:r>
      <w:r w:rsidRPr="002B5C7E">
        <w:t xml:space="preserve"> </w:t>
      </w:r>
      <w:r w:rsidRPr="002B5C7E">
        <w:rPr>
          <w:i/>
        </w:rPr>
        <w:t>sapientum</w:t>
      </w:r>
      <w:r w:rsidRPr="002B5C7E">
        <w:t xml:space="preserve">) pulp, protects the gastric mucosa from erosions by increasing gastric mucus thickness (Lewis </w:t>
      </w:r>
      <w:r w:rsidRPr="002B5C7E">
        <w:rPr>
          <w:i/>
        </w:rPr>
        <w:t>et al</w:t>
      </w:r>
      <w:r w:rsidRPr="002B5C7E">
        <w:t xml:space="preserve">., 1999; Onasanwo </w:t>
      </w:r>
      <w:r w:rsidRPr="002B5C7E">
        <w:rPr>
          <w:i/>
        </w:rPr>
        <w:t>et al</w:t>
      </w:r>
      <w:r w:rsidRPr="002B5C7E">
        <w:t xml:space="preserve">., 2013).  In their findings on aspirin-induced ulcers, Goel and others also reported anti-ulcerogenic activity with the banana pulp powder (Goel </w:t>
      </w:r>
      <w:r w:rsidR="00AA71C6" w:rsidRPr="002B5C7E">
        <w:rPr>
          <w:i/>
          <w:lang w:val="en-GB"/>
        </w:rPr>
        <w:t>et al.</w:t>
      </w:r>
      <w:r w:rsidR="00AA71C6" w:rsidRPr="002B5C7E">
        <w:rPr>
          <w:lang w:val="en-GB"/>
        </w:rPr>
        <w:t xml:space="preserve">, </w:t>
      </w:r>
      <w:r w:rsidRPr="002B5C7E">
        <w:t>1986).</w:t>
      </w:r>
    </w:p>
    <w:p w:rsidR="007838BD" w:rsidRPr="002B5C7E" w:rsidRDefault="007838BD" w:rsidP="0087757B">
      <w:pPr>
        <w:spacing w:after="240" w:line="480" w:lineRule="auto"/>
      </w:pPr>
      <w:r w:rsidRPr="002B5C7E">
        <w:rPr>
          <w:noProof/>
        </w:rPr>
        <w:drawing>
          <wp:inline distT="0" distB="0" distL="0" distR="0" wp14:anchorId="7177ADBD" wp14:editId="17512B0B">
            <wp:extent cx="2593975" cy="14478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612649" cy="1458221"/>
                    </a:xfrm>
                    <a:prstGeom prst="rect">
                      <a:avLst/>
                    </a:prstGeom>
                    <a:noFill/>
                  </pic:spPr>
                </pic:pic>
              </a:graphicData>
            </a:graphic>
          </wp:inline>
        </w:drawing>
      </w:r>
    </w:p>
    <w:p w:rsidR="007838BD" w:rsidRPr="002B5C7E" w:rsidRDefault="007838BD" w:rsidP="0087757B">
      <w:pPr>
        <w:spacing w:after="240" w:line="480" w:lineRule="auto"/>
      </w:pPr>
      <w:bookmarkStart w:id="535" w:name="_Hlk37659297"/>
      <w:r w:rsidRPr="002B5C7E">
        <w:t>Leucocyanidin</w:t>
      </w:r>
    </w:p>
    <w:p w:rsidR="007838BD" w:rsidRPr="002B5C7E" w:rsidRDefault="007838BD" w:rsidP="00DC4C02">
      <w:pPr>
        <w:pStyle w:val="Heading1"/>
        <w:spacing w:before="0"/>
        <w:jc w:val="both"/>
        <w:rPr>
          <w:rFonts w:cs="Times New Roman"/>
          <w:color w:val="auto"/>
          <w:szCs w:val="24"/>
        </w:rPr>
      </w:pPr>
      <w:bookmarkStart w:id="536" w:name="_Toc14194265"/>
      <w:bookmarkStart w:id="537" w:name="_Toc35244003"/>
      <w:bookmarkStart w:id="538" w:name="_Toc75018513"/>
      <w:bookmarkStart w:id="539" w:name="_Toc79407206"/>
      <w:bookmarkStart w:id="540" w:name="_Toc79941914"/>
      <w:bookmarkStart w:id="541" w:name="_Toc79942221"/>
      <w:bookmarkStart w:id="542" w:name="_Toc79942528"/>
      <w:bookmarkStart w:id="543" w:name="_Toc79942836"/>
      <w:bookmarkEnd w:id="535"/>
      <w:r w:rsidRPr="002B5C7E">
        <w:rPr>
          <w:rFonts w:cs="Times New Roman"/>
          <w:color w:val="auto"/>
          <w:szCs w:val="24"/>
        </w:rPr>
        <w:lastRenderedPageBreak/>
        <w:t>2.1.2</w:t>
      </w:r>
      <w:r w:rsidR="00813D9D" w:rsidRPr="002B5C7E">
        <w:rPr>
          <w:rFonts w:cs="Times New Roman"/>
          <w:color w:val="auto"/>
          <w:szCs w:val="24"/>
        </w:rPr>
        <w:t>8</w:t>
      </w:r>
      <w:r w:rsidRPr="002B5C7E">
        <w:rPr>
          <w:rFonts w:cs="Times New Roman"/>
          <w:color w:val="auto"/>
          <w:szCs w:val="24"/>
        </w:rPr>
        <w:tab/>
        <w:t>Mupal</w:t>
      </w:r>
      <w:r w:rsidRPr="002B5C7E">
        <w:rPr>
          <w:rFonts w:cs="Times New Roman"/>
          <w:color w:val="auto"/>
          <w:szCs w:val="24"/>
          <w:vertAlign w:val="superscript"/>
        </w:rPr>
        <w:t>®</w:t>
      </w:r>
      <w:r w:rsidRPr="002B5C7E">
        <w:rPr>
          <w:rFonts w:cs="Times New Roman"/>
          <w:color w:val="auto"/>
          <w:szCs w:val="24"/>
        </w:rPr>
        <w:t xml:space="preserve"> powder in the management of peptic ulcers</w:t>
      </w:r>
      <w:bookmarkEnd w:id="536"/>
      <w:bookmarkEnd w:id="537"/>
      <w:bookmarkEnd w:id="538"/>
      <w:bookmarkEnd w:id="539"/>
      <w:bookmarkEnd w:id="540"/>
      <w:bookmarkEnd w:id="541"/>
      <w:bookmarkEnd w:id="542"/>
      <w:bookmarkEnd w:id="543"/>
    </w:p>
    <w:p w:rsidR="007838BD" w:rsidRPr="002B5C7E" w:rsidRDefault="007838BD" w:rsidP="0087757B">
      <w:pPr>
        <w:spacing w:after="240" w:line="480" w:lineRule="auto"/>
      </w:pPr>
      <w:r w:rsidRPr="002B5C7E">
        <w:t>In Kenya, Mupal</w:t>
      </w:r>
      <w:r w:rsidRPr="002B5C7E">
        <w:rPr>
          <w:vertAlign w:val="superscript"/>
        </w:rPr>
        <w:t>®</w:t>
      </w:r>
      <w:r w:rsidRPr="002B5C7E">
        <w:t xml:space="preserve"> powder has been in use for the management of peptic ulcers since 1987. In addition, it is used for the treatment of Peptic Ulcer Disease (Mwangi</w:t>
      </w:r>
      <w:r w:rsidR="00AA71C6" w:rsidRPr="002B5C7E">
        <w:t xml:space="preserve"> </w:t>
      </w:r>
      <w:r w:rsidR="00AA71C6" w:rsidRPr="002B5C7E">
        <w:rPr>
          <w:i/>
          <w:lang w:val="en-GB"/>
        </w:rPr>
        <w:t>et al.</w:t>
      </w:r>
      <w:r w:rsidR="00AA71C6" w:rsidRPr="002B5C7E">
        <w:rPr>
          <w:lang w:val="en-GB"/>
        </w:rPr>
        <w:t xml:space="preserve">, </w:t>
      </w:r>
      <w:r w:rsidRPr="002B5C7E">
        <w:t>2000). Mupal</w:t>
      </w:r>
      <w:r w:rsidRPr="002B5C7E">
        <w:rPr>
          <w:vertAlign w:val="superscript"/>
        </w:rPr>
        <w:t>®</w:t>
      </w:r>
      <w:r w:rsidRPr="002B5C7E">
        <w:t xml:space="preserve"> powder is a polyherbal natural phytomedicine containing carefully selected and prepared herbs and common foods scientifically known to alleviate stomach and duodenal ulcers through multiple mechanisms. It was introduced as an alternative/complementary phytomedicine to treat and alleviate gastric and peptic ulcers. </w:t>
      </w:r>
    </w:p>
    <w:p w:rsidR="007838BD" w:rsidRPr="002B5C7E" w:rsidRDefault="007838BD" w:rsidP="0087757B">
      <w:pPr>
        <w:spacing w:after="240" w:line="480" w:lineRule="auto"/>
      </w:pPr>
      <w:r w:rsidRPr="002B5C7E">
        <w:t>It contains various banana parts, herbs, vegetables, and essential oils. Several case stories have shown positive outcomes in patients with both clinical and laboratory peptic ulceration. (Mwangi</w:t>
      </w:r>
      <w:r w:rsidR="00AA71C6" w:rsidRPr="002B5C7E">
        <w:t xml:space="preserve"> </w:t>
      </w:r>
      <w:r w:rsidR="00AA71C6" w:rsidRPr="002B5C7E">
        <w:rPr>
          <w:i/>
          <w:lang w:val="en-GB"/>
        </w:rPr>
        <w:t>et al.</w:t>
      </w:r>
      <w:r w:rsidR="00AA71C6" w:rsidRPr="002B5C7E">
        <w:rPr>
          <w:lang w:val="en-GB"/>
        </w:rPr>
        <w:t xml:space="preserve">, </w:t>
      </w:r>
      <w:r w:rsidRPr="002B5C7E">
        <w:t>2000).</w:t>
      </w:r>
      <w:bookmarkStart w:id="544" w:name="_Toc465686937"/>
      <w:bookmarkStart w:id="545" w:name="_Toc514830596"/>
      <w:bookmarkStart w:id="546" w:name="_Toc514831407"/>
      <w:r w:rsidRPr="002B5C7E">
        <w:t xml:space="preserve"> In addition, preliminary findings suggested that it is effective and safe in ethanol and indomethacin-induced ulcers (Njogu </w:t>
      </w:r>
      <w:r w:rsidR="00AA71C6" w:rsidRPr="002B5C7E">
        <w:rPr>
          <w:i/>
          <w:lang w:val="en-GB"/>
        </w:rPr>
        <w:t>et al.</w:t>
      </w:r>
      <w:r w:rsidR="00AA71C6" w:rsidRPr="002B5C7E">
        <w:rPr>
          <w:lang w:val="en-GB"/>
        </w:rPr>
        <w:t xml:space="preserve">, </w:t>
      </w:r>
      <w:r w:rsidRPr="002B5C7E">
        <w:t xml:space="preserve">2002). </w:t>
      </w:r>
    </w:p>
    <w:p w:rsidR="007838BD" w:rsidRPr="002B5C7E" w:rsidRDefault="007838BD" w:rsidP="0087757B">
      <w:pPr>
        <w:keepNext/>
        <w:spacing w:after="240" w:line="480" w:lineRule="auto"/>
      </w:pPr>
      <w:r w:rsidRPr="002B5C7E">
        <w:rPr>
          <w:noProof/>
        </w:rPr>
        <w:lastRenderedPageBreak/>
        <w:drawing>
          <wp:inline distT="0" distB="0" distL="0" distR="0" wp14:anchorId="1FECF062" wp14:editId="5FCE9998">
            <wp:extent cx="3562350" cy="27291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609692" cy="2765374"/>
                    </a:xfrm>
                    <a:prstGeom prst="rect">
                      <a:avLst/>
                    </a:prstGeom>
                    <a:noFill/>
                    <a:ln>
                      <a:noFill/>
                    </a:ln>
                  </pic:spPr>
                </pic:pic>
              </a:graphicData>
            </a:graphic>
          </wp:inline>
        </w:drawing>
      </w:r>
    </w:p>
    <w:p w:rsidR="007838BD" w:rsidRPr="002B5C7E" w:rsidRDefault="007838BD" w:rsidP="00DC4C02">
      <w:pPr>
        <w:pStyle w:val="Heading1"/>
        <w:spacing w:before="0"/>
        <w:jc w:val="both"/>
        <w:rPr>
          <w:rFonts w:cs="Times New Roman"/>
          <w:color w:val="auto"/>
          <w:szCs w:val="24"/>
        </w:rPr>
      </w:pPr>
      <w:bookmarkStart w:id="547" w:name="_Toc14194422"/>
      <w:bookmarkStart w:id="548" w:name="_Toc35187643"/>
      <w:bookmarkStart w:id="549" w:name="_Toc75019338"/>
      <w:bookmarkStart w:id="550" w:name="_Toc79407364"/>
      <w:bookmarkStart w:id="551" w:name="_Toc79941602"/>
      <w:bookmarkStart w:id="552" w:name="_Toc79941915"/>
      <w:bookmarkStart w:id="553" w:name="_Toc79942222"/>
      <w:bookmarkStart w:id="554" w:name="_Toc79942529"/>
      <w:bookmarkStart w:id="555" w:name="_Toc79942837"/>
      <w:r w:rsidRPr="002B5C7E">
        <w:rPr>
          <w:rFonts w:cs="Times New Roman"/>
          <w:color w:val="auto"/>
          <w:szCs w:val="24"/>
        </w:rPr>
        <w:t>Figure 2.</w:t>
      </w:r>
      <w:r w:rsidR="004A58EF" w:rsidRPr="002B5C7E">
        <w:rPr>
          <w:rFonts w:cs="Times New Roman"/>
          <w:color w:val="auto"/>
          <w:szCs w:val="24"/>
        </w:rPr>
        <w:fldChar w:fldCharType="begin"/>
      </w:r>
      <w:r w:rsidR="004A58EF" w:rsidRPr="002B5C7E">
        <w:rPr>
          <w:rFonts w:cs="Times New Roman"/>
          <w:color w:val="auto"/>
          <w:szCs w:val="24"/>
        </w:rPr>
        <w:instrText xml:space="preserve"> SEQ Figure_2. \* ARABIC </w:instrText>
      </w:r>
      <w:r w:rsidR="004A58EF" w:rsidRPr="002B5C7E">
        <w:rPr>
          <w:rFonts w:cs="Times New Roman"/>
          <w:color w:val="auto"/>
          <w:szCs w:val="24"/>
        </w:rPr>
        <w:fldChar w:fldCharType="separate"/>
      </w:r>
      <w:r w:rsidR="00E9040F">
        <w:rPr>
          <w:rFonts w:cs="Times New Roman"/>
          <w:noProof/>
          <w:color w:val="auto"/>
          <w:szCs w:val="24"/>
        </w:rPr>
        <w:t>2</w:t>
      </w:r>
      <w:r w:rsidR="004A58EF" w:rsidRPr="002B5C7E">
        <w:rPr>
          <w:rFonts w:cs="Times New Roman"/>
          <w:color w:val="auto"/>
          <w:szCs w:val="24"/>
        </w:rPr>
        <w:fldChar w:fldCharType="end"/>
      </w:r>
      <w:bookmarkStart w:id="556" w:name="_Toc5446025"/>
      <w:bookmarkStart w:id="557" w:name="_Toc5378130"/>
      <w:bookmarkStart w:id="558" w:name="_Ref5379633"/>
      <w:bookmarkStart w:id="559" w:name="_Ref5379644"/>
      <w:r w:rsidRPr="002B5C7E">
        <w:rPr>
          <w:rFonts w:cs="Times New Roman"/>
          <w:color w:val="auto"/>
          <w:szCs w:val="24"/>
        </w:rPr>
        <w:t>: Packaged Mupal</w:t>
      </w:r>
      <w:r w:rsidRPr="002B5C7E">
        <w:rPr>
          <w:rFonts w:cs="Times New Roman"/>
          <w:color w:val="auto"/>
          <w:szCs w:val="24"/>
          <w:vertAlign w:val="superscript"/>
        </w:rPr>
        <w:t>®</w:t>
      </w:r>
      <w:bookmarkEnd w:id="556"/>
      <w:bookmarkEnd w:id="557"/>
      <w:bookmarkEnd w:id="558"/>
      <w:bookmarkEnd w:id="559"/>
      <w:r w:rsidRPr="002B5C7E">
        <w:rPr>
          <w:rFonts w:cs="Times New Roman"/>
          <w:color w:val="auto"/>
          <w:szCs w:val="24"/>
        </w:rPr>
        <w:t xml:space="preserve"> powder</w:t>
      </w:r>
      <w:bookmarkEnd w:id="547"/>
      <w:bookmarkEnd w:id="548"/>
      <w:bookmarkEnd w:id="549"/>
      <w:bookmarkEnd w:id="550"/>
      <w:bookmarkEnd w:id="551"/>
      <w:bookmarkEnd w:id="552"/>
      <w:bookmarkEnd w:id="553"/>
      <w:bookmarkEnd w:id="554"/>
      <w:bookmarkEnd w:id="555"/>
    </w:p>
    <w:bookmarkStart w:id="560" w:name="_Toc524715550"/>
    <w:p w:rsidR="007838BD" w:rsidRPr="002B5C7E" w:rsidRDefault="007838BD" w:rsidP="0087757B">
      <w:pPr>
        <w:keepNext/>
        <w:spacing w:after="240" w:line="480" w:lineRule="auto"/>
      </w:pPr>
      <w:r w:rsidRPr="002B5C7E">
        <w:rPr>
          <w:b/>
          <w:noProof/>
        </w:rPr>
        <mc:AlternateContent>
          <mc:Choice Requires="wpg">
            <w:drawing>
              <wp:inline distT="0" distB="0" distL="0" distR="0" wp14:anchorId="13E74CB0" wp14:editId="2B75C811">
                <wp:extent cx="3657600" cy="3295291"/>
                <wp:effectExtent l="0" t="0" r="0" b="19685"/>
                <wp:docPr id="37" name="Group 37"/>
                <wp:cNvGraphicFramePr/>
                <a:graphic xmlns:a="http://schemas.openxmlformats.org/drawingml/2006/main">
                  <a:graphicData uri="http://schemas.microsoft.com/office/word/2010/wordprocessingGroup">
                    <wpg:wgp>
                      <wpg:cNvGrpSpPr/>
                      <wpg:grpSpPr>
                        <a:xfrm>
                          <a:off x="0" y="0"/>
                          <a:ext cx="3657600" cy="3295291"/>
                          <a:chOff x="1077202" y="1069450"/>
                          <a:chExt cx="47841" cy="50790"/>
                        </a:xfrm>
                      </wpg:grpSpPr>
                      <pic:pic xmlns:pic="http://schemas.openxmlformats.org/drawingml/2006/picture">
                        <pic:nvPicPr>
                          <pic:cNvPr id="38" name="Picture 4"/>
                          <pic:cNvPicPr>
                            <a:picLocks noChangeAspect="1" noChangeArrowheads="1"/>
                          </pic:cNvPicPr>
                        </pic:nvPicPr>
                        <pic:blipFill>
                          <a:blip r:embed="rId16">
                            <a:extLst>
                              <a:ext uri="{28A0092B-C50C-407E-A947-70E740481C1C}">
                                <a14:useLocalDpi xmlns:a14="http://schemas.microsoft.com/office/drawing/2010/main" val="0"/>
                              </a:ext>
                            </a:extLst>
                          </a:blip>
                          <a:stretch>
                            <a:fillRect/>
                          </a:stretch>
                        </pic:blipFill>
                        <pic:spPr>
                          <a:xfrm>
                            <a:off x="1077246" y="1069516"/>
                            <a:ext cx="47797" cy="50724"/>
                          </a:xfrm>
                          <a:prstGeom prst="rect">
                            <a:avLst/>
                          </a:prstGeom>
                          <a:noFill/>
                          <a:ln>
                            <a:noFill/>
                          </a:ln>
                          <a:effectLst/>
                        </pic:spPr>
                      </pic:pic>
                      <wps:wsp>
                        <wps:cNvPr id="39" name="AutoShape 5"/>
                        <wps:cNvSpPr>
                          <a:spLocks noChangeArrowheads="1"/>
                        </wps:cNvSpPr>
                        <wps:spPr bwMode="auto">
                          <a:xfrm>
                            <a:off x="1077202" y="1069450"/>
                            <a:ext cx="47708" cy="50689"/>
                          </a:xfrm>
                          <a:prstGeom prst="foldedCorner">
                            <a:avLst>
                              <a:gd name="adj" fmla="val 12500"/>
                            </a:avLst>
                          </a:prstGeom>
                          <a:noFill/>
                          <a:ln w="9525">
                            <a:solidFill>
                              <a:schemeClr val="dk1">
                                <a:lumMod val="0"/>
                                <a:lumOff val="0"/>
                              </a:schemeClr>
                            </a:solidFill>
                            <a:round/>
                          </a:ln>
                          <a:effectLst/>
                        </wps:spPr>
                        <wps:bodyPr rot="0" vert="horz" wrap="square" lIns="36576" tIns="36576" rIns="36576" bIns="36576" anchor="t" anchorCtr="0" upright="1"/>
                      </wps:wsp>
                    </wpg:wgp>
                  </a:graphicData>
                </a:graphic>
              </wp:inline>
            </w:drawing>
          </mc:Choice>
          <mc:Fallback>
            <w:pict>
              <v:group w14:anchorId="07B9BD60" id="Group 37" o:spid="_x0000_s1026" style="width:4in;height:259.45pt;mso-position-horizontal-relative:char;mso-position-vertical-relative:line" coordorigin="10772,10694" coordsize="478,5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">
                <v:shape id="Picture 4" o:spid="_x0000_s1027" type="#_x0000_t75" style="position:absolute;left:10772;top:10695;width:478;height:5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wwhj3BAAAA2wAAAA8AAABkcnMvZG93bnJldi54bWxET01vgkAQvTfxP2zGxFtZbJvGoCvRthqP&#10;FUy8juwIBHaWsFvAf989NOnx5X1v0sm0YqDe1ZYVLKMYBHFhdc2lgkt+eF6BcB5ZY2uZFDzIQbqd&#10;PW0w0XbkMw2ZL0UIYZeggsr7LpHSFRUZdJHtiAN3t71BH2BfSt3jGMJNK1/i+F0arDk0VNjRR0VF&#10;k/0YBefT/XrZH/Mv/z3Iz9uba5omi5VazKfdGoSnyf+L/9wnreA1jA1fwg+Q21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Iwwhj3BAAAA2wAAAA8AAAAAAAAAAAAAAAAAnwIA&#10;AGRycy9kb3ducmV2LnhtbFBLBQYAAAAABAAEAPcAAACNAwAAAAA=&#10;">
                  <v:imagedata r:id="rId17" o:title=""/>
                </v:shape>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AutoShape 5" o:spid="_x0000_s1028" type="#_x0000_t65" style="position:absolute;left:10772;top:10694;width:477;height:5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lDkMMA&#10;AADbAAAADwAAAGRycy9kb3ducmV2LnhtbESP3WrCQBSE7wu+w3IE7+rGH4pNXUWkQqEI1fYBDtnj&#10;Jpg9G7KnJunTd4VCL4eZ+YZZb3tfqxu1sQpsYDbNQBEXwVbsDHx9Hh5XoKIgW6wDk4GBImw3o4c1&#10;5jZ0fKLbWZxKEI45GihFmlzrWJTkMU5DQ5y8S2g9SpKt07bFLsF9redZ9qQ9VpwWSmxoX1JxPX97&#10;A7vh+O6Or66R4fCzFOm6i9UfxkzG/e4FlFAv/+G/9ps1sHiG+5f0A/Tm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plDkMMAAADbAAAADwAAAAAAAAAAAAAAAACYAgAAZHJzL2Rv&#10;d25yZXYueG1sUEsFBgAAAAAEAAQA9QAAAIgDAAAAAA==&#10;" filled="f" strokecolor="black [0]">
                  <v:textbox inset="2.88pt,2.88pt,2.88pt,2.88pt"/>
                </v:shape>
                <w10:anchorlock/>
              </v:group>
            </w:pict>
          </mc:Fallback>
        </mc:AlternateContent>
      </w:r>
      <w:bookmarkEnd w:id="560"/>
    </w:p>
    <w:p w:rsidR="007838BD" w:rsidRPr="002B5C7E" w:rsidRDefault="007838BD" w:rsidP="00DC4C02">
      <w:pPr>
        <w:pStyle w:val="Heading1"/>
        <w:spacing w:before="0"/>
        <w:jc w:val="both"/>
        <w:rPr>
          <w:rFonts w:cs="Times New Roman"/>
          <w:color w:val="auto"/>
          <w:szCs w:val="24"/>
        </w:rPr>
      </w:pPr>
      <w:bookmarkStart w:id="561" w:name="_Toc35187644"/>
      <w:bookmarkStart w:id="562" w:name="_Toc14194423"/>
      <w:bookmarkStart w:id="563" w:name="_Toc75019339"/>
      <w:bookmarkStart w:id="564" w:name="_Toc79407365"/>
      <w:bookmarkStart w:id="565" w:name="_Toc79941603"/>
      <w:bookmarkStart w:id="566" w:name="_Toc79941916"/>
      <w:bookmarkStart w:id="567" w:name="_Toc79942223"/>
      <w:bookmarkStart w:id="568" w:name="_Toc79942530"/>
      <w:bookmarkStart w:id="569" w:name="_Toc79942838"/>
      <w:r w:rsidRPr="002B5C7E">
        <w:rPr>
          <w:rFonts w:cs="Times New Roman"/>
          <w:color w:val="auto"/>
          <w:szCs w:val="24"/>
        </w:rPr>
        <w:t>Figure 2.</w:t>
      </w:r>
      <w:r w:rsidR="004A58EF" w:rsidRPr="002B5C7E">
        <w:rPr>
          <w:rFonts w:cs="Times New Roman"/>
          <w:color w:val="auto"/>
          <w:szCs w:val="24"/>
        </w:rPr>
        <w:fldChar w:fldCharType="begin"/>
      </w:r>
      <w:r w:rsidR="004A58EF" w:rsidRPr="002B5C7E">
        <w:rPr>
          <w:rFonts w:cs="Times New Roman"/>
          <w:color w:val="auto"/>
          <w:szCs w:val="24"/>
        </w:rPr>
        <w:instrText xml:space="preserve"> SEQ Figure_2. \* ARABIC </w:instrText>
      </w:r>
      <w:r w:rsidR="004A58EF" w:rsidRPr="002B5C7E">
        <w:rPr>
          <w:rFonts w:cs="Times New Roman"/>
          <w:color w:val="auto"/>
          <w:szCs w:val="24"/>
        </w:rPr>
        <w:fldChar w:fldCharType="separate"/>
      </w:r>
      <w:r w:rsidR="00E9040F">
        <w:rPr>
          <w:rFonts w:cs="Times New Roman"/>
          <w:noProof/>
          <w:color w:val="auto"/>
          <w:szCs w:val="24"/>
        </w:rPr>
        <w:t>3</w:t>
      </w:r>
      <w:r w:rsidR="004A58EF" w:rsidRPr="002B5C7E">
        <w:rPr>
          <w:rFonts w:cs="Times New Roman"/>
          <w:color w:val="auto"/>
          <w:szCs w:val="24"/>
        </w:rPr>
        <w:fldChar w:fldCharType="end"/>
      </w:r>
      <w:bookmarkStart w:id="570" w:name="_Toc5378131"/>
      <w:bookmarkStart w:id="571" w:name="_Toc5446026"/>
      <w:bookmarkStart w:id="572" w:name="_Ref5379686"/>
      <w:bookmarkStart w:id="573" w:name="_Ref5379681"/>
      <w:r w:rsidRPr="002B5C7E">
        <w:rPr>
          <w:rFonts w:cs="Times New Roman"/>
          <w:color w:val="auto"/>
          <w:szCs w:val="24"/>
        </w:rPr>
        <w:t>:  Mupal</w:t>
      </w:r>
      <w:r w:rsidRPr="002B5C7E">
        <w:rPr>
          <w:rFonts w:cs="Times New Roman"/>
          <w:color w:val="auto"/>
          <w:szCs w:val="24"/>
          <w:vertAlign w:val="superscript"/>
        </w:rPr>
        <w:t>®</w:t>
      </w:r>
      <w:r w:rsidRPr="002B5C7E">
        <w:rPr>
          <w:rFonts w:cs="Times New Roman"/>
          <w:color w:val="auto"/>
          <w:szCs w:val="24"/>
        </w:rPr>
        <w:t xml:space="preserve"> Powder Insert</w:t>
      </w:r>
      <w:bookmarkStart w:id="574" w:name="_Toc514830597"/>
      <w:bookmarkStart w:id="575" w:name="_Toc514831408"/>
      <w:bookmarkStart w:id="576" w:name="_Toc465686938"/>
      <w:bookmarkEnd w:id="544"/>
      <w:bookmarkEnd w:id="545"/>
      <w:bookmarkEnd w:id="546"/>
      <w:bookmarkEnd w:id="561"/>
      <w:bookmarkEnd w:id="562"/>
      <w:bookmarkEnd w:id="563"/>
      <w:bookmarkEnd w:id="564"/>
      <w:bookmarkEnd w:id="565"/>
      <w:bookmarkEnd w:id="566"/>
      <w:bookmarkEnd w:id="567"/>
      <w:bookmarkEnd w:id="568"/>
      <w:bookmarkEnd w:id="569"/>
      <w:bookmarkEnd w:id="570"/>
      <w:bookmarkEnd w:id="571"/>
      <w:bookmarkEnd w:id="572"/>
      <w:bookmarkEnd w:id="573"/>
    </w:p>
    <w:p w:rsidR="007838BD" w:rsidRPr="002B5C7E" w:rsidRDefault="007838BD" w:rsidP="0087757B">
      <w:pPr>
        <w:spacing w:after="240" w:line="480" w:lineRule="auto"/>
        <w:rPr>
          <w:rFonts w:eastAsiaTheme="majorEastAsia"/>
        </w:rPr>
      </w:pPr>
      <w:r w:rsidRPr="002B5C7E">
        <w:rPr>
          <w:rFonts w:eastAsiaTheme="majorEastAsia"/>
        </w:rPr>
        <w:t>Mupal</w:t>
      </w:r>
      <w:r w:rsidRPr="002B5C7E">
        <w:rPr>
          <w:rFonts w:eastAsiaTheme="majorEastAsia"/>
          <w:vertAlign w:val="superscript"/>
        </w:rPr>
        <w:t>®</w:t>
      </w:r>
      <w:r w:rsidRPr="002B5C7E">
        <w:rPr>
          <w:rFonts w:eastAsiaTheme="majorEastAsia"/>
        </w:rPr>
        <w:t xml:space="preserve"> contains various banana parts, herbs, vegetables, and essential oils.</w:t>
      </w:r>
    </w:p>
    <w:p w:rsidR="007838BD" w:rsidRPr="002B5C7E" w:rsidRDefault="007838BD" w:rsidP="0087757B">
      <w:pPr>
        <w:spacing w:after="240" w:line="480" w:lineRule="auto"/>
        <w:rPr>
          <w:rFonts w:eastAsiaTheme="majorEastAsia"/>
          <w:b/>
          <w:bCs/>
        </w:rPr>
      </w:pPr>
      <w:r w:rsidRPr="002B5C7E">
        <w:rPr>
          <w:rFonts w:eastAsiaTheme="majorEastAsia"/>
          <w:b/>
          <w:bCs/>
        </w:rPr>
        <w:lastRenderedPageBreak/>
        <w:t>Banana Parts</w:t>
      </w:r>
    </w:p>
    <w:p w:rsidR="007838BD" w:rsidRPr="002B5C7E" w:rsidRDefault="007838BD" w:rsidP="0087757B">
      <w:pPr>
        <w:spacing w:after="240" w:line="480" w:lineRule="auto"/>
        <w:rPr>
          <w:rFonts w:eastAsiaTheme="majorEastAsia"/>
        </w:rPr>
      </w:pPr>
      <w:r w:rsidRPr="002B5C7E">
        <w:rPr>
          <w:rFonts w:eastAsiaTheme="majorEastAsia"/>
        </w:rPr>
        <w:t xml:space="preserve">Bananas are grown in Kenya and the African region and form part of the staple foods. Their role as an ant-ulcerogenic agent has been studied and documented (Best </w:t>
      </w:r>
      <w:r w:rsidRPr="002B5C7E">
        <w:rPr>
          <w:rFonts w:eastAsiaTheme="majorEastAsia"/>
          <w:i/>
          <w:iCs/>
        </w:rPr>
        <w:t>et al., 1984).</w:t>
      </w:r>
      <w:r w:rsidRPr="002B5C7E">
        <w:rPr>
          <w:rFonts w:eastAsiaTheme="majorEastAsia"/>
        </w:rPr>
        <w:t xml:space="preserve">  Their safety on both acute and chronic toxicity is also well documented (Costa, </w:t>
      </w:r>
      <w:r w:rsidRPr="002B5C7E">
        <w:rPr>
          <w:rFonts w:eastAsiaTheme="majorEastAsia"/>
          <w:i/>
        </w:rPr>
        <w:t>et al.,</w:t>
      </w:r>
      <w:r w:rsidRPr="002B5C7E">
        <w:rPr>
          <w:rFonts w:eastAsiaTheme="majorEastAsia"/>
        </w:rPr>
        <w:t xml:space="preserve"> 1997)</w:t>
      </w:r>
      <w:r w:rsidR="00ED3C3A" w:rsidRPr="002B5C7E">
        <w:rPr>
          <w:rFonts w:eastAsiaTheme="majorEastAsia"/>
        </w:rPr>
        <w:t>.</w:t>
      </w:r>
    </w:p>
    <w:p w:rsidR="007838BD" w:rsidRPr="002B5C7E" w:rsidRDefault="007838BD" w:rsidP="0087757B">
      <w:pPr>
        <w:spacing w:after="240" w:line="480" w:lineRule="auto"/>
        <w:rPr>
          <w:rFonts w:eastAsiaTheme="majorEastAsia"/>
          <w:b/>
          <w:bCs/>
        </w:rPr>
      </w:pPr>
      <w:r w:rsidRPr="002B5C7E">
        <w:rPr>
          <w:rFonts w:eastAsiaTheme="majorEastAsia"/>
          <w:b/>
          <w:bCs/>
        </w:rPr>
        <w:t>Other ingredients</w:t>
      </w:r>
    </w:p>
    <w:p w:rsidR="00942658" w:rsidRPr="002B5C7E" w:rsidRDefault="007838BD" w:rsidP="0087757B">
      <w:pPr>
        <w:spacing w:after="240" w:line="480" w:lineRule="auto"/>
        <w:rPr>
          <w:rFonts w:eastAsiaTheme="majorEastAsia"/>
        </w:rPr>
      </w:pPr>
      <w:r w:rsidRPr="002B5C7E">
        <w:rPr>
          <w:rFonts w:eastAsiaTheme="majorEastAsia"/>
        </w:rPr>
        <w:t>The other ingredient in Mupal</w:t>
      </w:r>
      <w:r w:rsidRPr="002B5C7E">
        <w:rPr>
          <w:rFonts w:eastAsiaTheme="majorEastAsia"/>
          <w:vertAlign w:val="superscript"/>
        </w:rPr>
        <w:t>®</w:t>
      </w:r>
      <w:r w:rsidRPr="002B5C7E">
        <w:rPr>
          <w:rFonts w:eastAsiaTheme="majorEastAsia"/>
        </w:rPr>
        <w:t xml:space="preserve"> </w:t>
      </w:r>
      <w:r w:rsidR="00E43E97" w:rsidRPr="002B5C7E">
        <w:rPr>
          <w:rFonts w:eastAsiaTheme="majorEastAsia"/>
        </w:rPr>
        <w:t>are</w:t>
      </w:r>
      <w:r w:rsidRPr="002B5C7E">
        <w:rPr>
          <w:rFonts w:eastAsiaTheme="majorEastAsia"/>
        </w:rPr>
        <w:t xml:space="preserve"> flavoring agents, vegetables, and essential oils with ulcer healing (Mwangi </w:t>
      </w:r>
      <w:r w:rsidR="00AA71C6" w:rsidRPr="002B5C7E">
        <w:rPr>
          <w:i/>
          <w:lang w:val="en-GB"/>
        </w:rPr>
        <w:t>et al.</w:t>
      </w:r>
      <w:r w:rsidR="00AA71C6" w:rsidRPr="002B5C7E">
        <w:rPr>
          <w:lang w:val="en-GB"/>
        </w:rPr>
        <w:t xml:space="preserve">, </w:t>
      </w:r>
      <w:r w:rsidRPr="002B5C7E">
        <w:rPr>
          <w:rFonts w:eastAsiaTheme="majorEastAsia"/>
        </w:rPr>
        <w:t>2000)</w:t>
      </w:r>
      <w:r w:rsidR="00ED3C3A" w:rsidRPr="002B5C7E">
        <w:rPr>
          <w:rFonts w:eastAsiaTheme="majorEastAsia"/>
        </w:rPr>
        <w:t>.</w:t>
      </w:r>
    </w:p>
    <w:p w:rsidR="007838BD" w:rsidRPr="002B5C7E" w:rsidRDefault="007838BD" w:rsidP="0087757B">
      <w:pPr>
        <w:spacing w:after="240" w:line="480" w:lineRule="auto"/>
        <w:rPr>
          <w:rFonts w:eastAsiaTheme="majorEastAsia"/>
          <w:b/>
          <w:bCs/>
        </w:rPr>
      </w:pPr>
      <w:r w:rsidRPr="002B5C7E">
        <w:rPr>
          <w:rFonts w:eastAsiaTheme="majorEastAsia"/>
          <w:b/>
          <w:bCs/>
        </w:rPr>
        <w:t>Chemical Composition and mechanism of action</w:t>
      </w:r>
    </w:p>
    <w:p w:rsidR="007838BD" w:rsidRPr="002B5C7E" w:rsidRDefault="007838BD" w:rsidP="0087757B">
      <w:pPr>
        <w:spacing w:after="240" w:line="480" w:lineRule="auto"/>
        <w:rPr>
          <w:rFonts w:eastAsiaTheme="majorEastAsia"/>
        </w:rPr>
      </w:pPr>
      <w:r w:rsidRPr="002B5C7E">
        <w:rPr>
          <w:rFonts w:eastAsiaTheme="majorEastAsia"/>
        </w:rPr>
        <w:t>The declared chemical constituents responsible for the stomach and duodenal ulcer-healing properties in Mupal</w:t>
      </w:r>
      <w:r w:rsidRPr="002B5C7E">
        <w:rPr>
          <w:rFonts w:eastAsiaTheme="majorEastAsia"/>
          <w:vertAlign w:val="superscript"/>
        </w:rPr>
        <w:t>®</w:t>
      </w:r>
      <w:r w:rsidRPr="002B5C7E">
        <w:rPr>
          <w:rFonts w:eastAsiaTheme="majorEastAsia"/>
        </w:rPr>
        <w:t xml:space="preserve">   include tetracyclic triterpenoids, pentacyclic triterpenoids glycosides, and their aglycones, sterylacy glucosides, uncommon sterols, cycloterpenes, shagoals, paradols, S-methylmethionine, and essential oil constituents (Mwangi </w:t>
      </w:r>
      <w:r w:rsidR="00AA71C6" w:rsidRPr="002B5C7E">
        <w:rPr>
          <w:i/>
          <w:lang w:val="en-GB"/>
        </w:rPr>
        <w:t>et al.</w:t>
      </w:r>
      <w:r w:rsidR="00AA71C6" w:rsidRPr="002B5C7E">
        <w:rPr>
          <w:lang w:val="en-GB"/>
        </w:rPr>
        <w:t xml:space="preserve">, </w:t>
      </w:r>
      <w:r w:rsidRPr="002B5C7E">
        <w:rPr>
          <w:rFonts w:eastAsiaTheme="majorEastAsia"/>
        </w:rPr>
        <w:t>2000)</w:t>
      </w:r>
      <w:r w:rsidR="003B5AD4" w:rsidRPr="002B5C7E">
        <w:rPr>
          <w:rFonts w:eastAsiaTheme="majorEastAsia"/>
        </w:rPr>
        <w:t xml:space="preserve">. </w:t>
      </w:r>
    </w:p>
    <w:p w:rsidR="00F95997" w:rsidRPr="002B5C7E" w:rsidRDefault="00F95997" w:rsidP="0087757B">
      <w:pPr>
        <w:spacing w:after="240" w:line="480" w:lineRule="auto"/>
        <w:rPr>
          <w:rFonts w:eastAsiaTheme="majorEastAsia"/>
        </w:rPr>
      </w:pPr>
      <w:r w:rsidRPr="002B5C7E">
        <w:rPr>
          <w:rFonts w:eastAsiaTheme="majorEastAsia"/>
        </w:rPr>
        <w:t>Tetracyclic triterpenoids are widely distributed in many medicinal plants and include dammarane, cucurbitane, cycloartane, lanostane, and protostane groups (Hamid et al.,2015)</w:t>
      </w:r>
      <w:r w:rsidR="00772EB6" w:rsidRPr="002B5C7E">
        <w:rPr>
          <w:rFonts w:eastAsiaTheme="majorEastAsia"/>
        </w:rPr>
        <w:t>.</w:t>
      </w:r>
    </w:p>
    <w:p w:rsidR="00F95997" w:rsidRPr="002B5C7E" w:rsidRDefault="00F95997" w:rsidP="0087757B">
      <w:pPr>
        <w:spacing w:after="240" w:line="480" w:lineRule="auto"/>
        <w:rPr>
          <w:rFonts w:eastAsiaTheme="majorEastAsia"/>
        </w:rPr>
      </w:pPr>
      <w:r w:rsidRPr="002B5C7E">
        <w:rPr>
          <w:rFonts w:eastAsiaTheme="majorEastAsia"/>
        </w:rPr>
        <w:t xml:space="preserve">Pentacyclic triterpenoids are widely distributed in many medicinal plants such as Glycyrrhiza species, Gymnema species, </w:t>
      </w:r>
      <w:r w:rsidRPr="002B5C7E">
        <w:rPr>
          <w:rFonts w:eastAsiaTheme="majorEastAsia"/>
          <w:i/>
        </w:rPr>
        <w:t>Centella asiatica, Camellia sinensis, Crataegus</w:t>
      </w:r>
      <w:r w:rsidRPr="002B5C7E">
        <w:rPr>
          <w:rFonts w:eastAsiaTheme="majorEastAsia"/>
        </w:rPr>
        <w:t xml:space="preserve"> species, and </w:t>
      </w:r>
      <w:r w:rsidRPr="002B5C7E">
        <w:rPr>
          <w:rFonts w:eastAsiaTheme="majorEastAsia"/>
          <w:i/>
        </w:rPr>
        <w:t>Olea europae.</w:t>
      </w:r>
      <w:r w:rsidRPr="002B5C7E">
        <w:rPr>
          <w:rFonts w:eastAsiaTheme="majorEastAsia"/>
        </w:rPr>
        <w:t xml:space="preserve"> They consist of bioactive compounds such as oleanolic acid, </w:t>
      </w:r>
      <w:r w:rsidRPr="002B5C7E">
        <w:rPr>
          <w:rFonts w:eastAsiaTheme="majorEastAsia"/>
        </w:rPr>
        <w:lastRenderedPageBreak/>
        <w:t xml:space="preserve">glycyrrhizin, glycyrrhetinic acid, ursolic acid, betulin, betulinic acid. (Alqahtani </w:t>
      </w:r>
      <w:r w:rsidRPr="002B5C7E">
        <w:rPr>
          <w:rFonts w:eastAsiaTheme="majorEastAsia"/>
          <w:i/>
        </w:rPr>
        <w:t>et al</w:t>
      </w:r>
      <w:r w:rsidRPr="002B5C7E">
        <w:rPr>
          <w:rFonts w:eastAsiaTheme="majorEastAsia"/>
        </w:rPr>
        <w:t>.,</w:t>
      </w:r>
      <w:r w:rsidR="00942658" w:rsidRPr="002B5C7E">
        <w:rPr>
          <w:rFonts w:eastAsiaTheme="majorEastAsia"/>
        </w:rPr>
        <w:t xml:space="preserve"> </w:t>
      </w:r>
      <w:r w:rsidRPr="002B5C7E">
        <w:rPr>
          <w:rFonts w:eastAsiaTheme="majorEastAsia"/>
        </w:rPr>
        <w:t>2013)</w:t>
      </w:r>
      <w:r w:rsidR="00772EB6" w:rsidRPr="002B5C7E">
        <w:rPr>
          <w:rFonts w:eastAsiaTheme="majorEastAsia"/>
        </w:rPr>
        <w:t>.</w:t>
      </w:r>
    </w:p>
    <w:p w:rsidR="00F95997" w:rsidRPr="002B5C7E" w:rsidRDefault="00F95997" w:rsidP="0087757B">
      <w:pPr>
        <w:spacing w:after="240" w:line="480" w:lineRule="auto"/>
        <w:rPr>
          <w:rFonts w:eastAsiaTheme="majorEastAsia"/>
        </w:rPr>
      </w:pPr>
      <w:r w:rsidRPr="002B5C7E">
        <w:rPr>
          <w:rFonts w:eastAsiaTheme="majorEastAsia"/>
        </w:rPr>
        <w:t>Plant glycosides are secondary metabolites that comprise a sugar portion that is linked to a nonsugar moiety.</w:t>
      </w:r>
      <w:r w:rsidRPr="002B5C7E">
        <w:t xml:space="preserve"> </w:t>
      </w:r>
      <w:r w:rsidRPr="002B5C7E">
        <w:rPr>
          <w:rFonts w:eastAsiaTheme="majorEastAsia"/>
        </w:rPr>
        <w:t>Glycosides play several roles in humans and animals and are usually stored as inactive compounds.</w:t>
      </w:r>
    </w:p>
    <w:p w:rsidR="00F95997" w:rsidRPr="002B5C7E" w:rsidRDefault="00F95997" w:rsidP="0087757B">
      <w:pPr>
        <w:spacing w:after="240" w:line="480" w:lineRule="auto"/>
        <w:rPr>
          <w:rFonts w:eastAsiaTheme="majorEastAsia"/>
        </w:rPr>
      </w:pPr>
      <w:r w:rsidRPr="002B5C7E">
        <w:rPr>
          <w:rFonts w:eastAsiaTheme="majorEastAsia"/>
        </w:rPr>
        <w:t>Shagaols are constituents of ginger similar in chemical structure to gingerol, with the most common being   6-shogaol.</w:t>
      </w:r>
      <w:r w:rsidRPr="002B5C7E">
        <w:t xml:space="preserve"> They have a wide range of </w:t>
      </w:r>
      <w:r w:rsidRPr="002B5C7E">
        <w:rPr>
          <w:rFonts w:eastAsiaTheme="majorEastAsia"/>
        </w:rPr>
        <w:t>medicinal properties, including alleviating nausea, arthritis, and pain.</w:t>
      </w:r>
    </w:p>
    <w:p w:rsidR="007838BD" w:rsidRPr="002B5C7E" w:rsidRDefault="007838BD" w:rsidP="0087757B">
      <w:pPr>
        <w:spacing w:after="240" w:line="480" w:lineRule="auto"/>
        <w:rPr>
          <w:rFonts w:eastAsiaTheme="majorEastAsia"/>
        </w:rPr>
      </w:pPr>
      <w:r w:rsidRPr="002B5C7E">
        <w:rPr>
          <w:rFonts w:eastAsiaTheme="majorEastAsia"/>
        </w:rPr>
        <w:t>Mupal</w:t>
      </w:r>
      <w:r w:rsidRPr="002B5C7E">
        <w:rPr>
          <w:rFonts w:eastAsiaTheme="majorEastAsia"/>
          <w:vertAlign w:val="superscript"/>
        </w:rPr>
        <w:t>®</w:t>
      </w:r>
      <w:r w:rsidRPr="002B5C7E">
        <w:rPr>
          <w:rFonts w:eastAsiaTheme="majorEastAsia"/>
        </w:rPr>
        <w:t xml:space="preserve"> is a multi-component preparation, and that these ingredients may act through several mechanisms to bring about the healing of stomach and duodenal ulcers. </w:t>
      </w:r>
    </w:p>
    <w:p w:rsidR="007838BD" w:rsidRPr="002B5C7E" w:rsidRDefault="007838BD" w:rsidP="00DC4C02">
      <w:pPr>
        <w:pStyle w:val="Heading1"/>
        <w:spacing w:before="0"/>
        <w:jc w:val="both"/>
        <w:rPr>
          <w:rFonts w:cs="Times New Roman"/>
          <w:color w:val="auto"/>
          <w:szCs w:val="24"/>
        </w:rPr>
      </w:pPr>
      <w:bookmarkStart w:id="577" w:name="_Toc75018514"/>
      <w:bookmarkStart w:id="578" w:name="_Toc79407207"/>
      <w:bookmarkStart w:id="579" w:name="_Toc79941917"/>
      <w:bookmarkStart w:id="580" w:name="_Toc79942224"/>
      <w:bookmarkStart w:id="581" w:name="_Toc79942531"/>
      <w:bookmarkStart w:id="582" w:name="_Toc79942839"/>
      <w:r w:rsidRPr="002B5C7E">
        <w:rPr>
          <w:rFonts w:cs="Times New Roman"/>
          <w:color w:val="auto"/>
          <w:szCs w:val="24"/>
        </w:rPr>
        <w:t>2.1.2</w:t>
      </w:r>
      <w:r w:rsidR="00813D9D" w:rsidRPr="002B5C7E">
        <w:rPr>
          <w:rFonts w:cs="Times New Roman"/>
          <w:color w:val="auto"/>
          <w:szCs w:val="24"/>
        </w:rPr>
        <w:t>9</w:t>
      </w:r>
      <w:r w:rsidR="00D14583" w:rsidRPr="002B5C7E">
        <w:rPr>
          <w:rFonts w:cs="Times New Roman"/>
          <w:color w:val="auto"/>
          <w:szCs w:val="24"/>
        </w:rPr>
        <w:tab/>
      </w:r>
      <w:r w:rsidRPr="002B5C7E">
        <w:rPr>
          <w:rFonts w:cs="Times New Roman"/>
          <w:color w:val="auto"/>
          <w:szCs w:val="24"/>
        </w:rPr>
        <w:t>Ulcer induction Methods</w:t>
      </w:r>
      <w:bookmarkEnd w:id="577"/>
      <w:bookmarkEnd w:id="578"/>
      <w:bookmarkEnd w:id="579"/>
      <w:bookmarkEnd w:id="580"/>
      <w:bookmarkEnd w:id="581"/>
      <w:bookmarkEnd w:id="582"/>
    </w:p>
    <w:p w:rsidR="007838BD" w:rsidRPr="002B5C7E" w:rsidRDefault="007838BD" w:rsidP="0087757B">
      <w:pPr>
        <w:spacing w:after="240" w:line="480" w:lineRule="auto"/>
      </w:pPr>
      <w:r w:rsidRPr="002B5C7E">
        <w:t>Peptic ulcers can be induced by physiological, pharmacological, or surgical manipulations in several animal species. However, most experiments in peptic ulcer studies are carried out in rodents. Therefore, several models are used experimentally for testing or evaluating anti peptic ulcer activity of drugs/agents, and these include the following:</w:t>
      </w:r>
    </w:p>
    <w:p w:rsidR="007838BD" w:rsidRPr="002B5C7E" w:rsidRDefault="007838BD" w:rsidP="00DC4C02">
      <w:pPr>
        <w:pStyle w:val="Heading1"/>
        <w:spacing w:before="0"/>
        <w:jc w:val="both"/>
        <w:rPr>
          <w:rFonts w:cs="Times New Roman"/>
          <w:color w:val="auto"/>
          <w:szCs w:val="24"/>
        </w:rPr>
      </w:pPr>
      <w:bookmarkStart w:id="583" w:name="_Toc79941918"/>
      <w:bookmarkStart w:id="584" w:name="_Toc79942225"/>
      <w:bookmarkStart w:id="585" w:name="_Toc79942532"/>
      <w:bookmarkStart w:id="586" w:name="_Toc79942840"/>
      <w:r w:rsidRPr="002B5C7E">
        <w:rPr>
          <w:rFonts w:cs="Times New Roman"/>
          <w:color w:val="auto"/>
          <w:szCs w:val="24"/>
        </w:rPr>
        <w:t>2.1.2</w:t>
      </w:r>
      <w:r w:rsidR="00ED3C3A" w:rsidRPr="002B5C7E">
        <w:rPr>
          <w:rFonts w:cs="Times New Roman"/>
          <w:color w:val="auto"/>
          <w:szCs w:val="24"/>
        </w:rPr>
        <w:t>9</w:t>
      </w:r>
      <w:r w:rsidRPr="002B5C7E">
        <w:rPr>
          <w:rFonts w:cs="Times New Roman"/>
          <w:color w:val="auto"/>
          <w:szCs w:val="24"/>
        </w:rPr>
        <w:t>.1 Water-immersion stress or cold-water-restraint or cold-restraint stress</w:t>
      </w:r>
      <w:bookmarkEnd w:id="583"/>
      <w:bookmarkEnd w:id="584"/>
      <w:bookmarkEnd w:id="585"/>
      <w:bookmarkEnd w:id="586"/>
      <w:r w:rsidRPr="002B5C7E">
        <w:rPr>
          <w:rFonts w:cs="Times New Roman"/>
          <w:color w:val="auto"/>
          <w:szCs w:val="24"/>
        </w:rPr>
        <w:t xml:space="preserve"> </w:t>
      </w:r>
    </w:p>
    <w:p w:rsidR="007838BD" w:rsidRPr="002B5C7E" w:rsidRDefault="007838BD" w:rsidP="0087757B">
      <w:pPr>
        <w:spacing w:after="240" w:line="480" w:lineRule="auto"/>
      </w:pPr>
      <w:r w:rsidRPr="002B5C7E">
        <w:t>Physical and psychological stress can cause ulceration in rats. This model uses the ordinally water immersion method while inducing acute stress in the rats. The stress result from physiological discomfort. This model is useful for assessing agents used for the healing of ulcers in rats. Stress-induced ulcers are produced due to histamine release, leading to increased acid secretion and mucus production reduction.</w:t>
      </w:r>
    </w:p>
    <w:p w:rsidR="007838BD" w:rsidRPr="002B5C7E" w:rsidRDefault="007838BD" w:rsidP="00DC4C02">
      <w:pPr>
        <w:pStyle w:val="Heading1"/>
        <w:spacing w:before="0"/>
        <w:jc w:val="both"/>
        <w:rPr>
          <w:rFonts w:cs="Times New Roman"/>
          <w:color w:val="auto"/>
          <w:szCs w:val="24"/>
        </w:rPr>
      </w:pPr>
      <w:bookmarkStart w:id="587" w:name="_Toc79941919"/>
      <w:bookmarkStart w:id="588" w:name="_Toc79942226"/>
      <w:bookmarkStart w:id="589" w:name="_Toc79942533"/>
      <w:bookmarkStart w:id="590" w:name="_Toc79942841"/>
      <w:r w:rsidRPr="002B5C7E">
        <w:rPr>
          <w:rFonts w:cs="Times New Roman"/>
          <w:color w:val="auto"/>
          <w:szCs w:val="24"/>
        </w:rPr>
        <w:lastRenderedPageBreak/>
        <w:t>2.1.2</w:t>
      </w:r>
      <w:r w:rsidR="00ED3C3A" w:rsidRPr="002B5C7E">
        <w:rPr>
          <w:rFonts w:cs="Times New Roman"/>
          <w:color w:val="auto"/>
          <w:szCs w:val="24"/>
        </w:rPr>
        <w:t>9</w:t>
      </w:r>
      <w:r w:rsidRPr="002B5C7E">
        <w:rPr>
          <w:rFonts w:cs="Times New Roman"/>
          <w:color w:val="auto"/>
          <w:szCs w:val="24"/>
        </w:rPr>
        <w:t>.2 NSAIDs- induced gastric ulcers</w:t>
      </w:r>
      <w:bookmarkEnd w:id="587"/>
      <w:bookmarkEnd w:id="588"/>
      <w:bookmarkEnd w:id="589"/>
      <w:bookmarkEnd w:id="590"/>
      <w:r w:rsidRPr="002B5C7E">
        <w:rPr>
          <w:rFonts w:cs="Times New Roman"/>
          <w:color w:val="auto"/>
          <w:szCs w:val="24"/>
        </w:rPr>
        <w:t xml:space="preserve"> </w:t>
      </w:r>
    </w:p>
    <w:p w:rsidR="007838BD" w:rsidRPr="002B5C7E" w:rsidRDefault="007838BD" w:rsidP="0087757B">
      <w:pPr>
        <w:spacing w:after="240" w:line="480" w:lineRule="auto"/>
      </w:pPr>
      <w:r w:rsidRPr="002B5C7E">
        <w:t>NSAIDs like indomethacin, aspirin, and ibuprofen can cause gastric ulcers. The model is used in investigating the potential usefulness of anti-secretory and cytoprotective agents. NSAIDs induce ulcers by blocking the production of prostaglandins which are cytoprotective agents.</w:t>
      </w:r>
    </w:p>
    <w:p w:rsidR="007838BD" w:rsidRPr="002B5C7E" w:rsidRDefault="007838BD" w:rsidP="00DC4C02">
      <w:pPr>
        <w:pStyle w:val="Heading1"/>
        <w:spacing w:before="0"/>
        <w:jc w:val="both"/>
        <w:rPr>
          <w:rFonts w:cs="Times New Roman"/>
          <w:color w:val="auto"/>
          <w:szCs w:val="24"/>
        </w:rPr>
      </w:pPr>
      <w:bookmarkStart w:id="591" w:name="_Toc79941920"/>
      <w:bookmarkStart w:id="592" w:name="_Toc79942227"/>
      <w:bookmarkStart w:id="593" w:name="_Toc79942534"/>
      <w:bookmarkStart w:id="594" w:name="_Toc79942842"/>
      <w:r w:rsidRPr="002B5C7E">
        <w:rPr>
          <w:rFonts w:cs="Times New Roman"/>
          <w:color w:val="auto"/>
          <w:szCs w:val="24"/>
        </w:rPr>
        <w:t>2.1.2</w:t>
      </w:r>
      <w:r w:rsidR="00ED3C3A" w:rsidRPr="002B5C7E">
        <w:rPr>
          <w:rFonts w:cs="Times New Roman"/>
          <w:color w:val="auto"/>
          <w:szCs w:val="24"/>
        </w:rPr>
        <w:t>9</w:t>
      </w:r>
      <w:r w:rsidRPr="002B5C7E">
        <w:rPr>
          <w:rFonts w:cs="Times New Roman"/>
          <w:color w:val="auto"/>
          <w:szCs w:val="24"/>
        </w:rPr>
        <w:t>.3 Ethanol-induced gastric ulcers</w:t>
      </w:r>
      <w:bookmarkEnd w:id="591"/>
      <w:bookmarkEnd w:id="592"/>
      <w:bookmarkEnd w:id="593"/>
      <w:bookmarkEnd w:id="594"/>
      <w:r w:rsidRPr="002B5C7E">
        <w:rPr>
          <w:rFonts w:cs="Times New Roman"/>
          <w:color w:val="auto"/>
          <w:szCs w:val="24"/>
        </w:rPr>
        <w:t xml:space="preserve"> </w:t>
      </w:r>
    </w:p>
    <w:p w:rsidR="007838BD" w:rsidRPr="002B5C7E" w:rsidRDefault="007838BD" w:rsidP="0087757B">
      <w:pPr>
        <w:spacing w:after="240" w:line="480" w:lineRule="auto"/>
      </w:pPr>
      <w:r w:rsidRPr="002B5C7E">
        <w:t>Ethanol penetrates the gastric mucosa exposing it to proteolytic and hydrolytic actions of hydrochloric acid and pepsin. Ethanol can also act in multiple other ways to disrupt the lining of the mucosa. This model is independent of gastric ulcer secretion and resembles acute peptic ulcers in humans. This method is not useful in testing anti-secretory drugs but, it's important in investigating agents that potentially have cytoprotective activities.</w:t>
      </w:r>
    </w:p>
    <w:p w:rsidR="007838BD" w:rsidRPr="002B5C7E" w:rsidRDefault="007838BD" w:rsidP="00DC4C02">
      <w:pPr>
        <w:pStyle w:val="Heading1"/>
        <w:spacing w:before="0"/>
        <w:jc w:val="both"/>
        <w:rPr>
          <w:rFonts w:cs="Times New Roman"/>
          <w:color w:val="auto"/>
          <w:szCs w:val="24"/>
        </w:rPr>
      </w:pPr>
      <w:bookmarkStart w:id="595" w:name="_Toc79941921"/>
      <w:bookmarkStart w:id="596" w:name="_Toc79942228"/>
      <w:bookmarkStart w:id="597" w:name="_Toc79942535"/>
      <w:bookmarkStart w:id="598" w:name="_Toc79942843"/>
      <w:r w:rsidRPr="002B5C7E">
        <w:rPr>
          <w:rFonts w:cs="Times New Roman"/>
          <w:color w:val="auto"/>
          <w:szCs w:val="24"/>
        </w:rPr>
        <w:t>2.1.2</w:t>
      </w:r>
      <w:r w:rsidR="00ED3C3A" w:rsidRPr="002B5C7E">
        <w:rPr>
          <w:rFonts w:cs="Times New Roman"/>
          <w:color w:val="auto"/>
          <w:szCs w:val="24"/>
        </w:rPr>
        <w:t>9</w:t>
      </w:r>
      <w:r w:rsidRPr="002B5C7E">
        <w:rPr>
          <w:rFonts w:cs="Times New Roman"/>
          <w:color w:val="auto"/>
          <w:szCs w:val="24"/>
        </w:rPr>
        <w:t>.4 Acetic acid-induced gastric ulcers</w:t>
      </w:r>
      <w:bookmarkEnd w:id="595"/>
      <w:bookmarkEnd w:id="596"/>
      <w:bookmarkEnd w:id="597"/>
      <w:bookmarkEnd w:id="598"/>
      <w:r w:rsidRPr="002B5C7E">
        <w:rPr>
          <w:rFonts w:cs="Times New Roman"/>
          <w:color w:val="auto"/>
          <w:szCs w:val="24"/>
        </w:rPr>
        <w:t xml:space="preserve"> </w:t>
      </w:r>
    </w:p>
    <w:p w:rsidR="007838BD" w:rsidRPr="002B5C7E" w:rsidRDefault="007838BD" w:rsidP="0087757B">
      <w:pPr>
        <w:spacing w:after="240" w:line="480" w:lineRule="auto"/>
      </w:pPr>
      <w:r w:rsidRPr="002B5C7E">
        <w:t>In this model, submucosal injection of acetic acid is done. The acetic acid model is suitable for chronic peptic ulcers. It is used to evaluate drugs for chronic ulcers, particularly those thought to have anti-secretory and cytoprotective effects.</w:t>
      </w:r>
    </w:p>
    <w:p w:rsidR="007838BD" w:rsidRPr="002B5C7E" w:rsidRDefault="007838BD" w:rsidP="00DC4C02">
      <w:pPr>
        <w:pStyle w:val="Heading1"/>
        <w:spacing w:before="0"/>
        <w:jc w:val="both"/>
        <w:rPr>
          <w:rFonts w:cs="Times New Roman"/>
          <w:color w:val="auto"/>
          <w:szCs w:val="24"/>
        </w:rPr>
      </w:pPr>
      <w:bookmarkStart w:id="599" w:name="_Toc79941922"/>
      <w:bookmarkStart w:id="600" w:name="_Toc79942229"/>
      <w:bookmarkStart w:id="601" w:name="_Toc79942536"/>
      <w:bookmarkStart w:id="602" w:name="_Toc79942844"/>
      <w:r w:rsidRPr="002B5C7E">
        <w:rPr>
          <w:rFonts w:cs="Times New Roman"/>
          <w:color w:val="auto"/>
          <w:szCs w:val="24"/>
        </w:rPr>
        <w:t>2.1.2</w:t>
      </w:r>
      <w:r w:rsidR="00ED3C3A" w:rsidRPr="002B5C7E">
        <w:rPr>
          <w:rFonts w:cs="Times New Roman"/>
          <w:color w:val="auto"/>
          <w:szCs w:val="24"/>
        </w:rPr>
        <w:t>9</w:t>
      </w:r>
      <w:r w:rsidRPr="002B5C7E">
        <w:rPr>
          <w:rFonts w:cs="Times New Roman"/>
          <w:color w:val="auto"/>
          <w:szCs w:val="24"/>
        </w:rPr>
        <w:t>.5  histamine-induced gastric ulcers</w:t>
      </w:r>
      <w:bookmarkEnd w:id="599"/>
      <w:bookmarkEnd w:id="600"/>
      <w:bookmarkEnd w:id="601"/>
      <w:bookmarkEnd w:id="602"/>
      <w:r w:rsidRPr="002B5C7E">
        <w:rPr>
          <w:rFonts w:cs="Times New Roman"/>
          <w:color w:val="auto"/>
          <w:szCs w:val="24"/>
        </w:rPr>
        <w:t xml:space="preserve"> </w:t>
      </w:r>
    </w:p>
    <w:p w:rsidR="007838BD" w:rsidRPr="002B5C7E" w:rsidRDefault="007838BD" w:rsidP="0087757B">
      <w:pPr>
        <w:spacing w:after="240" w:line="480" w:lineRule="auto"/>
      </w:pPr>
      <w:r w:rsidRPr="002B5C7E">
        <w:t>Histamine enhances gastric acid secretion and also causes disturbance of the gastric mucosa. In addition, it affects microcirculation causing abnormal motility and reduction in mucus production. It's used in evaluating agents which are thought to have an anti-secretory effect.</w:t>
      </w:r>
    </w:p>
    <w:p w:rsidR="007838BD" w:rsidRPr="002B5C7E" w:rsidRDefault="007838BD" w:rsidP="00DC4C02">
      <w:pPr>
        <w:pStyle w:val="Heading1"/>
        <w:spacing w:before="0"/>
        <w:jc w:val="both"/>
        <w:rPr>
          <w:rFonts w:cs="Times New Roman"/>
          <w:color w:val="auto"/>
          <w:szCs w:val="24"/>
        </w:rPr>
      </w:pPr>
      <w:bookmarkStart w:id="603" w:name="_Toc79941923"/>
      <w:bookmarkStart w:id="604" w:name="_Toc79942230"/>
      <w:bookmarkStart w:id="605" w:name="_Toc79942537"/>
      <w:bookmarkStart w:id="606" w:name="_Toc79942845"/>
      <w:r w:rsidRPr="002B5C7E">
        <w:rPr>
          <w:rFonts w:cs="Times New Roman"/>
          <w:color w:val="auto"/>
          <w:szCs w:val="24"/>
        </w:rPr>
        <w:lastRenderedPageBreak/>
        <w:t>2.1.2</w:t>
      </w:r>
      <w:r w:rsidR="00ED3C3A" w:rsidRPr="002B5C7E">
        <w:rPr>
          <w:rFonts w:cs="Times New Roman"/>
          <w:color w:val="auto"/>
          <w:szCs w:val="24"/>
        </w:rPr>
        <w:t>9</w:t>
      </w:r>
      <w:r w:rsidRPr="002B5C7E">
        <w:rPr>
          <w:rFonts w:cs="Times New Roman"/>
          <w:color w:val="auto"/>
          <w:szCs w:val="24"/>
        </w:rPr>
        <w:t>.6 Reserpine-induced gastric ulcers</w:t>
      </w:r>
      <w:bookmarkEnd w:id="603"/>
      <w:bookmarkEnd w:id="604"/>
      <w:bookmarkEnd w:id="605"/>
      <w:bookmarkEnd w:id="606"/>
    </w:p>
    <w:p w:rsidR="007838BD" w:rsidRPr="002B5C7E" w:rsidRDefault="007838BD" w:rsidP="0087757B">
      <w:pPr>
        <w:spacing w:after="240" w:line="480" w:lineRule="auto"/>
      </w:pPr>
      <w:r w:rsidRPr="002B5C7E">
        <w:t xml:space="preserve">Reserpine cause degranulation of gastric mast cell releasing histamine. This model is acid-dependent with emphasis on motility than secretion. </w:t>
      </w:r>
    </w:p>
    <w:p w:rsidR="007838BD" w:rsidRPr="002B5C7E" w:rsidRDefault="007838BD" w:rsidP="00DC4C02">
      <w:pPr>
        <w:pStyle w:val="Heading1"/>
        <w:spacing w:before="0"/>
        <w:jc w:val="both"/>
        <w:rPr>
          <w:rFonts w:cs="Times New Roman"/>
          <w:color w:val="auto"/>
          <w:szCs w:val="24"/>
        </w:rPr>
      </w:pPr>
      <w:bookmarkStart w:id="607" w:name="_Toc79941924"/>
      <w:bookmarkStart w:id="608" w:name="_Toc79942231"/>
      <w:bookmarkStart w:id="609" w:name="_Toc79942538"/>
      <w:bookmarkStart w:id="610" w:name="_Toc79942846"/>
      <w:r w:rsidRPr="002B5C7E">
        <w:rPr>
          <w:rFonts w:cs="Times New Roman"/>
          <w:color w:val="auto"/>
          <w:szCs w:val="24"/>
        </w:rPr>
        <w:t>2.1.2</w:t>
      </w:r>
      <w:r w:rsidR="00ED3C3A" w:rsidRPr="002B5C7E">
        <w:rPr>
          <w:rFonts w:cs="Times New Roman"/>
          <w:color w:val="auto"/>
          <w:szCs w:val="24"/>
        </w:rPr>
        <w:t>9</w:t>
      </w:r>
      <w:r w:rsidRPr="002B5C7E">
        <w:rPr>
          <w:rFonts w:cs="Times New Roman"/>
          <w:color w:val="auto"/>
          <w:szCs w:val="24"/>
        </w:rPr>
        <w:t>.7  Serotonin-induced gastric ulcers</w:t>
      </w:r>
      <w:bookmarkEnd w:id="607"/>
      <w:bookmarkEnd w:id="608"/>
      <w:bookmarkEnd w:id="609"/>
      <w:bookmarkEnd w:id="610"/>
      <w:r w:rsidRPr="002B5C7E">
        <w:rPr>
          <w:rFonts w:cs="Times New Roman"/>
          <w:color w:val="auto"/>
          <w:szCs w:val="24"/>
        </w:rPr>
        <w:t xml:space="preserve"> </w:t>
      </w:r>
    </w:p>
    <w:p w:rsidR="007838BD" w:rsidRPr="002B5C7E" w:rsidRDefault="007838BD" w:rsidP="0087757B">
      <w:pPr>
        <w:spacing w:after="240" w:line="480" w:lineRule="auto"/>
      </w:pPr>
      <w:r w:rsidRPr="002B5C7E">
        <w:t xml:space="preserve">Serotonin induces ulcers by causing vasoconstriction, reducing gastric mucosal blood flow. This results in acute mucosal injury. Serotonin is administered through intragastric intubation with the aid of an orogastric cannula. </w:t>
      </w:r>
    </w:p>
    <w:p w:rsidR="007838BD" w:rsidRPr="002B5C7E" w:rsidRDefault="007838BD" w:rsidP="00DC4C02">
      <w:pPr>
        <w:pStyle w:val="Heading1"/>
        <w:spacing w:before="0"/>
        <w:jc w:val="both"/>
        <w:rPr>
          <w:rFonts w:cs="Times New Roman"/>
          <w:color w:val="auto"/>
          <w:szCs w:val="24"/>
        </w:rPr>
      </w:pPr>
      <w:bookmarkStart w:id="611" w:name="_Toc79941925"/>
      <w:bookmarkStart w:id="612" w:name="_Toc79942232"/>
      <w:bookmarkStart w:id="613" w:name="_Toc79942539"/>
      <w:bookmarkStart w:id="614" w:name="_Toc79942847"/>
      <w:r w:rsidRPr="002B5C7E">
        <w:rPr>
          <w:rFonts w:cs="Times New Roman"/>
          <w:color w:val="auto"/>
          <w:szCs w:val="24"/>
        </w:rPr>
        <w:t>2.1.2</w:t>
      </w:r>
      <w:r w:rsidR="00ED3C3A" w:rsidRPr="002B5C7E">
        <w:rPr>
          <w:rFonts w:cs="Times New Roman"/>
          <w:color w:val="auto"/>
          <w:szCs w:val="24"/>
        </w:rPr>
        <w:t>9</w:t>
      </w:r>
      <w:r w:rsidRPr="002B5C7E">
        <w:rPr>
          <w:rFonts w:cs="Times New Roman"/>
          <w:color w:val="auto"/>
          <w:szCs w:val="24"/>
        </w:rPr>
        <w:t>.8  Pylorus-ligated-induced peptic ulcers</w:t>
      </w:r>
      <w:bookmarkEnd w:id="611"/>
      <w:bookmarkEnd w:id="612"/>
      <w:bookmarkEnd w:id="613"/>
      <w:bookmarkEnd w:id="614"/>
      <w:r w:rsidRPr="002B5C7E">
        <w:rPr>
          <w:rFonts w:cs="Times New Roman"/>
          <w:color w:val="auto"/>
          <w:szCs w:val="24"/>
        </w:rPr>
        <w:t xml:space="preserve"> </w:t>
      </w:r>
    </w:p>
    <w:p w:rsidR="007838BD" w:rsidRPr="002B5C7E" w:rsidRDefault="007838BD" w:rsidP="0087757B">
      <w:pPr>
        <w:spacing w:after="240" w:line="480" w:lineRule="auto"/>
      </w:pPr>
      <w:r w:rsidRPr="002B5C7E">
        <w:t>This involves ligation of the pyloric end of the stomach, causing accumulation of acid that produces ulcers. This model is useful for investigating agents that affect gastric secretions. It can also be used for accessing agents that have a cytoprotective function.</w:t>
      </w:r>
    </w:p>
    <w:p w:rsidR="007838BD" w:rsidRPr="002B5C7E" w:rsidRDefault="007838BD" w:rsidP="0087757B">
      <w:pPr>
        <w:spacing w:after="240" w:line="480" w:lineRule="auto"/>
      </w:pPr>
      <w:r w:rsidRPr="002B5C7E">
        <w:t>Other ulcer-causing models include;</w:t>
      </w:r>
    </w:p>
    <w:p w:rsidR="007838BD" w:rsidRPr="002B5C7E" w:rsidRDefault="007838BD" w:rsidP="0087757B">
      <w:pPr>
        <w:pStyle w:val="ListParagraph"/>
        <w:numPr>
          <w:ilvl w:val="0"/>
          <w:numId w:val="26"/>
        </w:numPr>
        <w:spacing w:after="240" w:line="480" w:lineRule="auto"/>
      </w:pPr>
      <w:r w:rsidRPr="002B5C7E">
        <w:t xml:space="preserve">Diethyldithiocarbamate- (D.D.C.)-induced peptic ulcers </w:t>
      </w:r>
    </w:p>
    <w:p w:rsidR="007838BD" w:rsidRPr="002B5C7E" w:rsidRDefault="007838BD" w:rsidP="0087757B">
      <w:pPr>
        <w:pStyle w:val="ListParagraph"/>
        <w:numPr>
          <w:ilvl w:val="0"/>
          <w:numId w:val="26"/>
        </w:numPr>
        <w:spacing w:after="240" w:line="480" w:lineRule="auto"/>
      </w:pPr>
      <w:r w:rsidRPr="002B5C7E">
        <w:t xml:space="preserve">Methylene blue-induced ulcers </w:t>
      </w:r>
    </w:p>
    <w:p w:rsidR="007838BD" w:rsidRPr="002B5C7E" w:rsidRDefault="007838BD" w:rsidP="0087757B">
      <w:pPr>
        <w:pStyle w:val="ListParagraph"/>
        <w:numPr>
          <w:ilvl w:val="0"/>
          <w:numId w:val="26"/>
        </w:numPr>
        <w:spacing w:after="240" w:line="480" w:lineRule="auto"/>
      </w:pPr>
      <w:r w:rsidRPr="002B5C7E">
        <w:t>Ischemia-reperfusion- (I-R-) induced gastric ulcers</w:t>
      </w:r>
    </w:p>
    <w:p w:rsidR="007838BD" w:rsidRPr="002B5C7E" w:rsidRDefault="007838BD" w:rsidP="0087757B">
      <w:pPr>
        <w:pStyle w:val="ListParagraph"/>
        <w:numPr>
          <w:ilvl w:val="0"/>
          <w:numId w:val="26"/>
        </w:numPr>
        <w:spacing w:after="240" w:line="480" w:lineRule="auto"/>
      </w:pPr>
      <w:r w:rsidRPr="002B5C7E">
        <w:t xml:space="preserve">Cysteamine-induced duodenal ulcers </w:t>
      </w:r>
    </w:p>
    <w:p w:rsidR="007838BD" w:rsidRPr="002B5C7E" w:rsidRDefault="007838BD" w:rsidP="0087757B">
      <w:pPr>
        <w:pStyle w:val="ListParagraph"/>
        <w:numPr>
          <w:ilvl w:val="0"/>
          <w:numId w:val="26"/>
        </w:numPr>
        <w:spacing w:after="240" w:line="480" w:lineRule="auto"/>
      </w:pPr>
      <w:r w:rsidRPr="002B5C7E">
        <w:t xml:space="preserve">Indomethacin-histamine-induced duodenal ulcers </w:t>
      </w:r>
    </w:p>
    <w:p w:rsidR="007838BD" w:rsidRPr="002B5C7E" w:rsidRDefault="007838BD" w:rsidP="0087757B">
      <w:pPr>
        <w:pStyle w:val="ListParagraph"/>
        <w:numPr>
          <w:ilvl w:val="0"/>
          <w:numId w:val="26"/>
        </w:numPr>
        <w:spacing w:after="240" w:line="480" w:lineRule="auto"/>
      </w:pPr>
      <w:r w:rsidRPr="002B5C7E">
        <w:t>Ferrous iron-ascorbic acid-induced gastric ulcers</w:t>
      </w:r>
    </w:p>
    <w:p w:rsidR="006C281A" w:rsidRPr="002B5C7E" w:rsidRDefault="007838BD" w:rsidP="0087757B">
      <w:pPr>
        <w:pStyle w:val="ListParagraph"/>
        <w:numPr>
          <w:ilvl w:val="0"/>
          <w:numId w:val="26"/>
        </w:numPr>
        <w:spacing w:after="240" w:line="480" w:lineRule="auto"/>
        <w:rPr>
          <w:rStyle w:val="Emphasis"/>
          <w:i w:val="0"/>
          <w:iCs w:val="0"/>
        </w:rPr>
      </w:pPr>
      <w:r w:rsidRPr="002B5C7E">
        <w:t>Acetic acid-</w:t>
      </w:r>
      <w:r w:rsidRPr="002B5C7E">
        <w:rPr>
          <w:i/>
        </w:rPr>
        <w:t>H. pylori</w:t>
      </w:r>
      <w:r w:rsidRPr="002B5C7E">
        <w:t>-induced ulcers</w:t>
      </w:r>
      <w:bookmarkEnd w:id="574"/>
      <w:bookmarkEnd w:id="575"/>
      <w:bookmarkEnd w:id="576"/>
    </w:p>
    <w:p w:rsidR="007838BD" w:rsidRPr="002B5C7E" w:rsidRDefault="00D14583" w:rsidP="00F4536B">
      <w:pPr>
        <w:pStyle w:val="Heading1"/>
        <w:spacing w:before="0"/>
        <w:rPr>
          <w:rFonts w:cs="Times New Roman"/>
          <w:color w:val="auto"/>
          <w:szCs w:val="24"/>
        </w:rPr>
      </w:pPr>
      <w:bookmarkStart w:id="615" w:name="_Toc14194266"/>
      <w:bookmarkStart w:id="616" w:name="_Toc35244004"/>
      <w:bookmarkStart w:id="617" w:name="_Toc75018515"/>
      <w:bookmarkStart w:id="618" w:name="_Toc79407208"/>
      <w:bookmarkStart w:id="619" w:name="_Toc79941926"/>
      <w:bookmarkStart w:id="620" w:name="_Toc79942233"/>
      <w:bookmarkStart w:id="621" w:name="_Toc79942540"/>
      <w:bookmarkStart w:id="622" w:name="_Toc79942848"/>
      <w:r w:rsidRPr="002B5C7E">
        <w:rPr>
          <w:rFonts w:cs="Times New Roman"/>
          <w:color w:val="auto"/>
          <w:szCs w:val="24"/>
        </w:rPr>
        <w:lastRenderedPageBreak/>
        <w:t xml:space="preserve">CHAPTER </w:t>
      </w:r>
      <w:r w:rsidR="002351CB" w:rsidRPr="002B5C7E">
        <w:rPr>
          <w:rFonts w:cs="Times New Roman"/>
          <w:color w:val="auto"/>
          <w:szCs w:val="24"/>
        </w:rPr>
        <w:t>THREE:</w:t>
      </w:r>
      <w:r w:rsidRPr="002B5C7E">
        <w:rPr>
          <w:rFonts w:cs="Times New Roman"/>
          <w:color w:val="auto"/>
          <w:szCs w:val="24"/>
        </w:rPr>
        <w:t xml:space="preserve"> MATERIALS AND METHODS</w:t>
      </w:r>
      <w:bookmarkEnd w:id="615"/>
      <w:bookmarkEnd w:id="616"/>
      <w:bookmarkEnd w:id="617"/>
      <w:bookmarkEnd w:id="618"/>
      <w:bookmarkEnd w:id="619"/>
      <w:bookmarkEnd w:id="620"/>
      <w:bookmarkEnd w:id="621"/>
      <w:bookmarkEnd w:id="622"/>
    </w:p>
    <w:p w:rsidR="007838BD" w:rsidRPr="002B5C7E" w:rsidRDefault="00D14583" w:rsidP="00F4536B">
      <w:pPr>
        <w:pStyle w:val="Heading1"/>
        <w:spacing w:before="0"/>
        <w:jc w:val="both"/>
        <w:rPr>
          <w:rFonts w:cs="Times New Roman"/>
          <w:color w:val="auto"/>
          <w:szCs w:val="24"/>
        </w:rPr>
      </w:pPr>
      <w:bookmarkStart w:id="623" w:name="_Toc35244005"/>
      <w:bookmarkStart w:id="624" w:name="_Toc14194267"/>
      <w:bookmarkStart w:id="625" w:name="_Toc75018516"/>
      <w:bookmarkStart w:id="626" w:name="_Toc79407209"/>
      <w:bookmarkStart w:id="627" w:name="_Toc79941927"/>
      <w:bookmarkStart w:id="628" w:name="_Toc79942234"/>
      <w:bookmarkStart w:id="629" w:name="_Toc79942541"/>
      <w:bookmarkStart w:id="630" w:name="_Toc79942849"/>
      <w:r w:rsidRPr="002B5C7E">
        <w:rPr>
          <w:rFonts w:cs="Times New Roman"/>
          <w:color w:val="auto"/>
          <w:szCs w:val="24"/>
        </w:rPr>
        <w:t xml:space="preserve">3.1 </w:t>
      </w:r>
      <w:r w:rsidR="007838BD" w:rsidRPr="002B5C7E">
        <w:rPr>
          <w:rFonts w:cs="Times New Roman"/>
          <w:color w:val="auto"/>
          <w:szCs w:val="24"/>
        </w:rPr>
        <w:t>Study design</w:t>
      </w:r>
      <w:bookmarkEnd w:id="623"/>
      <w:bookmarkEnd w:id="624"/>
      <w:bookmarkEnd w:id="625"/>
      <w:bookmarkEnd w:id="626"/>
      <w:bookmarkEnd w:id="627"/>
      <w:bookmarkEnd w:id="628"/>
      <w:bookmarkEnd w:id="629"/>
      <w:bookmarkEnd w:id="630"/>
    </w:p>
    <w:p w:rsidR="007838BD" w:rsidRPr="002B5C7E" w:rsidRDefault="007838BD" w:rsidP="00F4536B">
      <w:pPr>
        <w:spacing w:line="480" w:lineRule="auto"/>
      </w:pPr>
      <w:r w:rsidRPr="002B5C7E">
        <w:t>This was an experimental research design</w:t>
      </w:r>
    </w:p>
    <w:p w:rsidR="007838BD" w:rsidRPr="002B5C7E" w:rsidRDefault="00D14583" w:rsidP="00F4536B">
      <w:pPr>
        <w:pStyle w:val="Heading1"/>
        <w:spacing w:before="0"/>
        <w:jc w:val="both"/>
        <w:rPr>
          <w:rFonts w:cs="Times New Roman"/>
          <w:color w:val="auto"/>
          <w:szCs w:val="24"/>
        </w:rPr>
      </w:pPr>
      <w:bookmarkStart w:id="631" w:name="_Toc514830598"/>
      <w:bookmarkStart w:id="632" w:name="_Toc14194268"/>
      <w:bookmarkStart w:id="633" w:name="_Toc35244006"/>
      <w:bookmarkStart w:id="634" w:name="_Toc465686939"/>
      <w:bookmarkStart w:id="635" w:name="_Toc514831409"/>
      <w:bookmarkStart w:id="636" w:name="_Toc75018517"/>
      <w:bookmarkStart w:id="637" w:name="_Toc79407210"/>
      <w:bookmarkStart w:id="638" w:name="_Toc79941928"/>
      <w:bookmarkStart w:id="639" w:name="_Toc79942235"/>
      <w:bookmarkStart w:id="640" w:name="_Toc79942542"/>
      <w:bookmarkStart w:id="641" w:name="_Toc79942850"/>
      <w:r w:rsidRPr="002B5C7E">
        <w:rPr>
          <w:rFonts w:cs="Times New Roman"/>
          <w:color w:val="auto"/>
          <w:szCs w:val="24"/>
        </w:rPr>
        <w:t xml:space="preserve">3.2 </w:t>
      </w:r>
      <w:r w:rsidR="007838BD" w:rsidRPr="002B5C7E">
        <w:rPr>
          <w:rFonts w:cs="Times New Roman"/>
          <w:color w:val="auto"/>
          <w:szCs w:val="24"/>
        </w:rPr>
        <w:t>Study materials</w:t>
      </w:r>
      <w:bookmarkEnd w:id="631"/>
      <w:bookmarkEnd w:id="632"/>
      <w:bookmarkEnd w:id="633"/>
      <w:bookmarkEnd w:id="634"/>
      <w:bookmarkEnd w:id="635"/>
      <w:bookmarkEnd w:id="636"/>
      <w:bookmarkEnd w:id="637"/>
      <w:bookmarkEnd w:id="638"/>
      <w:bookmarkEnd w:id="639"/>
      <w:bookmarkEnd w:id="640"/>
      <w:bookmarkEnd w:id="641"/>
    </w:p>
    <w:p w:rsidR="007838BD" w:rsidRPr="002B5C7E" w:rsidRDefault="007838BD" w:rsidP="0087757B">
      <w:pPr>
        <w:spacing w:after="240" w:line="480" w:lineRule="auto"/>
      </w:pPr>
      <w:r w:rsidRPr="002B5C7E">
        <w:t>Mupal</w:t>
      </w:r>
      <w:r w:rsidRPr="002B5C7E">
        <w:rPr>
          <w:vertAlign w:val="superscript"/>
        </w:rPr>
        <w:t>®</w:t>
      </w:r>
      <w:r w:rsidRPr="002B5C7E">
        <w:t xml:space="preserve"> was purchased from Juna Pharmaceuticals Nairobi, Kenya, while banana powder was prepared by drying and grinding unripe banana </w:t>
      </w:r>
      <w:r w:rsidR="00972EB1" w:rsidRPr="002B5C7E">
        <w:t xml:space="preserve">fruit </w:t>
      </w:r>
      <w:r w:rsidRPr="002B5C7E">
        <w:t>(</w:t>
      </w:r>
      <w:r w:rsidRPr="002B5C7E">
        <w:rPr>
          <w:i/>
        </w:rPr>
        <w:t>Musa</w:t>
      </w:r>
      <w:r w:rsidRPr="002B5C7E">
        <w:t xml:space="preserve"> </w:t>
      </w:r>
      <w:r w:rsidR="00ED3C3A" w:rsidRPr="002B5C7E">
        <w:rPr>
          <w:i/>
        </w:rPr>
        <w:t>paradisiaca</w:t>
      </w:r>
      <w:r w:rsidRPr="002B5C7E">
        <w:t>) obtained from Western Kenya (Kisii), referred to as the cooking banana (Fig 3.1).</w:t>
      </w:r>
    </w:p>
    <w:p w:rsidR="007838BD" w:rsidRPr="002B5C7E" w:rsidRDefault="007838BD" w:rsidP="00F4536B">
      <w:pPr>
        <w:keepNext/>
        <w:spacing w:after="240" w:line="480" w:lineRule="auto"/>
        <w:jc w:val="center"/>
      </w:pPr>
      <w:r w:rsidRPr="002B5C7E">
        <w:rPr>
          <w:noProof/>
        </w:rPr>
        <w:drawing>
          <wp:inline distT="0" distB="0" distL="0" distR="0" wp14:anchorId="6088FCA1" wp14:editId="02509F22">
            <wp:extent cx="5381530" cy="27051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a:xfrm>
                      <a:off x="0" y="0"/>
                      <a:ext cx="5442997" cy="2735997"/>
                    </a:xfrm>
                    <a:prstGeom prst="rect">
                      <a:avLst/>
                    </a:prstGeom>
                    <a:noFill/>
                  </pic:spPr>
                </pic:pic>
              </a:graphicData>
            </a:graphic>
          </wp:inline>
        </w:drawing>
      </w:r>
    </w:p>
    <w:p w:rsidR="007838BD" w:rsidRPr="002B5C7E" w:rsidRDefault="007838BD" w:rsidP="00F4536B">
      <w:pPr>
        <w:pStyle w:val="Heading1"/>
        <w:spacing w:before="0"/>
        <w:jc w:val="both"/>
        <w:rPr>
          <w:rFonts w:cs="Times New Roman"/>
          <w:color w:val="auto"/>
          <w:szCs w:val="24"/>
          <w:lang w:val="it-IT"/>
        </w:rPr>
      </w:pPr>
      <w:bookmarkStart w:id="642" w:name="_Toc8056686"/>
      <w:bookmarkStart w:id="643" w:name="_Toc35187645"/>
      <w:bookmarkStart w:id="644" w:name="_Toc14194424"/>
      <w:bookmarkStart w:id="645" w:name="_Toc75019340"/>
      <w:bookmarkStart w:id="646" w:name="_Toc79407366"/>
      <w:bookmarkStart w:id="647" w:name="_Toc79941616"/>
      <w:bookmarkStart w:id="648" w:name="_Toc79941929"/>
      <w:bookmarkStart w:id="649" w:name="_Toc79942236"/>
      <w:bookmarkStart w:id="650" w:name="_Toc79942543"/>
      <w:bookmarkStart w:id="651" w:name="_Toc79942851"/>
      <w:r w:rsidRPr="002B5C7E">
        <w:rPr>
          <w:rFonts w:cs="Times New Roman"/>
          <w:color w:val="auto"/>
          <w:szCs w:val="24"/>
          <w:lang w:val="it-IT"/>
        </w:rPr>
        <w:t>Figure 3.</w:t>
      </w:r>
      <w:r w:rsidR="004A58EF" w:rsidRPr="002B5C7E">
        <w:rPr>
          <w:rFonts w:cs="Times New Roman"/>
          <w:color w:val="auto"/>
          <w:szCs w:val="24"/>
        </w:rPr>
        <w:fldChar w:fldCharType="begin"/>
      </w:r>
      <w:r w:rsidR="004A58EF" w:rsidRPr="002B5C7E">
        <w:rPr>
          <w:rFonts w:cs="Times New Roman"/>
          <w:color w:val="auto"/>
          <w:szCs w:val="24"/>
          <w:lang w:val="it-IT"/>
        </w:rPr>
        <w:instrText xml:space="preserve"> SEQ Figure_3. \* ARABIC </w:instrText>
      </w:r>
      <w:r w:rsidR="004A58EF" w:rsidRPr="002B5C7E">
        <w:rPr>
          <w:rFonts w:cs="Times New Roman"/>
          <w:color w:val="auto"/>
          <w:szCs w:val="24"/>
        </w:rPr>
        <w:fldChar w:fldCharType="separate"/>
      </w:r>
      <w:r w:rsidR="00E9040F">
        <w:rPr>
          <w:rFonts w:cs="Times New Roman"/>
          <w:noProof/>
          <w:color w:val="auto"/>
          <w:szCs w:val="24"/>
          <w:lang w:val="it-IT"/>
        </w:rPr>
        <w:t>1</w:t>
      </w:r>
      <w:r w:rsidR="004A58EF" w:rsidRPr="002B5C7E">
        <w:rPr>
          <w:rFonts w:cs="Times New Roman"/>
          <w:color w:val="auto"/>
          <w:szCs w:val="24"/>
        </w:rPr>
        <w:fldChar w:fldCharType="end"/>
      </w:r>
      <w:bookmarkStart w:id="652" w:name="_Toc5378135"/>
      <w:bookmarkStart w:id="653" w:name="_Ref5379710"/>
      <w:bookmarkStart w:id="654" w:name="_Ref5379715"/>
      <w:bookmarkStart w:id="655" w:name="_Toc499481360"/>
      <w:bookmarkStart w:id="656" w:name="_Toc5446030"/>
      <w:r w:rsidRPr="002B5C7E">
        <w:rPr>
          <w:rFonts w:cs="Times New Roman"/>
          <w:color w:val="auto"/>
          <w:szCs w:val="24"/>
          <w:lang w:val="it-IT"/>
        </w:rPr>
        <w:t xml:space="preserve">: Unripe </w:t>
      </w:r>
      <w:bookmarkEnd w:id="642"/>
      <w:bookmarkEnd w:id="643"/>
      <w:bookmarkEnd w:id="644"/>
      <w:bookmarkEnd w:id="652"/>
      <w:bookmarkEnd w:id="653"/>
      <w:bookmarkEnd w:id="654"/>
      <w:bookmarkEnd w:id="655"/>
      <w:bookmarkEnd w:id="656"/>
      <w:r w:rsidR="00972EB1" w:rsidRPr="002B5C7E">
        <w:rPr>
          <w:rFonts w:cs="Times New Roman"/>
          <w:color w:val="auto"/>
          <w:szCs w:val="24"/>
          <w:lang w:val="it-IT"/>
        </w:rPr>
        <w:t>Banana fruit</w:t>
      </w:r>
      <w:r w:rsidRPr="002B5C7E">
        <w:rPr>
          <w:rFonts w:cs="Times New Roman"/>
          <w:color w:val="auto"/>
          <w:szCs w:val="24"/>
          <w:lang w:val="it-IT"/>
        </w:rPr>
        <w:t xml:space="preserve"> (Musa paradisiaca)</w:t>
      </w:r>
      <w:bookmarkEnd w:id="645"/>
      <w:bookmarkEnd w:id="646"/>
      <w:bookmarkEnd w:id="647"/>
      <w:bookmarkEnd w:id="648"/>
      <w:bookmarkEnd w:id="649"/>
      <w:bookmarkEnd w:id="650"/>
      <w:bookmarkEnd w:id="651"/>
    </w:p>
    <w:p w:rsidR="003B5AD4" w:rsidRPr="002B5C7E" w:rsidRDefault="00DB5015" w:rsidP="0087757B">
      <w:pPr>
        <w:spacing w:after="240" w:line="480" w:lineRule="auto"/>
        <w:rPr>
          <w:lang w:val="it-IT"/>
        </w:rPr>
      </w:pPr>
      <w:r w:rsidRPr="002B5C7E">
        <w:rPr>
          <w:lang w:val="it-IT"/>
        </w:rPr>
        <w:t>Image</w:t>
      </w:r>
      <w:r w:rsidR="007838BD" w:rsidRPr="002B5C7E">
        <w:rPr>
          <w:lang w:val="it-IT"/>
        </w:rPr>
        <w:t xml:space="preserve"> by </w:t>
      </w:r>
      <w:r w:rsidR="007838BD" w:rsidRPr="002B5C7E">
        <w:rPr>
          <w:b/>
          <w:i/>
          <w:lang w:val="it-IT"/>
        </w:rPr>
        <w:t>Titus Kahiga</w:t>
      </w:r>
      <w:r w:rsidR="007838BD" w:rsidRPr="002B5C7E">
        <w:rPr>
          <w:lang w:val="it-IT"/>
        </w:rPr>
        <w:t xml:space="preserve"> 2013.</w:t>
      </w:r>
      <w:r w:rsidR="008542C7" w:rsidRPr="002B5C7E">
        <w:rPr>
          <w:lang w:val="it-IT"/>
        </w:rPr>
        <w:t xml:space="preserve"> </w:t>
      </w:r>
    </w:p>
    <w:p w:rsidR="003B5AD4" w:rsidRPr="002B5C7E" w:rsidRDefault="003B5AD4" w:rsidP="00F4536B">
      <w:pPr>
        <w:spacing w:after="240" w:line="480" w:lineRule="auto"/>
        <w:jc w:val="center"/>
        <w:rPr>
          <w:lang w:val="it-IT"/>
        </w:rPr>
      </w:pPr>
      <w:r w:rsidRPr="002B5C7E">
        <w:rPr>
          <w:noProof/>
        </w:rPr>
        <w:lastRenderedPageBreak/>
        <w:drawing>
          <wp:inline distT="0" distB="0" distL="0" distR="0" wp14:anchorId="69F58B61" wp14:editId="0BF0F2A4">
            <wp:extent cx="2876203" cy="2157154"/>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Mupal Powder.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920039" cy="2190031"/>
                    </a:xfrm>
                    <a:prstGeom prst="rect">
                      <a:avLst/>
                    </a:prstGeom>
                  </pic:spPr>
                </pic:pic>
              </a:graphicData>
            </a:graphic>
          </wp:inline>
        </w:drawing>
      </w:r>
    </w:p>
    <w:p w:rsidR="007838BD" w:rsidRPr="002B5C7E" w:rsidRDefault="007838BD" w:rsidP="00F4536B">
      <w:pPr>
        <w:pStyle w:val="Heading1"/>
        <w:spacing w:before="0"/>
        <w:jc w:val="both"/>
        <w:rPr>
          <w:rFonts w:cs="Times New Roman"/>
          <w:color w:val="auto"/>
          <w:szCs w:val="24"/>
        </w:rPr>
      </w:pPr>
      <w:bookmarkStart w:id="657" w:name="_Toc499481361"/>
      <w:bookmarkStart w:id="658" w:name="_Toc35187646"/>
      <w:bookmarkStart w:id="659" w:name="_Toc14194425"/>
      <w:bookmarkStart w:id="660" w:name="_Toc8056687"/>
      <w:bookmarkStart w:id="661" w:name="_Toc75019341"/>
      <w:bookmarkStart w:id="662" w:name="_Toc79407367"/>
      <w:bookmarkStart w:id="663" w:name="_Toc79941617"/>
      <w:bookmarkStart w:id="664" w:name="_Toc79941930"/>
      <w:bookmarkStart w:id="665" w:name="_Toc79942237"/>
      <w:bookmarkStart w:id="666" w:name="_Toc79942544"/>
      <w:bookmarkStart w:id="667" w:name="_Toc79942852"/>
      <w:r w:rsidRPr="002B5C7E">
        <w:rPr>
          <w:rFonts w:cs="Times New Roman"/>
          <w:color w:val="auto"/>
          <w:szCs w:val="24"/>
        </w:rPr>
        <w:t>Figure 3.</w:t>
      </w:r>
      <w:r w:rsidR="004A58EF" w:rsidRPr="002B5C7E">
        <w:rPr>
          <w:rFonts w:cs="Times New Roman"/>
          <w:color w:val="auto"/>
          <w:szCs w:val="24"/>
        </w:rPr>
        <w:fldChar w:fldCharType="begin"/>
      </w:r>
      <w:r w:rsidR="004A58EF" w:rsidRPr="002B5C7E">
        <w:rPr>
          <w:rFonts w:cs="Times New Roman"/>
          <w:color w:val="auto"/>
          <w:szCs w:val="24"/>
        </w:rPr>
        <w:instrText xml:space="preserve"> SEQ Figure_3. \* ARABIC </w:instrText>
      </w:r>
      <w:r w:rsidR="004A58EF" w:rsidRPr="002B5C7E">
        <w:rPr>
          <w:rFonts w:cs="Times New Roman"/>
          <w:color w:val="auto"/>
          <w:szCs w:val="24"/>
        </w:rPr>
        <w:fldChar w:fldCharType="separate"/>
      </w:r>
      <w:r w:rsidR="00E9040F">
        <w:rPr>
          <w:rFonts w:cs="Times New Roman"/>
          <w:noProof/>
          <w:color w:val="auto"/>
          <w:szCs w:val="24"/>
        </w:rPr>
        <w:t>2</w:t>
      </w:r>
      <w:r w:rsidR="004A58EF" w:rsidRPr="002B5C7E">
        <w:rPr>
          <w:rFonts w:cs="Times New Roman"/>
          <w:color w:val="auto"/>
          <w:szCs w:val="24"/>
        </w:rPr>
        <w:fldChar w:fldCharType="end"/>
      </w:r>
      <w:bookmarkStart w:id="668" w:name="_Toc5378136"/>
      <w:bookmarkStart w:id="669" w:name="_Ref5379743"/>
      <w:bookmarkStart w:id="670" w:name="_Ref5379759"/>
      <w:bookmarkStart w:id="671" w:name="_Toc5446031"/>
      <w:bookmarkEnd w:id="657"/>
      <w:r w:rsidRPr="002B5C7E">
        <w:rPr>
          <w:rFonts w:cs="Times New Roman"/>
          <w:color w:val="auto"/>
          <w:szCs w:val="24"/>
        </w:rPr>
        <w:t xml:space="preserve">: </w:t>
      </w:r>
      <w:bookmarkEnd w:id="668"/>
      <w:bookmarkEnd w:id="669"/>
      <w:bookmarkEnd w:id="670"/>
      <w:r w:rsidRPr="002B5C7E">
        <w:rPr>
          <w:rFonts w:cs="Times New Roman"/>
          <w:color w:val="auto"/>
          <w:szCs w:val="24"/>
        </w:rPr>
        <w:t>Mupal</w:t>
      </w:r>
      <w:r w:rsidRPr="002B5C7E">
        <w:rPr>
          <w:rFonts w:cs="Times New Roman"/>
          <w:color w:val="auto"/>
          <w:szCs w:val="24"/>
          <w:vertAlign w:val="superscript"/>
        </w:rPr>
        <w:t>®</w:t>
      </w:r>
      <w:r w:rsidRPr="002B5C7E">
        <w:rPr>
          <w:rFonts w:cs="Times New Roman"/>
          <w:color w:val="auto"/>
          <w:szCs w:val="24"/>
        </w:rPr>
        <w:t xml:space="preserve"> Powder</w:t>
      </w:r>
      <w:bookmarkEnd w:id="658"/>
      <w:bookmarkEnd w:id="659"/>
      <w:bookmarkEnd w:id="660"/>
      <w:bookmarkEnd w:id="661"/>
      <w:bookmarkEnd w:id="662"/>
      <w:bookmarkEnd w:id="663"/>
      <w:bookmarkEnd w:id="664"/>
      <w:bookmarkEnd w:id="665"/>
      <w:bookmarkEnd w:id="666"/>
      <w:bookmarkEnd w:id="667"/>
      <w:bookmarkEnd w:id="671"/>
    </w:p>
    <w:p w:rsidR="007838BD" w:rsidRPr="002B5C7E" w:rsidRDefault="00DB5015" w:rsidP="00F4536B">
      <w:pPr>
        <w:spacing w:line="480" w:lineRule="auto"/>
        <w:rPr>
          <w:i/>
          <w:lang w:val="en-GB"/>
        </w:rPr>
      </w:pPr>
      <w:r w:rsidRPr="002B5C7E">
        <w:rPr>
          <w:lang w:val="en-GB"/>
        </w:rPr>
        <w:t xml:space="preserve">Image </w:t>
      </w:r>
      <w:r w:rsidR="007838BD" w:rsidRPr="002B5C7E">
        <w:rPr>
          <w:lang w:val="en-GB"/>
        </w:rPr>
        <w:t xml:space="preserve"> by</w:t>
      </w:r>
      <w:r w:rsidR="007838BD" w:rsidRPr="002B5C7E">
        <w:rPr>
          <w:i/>
          <w:lang w:val="en-GB"/>
        </w:rPr>
        <w:t xml:space="preserve"> </w:t>
      </w:r>
      <w:r w:rsidR="007838BD" w:rsidRPr="002B5C7E">
        <w:rPr>
          <w:b/>
          <w:i/>
          <w:lang w:val="en-GB"/>
        </w:rPr>
        <w:t>Titus Kahiga</w:t>
      </w:r>
      <w:r w:rsidR="007838BD" w:rsidRPr="002B5C7E">
        <w:rPr>
          <w:i/>
          <w:lang w:val="en-GB"/>
        </w:rPr>
        <w:t xml:space="preserve"> 2021</w:t>
      </w:r>
    </w:p>
    <w:p w:rsidR="007838BD" w:rsidRPr="002B5C7E" w:rsidRDefault="007838BD" w:rsidP="00F4536B">
      <w:pPr>
        <w:pStyle w:val="Heading1"/>
        <w:spacing w:before="0"/>
        <w:jc w:val="both"/>
        <w:rPr>
          <w:rFonts w:cs="Times New Roman"/>
          <w:color w:val="auto"/>
          <w:szCs w:val="24"/>
        </w:rPr>
      </w:pPr>
      <w:bookmarkStart w:id="672" w:name="_Toc75019287"/>
      <w:bookmarkStart w:id="673" w:name="_Toc79407330"/>
      <w:bookmarkStart w:id="674" w:name="_Toc79941618"/>
      <w:bookmarkStart w:id="675" w:name="_Toc79941931"/>
      <w:bookmarkStart w:id="676" w:name="_Toc79942238"/>
      <w:bookmarkStart w:id="677" w:name="_Toc79942545"/>
      <w:bookmarkStart w:id="678" w:name="_Toc79942853"/>
      <w:r w:rsidRPr="002B5C7E">
        <w:rPr>
          <w:rFonts w:cs="Times New Roman"/>
          <w:color w:val="auto"/>
          <w:szCs w:val="24"/>
        </w:rPr>
        <w:t>Table 3.</w:t>
      </w:r>
      <w:r w:rsidR="004A58EF" w:rsidRPr="002B5C7E">
        <w:rPr>
          <w:rFonts w:cs="Times New Roman"/>
          <w:color w:val="auto"/>
          <w:szCs w:val="24"/>
        </w:rPr>
        <w:fldChar w:fldCharType="begin"/>
      </w:r>
      <w:r w:rsidR="004A58EF" w:rsidRPr="002B5C7E">
        <w:rPr>
          <w:rFonts w:cs="Times New Roman"/>
          <w:color w:val="auto"/>
          <w:szCs w:val="24"/>
        </w:rPr>
        <w:instrText xml:space="preserve"> SEQ Table_3 \* ARABIC </w:instrText>
      </w:r>
      <w:r w:rsidR="004A58EF" w:rsidRPr="002B5C7E">
        <w:rPr>
          <w:rFonts w:cs="Times New Roman"/>
          <w:color w:val="auto"/>
          <w:szCs w:val="24"/>
        </w:rPr>
        <w:fldChar w:fldCharType="separate"/>
      </w:r>
      <w:r w:rsidR="00E9040F">
        <w:rPr>
          <w:rFonts w:cs="Times New Roman"/>
          <w:noProof/>
          <w:color w:val="auto"/>
          <w:szCs w:val="24"/>
        </w:rPr>
        <w:t>1</w:t>
      </w:r>
      <w:r w:rsidR="004A58EF" w:rsidRPr="002B5C7E">
        <w:rPr>
          <w:rFonts w:cs="Times New Roman"/>
          <w:color w:val="auto"/>
          <w:szCs w:val="24"/>
        </w:rPr>
        <w:fldChar w:fldCharType="end"/>
      </w:r>
      <w:r w:rsidRPr="002B5C7E">
        <w:rPr>
          <w:rFonts w:cs="Times New Roman"/>
          <w:color w:val="auto"/>
          <w:szCs w:val="24"/>
        </w:rPr>
        <w:t xml:space="preserve">: </w:t>
      </w:r>
      <w:r w:rsidR="0070686C" w:rsidRPr="002B5C7E">
        <w:rPr>
          <w:rFonts w:cs="Times New Roman"/>
          <w:color w:val="auto"/>
          <w:szCs w:val="24"/>
        </w:rPr>
        <w:t>M</w:t>
      </w:r>
      <w:r w:rsidRPr="002B5C7E">
        <w:rPr>
          <w:rFonts w:cs="Times New Roman"/>
          <w:color w:val="auto"/>
          <w:szCs w:val="24"/>
        </w:rPr>
        <w:t>aterial</w:t>
      </w:r>
      <w:r w:rsidR="0070686C" w:rsidRPr="002B5C7E">
        <w:rPr>
          <w:rFonts w:cs="Times New Roman"/>
          <w:color w:val="auto"/>
          <w:szCs w:val="24"/>
        </w:rPr>
        <w:t>s</w:t>
      </w:r>
      <w:r w:rsidRPr="002B5C7E">
        <w:rPr>
          <w:rFonts w:cs="Times New Roman"/>
          <w:color w:val="auto"/>
          <w:szCs w:val="24"/>
        </w:rPr>
        <w:t>/reagents and equipment used in the experiments</w:t>
      </w:r>
      <w:bookmarkEnd w:id="672"/>
      <w:bookmarkEnd w:id="673"/>
      <w:bookmarkEnd w:id="674"/>
      <w:bookmarkEnd w:id="675"/>
      <w:bookmarkEnd w:id="676"/>
      <w:bookmarkEnd w:id="677"/>
      <w:bookmarkEnd w:id="67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4"/>
        <w:gridCol w:w="4866"/>
      </w:tblGrid>
      <w:tr w:rsidR="0087757B" w:rsidRPr="002B5C7E" w:rsidTr="00F4536B">
        <w:trPr>
          <w:trHeight w:val="611"/>
        </w:trPr>
        <w:tc>
          <w:tcPr>
            <w:tcW w:w="2181" w:type="pct"/>
            <w:tcBorders>
              <w:top w:val="single" w:sz="4" w:space="0" w:color="auto"/>
              <w:left w:val="single" w:sz="4" w:space="0" w:color="auto"/>
              <w:bottom w:val="single" w:sz="4" w:space="0" w:color="auto"/>
              <w:right w:val="single" w:sz="4" w:space="0" w:color="auto"/>
            </w:tcBorders>
            <w:hideMark/>
          </w:tcPr>
          <w:p w:rsidR="007838BD" w:rsidRPr="002B5C7E" w:rsidRDefault="007838BD" w:rsidP="00F4536B">
            <w:pPr>
              <w:numPr>
                <w:ilvl w:val="0"/>
                <w:numId w:val="14"/>
              </w:numPr>
              <w:spacing w:line="360" w:lineRule="auto"/>
              <w:rPr>
                <w:bCs/>
              </w:rPr>
            </w:pPr>
            <w:r w:rsidRPr="002B5C7E">
              <w:rPr>
                <w:bCs/>
              </w:rPr>
              <w:t xml:space="preserve">Rats </w:t>
            </w:r>
          </w:p>
          <w:p w:rsidR="007838BD" w:rsidRPr="002B5C7E" w:rsidRDefault="007838BD" w:rsidP="00F4536B">
            <w:pPr>
              <w:numPr>
                <w:ilvl w:val="0"/>
                <w:numId w:val="14"/>
              </w:numPr>
              <w:spacing w:line="360" w:lineRule="auto"/>
              <w:rPr>
                <w:bCs/>
              </w:rPr>
            </w:pPr>
            <w:r w:rsidRPr="002B5C7E">
              <w:rPr>
                <w:bCs/>
              </w:rPr>
              <w:t>Rat cages</w:t>
            </w:r>
          </w:p>
          <w:p w:rsidR="007838BD" w:rsidRPr="002B5C7E" w:rsidRDefault="007838BD" w:rsidP="00F4536B">
            <w:pPr>
              <w:numPr>
                <w:ilvl w:val="0"/>
                <w:numId w:val="14"/>
              </w:numPr>
              <w:spacing w:line="360" w:lineRule="auto"/>
              <w:rPr>
                <w:bCs/>
                <w:i/>
              </w:rPr>
            </w:pPr>
            <w:r w:rsidRPr="002B5C7E">
              <w:rPr>
                <w:bCs/>
                <w:i/>
              </w:rPr>
              <w:t>Helicobacter pylori isolate</w:t>
            </w:r>
          </w:p>
          <w:p w:rsidR="007838BD" w:rsidRPr="002B5C7E" w:rsidRDefault="007838BD" w:rsidP="00F4536B">
            <w:pPr>
              <w:numPr>
                <w:ilvl w:val="0"/>
                <w:numId w:val="14"/>
              </w:numPr>
              <w:spacing w:line="360" w:lineRule="auto"/>
              <w:rPr>
                <w:bCs/>
              </w:rPr>
            </w:pPr>
            <w:r w:rsidRPr="002B5C7E">
              <w:rPr>
                <w:bCs/>
              </w:rPr>
              <w:t>Weighing balance</w:t>
            </w:r>
          </w:p>
          <w:p w:rsidR="007838BD" w:rsidRPr="002B5C7E" w:rsidRDefault="007838BD" w:rsidP="00F4536B">
            <w:pPr>
              <w:numPr>
                <w:ilvl w:val="0"/>
                <w:numId w:val="14"/>
              </w:numPr>
              <w:spacing w:line="360" w:lineRule="auto"/>
              <w:rPr>
                <w:bCs/>
              </w:rPr>
            </w:pPr>
            <w:r w:rsidRPr="002B5C7E">
              <w:rPr>
                <w:bCs/>
              </w:rPr>
              <w:t>Tongs and scissors</w:t>
            </w:r>
          </w:p>
          <w:p w:rsidR="007838BD" w:rsidRPr="002B5C7E" w:rsidRDefault="007838BD" w:rsidP="00F4536B">
            <w:pPr>
              <w:numPr>
                <w:ilvl w:val="0"/>
                <w:numId w:val="14"/>
              </w:numPr>
              <w:spacing w:line="360" w:lineRule="auto"/>
              <w:rPr>
                <w:bCs/>
              </w:rPr>
            </w:pPr>
            <w:r w:rsidRPr="002B5C7E">
              <w:rPr>
                <w:bCs/>
              </w:rPr>
              <w:t>Bacterial medium and plates</w:t>
            </w:r>
          </w:p>
          <w:p w:rsidR="007838BD" w:rsidRPr="002B5C7E" w:rsidRDefault="007838BD" w:rsidP="00F4536B">
            <w:pPr>
              <w:numPr>
                <w:ilvl w:val="0"/>
                <w:numId w:val="14"/>
              </w:numPr>
              <w:spacing w:line="360" w:lineRule="auto"/>
              <w:rPr>
                <w:bCs/>
              </w:rPr>
            </w:pPr>
            <w:r w:rsidRPr="002B5C7E">
              <w:rPr>
                <w:bCs/>
              </w:rPr>
              <w:t>Microbial testing facilities</w:t>
            </w:r>
          </w:p>
          <w:p w:rsidR="007838BD" w:rsidRPr="002B5C7E" w:rsidRDefault="007838BD" w:rsidP="00F4536B">
            <w:pPr>
              <w:numPr>
                <w:ilvl w:val="0"/>
                <w:numId w:val="14"/>
              </w:numPr>
              <w:spacing w:line="360" w:lineRule="auto"/>
              <w:rPr>
                <w:bCs/>
              </w:rPr>
            </w:pPr>
            <w:r w:rsidRPr="002B5C7E">
              <w:rPr>
                <w:bCs/>
              </w:rPr>
              <w:t>Scalpels</w:t>
            </w:r>
          </w:p>
          <w:p w:rsidR="007838BD" w:rsidRPr="002B5C7E" w:rsidRDefault="007838BD" w:rsidP="00F4536B">
            <w:pPr>
              <w:numPr>
                <w:ilvl w:val="0"/>
                <w:numId w:val="14"/>
              </w:numPr>
              <w:spacing w:line="360" w:lineRule="auto"/>
              <w:rPr>
                <w:bCs/>
              </w:rPr>
            </w:pPr>
            <w:r w:rsidRPr="002B5C7E">
              <w:rPr>
                <w:bCs/>
              </w:rPr>
              <w:t>Measuring cylinders</w:t>
            </w:r>
          </w:p>
          <w:p w:rsidR="007838BD" w:rsidRPr="002B5C7E" w:rsidRDefault="007838BD" w:rsidP="00F4536B">
            <w:pPr>
              <w:numPr>
                <w:ilvl w:val="0"/>
                <w:numId w:val="14"/>
              </w:numPr>
              <w:spacing w:line="360" w:lineRule="auto"/>
              <w:rPr>
                <w:bCs/>
              </w:rPr>
            </w:pPr>
            <w:r w:rsidRPr="002B5C7E">
              <w:rPr>
                <w:bCs/>
              </w:rPr>
              <w:t>Pipettes</w:t>
            </w:r>
          </w:p>
          <w:p w:rsidR="007838BD" w:rsidRPr="002B5C7E" w:rsidRDefault="007838BD" w:rsidP="00F4536B">
            <w:pPr>
              <w:numPr>
                <w:ilvl w:val="0"/>
                <w:numId w:val="14"/>
              </w:numPr>
              <w:spacing w:line="360" w:lineRule="auto"/>
              <w:rPr>
                <w:bCs/>
              </w:rPr>
            </w:pPr>
            <w:r w:rsidRPr="002B5C7E">
              <w:rPr>
                <w:bCs/>
              </w:rPr>
              <w:t>25 ml conical flasks</w:t>
            </w:r>
          </w:p>
          <w:p w:rsidR="007838BD" w:rsidRPr="002B5C7E" w:rsidRDefault="007838BD" w:rsidP="00F4536B">
            <w:pPr>
              <w:numPr>
                <w:ilvl w:val="0"/>
                <w:numId w:val="14"/>
              </w:numPr>
              <w:spacing w:line="360" w:lineRule="auto"/>
              <w:rPr>
                <w:bCs/>
              </w:rPr>
            </w:pPr>
            <w:r w:rsidRPr="002B5C7E">
              <w:rPr>
                <w:bCs/>
              </w:rPr>
              <w:t>Distilled water</w:t>
            </w:r>
          </w:p>
          <w:p w:rsidR="007838BD" w:rsidRPr="002B5C7E" w:rsidRDefault="007838BD" w:rsidP="00F4536B">
            <w:pPr>
              <w:numPr>
                <w:ilvl w:val="0"/>
                <w:numId w:val="14"/>
              </w:numPr>
              <w:spacing w:line="360" w:lineRule="auto"/>
              <w:rPr>
                <w:bCs/>
              </w:rPr>
            </w:pPr>
            <w:r w:rsidRPr="002B5C7E">
              <w:rPr>
                <w:bCs/>
              </w:rPr>
              <w:t xml:space="preserve">Reagents for TLC </w:t>
            </w:r>
          </w:p>
          <w:p w:rsidR="007838BD" w:rsidRPr="002B5C7E" w:rsidRDefault="007838BD" w:rsidP="00F4536B">
            <w:pPr>
              <w:numPr>
                <w:ilvl w:val="0"/>
                <w:numId w:val="14"/>
              </w:numPr>
              <w:spacing w:line="360" w:lineRule="auto"/>
              <w:rPr>
                <w:bCs/>
              </w:rPr>
            </w:pPr>
            <w:r w:rsidRPr="002B5C7E">
              <w:rPr>
                <w:bCs/>
              </w:rPr>
              <w:t>TLC Plates</w:t>
            </w:r>
          </w:p>
        </w:tc>
        <w:tc>
          <w:tcPr>
            <w:tcW w:w="2819" w:type="pct"/>
            <w:tcBorders>
              <w:top w:val="single" w:sz="4" w:space="0" w:color="auto"/>
              <w:left w:val="single" w:sz="4" w:space="0" w:color="auto"/>
              <w:bottom w:val="single" w:sz="4" w:space="0" w:color="auto"/>
              <w:right w:val="single" w:sz="4" w:space="0" w:color="auto"/>
            </w:tcBorders>
            <w:hideMark/>
          </w:tcPr>
          <w:p w:rsidR="007838BD" w:rsidRPr="002B5C7E" w:rsidRDefault="007838BD" w:rsidP="00F4536B">
            <w:pPr>
              <w:numPr>
                <w:ilvl w:val="0"/>
                <w:numId w:val="15"/>
              </w:numPr>
              <w:spacing w:line="360" w:lineRule="auto"/>
              <w:rPr>
                <w:bCs/>
              </w:rPr>
            </w:pPr>
            <w:r w:rsidRPr="002B5C7E">
              <w:rPr>
                <w:bCs/>
              </w:rPr>
              <w:t>Absolute Ethanol</w:t>
            </w:r>
          </w:p>
          <w:p w:rsidR="007838BD" w:rsidRPr="002B5C7E" w:rsidRDefault="007838BD" w:rsidP="00F4536B">
            <w:pPr>
              <w:numPr>
                <w:ilvl w:val="0"/>
                <w:numId w:val="15"/>
              </w:numPr>
              <w:spacing w:line="360" w:lineRule="auto"/>
              <w:rPr>
                <w:bCs/>
              </w:rPr>
            </w:pPr>
            <w:r w:rsidRPr="002B5C7E">
              <w:rPr>
                <w:bCs/>
              </w:rPr>
              <w:t>Stop clock</w:t>
            </w:r>
          </w:p>
          <w:p w:rsidR="007838BD" w:rsidRPr="002B5C7E" w:rsidRDefault="007838BD" w:rsidP="00F4536B">
            <w:pPr>
              <w:numPr>
                <w:ilvl w:val="0"/>
                <w:numId w:val="15"/>
              </w:numPr>
              <w:spacing w:line="360" w:lineRule="auto"/>
              <w:rPr>
                <w:bCs/>
              </w:rPr>
            </w:pPr>
            <w:r w:rsidRPr="002B5C7E">
              <w:rPr>
                <w:bCs/>
              </w:rPr>
              <w:t>Magnifying glasses</w:t>
            </w:r>
          </w:p>
          <w:p w:rsidR="00F95997" w:rsidRPr="002B5C7E" w:rsidRDefault="00F95997" w:rsidP="00F4536B">
            <w:pPr>
              <w:numPr>
                <w:ilvl w:val="0"/>
                <w:numId w:val="15"/>
              </w:numPr>
              <w:spacing w:line="360" w:lineRule="auto"/>
              <w:rPr>
                <w:bCs/>
              </w:rPr>
            </w:pPr>
            <w:r w:rsidRPr="002B5C7E">
              <w:rPr>
                <w:bCs/>
              </w:rPr>
              <w:t>Biostep CD60</w:t>
            </w:r>
          </w:p>
          <w:p w:rsidR="00F95997" w:rsidRPr="002B5C7E" w:rsidRDefault="00F95997" w:rsidP="00F4536B">
            <w:pPr>
              <w:numPr>
                <w:ilvl w:val="0"/>
                <w:numId w:val="15"/>
              </w:numPr>
              <w:spacing w:line="360" w:lineRule="auto"/>
              <w:rPr>
                <w:bCs/>
              </w:rPr>
            </w:pPr>
            <w:r w:rsidRPr="002B5C7E">
              <w:rPr>
                <w:bCs/>
              </w:rPr>
              <w:t>Shimadzu IRSpirit FTIR-ATR</w:t>
            </w:r>
          </w:p>
          <w:p w:rsidR="00F95997" w:rsidRPr="002B5C7E" w:rsidRDefault="00F95997" w:rsidP="00F4536B">
            <w:pPr>
              <w:numPr>
                <w:ilvl w:val="0"/>
                <w:numId w:val="15"/>
              </w:numPr>
              <w:spacing w:line="360" w:lineRule="auto"/>
              <w:rPr>
                <w:bCs/>
              </w:rPr>
            </w:pPr>
            <w:r w:rsidRPr="002B5C7E">
              <w:rPr>
                <w:bCs/>
              </w:rPr>
              <w:t>SI Titan</w:t>
            </w:r>
          </w:p>
          <w:p w:rsidR="007838BD" w:rsidRPr="002B5C7E" w:rsidRDefault="007838BD" w:rsidP="00F4536B">
            <w:pPr>
              <w:numPr>
                <w:ilvl w:val="0"/>
                <w:numId w:val="15"/>
              </w:numPr>
              <w:spacing w:line="360" w:lineRule="auto"/>
              <w:rPr>
                <w:bCs/>
              </w:rPr>
            </w:pPr>
            <w:r w:rsidRPr="002B5C7E">
              <w:rPr>
                <w:bCs/>
              </w:rPr>
              <w:t>Dissecting microscope</w:t>
            </w:r>
          </w:p>
          <w:p w:rsidR="007838BD" w:rsidRPr="002B5C7E" w:rsidRDefault="007838BD" w:rsidP="00F4536B">
            <w:pPr>
              <w:numPr>
                <w:ilvl w:val="0"/>
                <w:numId w:val="15"/>
              </w:numPr>
              <w:spacing w:line="360" w:lineRule="auto"/>
              <w:rPr>
                <w:bCs/>
              </w:rPr>
            </w:pPr>
            <w:r w:rsidRPr="002B5C7E">
              <w:rPr>
                <w:bCs/>
              </w:rPr>
              <w:t>Photographic microscope</w:t>
            </w:r>
          </w:p>
          <w:p w:rsidR="007838BD" w:rsidRPr="002B5C7E" w:rsidRDefault="007838BD" w:rsidP="00F4536B">
            <w:pPr>
              <w:numPr>
                <w:ilvl w:val="0"/>
                <w:numId w:val="15"/>
              </w:numPr>
              <w:spacing w:line="360" w:lineRule="auto"/>
              <w:rPr>
                <w:bCs/>
              </w:rPr>
            </w:pPr>
            <w:r w:rsidRPr="002B5C7E">
              <w:rPr>
                <w:bCs/>
              </w:rPr>
              <w:t>Drugs</w:t>
            </w:r>
          </w:p>
          <w:p w:rsidR="007838BD" w:rsidRPr="002B5C7E" w:rsidRDefault="007838BD" w:rsidP="00F4536B">
            <w:pPr>
              <w:numPr>
                <w:ilvl w:val="0"/>
                <w:numId w:val="16"/>
              </w:numPr>
              <w:spacing w:line="360" w:lineRule="auto"/>
              <w:rPr>
                <w:bCs/>
              </w:rPr>
            </w:pPr>
            <w:r w:rsidRPr="002B5C7E">
              <w:rPr>
                <w:bCs/>
              </w:rPr>
              <w:t>Mupal</w:t>
            </w:r>
            <w:r w:rsidRPr="002B5C7E">
              <w:rPr>
                <w:bCs/>
                <w:vertAlign w:val="superscript"/>
              </w:rPr>
              <w:t>®</w:t>
            </w:r>
            <w:r w:rsidRPr="002B5C7E">
              <w:rPr>
                <w:bCs/>
              </w:rPr>
              <w:t xml:space="preserve"> powder </w:t>
            </w:r>
          </w:p>
          <w:p w:rsidR="007838BD" w:rsidRPr="002B5C7E" w:rsidRDefault="007838BD" w:rsidP="00F4536B">
            <w:pPr>
              <w:numPr>
                <w:ilvl w:val="0"/>
                <w:numId w:val="16"/>
              </w:numPr>
              <w:spacing w:line="360" w:lineRule="auto"/>
              <w:rPr>
                <w:bCs/>
              </w:rPr>
            </w:pPr>
            <w:r w:rsidRPr="002B5C7E">
              <w:rPr>
                <w:bCs/>
              </w:rPr>
              <w:t>Omeprazole Tablets (Span Sule Chem)</w:t>
            </w:r>
          </w:p>
          <w:p w:rsidR="007838BD" w:rsidRPr="002B5C7E" w:rsidRDefault="007838BD" w:rsidP="00F4536B">
            <w:pPr>
              <w:numPr>
                <w:ilvl w:val="0"/>
                <w:numId w:val="16"/>
              </w:numPr>
              <w:spacing w:line="360" w:lineRule="auto"/>
              <w:rPr>
                <w:bCs/>
              </w:rPr>
            </w:pPr>
            <w:r w:rsidRPr="002B5C7E">
              <w:rPr>
                <w:bCs/>
              </w:rPr>
              <w:t>Triple therapy [Omeprazole 20 mg, Clarithromycin 250 mg, Metronidazole 200 mg powder]</w:t>
            </w:r>
          </w:p>
          <w:p w:rsidR="007838BD" w:rsidRPr="002B5C7E" w:rsidRDefault="007838BD" w:rsidP="00F4536B">
            <w:pPr>
              <w:numPr>
                <w:ilvl w:val="0"/>
                <w:numId w:val="16"/>
              </w:numPr>
              <w:spacing w:line="360" w:lineRule="auto"/>
              <w:rPr>
                <w:bCs/>
              </w:rPr>
            </w:pPr>
            <w:r w:rsidRPr="002B5C7E">
              <w:rPr>
                <w:bCs/>
              </w:rPr>
              <w:t>Indomethacin powder</w:t>
            </w:r>
          </w:p>
          <w:p w:rsidR="007838BD" w:rsidRPr="002B5C7E" w:rsidRDefault="00972EB1" w:rsidP="00F4536B">
            <w:pPr>
              <w:numPr>
                <w:ilvl w:val="0"/>
                <w:numId w:val="16"/>
              </w:numPr>
              <w:spacing w:line="360" w:lineRule="auto"/>
              <w:rPr>
                <w:bCs/>
              </w:rPr>
            </w:pPr>
            <w:r w:rsidRPr="002B5C7E">
              <w:rPr>
                <w:bCs/>
              </w:rPr>
              <w:t>Banana fruit (</w:t>
            </w:r>
            <w:r w:rsidRPr="002B5C7E">
              <w:rPr>
                <w:bCs/>
                <w:i/>
              </w:rPr>
              <w:t>Musa paradisiaca</w:t>
            </w:r>
            <w:r w:rsidRPr="002B5C7E">
              <w:rPr>
                <w:bCs/>
              </w:rPr>
              <w:t>)</w:t>
            </w:r>
          </w:p>
        </w:tc>
      </w:tr>
    </w:tbl>
    <w:p w:rsidR="007838BD" w:rsidRPr="002B5C7E" w:rsidRDefault="007838BD" w:rsidP="0087757B">
      <w:pPr>
        <w:spacing w:after="240" w:line="480" w:lineRule="auto"/>
      </w:pPr>
      <w:bookmarkStart w:id="679" w:name="_Toc514831411"/>
      <w:bookmarkStart w:id="680" w:name="_Toc14194269"/>
      <w:bookmarkStart w:id="681" w:name="_Toc514830600"/>
      <w:r w:rsidRPr="002B5C7E">
        <w:rPr>
          <w:b/>
        </w:rPr>
        <w:t xml:space="preserve"> </w:t>
      </w:r>
      <w:bookmarkStart w:id="682" w:name="_Toc35244007"/>
      <w:bookmarkStart w:id="683" w:name="_Toc75018518"/>
      <w:r w:rsidRPr="002B5C7E">
        <w:rPr>
          <w:b/>
        </w:rPr>
        <w:t>Sample preparation.</w:t>
      </w:r>
      <w:bookmarkEnd w:id="679"/>
      <w:bookmarkEnd w:id="680"/>
      <w:bookmarkEnd w:id="681"/>
      <w:bookmarkEnd w:id="682"/>
      <w:bookmarkEnd w:id="683"/>
    </w:p>
    <w:p w:rsidR="007838BD" w:rsidRPr="002B5C7E" w:rsidRDefault="00D14583" w:rsidP="00F4536B">
      <w:pPr>
        <w:pStyle w:val="Heading1"/>
        <w:spacing w:before="0"/>
        <w:jc w:val="both"/>
        <w:rPr>
          <w:rFonts w:cs="Times New Roman"/>
          <w:color w:val="auto"/>
          <w:szCs w:val="24"/>
        </w:rPr>
      </w:pPr>
      <w:bookmarkStart w:id="684" w:name="_Toc35244008"/>
      <w:bookmarkStart w:id="685" w:name="_Toc14194270"/>
      <w:bookmarkStart w:id="686" w:name="_Toc75018519"/>
      <w:bookmarkStart w:id="687" w:name="_Toc79407211"/>
      <w:bookmarkStart w:id="688" w:name="_Toc79941932"/>
      <w:bookmarkStart w:id="689" w:name="_Toc79942239"/>
      <w:bookmarkStart w:id="690" w:name="_Toc79942546"/>
      <w:bookmarkStart w:id="691" w:name="_Toc79942854"/>
      <w:r w:rsidRPr="002B5C7E">
        <w:rPr>
          <w:rFonts w:cs="Times New Roman"/>
          <w:color w:val="auto"/>
          <w:szCs w:val="24"/>
        </w:rPr>
        <w:lastRenderedPageBreak/>
        <w:t xml:space="preserve">3.3.1 </w:t>
      </w:r>
      <w:r w:rsidR="007838BD" w:rsidRPr="002B5C7E">
        <w:rPr>
          <w:rFonts w:cs="Times New Roman"/>
          <w:color w:val="auto"/>
          <w:szCs w:val="24"/>
        </w:rPr>
        <w:t>Mupal</w:t>
      </w:r>
      <w:r w:rsidR="007838BD" w:rsidRPr="002B5C7E">
        <w:rPr>
          <w:rFonts w:cs="Times New Roman"/>
          <w:color w:val="auto"/>
          <w:szCs w:val="24"/>
          <w:vertAlign w:val="superscript"/>
        </w:rPr>
        <w:t>®</w:t>
      </w:r>
      <w:r w:rsidR="007838BD" w:rsidRPr="002B5C7E">
        <w:rPr>
          <w:rFonts w:cs="Times New Roman"/>
          <w:color w:val="auto"/>
          <w:szCs w:val="24"/>
        </w:rPr>
        <w:t xml:space="preserve"> and banana methanol extract</w:t>
      </w:r>
      <w:bookmarkEnd w:id="684"/>
      <w:bookmarkEnd w:id="685"/>
      <w:bookmarkEnd w:id="686"/>
      <w:bookmarkEnd w:id="687"/>
      <w:bookmarkEnd w:id="688"/>
      <w:bookmarkEnd w:id="689"/>
      <w:bookmarkEnd w:id="690"/>
      <w:bookmarkEnd w:id="691"/>
    </w:p>
    <w:p w:rsidR="007838BD" w:rsidRPr="002B5C7E" w:rsidRDefault="007838BD" w:rsidP="0087757B">
      <w:pPr>
        <w:spacing w:after="240" w:line="480" w:lineRule="auto"/>
      </w:pPr>
      <w:r w:rsidRPr="002B5C7E">
        <w:rPr>
          <w:bCs/>
        </w:rPr>
        <w:t>Mupal</w:t>
      </w:r>
      <w:r w:rsidRPr="002B5C7E">
        <w:rPr>
          <w:bCs/>
          <w:vertAlign w:val="superscript"/>
        </w:rPr>
        <w:t>®</w:t>
      </w:r>
      <w:r w:rsidRPr="002B5C7E">
        <w:rPr>
          <w:bCs/>
        </w:rPr>
        <w:t xml:space="preserve"> and Banana powders were sieved using a 180 µm sieve to produce a fine powder.</w:t>
      </w:r>
      <w:r w:rsidRPr="002B5C7E">
        <w:t xml:space="preserve"> Two hundred grams of both Mupal</w:t>
      </w:r>
      <w:r w:rsidRPr="002B5C7E">
        <w:rPr>
          <w:vertAlign w:val="superscript"/>
        </w:rPr>
        <w:t>®</w:t>
      </w:r>
      <w:r w:rsidRPr="002B5C7E">
        <w:t xml:space="preserve"> and banana powder were weighed separately and put in a 2000 ml conical flask. </w:t>
      </w:r>
      <w:r w:rsidR="00E43E97" w:rsidRPr="002B5C7E">
        <w:t>Next,</w:t>
      </w:r>
      <w:r w:rsidRPr="002B5C7E">
        <w:t xml:space="preserve"> 1000 ml of the solvent (methanol) was added slowly while agitating, ensuring the solvent was above the plant material. The conical flask containing the samples was left to stand on an orbital shaker for 48 hours. </w:t>
      </w:r>
      <w:r w:rsidR="00E43E97" w:rsidRPr="002B5C7E">
        <w:t>Next, t</w:t>
      </w:r>
      <w:r w:rsidRPr="002B5C7E">
        <w:t xml:space="preserve">he extract was carefully filtered using a vacuum pump connected to a Buchner funnel with filter paper. The filtrate was then concentrated using a rotor evaporator machine. </w:t>
      </w:r>
      <w:r w:rsidR="00E43E97" w:rsidRPr="002B5C7E">
        <w:t>Finally, t</w:t>
      </w:r>
      <w:r w:rsidRPr="002B5C7E">
        <w:t>he crude extract was put in a sealed sample container ready for use.</w:t>
      </w:r>
    </w:p>
    <w:p w:rsidR="007838BD" w:rsidRPr="002B5C7E" w:rsidRDefault="00D14583" w:rsidP="00F4536B">
      <w:pPr>
        <w:pStyle w:val="Heading1"/>
        <w:spacing w:before="0"/>
        <w:jc w:val="both"/>
        <w:rPr>
          <w:rFonts w:cs="Times New Roman"/>
          <w:color w:val="auto"/>
          <w:szCs w:val="24"/>
        </w:rPr>
      </w:pPr>
      <w:bookmarkStart w:id="692" w:name="_Toc35244009"/>
      <w:bookmarkStart w:id="693" w:name="_Toc14194271"/>
      <w:bookmarkStart w:id="694" w:name="_Toc75018520"/>
      <w:bookmarkStart w:id="695" w:name="_Toc79407212"/>
      <w:bookmarkStart w:id="696" w:name="_Toc79941933"/>
      <w:bookmarkStart w:id="697" w:name="_Toc79942240"/>
      <w:bookmarkStart w:id="698" w:name="_Toc79942547"/>
      <w:bookmarkStart w:id="699" w:name="_Toc79942855"/>
      <w:r w:rsidRPr="002B5C7E">
        <w:rPr>
          <w:rFonts w:cs="Times New Roman"/>
          <w:color w:val="auto"/>
          <w:szCs w:val="24"/>
        </w:rPr>
        <w:t xml:space="preserve">3.3.2 </w:t>
      </w:r>
      <w:r w:rsidR="007838BD" w:rsidRPr="002B5C7E">
        <w:rPr>
          <w:rFonts w:cs="Times New Roman"/>
          <w:color w:val="auto"/>
          <w:szCs w:val="24"/>
        </w:rPr>
        <w:t>Mupal</w:t>
      </w:r>
      <w:r w:rsidR="007838BD" w:rsidRPr="002B5C7E">
        <w:rPr>
          <w:rFonts w:cs="Times New Roman"/>
          <w:color w:val="auto"/>
          <w:szCs w:val="24"/>
          <w:vertAlign w:val="superscript"/>
        </w:rPr>
        <w:t>®</w:t>
      </w:r>
      <w:r w:rsidR="007838BD" w:rsidRPr="002B5C7E">
        <w:rPr>
          <w:rFonts w:cs="Times New Roman"/>
          <w:color w:val="auto"/>
          <w:szCs w:val="24"/>
        </w:rPr>
        <w:t xml:space="preserve"> and banana water extracts</w:t>
      </w:r>
      <w:bookmarkEnd w:id="692"/>
      <w:bookmarkEnd w:id="693"/>
      <w:bookmarkEnd w:id="694"/>
      <w:bookmarkEnd w:id="695"/>
      <w:bookmarkEnd w:id="696"/>
      <w:bookmarkEnd w:id="697"/>
      <w:bookmarkEnd w:id="698"/>
      <w:bookmarkEnd w:id="699"/>
    </w:p>
    <w:p w:rsidR="008F4C3C" w:rsidRPr="002B5C7E" w:rsidRDefault="007838BD" w:rsidP="0087757B">
      <w:pPr>
        <w:spacing w:after="240" w:line="480" w:lineRule="auto"/>
      </w:pPr>
      <w:r w:rsidRPr="002B5C7E">
        <w:rPr>
          <w:bCs/>
        </w:rPr>
        <w:t>Mupal</w:t>
      </w:r>
      <w:r w:rsidRPr="002B5C7E">
        <w:rPr>
          <w:bCs/>
          <w:vertAlign w:val="superscript"/>
        </w:rPr>
        <w:t>®</w:t>
      </w:r>
      <w:r w:rsidRPr="002B5C7E">
        <w:rPr>
          <w:bCs/>
        </w:rPr>
        <w:t xml:space="preserve"> and banana powders were sieved using a 180 µm sieve to produce a fine powder</w:t>
      </w:r>
      <w:r w:rsidRPr="002B5C7E">
        <w:t>. Two hundred grams of the powder was weighed and put in a 2000 ml conical flask of distilled water (1500 ml) was added while agitating, and the sample was left to stand for 24 hours on an orbital shaker. The extract was then filtered under vacuum through a Buchner funnel fitted with a muslin cloth. The filtrate was then transferred into freeze drier metallic Petri-dishes and kept in the refrigerator for 12 hours. The frozen sample was then transferred to the freeze drier for 48 hours at -35 to -45</w:t>
      </w:r>
      <w:r w:rsidRPr="002B5C7E">
        <w:rPr>
          <w:vertAlign w:val="superscript"/>
        </w:rPr>
        <w:t>0</w:t>
      </w:r>
      <w:r w:rsidRPr="002B5C7E">
        <w:t>C and pressure below 15 pascals. The freeze-dried sample was then put into airtight plastic sample containers and kept in the refrigerator ready for use.</w:t>
      </w:r>
    </w:p>
    <w:p w:rsidR="007838BD" w:rsidRPr="002B5C7E" w:rsidRDefault="00D14583" w:rsidP="00F4536B">
      <w:pPr>
        <w:pStyle w:val="Heading1"/>
        <w:spacing w:before="0"/>
        <w:jc w:val="both"/>
        <w:rPr>
          <w:rFonts w:cs="Times New Roman"/>
          <w:color w:val="auto"/>
          <w:szCs w:val="24"/>
        </w:rPr>
      </w:pPr>
      <w:bookmarkStart w:id="700" w:name="_Toc14194272"/>
      <w:bookmarkStart w:id="701" w:name="_Toc35244010"/>
      <w:bookmarkStart w:id="702" w:name="_Toc75018521"/>
      <w:bookmarkStart w:id="703" w:name="_Toc79407213"/>
      <w:bookmarkStart w:id="704" w:name="_Toc79941934"/>
      <w:bookmarkStart w:id="705" w:name="_Toc79942241"/>
      <w:bookmarkStart w:id="706" w:name="_Toc79942548"/>
      <w:bookmarkStart w:id="707" w:name="_Toc79942856"/>
      <w:r w:rsidRPr="002B5C7E">
        <w:rPr>
          <w:rFonts w:cs="Times New Roman"/>
          <w:color w:val="auto"/>
          <w:szCs w:val="24"/>
        </w:rPr>
        <w:t xml:space="preserve">3.3.3 </w:t>
      </w:r>
      <w:r w:rsidR="007838BD" w:rsidRPr="002B5C7E">
        <w:rPr>
          <w:rFonts w:cs="Times New Roman"/>
          <w:color w:val="auto"/>
          <w:szCs w:val="24"/>
        </w:rPr>
        <w:t>Mupal</w:t>
      </w:r>
      <w:r w:rsidR="007838BD" w:rsidRPr="002B5C7E">
        <w:rPr>
          <w:rFonts w:cs="Times New Roman"/>
          <w:color w:val="auto"/>
          <w:szCs w:val="24"/>
          <w:vertAlign w:val="superscript"/>
        </w:rPr>
        <w:t>®</w:t>
      </w:r>
      <w:r w:rsidR="007838BD" w:rsidRPr="002B5C7E">
        <w:rPr>
          <w:rFonts w:cs="Times New Roman"/>
          <w:color w:val="auto"/>
          <w:szCs w:val="24"/>
        </w:rPr>
        <w:t>, omeprazole and banana suspensions</w:t>
      </w:r>
      <w:bookmarkEnd w:id="700"/>
      <w:bookmarkEnd w:id="701"/>
      <w:bookmarkEnd w:id="702"/>
      <w:bookmarkEnd w:id="703"/>
      <w:bookmarkEnd w:id="704"/>
      <w:bookmarkEnd w:id="705"/>
      <w:bookmarkEnd w:id="706"/>
      <w:bookmarkEnd w:id="707"/>
    </w:p>
    <w:p w:rsidR="007838BD" w:rsidRPr="002B5C7E" w:rsidRDefault="007838BD" w:rsidP="0087757B">
      <w:pPr>
        <w:pStyle w:val="ListParagraph"/>
        <w:autoSpaceDE w:val="0"/>
        <w:autoSpaceDN w:val="0"/>
        <w:adjustRightInd w:val="0"/>
        <w:spacing w:after="240" w:line="480" w:lineRule="auto"/>
        <w:ind w:left="0"/>
        <w:rPr>
          <w:bCs/>
        </w:rPr>
      </w:pPr>
      <w:r w:rsidRPr="002B5C7E">
        <w:t xml:space="preserve">Banana and </w:t>
      </w:r>
      <w:r w:rsidRPr="002B5C7E">
        <w:rPr>
          <w:bCs/>
        </w:rPr>
        <w:t>Mupal</w:t>
      </w:r>
      <w:r w:rsidRPr="002B5C7E">
        <w:rPr>
          <w:bCs/>
          <w:vertAlign w:val="superscript"/>
        </w:rPr>
        <w:t xml:space="preserve">® </w:t>
      </w:r>
      <w:r w:rsidRPr="002B5C7E">
        <w:rPr>
          <w:bCs/>
        </w:rPr>
        <w:t xml:space="preserve">were prepared into a fine powder then sieved using a 180 µm sieve to produce a fine powder.  The omeprazole capsules were opened, and </w:t>
      </w:r>
      <w:r w:rsidRPr="002B5C7E">
        <w:t>the powder</w:t>
      </w:r>
      <w:r w:rsidRPr="002B5C7E">
        <w:rPr>
          <w:bCs/>
        </w:rPr>
        <w:t xml:space="preserve"> was put </w:t>
      </w:r>
      <w:r w:rsidRPr="002B5C7E">
        <w:rPr>
          <w:bCs/>
        </w:rPr>
        <w:lastRenderedPageBreak/>
        <w:t>into a beaker. Appropriate aliquots of the drugs were weighed by analytical balance and constituted into suspensions of desired concentrations using distilled water.</w:t>
      </w:r>
    </w:p>
    <w:p w:rsidR="007838BD" w:rsidRPr="002B5C7E" w:rsidRDefault="007838BD" w:rsidP="0087757B">
      <w:pPr>
        <w:pStyle w:val="ListParagraph"/>
        <w:autoSpaceDE w:val="0"/>
        <w:autoSpaceDN w:val="0"/>
        <w:adjustRightInd w:val="0"/>
        <w:spacing w:after="240" w:line="480" w:lineRule="auto"/>
        <w:ind w:left="0"/>
        <w:rPr>
          <w:bCs/>
        </w:rPr>
      </w:pPr>
      <w:r w:rsidRPr="002B5C7E">
        <w:rPr>
          <w:bCs/>
        </w:rPr>
        <w:t>The concentrations were chosen to give large enough volumes adequate for the intended animals but small enough not to cause a dilutional effect in the stomach. Where the drugs were combined, equal volumes of the drugs were used. Before each administration, the suspensions were agitated to re-disperse the drugs to avoid dose variations due to drug sedimentation.</w:t>
      </w:r>
    </w:p>
    <w:p w:rsidR="007838BD" w:rsidRPr="002B5C7E" w:rsidRDefault="00D14583" w:rsidP="00F4536B">
      <w:pPr>
        <w:pStyle w:val="Heading1"/>
        <w:spacing w:before="0"/>
        <w:jc w:val="both"/>
        <w:rPr>
          <w:rFonts w:cs="Times New Roman"/>
          <w:color w:val="auto"/>
          <w:szCs w:val="24"/>
        </w:rPr>
      </w:pPr>
      <w:bookmarkStart w:id="708" w:name="_Toc514830601"/>
      <w:bookmarkStart w:id="709" w:name="_Toc514831412"/>
      <w:bookmarkStart w:id="710" w:name="_Toc14194273"/>
      <w:bookmarkStart w:id="711" w:name="_Toc412808380"/>
      <w:bookmarkStart w:id="712" w:name="_Toc465686940"/>
      <w:bookmarkStart w:id="713" w:name="_Toc35244011"/>
      <w:bookmarkStart w:id="714" w:name="_Toc75018522"/>
      <w:bookmarkStart w:id="715" w:name="_Toc79407214"/>
      <w:bookmarkStart w:id="716" w:name="_Toc79941935"/>
      <w:bookmarkStart w:id="717" w:name="_Toc79942242"/>
      <w:bookmarkStart w:id="718" w:name="_Toc79942549"/>
      <w:bookmarkStart w:id="719" w:name="_Toc79942857"/>
      <w:r w:rsidRPr="002B5C7E">
        <w:rPr>
          <w:rFonts w:cs="Times New Roman"/>
          <w:color w:val="auto"/>
          <w:szCs w:val="24"/>
        </w:rPr>
        <w:t xml:space="preserve">3.4 </w:t>
      </w:r>
      <w:r w:rsidR="007838BD" w:rsidRPr="002B5C7E">
        <w:rPr>
          <w:rFonts w:cs="Times New Roman"/>
          <w:color w:val="auto"/>
          <w:szCs w:val="24"/>
        </w:rPr>
        <w:t>Experimental animals</w:t>
      </w:r>
      <w:bookmarkEnd w:id="708"/>
      <w:bookmarkEnd w:id="709"/>
      <w:bookmarkEnd w:id="710"/>
      <w:bookmarkEnd w:id="711"/>
      <w:bookmarkEnd w:id="712"/>
      <w:bookmarkEnd w:id="713"/>
      <w:bookmarkEnd w:id="714"/>
      <w:bookmarkEnd w:id="715"/>
      <w:bookmarkEnd w:id="716"/>
      <w:bookmarkEnd w:id="717"/>
      <w:bookmarkEnd w:id="718"/>
      <w:bookmarkEnd w:id="719"/>
    </w:p>
    <w:p w:rsidR="007838BD" w:rsidRPr="002B5C7E" w:rsidRDefault="007838BD" w:rsidP="0087757B">
      <w:pPr>
        <w:spacing w:after="240" w:line="480" w:lineRule="auto"/>
      </w:pPr>
      <w:r w:rsidRPr="002B5C7E">
        <w:t xml:space="preserve">Albino rats (Wistar strain) of either sex, weighing 150-200 g, 6-8 weeks old, were used for this study. The animals were obtained from the animal rearing unit, Department of Zoology of Kenyatta University. The animals were acclimatized for one week in standard cages.  They were fed with standard pellets and water </w:t>
      </w:r>
      <w:r w:rsidRPr="002B5C7E">
        <w:rPr>
          <w:i/>
          <w:iCs/>
        </w:rPr>
        <w:t xml:space="preserve">ad libitum </w:t>
      </w:r>
      <w:r w:rsidRPr="002B5C7E">
        <w:t xml:space="preserve">and were maintained under standard conditions (12 hours/12-hour light and dark cycles, at 25 ± 2 </w:t>
      </w:r>
      <w:r w:rsidRPr="002B5C7E">
        <w:rPr>
          <w:vertAlign w:val="superscript"/>
        </w:rPr>
        <w:t>o</w:t>
      </w:r>
      <w:r w:rsidRPr="002B5C7E">
        <w:t>C). They were then sampled randomly and used in different treatment groups.</w:t>
      </w:r>
    </w:p>
    <w:p w:rsidR="007838BD" w:rsidRPr="002B5C7E" w:rsidRDefault="00D14583" w:rsidP="00FA2C39">
      <w:pPr>
        <w:pStyle w:val="Heading1"/>
        <w:spacing w:before="0"/>
        <w:ind w:left="720" w:hanging="630"/>
        <w:jc w:val="both"/>
        <w:rPr>
          <w:rFonts w:cs="Times New Roman"/>
          <w:color w:val="auto"/>
          <w:szCs w:val="24"/>
        </w:rPr>
      </w:pPr>
      <w:bookmarkStart w:id="720" w:name="_Toc514830603"/>
      <w:bookmarkStart w:id="721" w:name="_Toc514831414"/>
      <w:bookmarkStart w:id="722" w:name="_Toc14194274"/>
      <w:bookmarkStart w:id="723" w:name="_Toc35244012"/>
      <w:bookmarkStart w:id="724" w:name="_Toc75018523"/>
      <w:bookmarkStart w:id="725" w:name="_Toc79407215"/>
      <w:bookmarkStart w:id="726" w:name="_Toc79941936"/>
      <w:bookmarkStart w:id="727" w:name="_Toc79942243"/>
      <w:bookmarkStart w:id="728" w:name="_Toc79942550"/>
      <w:bookmarkStart w:id="729" w:name="_Toc79942858"/>
      <w:r w:rsidRPr="002B5C7E">
        <w:rPr>
          <w:rFonts w:cs="Times New Roman"/>
          <w:color w:val="auto"/>
          <w:szCs w:val="24"/>
        </w:rPr>
        <w:t xml:space="preserve">3.5 </w:t>
      </w:r>
      <w:r w:rsidR="007838BD" w:rsidRPr="002B5C7E">
        <w:rPr>
          <w:rFonts w:cs="Times New Roman"/>
          <w:color w:val="auto"/>
          <w:szCs w:val="24"/>
        </w:rPr>
        <w:t xml:space="preserve">Preliminary investigation of ethanol-induced and indomethacin-induced </w:t>
      </w:r>
      <w:bookmarkEnd w:id="720"/>
      <w:bookmarkEnd w:id="721"/>
      <w:r w:rsidR="007838BD" w:rsidRPr="002B5C7E">
        <w:rPr>
          <w:rFonts w:cs="Times New Roman"/>
          <w:color w:val="auto"/>
          <w:szCs w:val="24"/>
        </w:rPr>
        <w:t>ulceration of rats</w:t>
      </w:r>
      <w:bookmarkEnd w:id="722"/>
      <w:bookmarkEnd w:id="723"/>
      <w:bookmarkEnd w:id="724"/>
      <w:bookmarkEnd w:id="725"/>
      <w:bookmarkEnd w:id="726"/>
      <w:bookmarkEnd w:id="727"/>
      <w:bookmarkEnd w:id="728"/>
      <w:bookmarkEnd w:id="729"/>
      <w:r w:rsidR="007838BD" w:rsidRPr="002B5C7E">
        <w:rPr>
          <w:rFonts w:cs="Times New Roman"/>
          <w:color w:val="auto"/>
          <w:szCs w:val="24"/>
        </w:rPr>
        <w:t xml:space="preserve"> </w:t>
      </w:r>
    </w:p>
    <w:p w:rsidR="007838BD" w:rsidRPr="002B5C7E" w:rsidRDefault="00D14583" w:rsidP="00F4536B">
      <w:pPr>
        <w:pStyle w:val="Heading1"/>
        <w:spacing w:before="0"/>
        <w:jc w:val="both"/>
        <w:rPr>
          <w:rStyle w:val="SubtleEmphasis1"/>
          <w:rFonts w:eastAsiaTheme="majorEastAsia"/>
          <w:i w:val="0"/>
          <w:iCs w:val="0"/>
          <w:color w:val="auto"/>
          <w:szCs w:val="24"/>
        </w:rPr>
      </w:pPr>
      <w:bookmarkStart w:id="730" w:name="_Toc35244013"/>
      <w:bookmarkStart w:id="731" w:name="_Toc514830604"/>
      <w:bookmarkStart w:id="732" w:name="_Toc514831415"/>
      <w:bookmarkStart w:id="733" w:name="_Toc14194275"/>
      <w:bookmarkStart w:id="734" w:name="_Toc75018524"/>
      <w:bookmarkStart w:id="735" w:name="_Toc79407216"/>
      <w:bookmarkStart w:id="736" w:name="_Toc79941937"/>
      <w:bookmarkStart w:id="737" w:name="_Toc79942244"/>
      <w:bookmarkStart w:id="738" w:name="_Toc79942551"/>
      <w:bookmarkStart w:id="739" w:name="_Toc79942859"/>
      <w:r w:rsidRPr="002B5C7E">
        <w:rPr>
          <w:rStyle w:val="SubtleEmphasis1"/>
          <w:rFonts w:eastAsiaTheme="majorEastAsia"/>
          <w:i w:val="0"/>
          <w:iCs w:val="0"/>
          <w:color w:val="auto"/>
          <w:szCs w:val="24"/>
        </w:rPr>
        <w:t xml:space="preserve">3.5.1 </w:t>
      </w:r>
      <w:r w:rsidR="007838BD" w:rsidRPr="002B5C7E">
        <w:rPr>
          <w:rStyle w:val="SubtleEmphasis1"/>
          <w:rFonts w:eastAsiaTheme="majorEastAsia"/>
          <w:i w:val="0"/>
          <w:iCs w:val="0"/>
          <w:color w:val="auto"/>
          <w:szCs w:val="24"/>
        </w:rPr>
        <w:t>Ethanol-induced ulcer</w:t>
      </w:r>
      <w:bookmarkEnd w:id="730"/>
      <w:bookmarkEnd w:id="731"/>
      <w:bookmarkEnd w:id="732"/>
      <w:bookmarkEnd w:id="733"/>
      <w:bookmarkEnd w:id="734"/>
      <w:bookmarkEnd w:id="735"/>
      <w:bookmarkEnd w:id="736"/>
      <w:bookmarkEnd w:id="737"/>
      <w:bookmarkEnd w:id="738"/>
      <w:bookmarkEnd w:id="739"/>
    </w:p>
    <w:p w:rsidR="007838BD" w:rsidRPr="002B5C7E" w:rsidRDefault="007838BD" w:rsidP="0087757B">
      <w:pPr>
        <w:spacing w:after="240" w:line="480" w:lineRule="auto"/>
      </w:pPr>
      <w:r w:rsidRPr="002B5C7E">
        <w:rPr>
          <w:rFonts w:eastAsiaTheme="minorHAnsi"/>
        </w:rPr>
        <w:t>The modified method of ulceration described by Ode and Asuzu</w:t>
      </w:r>
      <w:r w:rsidRPr="002B5C7E">
        <w:rPr>
          <w:rFonts w:eastAsiaTheme="minorHAnsi"/>
          <w:i/>
        </w:rPr>
        <w:t xml:space="preserve"> </w:t>
      </w:r>
      <w:r w:rsidRPr="002B5C7E">
        <w:rPr>
          <w:rFonts w:eastAsiaTheme="minorHAnsi"/>
        </w:rPr>
        <w:t xml:space="preserve">(2011) was used. </w:t>
      </w:r>
      <w:r w:rsidRPr="002B5C7E">
        <w:t>Sixteen rats (</w:t>
      </w:r>
      <w:r w:rsidR="00DB5015" w:rsidRPr="002B5C7E">
        <w:t>8</w:t>
      </w:r>
      <w:r w:rsidRPr="002B5C7E">
        <w:t xml:space="preserve"> males, </w:t>
      </w:r>
      <w:r w:rsidR="00DB5015" w:rsidRPr="002B5C7E">
        <w:t xml:space="preserve">8 </w:t>
      </w:r>
      <w:r w:rsidRPr="002B5C7E">
        <w:t xml:space="preserve">females) were randomly selected and placed into </w:t>
      </w:r>
      <w:r w:rsidR="003D332C" w:rsidRPr="002B5C7E">
        <w:t xml:space="preserve">a </w:t>
      </w:r>
      <w:r w:rsidR="00540DF1" w:rsidRPr="002B5C7E">
        <w:t xml:space="preserve">group of </w:t>
      </w:r>
      <w:r w:rsidRPr="002B5C7E">
        <w:t>four rats</w:t>
      </w:r>
      <w:r w:rsidR="003A4B65" w:rsidRPr="002B5C7E">
        <w:t xml:space="preserve"> each</w:t>
      </w:r>
      <w:r w:rsidRPr="002B5C7E">
        <w:t>, two males</w:t>
      </w:r>
      <w:r w:rsidR="00E43E97" w:rsidRPr="002B5C7E">
        <w:t>,</w:t>
      </w:r>
      <w:r w:rsidRPr="002B5C7E">
        <w:t xml:space="preserve"> and two females</w:t>
      </w:r>
      <w:r w:rsidR="003A4B65" w:rsidRPr="002B5C7E">
        <w:t xml:space="preserve"> per group</w:t>
      </w:r>
      <w:r w:rsidRPr="002B5C7E">
        <w:t xml:space="preserve">; the females were non-pregnant. </w:t>
      </w:r>
      <w:r w:rsidRPr="002B5C7E">
        <w:rPr>
          <w:bCs/>
        </w:rPr>
        <w:t xml:space="preserve">They were assigned into groups A, B, C, D and were examined by the university veterinary surgeon to confirm their health status. They were fed on commercial pellets during this period and provided a </w:t>
      </w:r>
      <w:r w:rsidRPr="002B5C7E">
        <w:rPr>
          <w:bCs/>
        </w:rPr>
        <w:lastRenderedPageBreak/>
        <w:t xml:space="preserve">12-hour light/dark cycle and water </w:t>
      </w:r>
      <w:r w:rsidRPr="002B5C7E">
        <w:rPr>
          <w:bCs/>
          <w:i/>
        </w:rPr>
        <w:t xml:space="preserve">ad libitum. </w:t>
      </w:r>
      <w:r w:rsidRPr="002B5C7E">
        <w:rPr>
          <w:bCs/>
        </w:rPr>
        <w:t>They were housed in metal cages, 4 in each cage, and the same-sex being put together. The animals were identified by cage number and individual animal labeling</w:t>
      </w:r>
      <w:r w:rsidR="003A4B65" w:rsidRPr="002B5C7E">
        <w:rPr>
          <w:bCs/>
        </w:rPr>
        <w:t xml:space="preserve"> and were allowed one week to acclimatize to laboratory conditions</w:t>
      </w:r>
      <w:r w:rsidRPr="002B5C7E">
        <w:rPr>
          <w:bCs/>
        </w:rPr>
        <w:t xml:space="preserve">. </w:t>
      </w:r>
    </w:p>
    <w:p w:rsidR="007838BD" w:rsidRPr="002B5C7E" w:rsidRDefault="007838BD" w:rsidP="0087757B">
      <w:pPr>
        <w:spacing w:after="240" w:line="480" w:lineRule="auto"/>
        <w:rPr>
          <w:bCs/>
        </w:rPr>
      </w:pPr>
      <w:r w:rsidRPr="002B5C7E">
        <w:rPr>
          <w:bCs/>
        </w:rPr>
        <w:t xml:space="preserve">The following strengths of </w:t>
      </w:r>
      <w:r w:rsidRPr="002B5C7E">
        <w:t xml:space="preserve">1ml of 100 % </w:t>
      </w:r>
      <w:r w:rsidRPr="002B5C7E">
        <w:rPr>
          <w:bCs/>
        </w:rPr>
        <w:t xml:space="preserve">ethanol were tested for their effectiveness to produce ulcers 80% v/v, 90% v/v, and 100% v/v. </w:t>
      </w:r>
    </w:p>
    <w:p w:rsidR="007838BD" w:rsidRPr="002B5C7E" w:rsidRDefault="007838BD" w:rsidP="0087757B">
      <w:pPr>
        <w:spacing w:after="240" w:line="480" w:lineRule="auto"/>
        <w:rPr>
          <w:bCs/>
        </w:rPr>
      </w:pPr>
      <w:r w:rsidRPr="002B5C7E">
        <w:rPr>
          <w:bCs/>
        </w:rPr>
        <w:t>The animals were starved for 48 hours and then treated as follows:</w:t>
      </w:r>
    </w:p>
    <w:p w:rsidR="007838BD" w:rsidRPr="002B5C7E" w:rsidRDefault="00F31224" w:rsidP="0087757B">
      <w:pPr>
        <w:spacing w:after="240" w:line="480" w:lineRule="auto"/>
        <w:rPr>
          <w:bCs/>
        </w:rPr>
      </w:pPr>
      <w:r w:rsidRPr="002B5C7E">
        <w:rPr>
          <w:bCs/>
        </w:rPr>
        <w:t xml:space="preserve"> </w:t>
      </w:r>
      <w:r w:rsidR="007838BD" w:rsidRPr="002B5C7E">
        <w:rPr>
          <w:bCs/>
        </w:rPr>
        <w:t>To Group A was administered 1 ml of distilled water – Control group.</w:t>
      </w:r>
    </w:p>
    <w:p w:rsidR="007838BD" w:rsidRPr="002B5C7E" w:rsidRDefault="007838BD" w:rsidP="0087757B">
      <w:pPr>
        <w:spacing w:after="240" w:line="480" w:lineRule="auto"/>
        <w:rPr>
          <w:bCs/>
        </w:rPr>
      </w:pPr>
      <w:r w:rsidRPr="002B5C7E">
        <w:rPr>
          <w:bCs/>
        </w:rPr>
        <w:t xml:space="preserve"> To Group B was administered 1 ml 80% v/v ethanol.</w:t>
      </w:r>
    </w:p>
    <w:p w:rsidR="007838BD" w:rsidRPr="002B5C7E" w:rsidRDefault="007838BD" w:rsidP="0087757B">
      <w:pPr>
        <w:spacing w:after="240" w:line="480" w:lineRule="auto"/>
        <w:rPr>
          <w:bCs/>
        </w:rPr>
      </w:pPr>
      <w:r w:rsidRPr="002B5C7E">
        <w:rPr>
          <w:bCs/>
        </w:rPr>
        <w:t xml:space="preserve"> To Group, C was administered 1 ml 90% v/v ethanol.</w:t>
      </w:r>
    </w:p>
    <w:p w:rsidR="007838BD" w:rsidRPr="002B5C7E" w:rsidRDefault="007838BD" w:rsidP="0087757B">
      <w:pPr>
        <w:spacing w:after="240" w:line="480" w:lineRule="auto"/>
        <w:rPr>
          <w:bCs/>
        </w:rPr>
      </w:pPr>
      <w:r w:rsidRPr="002B5C7E">
        <w:rPr>
          <w:bCs/>
        </w:rPr>
        <w:t xml:space="preserve"> To Group, D was administered 1 ml 100% v/v ethanol.</w:t>
      </w:r>
    </w:p>
    <w:p w:rsidR="007838BD" w:rsidRPr="002B5C7E" w:rsidRDefault="007838BD" w:rsidP="0087757B">
      <w:pPr>
        <w:spacing w:after="240" w:line="480" w:lineRule="auto"/>
      </w:pPr>
      <w:r w:rsidRPr="002B5C7E">
        <w:t xml:space="preserve">The experimental animals were observed </w:t>
      </w:r>
      <w:r w:rsidR="003A4B65" w:rsidRPr="002B5C7E">
        <w:t>daily for</w:t>
      </w:r>
      <w:r w:rsidRPr="002B5C7E">
        <w:t xml:space="preserve"> seven days </w:t>
      </w:r>
      <w:r w:rsidR="003A4B65" w:rsidRPr="002B5C7E">
        <w:t>each before treatment and after treatment, for any change in behavior and mortality</w:t>
      </w:r>
      <w:r w:rsidRPr="002B5C7E">
        <w:t xml:space="preserve">. Any changes that occurred were noted. </w:t>
      </w:r>
    </w:p>
    <w:p w:rsidR="007838BD" w:rsidRPr="002B5C7E" w:rsidRDefault="007838BD" w:rsidP="0087757B">
      <w:pPr>
        <w:spacing w:after="240" w:line="480" w:lineRule="auto"/>
      </w:pPr>
      <w:r w:rsidRPr="002B5C7E">
        <w:t>The animals were sacrificed using Diethyl ether in a desiccator before dissecting, and the stomachs were excised, opened along the greater curvature, and examined for ulcerative action.</w:t>
      </w:r>
    </w:p>
    <w:p w:rsidR="007838BD" w:rsidRPr="002B5C7E" w:rsidRDefault="007838BD" w:rsidP="0087757B">
      <w:pPr>
        <w:spacing w:after="240" w:line="480" w:lineRule="auto"/>
      </w:pPr>
      <w:r w:rsidRPr="002B5C7E">
        <w:t xml:space="preserve">Observations were made using the naked eye, magnifying glass, and dissecting microscope. </w:t>
      </w:r>
      <w:bookmarkStart w:id="740" w:name="_Toc514830605"/>
      <w:bookmarkStart w:id="741" w:name="_Toc514831416"/>
    </w:p>
    <w:p w:rsidR="007838BD" w:rsidRPr="002B5C7E" w:rsidRDefault="00D14583" w:rsidP="00F4536B">
      <w:pPr>
        <w:pStyle w:val="Heading1"/>
        <w:spacing w:before="0"/>
        <w:jc w:val="both"/>
        <w:rPr>
          <w:rStyle w:val="SubtleEmphasis1"/>
          <w:rFonts w:eastAsiaTheme="majorEastAsia"/>
          <w:i w:val="0"/>
          <w:iCs w:val="0"/>
          <w:color w:val="auto"/>
          <w:szCs w:val="24"/>
        </w:rPr>
      </w:pPr>
      <w:bookmarkStart w:id="742" w:name="_Toc14194276"/>
      <w:bookmarkStart w:id="743" w:name="_Toc35244014"/>
      <w:bookmarkStart w:id="744" w:name="_Toc75018525"/>
      <w:bookmarkStart w:id="745" w:name="_Toc79407217"/>
      <w:bookmarkStart w:id="746" w:name="_Toc79941938"/>
      <w:bookmarkStart w:id="747" w:name="_Toc79942245"/>
      <w:bookmarkStart w:id="748" w:name="_Toc79942552"/>
      <w:bookmarkStart w:id="749" w:name="_Toc79942860"/>
      <w:r w:rsidRPr="002B5C7E">
        <w:rPr>
          <w:rStyle w:val="SubtleEmphasis1"/>
          <w:rFonts w:eastAsiaTheme="majorEastAsia"/>
          <w:i w:val="0"/>
          <w:iCs w:val="0"/>
          <w:color w:val="auto"/>
          <w:szCs w:val="24"/>
        </w:rPr>
        <w:lastRenderedPageBreak/>
        <w:t xml:space="preserve">3.5.2 </w:t>
      </w:r>
      <w:r w:rsidR="007838BD" w:rsidRPr="002B5C7E">
        <w:rPr>
          <w:rStyle w:val="SubtleEmphasis1"/>
          <w:rFonts w:eastAsiaTheme="majorEastAsia"/>
          <w:i w:val="0"/>
          <w:iCs w:val="0"/>
          <w:color w:val="auto"/>
          <w:szCs w:val="24"/>
        </w:rPr>
        <w:t>Indomethacin-induced ulcers</w:t>
      </w:r>
      <w:bookmarkEnd w:id="740"/>
      <w:bookmarkEnd w:id="741"/>
      <w:bookmarkEnd w:id="742"/>
      <w:bookmarkEnd w:id="743"/>
      <w:bookmarkEnd w:id="744"/>
      <w:bookmarkEnd w:id="745"/>
      <w:bookmarkEnd w:id="746"/>
      <w:bookmarkEnd w:id="747"/>
      <w:bookmarkEnd w:id="748"/>
      <w:bookmarkEnd w:id="749"/>
    </w:p>
    <w:p w:rsidR="007838BD" w:rsidRPr="002B5C7E" w:rsidRDefault="007838BD" w:rsidP="0087757B">
      <w:pPr>
        <w:spacing w:after="240" w:line="480" w:lineRule="auto"/>
        <w:rPr>
          <w:bCs/>
        </w:rPr>
      </w:pPr>
      <w:r w:rsidRPr="002B5C7E">
        <w:rPr>
          <w:rFonts w:eastAsiaTheme="minorHAnsi"/>
        </w:rPr>
        <w:t xml:space="preserve">The modified method of ulceration described by Sayanti </w:t>
      </w:r>
      <w:r w:rsidRPr="002B5C7E">
        <w:rPr>
          <w:rFonts w:eastAsiaTheme="minorHAnsi"/>
          <w:i/>
        </w:rPr>
        <w:t>et al.</w:t>
      </w:r>
      <w:r w:rsidRPr="002B5C7E">
        <w:rPr>
          <w:rFonts w:eastAsiaTheme="minorHAnsi"/>
        </w:rPr>
        <w:t xml:space="preserve"> (2007) was used. </w:t>
      </w:r>
      <w:r w:rsidRPr="002B5C7E">
        <w:rPr>
          <w:bCs/>
        </w:rPr>
        <w:t>Three dose levels of indomethacin</w:t>
      </w:r>
      <w:r w:rsidR="003A4B65" w:rsidRPr="002B5C7E">
        <w:rPr>
          <w:bCs/>
        </w:rPr>
        <w:t>:- 60 mg/kg, 80, and 100 mg/kg body weight</w:t>
      </w:r>
      <w:r w:rsidRPr="002B5C7E">
        <w:rPr>
          <w:bCs/>
        </w:rPr>
        <w:t xml:space="preserve"> were investigated for their effectiveness in producing gastric </w:t>
      </w:r>
      <w:r w:rsidR="003A4B65" w:rsidRPr="002B5C7E">
        <w:rPr>
          <w:bCs/>
        </w:rPr>
        <w:t>ulcers (</w:t>
      </w:r>
      <w:r w:rsidRPr="002B5C7E">
        <w:rPr>
          <w:bCs/>
        </w:rPr>
        <w:t>ulcerogenesis</w:t>
      </w:r>
      <w:r w:rsidR="003A4B65" w:rsidRPr="002B5C7E">
        <w:rPr>
          <w:bCs/>
        </w:rPr>
        <w:t>)</w:t>
      </w:r>
      <w:r w:rsidRPr="002B5C7E">
        <w:rPr>
          <w:bCs/>
        </w:rPr>
        <w:t xml:space="preserve">. Three laboratory rats were obtained, weighed, and housed in metal cages from which wood-shaving beddings were withdrawn entirely. The animals were provided with a 12-hr. light/dark cycle and water </w:t>
      </w:r>
      <w:r w:rsidRPr="002B5C7E">
        <w:rPr>
          <w:bCs/>
          <w:i/>
        </w:rPr>
        <w:t>ad libitum</w:t>
      </w:r>
      <w:r w:rsidRPr="002B5C7E">
        <w:rPr>
          <w:bCs/>
        </w:rPr>
        <w:t xml:space="preserve"> but deprived </w:t>
      </w:r>
      <w:r w:rsidR="003D332C" w:rsidRPr="002B5C7E">
        <w:rPr>
          <w:bCs/>
        </w:rPr>
        <w:t xml:space="preserve">of </w:t>
      </w:r>
      <w:r w:rsidRPr="002B5C7E">
        <w:rPr>
          <w:bCs/>
        </w:rPr>
        <w:t xml:space="preserve">food </w:t>
      </w:r>
      <w:r w:rsidR="003A4B65" w:rsidRPr="002B5C7E">
        <w:rPr>
          <w:bCs/>
        </w:rPr>
        <w:t xml:space="preserve">for </w:t>
      </w:r>
      <w:r w:rsidRPr="002B5C7E">
        <w:rPr>
          <w:bCs/>
        </w:rPr>
        <w:t>48 hours before ulcer induction. An appropriate amount of indomethacin powder was suspended in 50% glycerin to produce a 5 mg/ml suspension of indomethacin. The rats were randomly assigned the three indomethacin dose levels under investigation plus one control. The drugs were administered orally.</w:t>
      </w:r>
    </w:p>
    <w:p w:rsidR="007838BD" w:rsidRPr="002B5C7E" w:rsidRDefault="007838BD" w:rsidP="0087757B">
      <w:pPr>
        <w:spacing w:after="240" w:line="480" w:lineRule="auto"/>
        <w:rPr>
          <w:bCs/>
        </w:rPr>
      </w:pPr>
      <w:r w:rsidRPr="002B5C7E">
        <w:rPr>
          <w:bCs/>
        </w:rPr>
        <w:t>Six hours after administering the indomethacin, the animals were sacrificed using diethyl ether exposure in a desiccator and dissected. The stomachs were excised, opened along the greater curvature, rinsed gently under a slow running stream of tap water, and spread on clean well-labeled Petri dishes with the inner mucosa facing upward. Each of the gastric mucosa specimens was examined for ulcerogenesis using the naked eyes, magnifying glasses, dissecting microscope, and the observation recorded</w:t>
      </w:r>
      <w:r w:rsidR="00ED3C3A" w:rsidRPr="002B5C7E">
        <w:rPr>
          <w:bCs/>
        </w:rPr>
        <w:t>.</w:t>
      </w:r>
    </w:p>
    <w:p w:rsidR="007838BD" w:rsidRPr="002B5C7E" w:rsidRDefault="00D14583" w:rsidP="00D768D7">
      <w:pPr>
        <w:pStyle w:val="Heading1"/>
        <w:spacing w:before="0"/>
        <w:ind w:left="720" w:hanging="720"/>
        <w:jc w:val="both"/>
        <w:rPr>
          <w:rFonts w:cs="Times New Roman"/>
          <w:color w:val="auto"/>
          <w:szCs w:val="24"/>
        </w:rPr>
      </w:pPr>
      <w:bookmarkStart w:id="750" w:name="_Toc35244015"/>
      <w:bookmarkStart w:id="751" w:name="_Toc14194277"/>
      <w:bookmarkStart w:id="752" w:name="_Toc75018526"/>
      <w:bookmarkStart w:id="753" w:name="_Toc79407218"/>
      <w:bookmarkStart w:id="754" w:name="_Toc79941939"/>
      <w:bookmarkStart w:id="755" w:name="_Toc79942246"/>
      <w:bookmarkStart w:id="756" w:name="_Toc79942553"/>
      <w:bookmarkStart w:id="757" w:name="_Toc79942861"/>
      <w:bookmarkStart w:id="758" w:name="_Toc514831420"/>
      <w:bookmarkStart w:id="759" w:name="_Toc514830609"/>
      <w:r w:rsidRPr="002B5C7E">
        <w:rPr>
          <w:rFonts w:cs="Times New Roman"/>
          <w:color w:val="auto"/>
          <w:szCs w:val="24"/>
        </w:rPr>
        <w:t xml:space="preserve">3.6 </w:t>
      </w:r>
      <w:r w:rsidR="007838BD" w:rsidRPr="002B5C7E">
        <w:rPr>
          <w:rFonts w:cs="Times New Roman"/>
          <w:color w:val="auto"/>
          <w:szCs w:val="24"/>
        </w:rPr>
        <w:t>Determination of the anti-ulcer activity of Mupal</w:t>
      </w:r>
      <w:r w:rsidR="007838BD" w:rsidRPr="002B5C7E">
        <w:rPr>
          <w:rFonts w:cs="Times New Roman"/>
          <w:color w:val="auto"/>
          <w:szCs w:val="24"/>
          <w:vertAlign w:val="superscript"/>
        </w:rPr>
        <w:t>®</w:t>
      </w:r>
      <w:r w:rsidR="007838BD" w:rsidRPr="002B5C7E">
        <w:rPr>
          <w:rFonts w:cs="Times New Roman"/>
          <w:color w:val="auto"/>
          <w:szCs w:val="24"/>
        </w:rPr>
        <w:t xml:space="preserve"> relative to Omeprazole using rat animal models</w:t>
      </w:r>
      <w:bookmarkEnd w:id="750"/>
      <w:bookmarkEnd w:id="751"/>
      <w:bookmarkEnd w:id="752"/>
      <w:bookmarkEnd w:id="753"/>
      <w:bookmarkEnd w:id="754"/>
      <w:bookmarkEnd w:id="755"/>
      <w:bookmarkEnd w:id="756"/>
      <w:bookmarkEnd w:id="757"/>
    </w:p>
    <w:p w:rsidR="007838BD" w:rsidRPr="002B5C7E" w:rsidRDefault="007838BD" w:rsidP="00F4536B">
      <w:pPr>
        <w:pStyle w:val="Heading1"/>
        <w:spacing w:before="0"/>
        <w:jc w:val="both"/>
        <w:rPr>
          <w:rFonts w:cs="Times New Roman"/>
          <w:color w:val="auto"/>
          <w:szCs w:val="24"/>
        </w:rPr>
      </w:pPr>
      <w:bookmarkStart w:id="760" w:name="_Toc14194278"/>
      <w:bookmarkStart w:id="761" w:name="_Toc35244016"/>
      <w:bookmarkStart w:id="762" w:name="_Toc75018527"/>
      <w:bookmarkStart w:id="763" w:name="_Toc79407219"/>
      <w:bookmarkStart w:id="764" w:name="_Toc79941940"/>
      <w:bookmarkStart w:id="765" w:name="_Toc79942247"/>
      <w:bookmarkStart w:id="766" w:name="_Toc79942554"/>
      <w:bookmarkStart w:id="767" w:name="_Toc79942862"/>
      <w:r w:rsidRPr="002B5C7E">
        <w:rPr>
          <w:rFonts w:cs="Times New Roman"/>
          <w:color w:val="auto"/>
          <w:szCs w:val="24"/>
        </w:rPr>
        <w:t>3.6.1 Determination of efficacy of Mupal</w:t>
      </w:r>
      <w:r w:rsidRPr="002B5C7E">
        <w:rPr>
          <w:rFonts w:cs="Times New Roman"/>
          <w:color w:val="auto"/>
          <w:szCs w:val="24"/>
          <w:vertAlign w:val="superscript"/>
        </w:rPr>
        <w:t>®</w:t>
      </w:r>
      <w:r w:rsidRPr="002B5C7E">
        <w:rPr>
          <w:rFonts w:cs="Times New Roman"/>
          <w:color w:val="auto"/>
          <w:szCs w:val="24"/>
        </w:rPr>
        <w:t xml:space="preserve"> suspension as compared to</w:t>
      </w:r>
      <w:bookmarkEnd w:id="760"/>
      <w:r w:rsidRPr="002B5C7E">
        <w:rPr>
          <w:rFonts w:cs="Times New Roman"/>
          <w:color w:val="auto"/>
          <w:szCs w:val="24"/>
        </w:rPr>
        <w:t xml:space="preserve"> Omeprazole</w:t>
      </w:r>
      <w:bookmarkEnd w:id="761"/>
      <w:bookmarkEnd w:id="762"/>
      <w:bookmarkEnd w:id="763"/>
      <w:bookmarkEnd w:id="764"/>
      <w:bookmarkEnd w:id="765"/>
      <w:bookmarkEnd w:id="766"/>
      <w:bookmarkEnd w:id="767"/>
    </w:p>
    <w:p w:rsidR="007838BD" w:rsidRPr="002B5C7E" w:rsidRDefault="007838BD" w:rsidP="0087757B">
      <w:pPr>
        <w:spacing w:after="240" w:line="480" w:lineRule="auto"/>
      </w:pPr>
      <w:r w:rsidRPr="002B5C7E">
        <w:t xml:space="preserve">Twenty </w:t>
      </w:r>
      <w:r w:rsidR="00F90E41" w:rsidRPr="002B5C7E">
        <w:t xml:space="preserve">Albino </w:t>
      </w:r>
      <w:r w:rsidRPr="002B5C7E">
        <w:t>rats</w:t>
      </w:r>
      <w:r w:rsidR="00F90E41" w:rsidRPr="002B5C7E">
        <w:t xml:space="preserve"> (winstar) weighing 150-200 g and 8 weeks old</w:t>
      </w:r>
      <w:r w:rsidRPr="002B5C7E">
        <w:t xml:space="preserve"> were randomly picked and put</w:t>
      </w:r>
      <w:r w:rsidR="00F90E41" w:rsidRPr="002B5C7E">
        <w:t xml:space="preserve"> in the experiment room</w:t>
      </w:r>
      <w:r w:rsidRPr="002B5C7E">
        <w:t xml:space="preserve"> in </w:t>
      </w:r>
      <w:r w:rsidR="00F90E41" w:rsidRPr="002B5C7E">
        <w:t xml:space="preserve">a metal cage, 5 rats per cage </w:t>
      </w:r>
      <w:r w:rsidRPr="002B5C7E">
        <w:t xml:space="preserve">to acclimatize for one week.  Food pellets and water was availed throughout this period. The experimental rats were </w:t>
      </w:r>
      <w:r w:rsidRPr="002B5C7E">
        <w:lastRenderedPageBreak/>
        <w:t>observed throughout the acclimatization period and fasting period for any weakness and mortality. The rats fasted for 24 hours before the experiment, and only water was provided.</w:t>
      </w:r>
    </w:p>
    <w:p w:rsidR="007838BD" w:rsidRPr="002B5C7E" w:rsidRDefault="00D14583" w:rsidP="00D768D7">
      <w:pPr>
        <w:pStyle w:val="Heading1"/>
        <w:spacing w:before="0"/>
        <w:ind w:left="720" w:hanging="720"/>
        <w:jc w:val="both"/>
        <w:rPr>
          <w:rFonts w:cs="Times New Roman"/>
          <w:color w:val="auto"/>
          <w:szCs w:val="24"/>
        </w:rPr>
      </w:pPr>
      <w:bookmarkStart w:id="768" w:name="_Toc5446044"/>
      <w:bookmarkStart w:id="769" w:name="_Toc14194279"/>
      <w:bookmarkStart w:id="770" w:name="_Toc35244017"/>
      <w:bookmarkStart w:id="771" w:name="_Toc75018528"/>
      <w:bookmarkStart w:id="772" w:name="_Toc79407220"/>
      <w:bookmarkStart w:id="773" w:name="_Toc79941941"/>
      <w:bookmarkStart w:id="774" w:name="_Toc79942248"/>
      <w:bookmarkStart w:id="775" w:name="_Toc79942555"/>
      <w:bookmarkStart w:id="776" w:name="_Toc79942863"/>
      <w:r w:rsidRPr="002B5C7E">
        <w:rPr>
          <w:rFonts w:cs="Times New Roman"/>
          <w:color w:val="auto"/>
          <w:szCs w:val="24"/>
        </w:rPr>
        <w:t xml:space="preserve">3.6.2 </w:t>
      </w:r>
      <w:r w:rsidR="007838BD" w:rsidRPr="002B5C7E">
        <w:rPr>
          <w:rFonts w:cs="Times New Roman"/>
          <w:color w:val="auto"/>
          <w:szCs w:val="24"/>
        </w:rPr>
        <w:t xml:space="preserve">Evaluation of </w:t>
      </w:r>
      <w:r w:rsidR="003A4B65" w:rsidRPr="002B5C7E">
        <w:rPr>
          <w:rFonts w:cs="Times New Roman"/>
          <w:color w:val="auto"/>
          <w:szCs w:val="24"/>
        </w:rPr>
        <w:t xml:space="preserve">anti-ulcer </w:t>
      </w:r>
      <w:r w:rsidR="007838BD" w:rsidRPr="002B5C7E">
        <w:rPr>
          <w:rFonts w:cs="Times New Roman"/>
          <w:color w:val="auto"/>
          <w:szCs w:val="24"/>
        </w:rPr>
        <w:t>efficacy of Mupal</w:t>
      </w:r>
      <w:r w:rsidR="007838BD" w:rsidRPr="002B5C7E">
        <w:rPr>
          <w:rFonts w:cs="Times New Roman"/>
          <w:color w:val="auto"/>
          <w:szCs w:val="24"/>
          <w:vertAlign w:val="superscript"/>
        </w:rPr>
        <w:t>®</w:t>
      </w:r>
      <w:r w:rsidR="007838BD" w:rsidRPr="002B5C7E">
        <w:rPr>
          <w:rFonts w:cs="Times New Roman"/>
          <w:color w:val="auto"/>
          <w:szCs w:val="24"/>
        </w:rPr>
        <w:t xml:space="preserve"> and comparison with other drugs</w:t>
      </w:r>
      <w:bookmarkEnd w:id="768"/>
      <w:bookmarkEnd w:id="769"/>
      <w:bookmarkEnd w:id="770"/>
      <w:bookmarkEnd w:id="771"/>
      <w:bookmarkEnd w:id="772"/>
      <w:bookmarkEnd w:id="773"/>
      <w:bookmarkEnd w:id="774"/>
      <w:bookmarkEnd w:id="775"/>
      <w:bookmarkEnd w:id="776"/>
    </w:p>
    <w:p w:rsidR="007838BD" w:rsidRPr="002B5C7E" w:rsidRDefault="007838BD" w:rsidP="00D768D7">
      <w:pPr>
        <w:pStyle w:val="Heading1"/>
        <w:spacing w:before="0"/>
        <w:ind w:left="720" w:hanging="720"/>
        <w:jc w:val="both"/>
        <w:rPr>
          <w:rFonts w:cs="Times New Roman"/>
          <w:color w:val="auto"/>
          <w:szCs w:val="24"/>
        </w:rPr>
      </w:pPr>
      <w:bookmarkStart w:id="777" w:name="_Ref10905444"/>
      <w:bookmarkStart w:id="778" w:name="_Toc5378150"/>
      <w:bookmarkStart w:id="779" w:name="_Ref5360069"/>
      <w:bookmarkStart w:id="780" w:name="_Toc5446045"/>
      <w:bookmarkStart w:id="781" w:name="_Toc35187617"/>
      <w:bookmarkStart w:id="782" w:name="_Toc75019288"/>
      <w:bookmarkStart w:id="783" w:name="_Toc79407331"/>
      <w:bookmarkStart w:id="784" w:name="_Toc79941629"/>
      <w:bookmarkStart w:id="785" w:name="_Toc79941942"/>
      <w:bookmarkStart w:id="786" w:name="_Toc79942249"/>
      <w:bookmarkStart w:id="787" w:name="_Toc79942556"/>
      <w:bookmarkStart w:id="788" w:name="_Toc79942864"/>
      <w:r w:rsidRPr="002B5C7E">
        <w:rPr>
          <w:rFonts w:cs="Times New Roman"/>
          <w:color w:val="auto"/>
          <w:szCs w:val="24"/>
        </w:rPr>
        <w:t>Table 3</w:t>
      </w:r>
      <w:r w:rsidR="00D14583" w:rsidRPr="002B5C7E">
        <w:rPr>
          <w:rFonts w:cs="Times New Roman"/>
          <w:color w:val="auto"/>
          <w:szCs w:val="24"/>
        </w:rPr>
        <w:t>.</w:t>
      </w:r>
      <w:r w:rsidRPr="002B5C7E">
        <w:rPr>
          <w:rFonts w:cs="Times New Roman"/>
          <w:noProof/>
          <w:color w:val="auto"/>
          <w:szCs w:val="24"/>
        </w:rPr>
        <w:fldChar w:fldCharType="begin"/>
      </w:r>
      <w:r w:rsidRPr="002B5C7E">
        <w:rPr>
          <w:rFonts w:cs="Times New Roman"/>
          <w:noProof/>
          <w:color w:val="auto"/>
          <w:szCs w:val="24"/>
        </w:rPr>
        <w:instrText xml:space="preserve"> SEQ Table_3 \* ARABIC </w:instrText>
      </w:r>
      <w:r w:rsidRPr="002B5C7E">
        <w:rPr>
          <w:rFonts w:cs="Times New Roman"/>
          <w:noProof/>
          <w:color w:val="auto"/>
          <w:szCs w:val="24"/>
        </w:rPr>
        <w:fldChar w:fldCharType="separate"/>
      </w:r>
      <w:r w:rsidR="00E9040F">
        <w:rPr>
          <w:rFonts w:cs="Times New Roman"/>
          <w:noProof/>
          <w:color w:val="auto"/>
          <w:szCs w:val="24"/>
        </w:rPr>
        <w:t>2</w:t>
      </w:r>
      <w:r w:rsidRPr="002B5C7E">
        <w:rPr>
          <w:rFonts w:cs="Times New Roman"/>
          <w:noProof/>
          <w:color w:val="auto"/>
          <w:szCs w:val="24"/>
        </w:rPr>
        <w:fldChar w:fldCharType="end"/>
      </w:r>
      <w:bookmarkEnd w:id="777"/>
      <w:r w:rsidRPr="002B5C7E">
        <w:rPr>
          <w:rFonts w:cs="Times New Roman"/>
          <w:color w:val="auto"/>
          <w:szCs w:val="24"/>
        </w:rPr>
        <w:t xml:space="preserve"> </w:t>
      </w:r>
      <w:bookmarkEnd w:id="778"/>
      <w:bookmarkEnd w:id="779"/>
      <w:bookmarkEnd w:id="780"/>
      <w:r w:rsidR="00F90E41" w:rsidRPr="002B5C7E">
        <w:rPr>
          <w:rFonts w:cs="Times New Roman"/>
          <w:color w:val="auto"/>
          <w:szCs w:val="24"/>
        </w:rPr>
        <w:t xml:space="preserve">Groups and type of treatment used in </w:t>
      </w:r>
      <w:r w:rsidR="003D332C" w:rsidRPr="002B5C7E">
        <w:rPr>
          <w:rFonts w:cs="Times New Roman"/>
          <w:color w:val="auto"/>
          <w:szCs w:val="24"/>
        </w:rPr>
        <w:t xml:space="preserve">the </w:t>
      </w:r>
      <w:r w:rsidR="00F90E41" w:rsidRPr="002B5C7E">
        <w:rPr>
          <w:rFonts w:cs="Times New Roman"/>
          <w:color w:val="auto"/>
          <w:szCs w:val="24"/>
        </w:rPr>
        <w:t>evaluation of anti-ulcer efficacy of Mupal</w:t>
      </w:r>
      <w:r w:rsidR="00F90E41" w:rsidRPr="002B5C7E">
        <w:rPr>
          <w:rFonts w:cs="Times New Roman"/>
          <w:color w:val="auto"/>
          <w:szCs w:val="24"/>
          <w:vertAlign w:val="superscript"/>
        </w:rPr>
        <w:t>®</w:t>
      </w:r>
      <w:r w:rsidR="00F90E41" w:rsidRPr="002B5C7E">
        <w:rPr>
          <w:rFonts w:cs="Times New Roman"/>
          <w:color w:val="auto"/>
          <w:szCs w:val="24"/>
        </w:rPr>
        <w:t xml:space="preserve"> and Omeprazole in experimental rats</w:t>
      </w:r>
      <w:r w:rsidRPr="002B5C7E">
        <w:rPr>
          <w:rFonts w:cs="Times New Roman"/>
          <w:color w:val="auto"/>
          <w:szCs w:val="24"/>
        </w:rPr>
        <w:t>.</w:t>
      </w:r>
      <w:bookmarkEnd w:id="781"/>
      <w:bookmarkEnd w:id="782"/>
      <w:bookmarkEnd w:id="783"/>
      <w:bookmarkEnd w:id="784"/>
      <w:bookmarkEnd w:id="785"/>
      <w:bookmarkEnd w:id="786"/>
      <w:bookmarkEnd w:id="787"/>
      <w:bookmarkEnd w:id="788"/>
      <w:r w:rsidRPr="002B5C7E">
        <w:rPr>
          <w:rFonts w:cs="Times New Roman"/>
          <w:color w:val="auto"/>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3512"/>
        <w:gridCol w:w="5118"/>
      </w:tblGrid>
      <w:tr w:rsidR="0087757B" w:rsidRPr="002B5C7E" w:rsidTr="00F4536B">
        <w:trPr>
          <w:trHeight w:val="303"/>
        </w:trPr>
        <w:tc>
          <w:tcPr>
            <w:tcW w:w="2035" w:type="pct"/>
            <w:vAlign w:val="center"/>
          </w:tcPr>
          <w:p w:rsidR="007838BD" w:rsidRPr="002B5C7E" w:rsidRDefault="007838BD" w:rsidP="00F4536B">
            <w:pPr>
              <w:spacing w:line="276" w:lineRule="auto"/>
              <w:rPr>
                <w:b/>
              </w:rPr>
            </w:pPr>
            <w:r w:rsidRPr="002B5C7E">
              <w:rPr>
                <w:b/>
              </w:rPr>
              <w:t>Group</w:t>
            </w:r>
          </w:p>
        </w:tc>
        <w:tc>
          <w:tcPr>
            <w:tcW w:w="2965" w:type="pct"/>
            <w:vAlign w:val="center"/>
          </w:tcPr>
          <w:p w:rsidR="007838BD" w:rsidRPr="002B5C7E" w:rsidRDefault="007838BD" w:rsidP="00F4536B">
            <w:pPr>
              <w:spacing w:line="276" w:lineRule="auto"/>
              <w:rPr>
                <w:b/>
              </w:rPr>
            </w:pPr>
            <w:r w:rsidRPr="002B5C7E">
              <w:rPr>
                <w:b/>
              </w:rPr>
              <w:t xml:space="preserve">Treatment </w:t>
            </w:r>
          </w:p>
        </w:tc>
      </w:tr>
      <w:tr w:rsidR="0087757B" w:rsidRPr="002B5C7E" w:rsidTr="00F4536B">
        <w:trPr>
          <w:trHeight w:val="412"/>
        </w:trPr>
        <w:tc>
          <w:tcPr>
            <w:tcW w:w="2035" w:type="pct"/>
            <w:vAlign w:val="center"/>
          </w:tcPr>
          <w:p w:rsidR="007838BD" w:rsidRPr="002B5C7E" w:rsidRDefault="007838BD" w:rsidP="00F4536B">
            <w:pPr>
              <w:spacing w:line="276" w:lineRule="auto"/>
            </w:pPr>
            <w:r w:rsidRPr="002B5C7E">
              <w:t>Group 1</w:t>
            </w:r>
          </w:p>
          <w:p w:rsidR="007838BD" w:rsidRPr="002B5C7E" w:rsidRDefault="007838BD" w:rsidP="00F4536B">
            <w:pPr>
              <w:spacing w:line="276" w:lineRule="auto"/>
            </w:pPr>
            <w:r w:rsidRPr="002B5C7E">
              <w:t>Negative Control</w:t>
            </w:r>
          </w:p>
        </w:tc>
        <w:tc>
          <w:tcPr>
            <w:tcW w:w="2965" w:type="pct"/>
            <w:vAlign w:val="center"/>
          </w:tcPr>
          <w:p w:rsidR="007838BD" w:rsidRPr="002B5C7E" w:rsidRDefault="007838BD" w:rsidP="00F4536B">
            <w:pPr>
              <w:spacing w:line="276" w:lineRule="auto"/>
            </w:pPr>
            <w:r w:rsidRPr="002B5C7E">
              <w:t>5 ml of water</w:t>
            </w:r>
          </w:p>
        </w:tc>
      </w:tr>
      <w:tr w:rsidR="0087757B" w:rsidRPr="002B5C7E" w:rsidTr="00F4536B">
        <w:trPr>
          <w:trHeight w:val="408"/>
        </w:trPr>
        <w:tc>
          <w:tcPr>
            <w:tcW w:w="2035" w:type="pct"/>
            <w:vAlign w:val="center"/>
          </w:tcPr>
          <w:p w:rsidR="007838BD" w:rsidRPr="002B5C7E" w:rsidRDefault="007838BD" w:rsidP="00F4536B">
            <w:pPr>
              <w:spacing w:line="276" w:lineRule="auto"/>
            </w:pPr>
            <w:r w:rsidRPr="002B5C7E">
              <w:t>Group 2</w:t>
            </w:r>
          </w:p>
          <w:p w:rsidR="007838BD" w:rsidRPr="002B5C7E" w:rsidRDefault="007838BD" w:rsidP="00F4536B">
            <w:pPr>
              <w:spacing w:line="276" w:lineRule="auto"/>
            </w:pPr>
            <w:r w:rsidRPr="002B5C7E">
              <w:t>Positive Control</w:t>
            </w:r>
          </w:p>
        </w:tc>
        <w:tc>
          <w:tcPr>
            <w:tcW w:w="2965" w:type="pct"/>
            <w:vAlign w:val="center"/>
          </w:tcPr>
          <w:p w:rsidR="007838BD" w:rsidRPr="002B5C7E" w:rsidRDefault="007838BD" w:rsidP="00F4536B">
            <w:pPr>
              <w:spacing w:line="276" w:lineRule="auto"/>
            </w:pPr>
            <w:r w:rsidRPr="002B5C7E">
              <w:t>5 ml Water plus 1 ml of 100% ethanol</w:t>
            </w:r>
          </w:p>
        </w:tc>
      </w:tr>
      <w:tr w:rsidR="0087757B" w:rsidRPr="002B5C7E" w:rsidTr="00F4536B">
        <w:trPr>
          <w:trHeight w:val="461"/>
        </w:trPr>
        <w:tc>
          <w:tcPr>
            <w:tcW w:w="2035" w:type="pct"/>
            <w:vAlign w:val="center"/>
          </w:tcPr>
          <w:p w:rsidR="007838BD" w:rsidRPr="002B5C7E" w:rsidRDefault="007838BD" w:rsidP="00F4536B">
            <w:pPr>
              <w:spacing w:line="276" w:lineRule="auto"/>
            </w:pPr>
            <w:r w:rsidRPr="002B5C7E">
              <w:t>Group 3</w:t>
            </w:r>
          </w:p>
        </w:tc>
        <w:tc>
          <w:tcPr>
            <w:tcW w:w="2965" w:type="pct"/>
            <w:vAlign w:val="center"/>
          </w:tcPr>
          <w:p w:rsidR="007838BD" w:rsidRPr="002B5C7E" w:rsidRDefault="007838BD" w:rsidP="00F4536B">
            <w:pPr>
              <w:spacing w:line="276" w:lineRule="auto"/>
            </w:pPr>
            <w:r w:rsidRPr="002B5C7E">
              <w:t>10 mg/kg omeprazole &amp; 1 ml of 100% ethanol</w:t>
            </w:r>
          </w:p>
        </w:tc>
      </w:tr>
      <w:tr w:rsidR="0087757B" w:rsidRPr="002B5C7E" w:rsidTr="00F4536B">
        <w:trPr>
          <w:trHeight w:val="441"/>
        </w:trPr>
        <w:tc>
          <w:tcPr>
            <w:tcW w:w="2035" w:type="pct"/>
            <w:vAlign w:val="center"/>
          </w:tcPr>
          <w:p w:rsidR="007838BD" w:rsidRPr="002B5C7E" w:rsidRDefault="007838BD" w:rsidP="00F4536B">
            <w:pPr>
              <w:spacing w:line="276" w:lineRule="auto"/>
            </w:pPr>
            <w:r w:rsidRPr="002B5C7E">
              <w:t>Group 4</w:t>
            </w:r>
          </w:p>
        </w:tc>
        <w:tc>
          <w:tcPr>
            <w:tcW w:w="2965" w:type="pct"/>
            <w:vAlign w:val="center"/>
          </w:tcPr>
          <w:p w:rsidR="007838BD" w:rsidRPr="002B5C7E" w:rsidRDefault="007838BD" w:rsidP="00F4536B">
            <w:pPr>
              <w:spacing w:line="276" w:lineRule="auto"/>
            </w:pPr>
            <w:r w:rsidRPr="002B5C7E">
              <w:t>500</w:t>
            </w:r>
            <w:r w:rsidR="00F90E41" w:rsidRPr="002B5C7E">
              <w:t xml:space="preserve"> </w:t>
            </w:r>
            <w:r w:rsidRPr="002B5C7E">
              <w:t>mg/kg Mupal</w:t>
            </w:r>
            <w:r w:rsidRPr="002B5C7E">
              <w:rPr>
                <w:vertAlign w:val="superscript"/>
              </w:rPr>
              <w:t>®</w:t>
            </w:r>
            <w:r w:rsidRPr="002B5C7E">
              <w:t xml:space="preserve"> &amp; 1 ml of 100% ethanol</w:t>
            </w:r>
          </w:p>
        </w:tc>
      </w:tr>
      <w:tr w:rsidR="0087757B" w:rsidRPr="002B5C7E" w:rsidTr="00F4536B">
        <w:trPr>
          <w:trHeight w:val="370"/>
        </w:trPr>
        <w:tc>
          <w:tcPr>
            <w:tcW w:w="2035" w:type="pct"/>
            <w:vAlign w:val="center"/>
          </w:tcPr>
          <w:p w:rsidR="007838BD" w:rsidRPr="002B5C7E" w:rsidRDefault="007838BD" w:rsidP="00F4536B">
            <w:pPr>
              <w:spacing w:line="276" w:lineRule="auto"/>
            </w:pPr>
            <w:r w:rsidRPr="002B5C7E">
              <w:t>Group 5</w:t>
            </w:r>
          </w:p>
        </w:tc>
        <w:tc>
          <w:tcPr>
            <w:tcW w:w="2965" w:type="pct"/>
            <w:vAlign w:val="center"/>
          </w:tcPr>
          <w:p w:rsidR="007838BD" w:rsidRPr="002B5C7E" w:rsidRDefault="00F90E41" w:rsidP="00F4536B">
            <w:pPr>
              <w:spacing w:line="276" w:lineRule="auto"/>
            </w:pPr>
            <w:r w:rsidRPr="002B5C7E">
              <w:t xml:space="preserve">500 mg/kg </w:t>
            </w:r>
            <w:r w:rsidR="007838BD" w:rsidRPr="002B5C7E">
              <w:t>Mupal</w:t>
            </w:r>
            <w:r w:rsidR="007838BD" w:rsidRPr="002B5C7E">
              <w:rPr>
                <w:vertAlign w:val="superscript"/>
              </w:rPr>
              <w:t>®</w:t>
            </w:r>
            <w:r w:rsidR="007838BD" w:rsidRPr="002B5C7E">
              <w:t xml:space="preserve">, </w:t>
            </w:r>
            <w:r w:rsidRPr="002B5C7E">
              <w:t xml:space="preserve">10 mg/kg </w:t>
            </w:r>
            <w:r w:rsidR="007838BD" w:rsidRPr="002B5C7E">
              <w:t>omeprazole &amp; 1 ml of 100% ethanol</w:t>
            </w:r>
          </w:p>
        </w:tc>
      </w:tr>
    </w:tbl>
    <w:p w:rsidR="00F90E41" w:rsidRPr="002B5C7E" w:rsidRDefault="00F90E41" w:rsidP="0087757B">
      <w:pPr>
        <w:spacing w:after="240" w:line="480" w:lineRule="auto"/>
      </w:pPr>
      <w:bookmarkStart w:id="789" w:name="_Toc35244018"/>
      <w:r w:rsidRPr="002B5C7E">
        <w:t xml:space="preserve">Table 3.2 </w:t>
      </w:r>
      <w:r w:rsidR="003D332C" w:rsidRPr="002B5C7E">
        <w:t>s</w:t>
      </w:r>
      <w:r w:rsidRPr="002B5C7E">
        <w:t xml:space="preserve">hows the five groups of animals and type of treatment </w:t>
      </w:r>
    </w:p>
    <w:p w:rsidR="007838BD" w:rsidRPr="002B5C7E" w:rsidRDefault="00D14583" w:rsidP="00F4536B">
      <w:pPr>
        <w:pStyle w:val="Heading1"/>
        <w:spacing w:before="0"/>
        <w:jc w:val="both"/>
        <w:rPr>
          <w:rFonts w:cs="Times New Roman"/>
          <w:color w:val="auto"/>
          <w:szCs w:val="24"/>
        </w:rPr>
      </w:pPr>
      <w:bookmarkStart w:id="790" w:name="_Toc75018529"/>
      <w:bookmarkStart w:id="791" w:name="_Toc79941943"/>
      <w:bookmarkStart w:id="792" w:name="_Toc79942250"/>
      <w:bookmarkStart w:id="793" w:name="_Toc79942557"/>
      <w:bookmarkStart w:id="794" w:name="_Toc79942865"/>
      <w:r w:rsidRPr="002B5C7E">
        <w:rPr>
          <w:rFonts w:cs="Times New Roman"/>
          <w:color w:val="auto"/>
          <w:szCs w:val="24"/>
        </w:rPr>
        <w:t>3.6.</w:t>
      </w:r>
      <w:r w:rsidR="00F90E41" w:rsidRPr="002B5C7E">
        <w:rPr>
          <w:rFonts w:cs="Times New Roman"/>
          <w:color w:val="auto"/>
          <w:szCs w:val="24"/>
        </w:rPr>
        <w:t>2.1</w:t>
      </w:r>
      <w:r w:rsidRPr="002B5C7E">
        <w:rPr>
          <w:rFonts w:cs="Times New Roman"/>
          <w:color w:val="auto"/>
          <w:szCs w:val="24"/>
        </w:rPr>
        <w:t xml:space="preserve"> </w:t>
      </w:r>
      <w:r w:rsidR="00D42A59" w:rsidRPr="002B5C7E">
        <w:rPr>
          <w:rFonts w:cs="Times New Roman"/>
          <w:color w:val="auto"/>
          <w:szCs w:val="24"/>
        </w:rPr>
        <w:t xml:space="preserve"> </w:t>
      </w:r>
      <w:r w:rsidR="007838BD" w:rsidRPr="002B5C7E">
        <w:rPr>
          <w:rFonts w:cs="Times New Roman"/>
          <w:color w:val="auto"/>
          <w:szCs w:val="24"/>
        </w:rPr>
        <w:t>Administration of the anti-ulcer drug</w:t>
      </w:r>
      <w:bookmarkEnd w:id="789"/>
      <w:r w:rsidR="005F13A6" w:rsidRPr="002B5C7E">
        <w:rPr>
          <w:rFonts w:cs="Times New Roman"/>
          <w:color w:val="auto"/>
          <w:szCs w:val="24"/>
        </w:rPr>
        <w:t>-one day pretreatment</w:t>
      </w:r>
      <w:bookmarkEnd w:id="790"/>
      <w:bookmarkEnd w:id="791"/>
      <w:bookmarkEnd w:id="792"/>
      <w:bookmarkEnd w:id="793"/>
      <w:bookmarkEnd w:id="794"/>
    </w:p>
    <w:p w:rsidR="007838BD" w:rsidRPr="002B5C7E" w:rsidRDefault="007838BD" w:rsidP="0087757B">
      <w:pPr>
        <w:spacing w:after="240" w:line="480" w:lineRule="auto"/>
      </w:pPr>
      <w:r w:rsidRPr="002B5C7E">
        <w:fldChar w:fldCharType="begin"/>
      </w:r>
      <w:r w:rsidRPr="002B5C7E">
        <w:instrText xml:space="preserve"> REF _Ref10905444 \h  \* MERGEFORMAT </w:instrText>
      </w:r>
      <w:r w:rsidRPr="002B5C7E">
        <w:fldChar w:fldCharType="separate"/>
      </w:r>
      <w:r w:rsidR="00E9040F" w:rsidRPr="002B5C7E">
        <w:t>Table 3.</w:t>
      </w:r>
      <w:r w:rsidR="00E9040F">
        <w:t>2</w:t>
      </w:r>
      <w:r w:rsidRPr="002B5C7E">
        <w:fldChar w:fldCharType="end"/>
      </w:r>
      <w:r w:rsidRPr="002B5C7E">
        <w:t xml:space="preserve"> </w:t>
      </w:r>
      <w:r w:rsidR="00D42A59" w:rsidRPr="002B5C7E">
        <w:t xml:space="preserve">summarises </w:t>
      </w:r>
      <w:r w:rsidRPr="002B5C7E">
        <w:t xml:space="preserve">the various drugs that were administered and their dosages. Thirty minutes after administering the drugs, all rats, except those in group 1, were each gavage fed 1 ml 100 % v/v ethanol.  Two animals from each group were sacrificed by diethyl ether in desiccators one hour after ethanol administration and dissected. The stomachs were excised, opened along the greater curvature, rinsed gently under a slow running stream of tap water, and spread on clean, well-labeled Petri dishes with the inner mucosa facing upward. </w:t>
      </w:r>
      <w:r w:rsidR="0028271F" w:rsidRPr="002B5C7E">
        <w:t xml:space="preserve">The number of ulcers on each specimen was determined using the naked eyes, magnifying glasses, </w:t>
      </w:r>
      <w:r w:rsidR="00E43E97" w:rsidRPr="002B5C7E">
        <w:t>and the dissecting microscope, and the data was recorded</w:t>
      </w:r>
      <w:r w:rsidRPr="002B5C7E">
        <w:t xml:space="preserve">. The </w:t>
      </w:r>
      <w:r w:rsidRPr="002B5C7E">
        <w:lastRenderedPageBreak/>
        <w:t>macroscopic photography of the lesions was done. The stomach</w:t>
      </w:r>
      <w:r w:rsidR="00D42A59" w:rsidRPr="002B5C7E">
        <w:t xml:space="preserve"> and stomach</w:t>
      </w:r>
      <w:r w:rsidRPr="002B5C7E">
        <w:t xml:space="preserve"> contents were </w:t>
      </w:r>
      <w:r w:rsidR="00D42A59" w:rsidRPr="002B5C7E">
        <w:t xml:space="preserve">harvested </w:t>
      </w:r>
      <w:r w:rsidRPr="002B5C7E">
        <w:t>for observation of the lesions and measurement of acidity</w:t>
      </w:r>
      <w:r w:rsidR="00A02F73" w:rsidRPr="002B5C7E">
        <w:t>, respectfully</w:t>
      </w:r>
      <w:r w:rsidRPr="002B5C7E">
        <w:t xml:space="preserve">. </w:t>
      </w:r>
    </w:p>
    <w:p w:rsidR="007838BD" w:rsidRPr="002B5C7E" w:rsidRDefault="007838BD" w:rsidP="00D768D7">
      <w:pPr>
        <w:pStyle w:val="Heading1"/>
        <w:spacing w:before="0"/>
        <w:ind w:left="720" w:hanging="720"/>
        <w:jc w:val="both"/>
        <w:rPr>
          <w:rFonts w:cs="Times New Roman"/>
          <w:color w:val="auto"/>
          <w:szCs w:val="24"/>
        </w:rPr>
      </w:pPr>
      <w:bookmarkStart w:id="795" w:name="_Toc14194280"/>
      <w:bookmarkStart w:id="796" w:name="_Toc35244019"/>
      <w:bookmarkStart w:id="797" w:name="_Toc75018530"/>
      <w:bookmarkStart w:id="798" w:name="_Toc79407221"/>
      <w:bookmarkStart w:id="799" w:name="_Toc79941944"/>
      <w:bookmarkStart w:id="800" w:name="_Toc79942251"/>
      <w:bookmarkStart w:id="801" w:name="_Toc79942558"/>
      <w:bookmarkStart w:id="802" w:name="_Toc79942866"/>
      <w:r w:rsidRPr="002B5C7E">
        <w:rPr>
          <w:rFonts w:cs="Times New Roman"/>
          <w:color w:val="auto"/>
          <w:szCs w:val="24"/>
        </w:rPr>
        <w:t>3.6.</w:t>
      </w:r>
      <w:r w:rsidR="00D42A59" w:rsidRPr="002B5C7E">
        <w:rPr>
          <w:rFonts w:cs="Times New Roman"/>
          <w:color w:val="auto"/>
          <w:szCs w:val="24"/>
        </w:rPr>
        <w:t>3</w:t>
      </w:r>
      <w:r w:rsidRPr="002B5C7E">
        <w:rPr>
          <w:rFonts w:cs="Times New Roman"/>
          <w:color w:val="auto"/>
          <w:szCs w:val="24"/>
        </w:rPr>
        <w:t>: Determination of</w:t>
      </w:r>
      <w:r w:rsidR="00A02F73" w:rsidRPr="002B5C7E">
        <w:rPr>
          <w:rFonts w:cs="Times New Roman"/>
          <w:color w:val="auto"/>
          <w:szCs w:val="24"/>
        </w:rPr>
        <w:t xml:space="preserve"> anti-ulcer</w:t>
      </w:r>
      <w:r w:rsidRPr="002B5C7E">
        <w:rPr>
          <w:rFonts w:cs="Times New Roman"/>
          <w:color w:val="auto"/>
          <w:szCs w:val="24"/>
        </w:rPr>
        <w:t xml:space="preserve"> efficacy of Mupal</w:t>
      </w:r>
      <w:r w:rsidRPr="002B5C7E">
        <w:rPr>
          <w:rFonts w:cs="Times New Roman"/>
          <w:color w:val="auto"/>
          <w:szCs w:val="24"/>
          <w:vertAlign w:val="superscript"/>
        </w:rPr>
        <w:t>®</w:t>
      </w:r>
      <w:bookmarkEnd w:id="758"/>
      <w:bookmarkEnd w:id="759"/>
      <w:bookmarkEnd w:id="795"/>
      <w:r w:rsidRPr="002B5C7E">
        <w:rPr>
          <w:rFonts w:cs="Times New Roman"/>
          <w:color w:val="auto"/>
          <w:szCs w:val="24"/>
        </w:rPr>
        <w:t xml:space="preserve"> preparations as compared to banana and omeprazole preparations</w:t>
      </w:r>
      <w:r w:rsidR="000D2D42" w:rsidRPr="002B5C7E">
        <w:rPr>
          <w:rFonts w:cs="Times New Roman"/>
          <w:color w:val="auto"/>
          <w:szCs w:val="24"/>
        </w:rPr>
        <w:t xml:space="preserve"> 6 days experiment</w:t>
      </w:r>
      <w:r w:rsidRPr="002B5C7E">
        <w:rPr>
          <w:rFonts w:cs="Times New Roman"/>
          <w:color w:val="auto"/>
          <w:szCs w:val="24"/>
        </w:rPr>
        <w:t>.</w:t>
      </w:r>
      <w:bookmarkEnd w:id="796"/>
      <w:bookmarkEnd w:id="797"/>
      <w:bookmarkEnd w:id="798"/>
      <w:bookmarkEnd w:id="799"/>
      <w:bookmarkEnd w:id="800"/>
      <w:bookmarkEnd w:id="801"/>
      <w:bookmarkEnd w:id="802"/>
    </w:p>
    <w:p w:rsidR="007838BD" w:rsidRPr="002B5C7E" w:rsidRDefault="007838BD" w:rsidP="0087757B">
      <w:pPr>
        <w:spacing w:after="240" w:line="480" w:lineRule="auto"/>
      </w:pPr>
      <w:r w:rsidRPr="002B5C7E">
        <w:t xml:space="preserve">Eighty-four rats were randomly chosen and put in the experiment room to acclimatize for one week, during which food pellets and water was availed throughout. The experimental rats were observed throughout the acclimatization period and fasting period for any weakness and mortality. </w:t>
      </w:r>
      <w:r w:rsidR="00E43E97" w:rsidRPr="002B5C7E">
        <w:t>Then, f</w:t>
      </w:r>
      <w:r w:rsidRPr="002B5C7E">
        <w:t xml:space="preserve">ood was withdrawn, and only water was left for them to starve for 24 hours before administering the drugs. The starved experimental rats were divided into 21 groups (A-U) of four </w:t>
      </w:r>
      <w:r w:rsidR="0028271F" w:rsidRPr="002B5C7E">
        <w:t>same-sex rats</w:t>
      </w:r>
      <w:r w:rsidRPr="002B5C7E">
        <w:t xml:space="preserve"> except</w:t>
      </w:r>
      <w:r w:rsidR="003D332C" w:rsidRPr="002B5C7E">
        <w:t xml:space="preserve"> for</w:t>
      </w:r>
      <w:r w:rsidR="0028271F" w:rsidRPr="002B5C7E">
        <w:t xml:space="preserve"> Groups A and B, which acted as the normal and negative controls</w:t>
      </w:r>
      <w:r w:rsidRPr="002B5C7E">
        <w:t xml:space="preserve">. </w:t>
      </w:r>
    </w:p>
    <w:p w:rsidR="007838BD" w:rsidRPr="002B5C7E" w:rsidRDefault="00D14583" w:rsidP="00D768D7">
      <w:pPr>
        <w:pStyle w:val="Heading1"/>
        <w:spacing w:before="0"/>
        <w:ind w:left="720" w:hanging="720"/>
        <w:jc w:val="both"/>
        <w:rPr>
          <w:rFonts w:eastAsiaTheme="minorEastAsia" w:cs="Times New Roman"/>
          <w:color w:val="auto"/>
          <w:szCs w:val="24"/>
        </w:rPr>
      </w:pPr>
      <w:bookmarkStart w:id="803" w:name="_Toc14194281"/>
      <w:bookmarkStart w:id="804" w:name="_Toc514831421"/>
      <w:bookmarkStart w:id="805" w:name="_Toc35244020"/>
      <w:bookmarkStart w:id="806" w:name="_Toc514830610"/>
      <w:bookmarkStart w:id="807" w:name="_Toc75018531"/>
      <w:bookmarkStart w:id="808" w:name="_Toc79941945"/>
      <w:bookmarkStart w:id="809" w:name="_Toc79942252"/>
      <w:bookmarkStart w:id="810" w:name="_Toc79942559"/>
      <w:bookmarkStart w:id="811" w:name="_Toc79942867"/>
      <w:r w:rsidRPr="002B5C7E">
        <w:rPr>
          <w:rFonts w:cs="Times New Roman"/>
          <w:color w:val="auto"/>
          <w:szCs w:val="24"/>
        </w:rPr>
        <w:t>3.6.</w:t>
      </w:r>
      <w:r w:rsidR="00A02F73" w:rsidRPr="002B5C7E">
        <w:rPr>
          <w:rFonts w:cs="Times New Roman"/>
          <w:color w:val="auto"/>
          <w:szCs w:val="24"/>
        </w:rPr>
        <w:t>3.1</w:t>
      </w:r>
      <w:r w:rsidR="007838BD" w:rsidRPr="002B5C7E">
        <w:rPr>
          <w:rFonts w:cs="Times New Roman"/>
          <w:color w:val="auto"/>
          <w:szCs w:val="24"/>
        </w:rPr>
        <w:t xml:space="preserve"> Administration of anti-ulcer </w:t>
      </w:r>
      <w:r w:rsidR="00A02F73" w:rsidRPr="002B5C7E">
        <w:rPr>
          <w:rFonts w:cs="Times New Roman"/>
          <w:color w:val="auto"/>
          <w:szCs w:val="24"/>
        </w:rPr>
        <w:t>drug (omeprazole, Mupal</w:t>
      </w:r>
      <w:r w:rsidR="00A02F73" w:rsidRPr="002B5C7E">
        <w:rPr>
          <w:rFonts w:cs="Times New Roman"/>
          <w:color w:val="auto"/>
          <w:szCs w:val="24"/>
          <w:vertAlign w:val="superscript"/>
        </w:rPr>
        <w:t>®</w:t>
      </w:r>
      <w:r w:rsidR="003D332C" w:rsidRPr="002B5C7E">
        <w:rPr>
          <w:rFonts w:cs="Times New Roman"/>
          <w:color w:val="auto"/>
          <w:szCs w:val="24"/>
          <w:vertAlign w:val="superscript"/>
        </w:rPr>
        <w:t>,</w:t>
      </w:r>
      <w:r w:rsidR="00A02F73" w:rsidRPr="002B5C7E">
        <w:rPr>
          <w:rFonts w:cs="Times New Roman"/>
          <w:color w:val="auto"/>
          <w:szCs w:val="24"/>
        </w:rPr>
        <w:t xml:space="preserve"> and banana) for </w:t>
      </w:r>
      <w:bookmarkEnd w:id="803"/>
      <w:bookmarkEnd w:id="804"/>
      <w:bookmarkEnd w:id="805"/>
      <w:bookmarkEnd w:id="806"/>
      <w:r w:rsidR="00A75A42" w:rsidRPr="002B5C7E">
        <w:rPr>
          <w:rFonts w:cs="Times New Roman"/>
          <w:color w:val="auto"/>
          <w:szCs w:val="24"/>
        </w:rPr>
        <w:t>6 day</w:t>
      </w:r>
      <w:bookmarkEnd w:id="807"/>
      <w:r w:rsidR="00A02F73" w:rsidRPr="002B5C7E">
        <w:rPr>
          <w:rFonts w:cs="Times New Roman"/>
          <w:color w:val="auto"/>
          <w:szCs w:val="24"/>
        </w:rPr>
        <w:t>s</w:t>
      </w:r>
      <w:bookmarkEnd w:id="808"/>
      <w:bookmarkEnd w:id="809"/>
      <w:bookmarkEnd w:id="810"/>
      <w:bookmarkEnd w:id="811"/>
    </w:p>
    <w:p w:rsidR="007838BD" w:rsidRPr="002B5C7E" w:rsidRDefault="007838BD" w:rsidP="0087757B">
      <w:pPr>
        <w:spacing w:after="240" w:line="480" w:lineRule="auto"/>
      </w:pPr>
      <w:r w:rsidRPr="002B5C7E">
        <w:fldChar w:fldCharType="begin"/>
      </w:r>
      <w:r w:rsidRPr="002B5C7E">
        <w:instrText xml:space="preserve"> REF _Ref68155906 \h </w:instrText>
      </w:r>
      <w:r w:rsidR="0087757B" w:rsidRPr="002B5C7E">
        <w:instrText xml:space="preserve"> \* MERGEFORMAT </w:instrText>
      </w:r>
      <w:r w:rsidRPr="002B5C7E">
        <w:fldChar w:fldCharType="separate"/>
      </w:r>
      <w:r w:rsidR="00E9040F" w:rsidRPr="002B5C7E">
        <w:t>Table 3.</w:t>
      </w:r>
      <w:r w:rsidR="00E9040F">
        <w:t>3</w:t>
      </w:r>
      <w:r w:rsidRPr="002B5C7E">
        <w:fldChar w:fldCharType="end"/>
      </w:r>
      <w:r w:rsidRPr="002B5C7E">
        <w:t xml:space="preserve"> indicates the various drugs that were administered and their dosages. Thirty minutes after administering the drugs, all rats, except those in group A, were each gavage fed 1 ml 100 % v/v ethanol.  In groups A and B, the animals were sacrificed by diethyl ether in desiccators 1 hour after ethanol administration and dissected. The stomachs were excised, opened along the greater curvature, rinsed gently under a slow running stream of tap water, and spread on clean, well-labeled Petri dishes with the inner mucosa facing upward. </w:t>
      </w:r>
      <w:r w:rsidR="0028271F" w:rsidRPr="002B5C7E">
        <w:t>The number of ulcers on each specimen was determined using the naked eyes, magnifying glasses, and the dissecting microscope</w:t>
      </w:r>
      <w:r w:rsidRPr="002B5C7E">
        <w:t xml:space="preserve">, and the data </w:t>
      </w:r>
      <w:r w:rsidR="00E43E97" w:rsidRPr="002B5C7E">
        <w:t xml:space="preserve">was </w:t>
      </w:r>
      <w:r w:rsidRPr="002B5C7E">
        <w:t xml:space="preserve">recorded. </w:t>
      </w:r>
      <w:r w:rsidR="00E43E97" w:rsidRPr="002B5C7E">
        <w:t xml:space="preserve">In addition, </w:t>
      </w:r>
      <w:r w:rsidRPr="002B5C7E">
        <w:t xml:space="preserve">macroscopic photography of the lesions was done. </w:t>
      </w:r>
    </w:p>
    <w:p w:rsidR="002351CB" w:rsidRPr="002B5C7E" w:rsidRDefault="007838BD" w:rsidP="0087757B">
      <w:pPr>
        <w:spacing w:after="240" w:line="480" w:lineRule="auto"/>
      </w:pPr>
      <w:r w:rsidRPr="002B5C7E">
        <w:lastRenderedPageBreak/>
        <w:t>The rest of the animals were returned to the cages, and dosing continued for six days.</w:t>
      </w:r>
      <w:r w:rsidR="00A02F73" w:rsidRPr="002B5C7E">
        <w:t xml:space="preserve"> T</w:t>
      </w:r>
      <w:r w:rsidR="007128DA" w:rsidRPr="002B5C7E">
        <w:t xml:space="preserve">hey </w:t>
      </w:r>
      <w:r w:rsidRPr="002B5C7E">
        <w:t xml:space="preserve">were </w:t>
      </w:r>
      <w:r w:rsidR="00A02F73" w:rsidRPr="002B5C7E">
        <w:t xml:space="preserve">provided </w:t>
      </w:r>
      <w:r w:rsidR="00A02F73" w:rsidRPr="002B5C7E">
        <w:rPr>
          <w:i/>
        </w:rPr>
        <w:t>ad</w:t>
      </w:r>
      <w:r w:rsidR="003D332C" w:rsidRPr="002B5C7E">
        <w:rPr>
          <w:i/>
        </w:rPr>
        <w:t xml:space="preserve"> </w:t>
      </w:r>
      <w:r w:rsidR="00A02F73" w:rsidRPr="002B5C7E">
        <w:rPr>
          <w:i/>
        </w:rPr>
        <w:t>libitum</w:t>
      </w:r>
      <w:r w:rsidR="00A02F73" w:rsidRPr="002B5C7E">
        <w:t xml:space="preserve"> </w:t>
      </w:r>
      <w:r w:rsidRPr="002B5C7E">
        <w:t xml:space="preserve">with water and food. The stomach contents were collected on days 1 for groups A and B. For </w:t>
      </w:r>
      <w:r w:rsidR="00A02F73" w:rsidRPr="002B5C7E">
        <w:t>the remaining</w:t>
      </w:r>
      <w:r w:rsidRPr="002B5C7E">
        <w:t xml:space="preserve"> group</w:t>
      </w:r>
      <w:r w:rsidR="00A02F73" w:rsidRPr="002B5C7E">
        <w:t>s</w:t>
      </w:r>
      <w:r w:rsidRPr="002B5C7E">
        <w:t>, the stomach contents were collected on day 6 to determine the acid level of the gastric juice of each stomach.</w:t>
      </w:r>
      <w:bookmarkStart w:id="812" w:name="_Toc35244021"/>
      <w:bookmarkStart w:id="813" w:name="_Toc14194282"/>
      <w:bookmarkStart w:id="814" w:name="_Toc75018532"/>
      <w:bookmarkStart w:id="815" w:name="_Toc514830611"/>
      <w:bookmarkStart w:id="816" w:name="_Toc514831422"/>
    </w:p>
    <w:p w:rsidR="00F4536B" w:rsidRPr="002B5C7E" w:rsidRDefault="00F4536B">
      <w:pPr>
        <w:spacing w:after="200" w:line="276" w:lineRule="auto"/>
        <w:jc w:val="left"/>
        <w:rPr>
          <w:rFonts w:eastAsiaTheme="majorEastAsia"/>
          <w:b/>
          <w:bCs/>
        </w:rPr>
      </w:pPr>
      <w:r w:rsidRPr="002B5C7E">
        <w:br w:type="page"/>
      </w:r>
    </w:p>
    <w:p w:rsidR="007838BD" w:rsidRPr="002B5C7E" w:rsidRDefault="00D14583" w:rsidP="00D768D7">
      <w:pPr>
        <w:pStyle w:val="Heading1"/>
        <w:spacing w:before="0"/>
        <w:ind w:left="720" w:hanging="720"/>
        <w:jc w:val="both"/>
        <w:rPr>
          <w:rFonts w:cs="Times New Roman"/>
          <w:color w:val="auto"/>
          <w:szCs w:val="24"/>
        </w:rPr>
      </w:pPr>
      <w:bookmarkStart w:id="817" w:name="_Toc79941946"/>
      <w:bookmarkStart w:id="818" w:name="_Toc79942253"/>
      <w:bookmarkStart w:id="819" w:name="_Toc79942560"/>
      <w:bookmarkStart w:id="820" w:name="_Toc79942868"/>
      <w:r w:rsidRPr="002B5C7E">
        <w:rPr>
          <w:rFonts w:cs="Times New Roman"/>
          <w:color w:val="auto"/>
          <w:szCs w:val="24"/>
        </w:rPr>
        <w:lastRenderedPageBreak/>
        <w:t>3.6.</w:t>
      </w:r>
      <w:r w:rsidR="00A02F73" w:rsidRPr="002B5C7E">
        <w:rPr>
          <w:rFonts w:cs="Times New Roman"/>
          <w:color w:val="auto"/>
          <w:szCs w:val="24"/>
        </w:rPr>
        <w:t>3.2</w:t>
      </w:r>
      <w:r w:rsidRPr="002B5C7E">
        <w:rPr>
          <w:rFonts w:cs="Times New Roman"/>
          <w:color w:val="auto"/>
          <w:szCs w:val="24"/>
        </w:rPr>
        <w:t xml:space="preserve"> </w:t>
      </w:r>
      <w:r w:rsidR="007838BD" w:rsidRPr="002B5C7E">
        <w:rPr>
          <w:rFonts w:cs="Times New Roman"/>
          <w:color w:val="auto"/>
          <w:szCs w:val="24"/>
        </w:rPr>
        <w:t>Evaluation of efficacy of Mupal</w:t>
      </w:r>
      <w:r w:rsidR="007838BD" w:rsidRPr="002B5C7E">
        <w:rPr>
          <w:rFonts w:cs="Times New Roman"/>
          <w:color w:val="auto"/>
          <w:szCs w:val="24"/>
          <w:vertAlign w:val="superscript"/>
        </w:rPr>
        <w:t>®</w:t>
      </w:r>
      <w:bookmarkEnd w:id="812"/>
      <w:bookmarkEnd w:id="813"/>
      <w:bookmarkEnd w:id="814"/>
      <w:r w:rsidR="007838BD" w:rsidRPr="002B5C7E">
        <w:rPr>
          <w:rFonts w:cs="Times New Roman"/>
          <w:color w:val="auto"/>
          <w:szCs w:val="24"/>
        </w:rPr>
        <w:t xml:space="preserve"> </w:t>
      </w:r>
      <w:bookmarkEnd w:id="815"/>
      <w:bookmarkEnd w:id="816"/>
      <w:r w:rsidR="00A02F73" w:rsidRPr="002B5C7E">
        <w:rPr>
          <w:rFonts w:cs="Times New Roman"/>
          <w:color w:val="auto"/>
          <w:szCs w:val="24"/>
        </w:rPr>
        <w:t>preparation, omeprazole suspension and banana preparation in ethanol</w:t>
      </w:r>
      <w:r w:rsidR="003D332C" w:rsidRPr="002B5C7E">
        <w:rPr>
          <w:rFonts w:cs="Times New Roman"/>
          <w:color w:val="auto"/>
          <w:szCs w:val="24"/>
        </w:rPr>
        <w:t>-</w:t>
      </w:r>
      <w:r w:rsidR="00A02F73" w:rsidRPr="002B5C7E">
        <w:rPr>
          <w:rFonts w:cs="Times New Roman"/>
          <w:color w:val="auto"/>
          <w:szCs w:val="24"/>
        </w:rPr>
        <w:t>induced rats</w:t>
      </w:r>
      <w:bookmarkEnd w:id="817"/>
      <w:bookmarkEnd w:id="818"/>
      <w:bookmarkEnd w:id="819"/>
      <w:bookmarkEnd w:id="820"/>
    </w:p>
    <w:p w:rsidR="00D14583" w:rsidRPr="002B5C7E" w:rsidRDefault="007838BD" w:rsidP="00D768D7">
      <w:pPr>
        <w:pStyle w:val="Heading1"/>
        <w:spacing w:before="0"/>
        <w:ind w:left="720" w:hanging="720"/>
        <w:jc w:val="both"/>
        <w:rPr>
          <w:rFonts w:cs="Times New Roman"/>
          <w:color w:val="auto"/>
          <w:szCs w:val="24"/>
        </w:rPr>
      </w:pPr>
      <w:bookmarkStart w:id="821" w:name="_Ref68155906"/>
      <w:bookmarkStart w:id="822" w:name="_Toc75019289"/>
      <w:bookmarkStart w:id="823" w:name="_Toc79407332"/>
      <w:bookmarkStart w:id="824" w:name="_Toc79941634"/>
      <w:bookmarkStart w:id="825" w:name="_Toc79941947"/>
      <w:bookmarkStart w:id="826" w:name="_Toc79942254"/>
      <w:bookmarkStart w:id="827" w:name="_Toc79942561"/>
      <w:bookmarkStart w:id="828" w:name="_Toc79942869"/>
      <w:r w:rsidRPr="002B5C7E">
        <w:rPr>
          <w:rFonts w:cs="Times New Roman"/>
          <w:color w:val="auto"/>
          <w:szCs w:val="24"/>
        </w:rPr>
        <w:t>Table 3.</w:t>
      </w:r>
      <w:r w:rsidR="004A58EF" w:rsidRPr="002B5C7E">
        <w:rPr>
          <w:rFonts w:cs="Times New Roman"/>
          <w:color w:val="auto"/>
          <w:szCs w:val="24"/>
        </w:rPr>
        <w:fldChar w:fldCharType="begin"/>
      </w:r>
      <w:r w:rsidR="004A58EF" w:rsidRPr="002B5C7E">
        <w:rPr>
          <w:rFonts w:cs="Times New Roman"/>
          <w:color w:val="auto"/>
          <w:szCs w:val="24"/>
        </w:rPr>
        <w:instrText xml:space="preserve"> SEQ Table_3 \* ARABIC </w:instrText>
      </w:r>
      <w:r w:rsidR="004A58EF" w:rsidRPr="002B5C7E">
        <w:rPr>
          <w:rFonts w:cs="Times New Roman"/>
          <w:color w:val="auto"/>
          <w:szCs w:val="24"/>
        </w:rPr>
        <w:fldChar w:fldCharType="separate"/>
      </w:r>
      <w:r w:rsidR="00E9040F">
        <w:rPr>
          <w:rFonts w:cs="Times New Roman"/>
          <w:noProof/>
          <w:color w:val="auto"/>
          <w:szCs w:val="24"/>
        </w:rPr>
        <w:t>3</w:t>
      </w:r>
      <w:r w:rsidR="004A58EF" w:rsidRPr="002B5C7E">
        <w:rPr>
          <w:rFonts w:cs="Times New Roman"/>
          <w:color w:val="auto"/>
          <w:szCs w:val="24"/>
        </w:rPr>
        <w:fldChar w:fldCharType="end"/>
      </w:r>
      <w:bookmarkEnd w:id="821"/>
      <w:r w:rsidR="00D14583" w:rsidRPr="002B5C7E">
        <w:rPr>
          <w:rFonts w:cs="Times New Roman"/>
          <w:color w:val="auto"/>
          <w:szCs w:val="24"/>
        </w:rPr>
        <w:t xml:space="preserve"> </w:t>
      </w:r>
      <w:r w:rsidRPr="002B5C7E">
        <w:rPr>
          <w:rFonts w:cs="Times New Roman"/>
          <w:color w:val="auto"/>
          <w:szCs w:val="24"/>
        </w:rPr>
        <w:t xml:space="preserve"> Administration</w:t>
      </w:r>
      <w:r w:rsidR="000D2D42" w:rsidRPr="002B5C7E">
        <w:rPr>
          <w:rFonts w:cs="Times New Roman"/>
          <w:color w:val="auto"/>
          <w:szCs w:val="24"/>
        </w:rPr>
        <w:t xml:space="preserve"> of </w:t>
      </w:r>
      <w:r w:rsidR="00AB68CE" w:rsidRPr="002B5C7E">
        <w:rPr>
          <w:rFonts w:cs="Times New Roman"/>
          <w:color w:val="auto"/>
          <w:szCs w:val="24"/>
        </w:rPr>
        <w:t xml:space="preserve">various doses </w:t>
      </w:r>
      <w:r w:rsidRPr="002B5C7E">
        <w:rPr>
          <w:rFonts w:cs="Times New Roman"/>
          <w:color w:val="auto"/>
          <w:szCs w:val="24"/>
        </w:rPr>
        <w:t>of Mupal</w:t>
      </w:r>
      <w:r w:rsidRPr="002B5C7E">
        <w:rPr>
          <w:rFonts w:cs="Times New Roman"/>
          <w:color w:val="auto"/>
          <w:szCs w:val="24"/>
          <w:vertAlign w:val="superscript"/>
        </w:rPr>
        <w:t>®</w:t>
      </w:r>
      <w:r w:rsidRPr="002B5C7E">
        <w:rPr>
          <w:rFonts w:cs="Times New Roman"/>
          <w:color w:val="auto"/>
          <w:szCs w:val="24"/>
        </w:rPr>
        <w:t>, banana</w:t>
      </w:r>
      <w:r w:rsidR="00D93816" w:rsidRPr="002B5C7E">
        <w:rPr>
          <w:rFonts w:cs="Times New Roman"/>
          <w:color w:val="auto"/>
          <w:szCs w:val="24"/>
        </w:rPr>
        <w:t>,</w:t>
      </w:r>
      <w:r w:rsidRPr="002B5C7E">
        <w:rPr>
          <w:rFonts w:cs="Times New Roman"/>
          <w:color w:val="auto"/>
          <w:szCs w:val="24"/>
        </w:rPr>
        <w:t xml:space="preserve"> and omeprazole </w:t>
      </w:r>
      <w:bookmarkEnd w:id="822"/>
      <w:r w:rsidR="000D2D42" w:rsidRPr="002B5C7E">
        <w:rPr>
          <w:rFonts w:cs="Times New Roman"/>
          <w:color w:val="auto"/>
          <w:szCs w:val="24"/>
        </w:rPr>
        <w:t>of</w:t>
      </w:r>
      <w:r w:rsidR="00AB68CE" w:rsidRPr="002B5C7E">
        <w:rPr>
          <w:rFonts w:cs="Times New Roman"/>
          <w:color w:val="auto"/>
          <w:szCs w:val="24"/>
        </w:rPr>
        <w:t xml:space="preserve"> different groups</w:t>
      </w:r>
      <w:r w:rsidR="000D2D42" w:rsidRPr="002B5C7E">
        <w:rPr>
          <w:rFonts w:cs="Times New Roman"/>
          <w:color w:val="auto"/>
          <w:szCs w:val="24"/>
        </w:rPr>
        <w:t xml:space="preserve"> in ethanol</w:t>
      </w:r>
      <w:r w:rsidR="00D93816" w:rsidRPr="002B5C7E">
        <w:rPr>
          <w:rFonts w:cs="Times New Roman"/>
          <w:color w:val="auto"/>
          <w:szCs w:val="24"/>
        </w:rPr>
        <w:t>-</w:t>
      </w:r>
      <w:r w:rsidR="000D2D42" w:rsidRPr="002B5C7E">
        <w:rPr>
          <w:rFonts w:cs="Times New Roman"/>
          <w:color w:val="auto"/>
          <w:szCs w:val="24"/>
        </w:rPr>
        <w:t>induced ulcers</w:t>
      </w:r>
      <w:bookmarkEnd w:id="823"/>
      <w:bookmarkEnd w:id="824"/>
      <w:bookmarkEnd w:id="825"/>
      <w:bookmarkEnd w:id="826"/>
      <w:bookmarkEnd w:id="827"/>
      <w:bookmarkEnd w:id="8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6"/>
        <w:gridCol w:w="4234"/>
      </w:tblGrid>
      <w:tr w:rsidR="0087757B" w:rsidRPr="002B5C7E" w:rsidTr="00F4536B">
        <w:trPr>
          <w:trHeight w:val="170"/>
        </w:trPr>
        <w:tc>
          <w:tcPr>
            <w:tcW w:w="2547" w:type="pct"/>
            <w:vAlign w:val="center"/>
          </w:tcPr>
          <w:p w:rsidR="007838BD" w:rsidRPr="002B5C7E" w:rsidRDefault="007838BD" w:rsidP="00F4536B">
            <w:pPr>
              <w:spacing w:line="276" w:lineRule="auto"/>
              <w:rPr>
                <w:b/>
              </w:rPr>
            </w:pPr>
            <w:bookmarkStart w:id="829" w:name="_Toc514831423"/>
            <w:bookmarkStart w:id="830" w:name="_Toc514830612"/>
            <w:r w:rsidRPr="002B5C7E">
              <w:rPr>
                <w:b/>
              </w:rPr>
              <w:t xml:space="preserve">Group </w:t>
            </w:r>
          </w:p>
        </w:tc>
        <w:tc>
          <w:tcPr>
            <w:tcW w:w="2453" w:type="pct"/>
            <w:vAlign w:val="center"/>
          </w:tcPr>
          <w:p w:rsidR="007838BD" w:rsidRPr="002B5C7E" w:rsidRDefault="007838BD" w:rsidP="00F4536B">
            <w:pPr>
              <w:spacing w:line="276" w:lineRule="auto"/>
              <w:rPr>
                <w:b/>
              </w:rPr>
            </w:pPr>
            <w:r w:rsidRPr="002B5C7E">
              <w:rPr>
                <w:b/>
              </w:rPr>
              <w:t xml:space="preserve">Treatment </w:t>
            </w:r>
          </w:p>
        </w:tc>
      </w:tr>
      <w:tr w:rsidR="0087757B" w:rsidRPr="002B5C7E" w:rsidTr="00F4536B">
        <w:trPr>
          <w:trHeight w:val="237"/>
        </w:trPr>
        <w:tc>
          <w:tcPr>
            <w:tcW w:w="2547" w:type="pct"/>
          </w:tcPr>
          <w:p w:rsidR="007838BD" w:rsidRPr="002B5C7E" w:rsidRDefault="007838BD" w:rsidP="00F4536B">
            <w:pPr>
              <w:spacing w:line="276" w:lineRule="auto"/>
            </w:pPr>
            <w:r w:rsidRPr="002B5C7E">
              <w:t>Group A Control</w:t>
            </w:r>
          </w:p>
        </w:tc>
        <w:tc>
          <w:tcPr>
            <w:tcW w:w="2453" w:type="pct"/>
            <w:vAlign w:val="center"/>
          </w:tcPr>
          <w:p w:rsidR="007838BD" w:rsidRPr="002B5C7E" w:rsidRDefault="007838BD" w:rsidP="00F4536B">
            <w:pPr>
              <w:spacing w:line="276" w:lineRule="auto"/>
            </w:pPr>
            <w:r w:rsidRPr="002B5C7E">
              <w:t>Untreated, only 5 ml water given</w:t>
            </w:r>
          </w:p>
        </w:tc>
      </w:tr>
      <w:tr w:rsidR="0087757B" w:rsidRPr="002B5C7E" w:rsidTr="00F4536B">
        <w:trPr>
          <w:trHeight w:val="57"/>
        </w:trPr>
        <w:tc>
          <w:tcPr>
            <w:tcW w:w="2547" w:type="pct"/>
          </w:tcPr>
          <w:p w:rsidR="007838BD" w:rsidRPr="002B5C7E" w:rsidRDefault="007838BD" w:rsidP="00F4536B">
            <w:pPr>
              <w:spacing w:line="276" w:lineRule="auto"/>
            </w:pPr>
            <w:r w:rsidRPr="002B5C7E">
              <w:t>Group B</w:t>
            </w:r>
          </w:p>
          <w:p w:rsidR="007838BD" w:rsidRPr="002B5C7E" w:rsidRDefault="007838BD" w:rsidP="00F4536B">
            <w:pPr>
              <w:spacing w:line="276" w:lineRule="auto"/>
            </w:pPr>
            <w:r w:rsidRPr="002B5C7E">
              <w:t>Negative Control</w:t>
            </w:r>
          </w:p>
        </w:tc>
        <w:tc>
          <w:tcPr>
            <w:tcW w:w="2453" w:type="pct"/>
            <w:vAlign w:val="center"/>
          </w:tcPr>
          <w:p w:rsidR="007838BD" w:rsidRPr="002B5C7E" w:rsidRDefault="007838BD" w:rsidP="00F4536B">
            <w:pPr>
              <w:spacing w:line="276" w:lineRule="auto"/>
            </w:pPr>
            <w:r w:rsidRPr="002B5C7E">
              <w:t>5 ml water and 1 ml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C</w:t>
            </w:r>
          </w:p>
          <w:p w:rsidR="007838BD" w:rsidRPr="002B5C7E" w:rsidRDefault="007838BD" w:rsidP="00F4536B">
            <w:pPr>
              <w:spacing w:line="276" w:lineRule="auto"/>
            </w:pPr>
            <w:r w:rsidRPr="002B5C7E">
              <w:t>Positive Control</w:t>
            </w:r>
          </w:p>
        </w:tc>
        <w:tc>
          <w:tcPr>
            <w:tcW w:w="2453" w:type="pct"/>
            <w:vAlign w:val="center"/>
          </w:tcPr>
          <w:p w:rsidR="007838BD" w:rsidRPr="002B5C7E" w:rsidRDefault="007838BD" w:rsidP="00F4536B">
            <w:pPr>
              <w:spacing w:line="276" w:lineRule="auto"/>
            </w:pPr>
            <w:r w:rsidRPr="002B5C7E">
              <w:t xml:space="preserve">10 mg/kg </w:t>
            </w:r>
            <w:r w:rsidR="000D2D42" w:rsidRPr="002B5C7E">
              <w:t>O</w:t>
            </w:r>
            <w:r w:rsidRPr="002B5C7E">
              <w:t>meprazole &amp;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D</w:t>
            </w:r>
          </w:p>
          <w:p w:rsidR="007838BD" w:rsidRPr="002B5C7E" w:rsidRDefault="007838BD" w:rsidP="00F4536B">
            <w:pPr>
              <w:spacing w:line="276" w:lineRule="auto"/>
            </w:pPr>
            <w:r w:rsidRPr="002B5C7E">
              <w:t>Mupal</w:t>
            </w:r>
            <w:r w:rsidRPr="002B5C7E">
              <w:rPr>
                <w:vertAlign w:val="superscript"/>
              </w:rPr>
              <w:t>®</w:t>
            </w:r>
            <w:r w:rsidRPr="002B5C7E">
              <w:t xml:space="preserve"> Methanol Extract</w:t>
            </w:r>
          </w:p>
        </w:tc>
        <w:tc>
          <w:tcPr>
            <w:tcW w:w="2453" w:type="pct"/>
            <w:vAlign w:val="center"/>
          </w:tcPr>
          <w:p w:rsidR="007838BD" w:rsidRPr="002B5C7E" w:rsidRDefault="007838BD" w:rsidP="00F4536B">
            <w:pPr>
              <w:spacing w:line="276" w:lineRule="auto"/>
            </w:pPr>
            <w:r w:rsidRPr="002B5C7E">
              <w:t>50 mg/kg Mupal</w:t>
            </w:r>
            <w:r w:rsidRPr="002B5C7E">
              <w:rPr>
                <w:vertAlign w:val="superscript"/>
              </w:rPr>
              <w:t>®</w:t>
            </w:r>
            <w:r w:rsidRPr="002B5C7E">
              <w:t xml:space="preserve"> &amp;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E</w:t>
            </w:r>
          </w:p>
          <w:p w:rsidR="007838BD" w:rsidRPr="002B5C7E" w:rsidRDefault="007838BD" w:rsidP="00F4536B">
            <w:pPr>
              <w:spacing w:line="276" w:lineRule="auto"/>
            </w:pPr>
            <w:r w:rsidRPr="002B5C7E">
              <w:t>Mupal</w:t>
            </w:r>
            <w:r w:rsidRPr="002B5C7E">
              <w:rPr>
                <w:vertAlign w:val="superscript"/>
              </w:rPr>
              <w:t>®</w:t>
            </w:r>
            <w:r w:rsidRPr="002B5C7E">
              <w:t xml:space="preserve"> Methanol Extract</w:t>
            </w:r>
          </w:p>
        </w:tc>
        <w:tc>
          <w:tcPr>
            <w:tcW w:w="2453" w:type="pct"/>
            <w:vAlign w:val="center"/>
          </w:tcPr>
          <w:p w:rsidR="007838BD" w:rsidRPr="002B5C7E" w:rsidRDefault="007838BD" w:rsidP="00F4536B">
            <w:pPr>
              <w:spacing w:line="276" w:lineRule="auto"/>
            </w:pPr>
            <w:r w:rsidRPr="002B5C7E">
              <w:t>100 mg/kg Mupal</w:t>
            </w:r>
            <w:r w:rsidRPr="002B5C7E">
              <w:rPr>
                <w:vertAlign w:val="superscript"/>
              </w:rPr>
              <w:t>®</w:t>
            </w:r>
            <w:r w:rsidRPr="002B5C7E">
              <w:t xml:space="preserve"> &amp;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F</w:t>
            </w:r>
          </w:p>
          <w:p w:rsidR="007838BD" w:rsidRPr="002B5C7E" w:rsidRDefault="007838BD" w:rsidP="00F4536B">
            <w:pPr>
              <w:spacing w:line="276" w:lineRule="auto"/>
            </w:pPr>
            <w:r w:rsidRPr="002B5C7E">
              <w:t>Mupal</w:t>
            </w:r>
            <w:r w:rsidRPr="002B5C7E">
              <w:rPr>
                <w:vertAlign w:val="superscript"/>
              </w:rPr>
              <w:t>®</w:t>
            </w:r>
            <w:r w:rsidRPr="002B5C7E">
              <w:t xml:space="preserve"> Methanol Extract</w:t>
            </w:r>
          </w:p>
        </w:tc>
        <w:tc>
          <w:tcPr>
            <w:tcW w:w="2453" w:type="pct"/>
            <w:vAlign w:val="center"/>
          </w:tcPr>
          <w:p w:rsidR="007838BD" w:rsidRPr="002B5C7E" w:rsidRDefault="007838BD" w:rsidP="00F4536B">
            <w:pPr>
              <w:spacing w:line="276" w:lineRule="auto"/>
            </w:pPr>
            <w:r w:rsidRPr="002B5C7E">
              <w:t>200 mg/kg Mupal</w:t>
            </w:r>
            <w:r w:rsidRPr="002B5C7E">
              <w:rPr>
                <w:vertAlign w:val="superscript"/>
              </w:rPr>
              <w:t xml:space="preserve"> ®</w:t>
            </w:r>
            <w:r w:rsidRPr="002B5C7E">
              <w:t xml:space="preserve"> &amp;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G</w:t>
            </w:r>
          </w:p>
          <w:p w:rsidR="007838BD" w:rsidRPr="002B5C7E" w:rsidRDefault="007838BD" w:rsidP="00F4536B">
            <w:pPr>
              <w:spacing w:line="276" w:lineRule="auto"/>
            </w:pPr>
            <w:r w:rsidRPr="002B5C7E">
              <w:t>Mupal</w:t>
            </w:r>
            <w:r w:rsidRPr="002B5C7E">
              <w:rPr>
                <w:vertAlign w:val="superscript"/>
              </w:rPr>
              <w:t>®</w:t>
            </w:r>
            <w:r w:rsidRPr="002B5C7E">
              <w:t xml:space="preserve"> Water Extract</w:t>
            </w:r>
          </w:p>
        </w:tc>
        <w:tc>
          <w:tcPr>
            <w:tcW w:w="2453" w:type="pct"/>
            <w:vAlign w:val="center"/>
          </w:tcPr>
          <w:p w:rsidR="007838BD" w:rsidRPr="002B5C7E" w:rsidRDefault="007838BD" w:rsidP="00F4536B">
            <w:pPr>
              <w:spacing w:line="276" w:lineRule="auto"/>
            </w:pPr>
            <w:r w:rsidRPr="002B5C7E">
              <w:t>250 mg/kg Mupal</w:t>
            </w:r>
            <w:r w:rsidRPr="002B5C7E">
              <w:rPr>
                <w:vertAlign w:val="superscript"/>
              </w:rPr>
              <w:t xml:space="preserve"> ®</w:t>
            </w:r>
            <w:r w:rsidRPr="002B5C7E">
              <w:t xml:space="preserve"> &amp;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H</w:t>
            </w:r>
          </w:p>
          <w:p w:rsidR="007838BD" w:rsidRPr="002B5C7E" w:rsidRDefault="007838BD" w:rsidP="00F4536B">
            <w:pPr>
              <w:spacing w:line="276" w:lineRule="auto"/>
            </w:pPr>
            <w:r w:rsidRPr="002B5C7E">
              <w:t>Mupal</w:t>
            </w:r>
            <w:r w:rsidRPr="002B5C7E">
              <w:rPr>
                <w:vertAlign w:val="superscript"/>
              </w:rPr>
              <w:t>®</w:t>
            </w:r>
            <w:r w:rsidRPr="002B5C7E">
              <w:t xml:space="preserve"> Water Extract  </w:t>
            </w:r>
          </w:p>
        </w:tc>
        <w:tc>
          <w:tcPr>
            <w:tcW w:w="2453" w:type="pct"/>
            <w:vAlign w:val="center"/>
          </w:tcPr>
          <w:p w:rsidR="007838BD" w:rsidRPr="002B5C7E" w:rsidRDefault="007838BD" w:rsidP="00F4536B">
            <w:pPr>
              <w:spacing w:line="276" w:lineRule="auto"/>
            </w:pPr>
            <w:r w:rsidRPr="002B5C7E">
              <w:t>500 mg/kg Mupal</w:t>
            </w:r>
            <w:r w:rsidRPr="002B5C7E">
              <w:rPr>
                <w:vertAlign w:val="superscript"/>
              </w:rPr>
              <w:t xml:space="preserve"> ®</w:t>
            </w:r>
            <w:r w:rsidRPr="002B5C7E">
              <w:t xml:space="preserve"> &amp;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I</w:t>
            </w:r>
          </w:p>
          <w:p w:rsidR="007838BD" w:rsidRPr="002B5C7E" w:rsidRDefault="007838BD" w:rsidP="00F4536B">
            <w:pPr>
              <w:spacing w:line="276" w:lineRule="auto"/>
            </w:pPr>
            <w:r w:rsidRPr="002B5C7E">
              <w:t>Mupal</w:t>
            </w:r>
            <w:r w:rsidRPr="002B5C7E">
              <w:rPr>
                <w:vertAlign w:val="superscript"/>
              </w:rPr>
              <w:t>®</w:t>
            </w:r>
            <w:r w:rsidRPr="002B5C7E">
              <w:t xml:space="preserve"> Water Extract  </w:t>
            </w:r>
          </w:p>
        </w:tc>
        <w:tc>
          <w:tcPr>
            <w:tcW w:w="2453" w:type="pct"/>
            <w:vAlign w:val="center"/>
          </w:tcPr>
          <w:p w:rsidR="007838BD" w:rsidRPr="002B5C7E" w:rsidRDefault="007838BD" w:rsidP="00F4536B">
            <w:pPr>
              <w:spacing w:line="276" w:lineRule="auto"/>
            </w:pPr>
            <w:r w:rsidRPr="002B5C7E">
              <w:t>1000 mg/kg Mupal</w:t>
            </w:r>
            <w:r w:rsidRPr="002B5C7E">
              <w:rPr>
                <w:vertAlign w:val="superscript"/>
              </w:rPr>
              <w:t>®</w:t>
            </w:r>
            <w:r w:rsidRPr="002B5C7E">
              <w:t xml:space="preserve"> &amp;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J</w:t>
            </w:r>
          </w:p>
          <w:p w:rsidR="007838BD" w:rsidRPr="002B5C7E" w:rsidRDefault="007838BD" w:rsidP="00F4536B">
            <w:pPr>
              <w:spacing w:line="276" w:lineRule="auto"/>
            </w:pPr>
            <w:r w:rsidRPr="002B5C7E">
              <w:t>Banana Methanol Extract</w:t>
            </w:r>
          </w:p>
        </w:tc>
        <w:tc>
          <w:tcPr>
            <w:tcW w:w="2453" w:type="pct"/>
            <w:vAlign w:val="center"/>
          </w:tcPr>
          <w:p w:rsidR="007838BD" w:rsidRPr="002B5C7E" w:rsidRDefault="007838BD" w:rsidP="00F4536B">
            <w:pPr>
              <w:spacing w:line="276" w:lineRule="auto"/>
            </w:pPr>
            <w:r w:rsidRPr="002B5C7E">
              <w:t xml:space="preserve">50 mg/kg </w:t>
            </w:r>
            <w:r w:rsidR="000D2D42" w:rsidRPr="002B5C7E">
              <w:t xml:space="preserve">Banana </w:t>
            </w:r>
            <w:r w:rsidRPr="002B5C7E">
              <w:t>&amp;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K</w:t>
            </w:r>
          </w:p>
          <w:p w:rsidR="007838BD" w:rsidRPr="002B5C7E" w:rsidRDefault="007838BD" w:rsidP="00F4536B">
            <w:pPr>
              <w:spacing w:line="276" w:lineRule="auto"/>
            </w:pPr>
            <w:r w:rsidRPr="002B5C7E">
              <w:t xml:space="preserve">Banana Methanol Extract </w:t>
            </w:r>
          </w:p>
        </w:tc>
        <w:tc>
          <w:tcPr>
            <w:tcW w:w="2453" w:type="pct"/>
            <w:vAlign w:val="center"/>
          </w:tcPr>
          <w:p w:rsidR="007838BD" w:rsidRPr="002B5C7E" w:rsidRDefault="007838BD" w:rsidP="00F4536B">
            <w:pPr>
              <w:spacing w:line="276" w:lineRule="auto"/>
            </w:pPr>
            <w:r w:rsidRPr="002B5C7E">
              <w:t xml:space="preserve">100 mg/kg </w:t>
            </w:r>
            <w:r w:rsidR="000D2D42" w:rsidRPr="002B5C7E">
              <w:t xml:space="preserve">Banana </w:t>
            </w:r>
            <w:r w:rsidRPr="002B5C7E">
              <w:t>&amp;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L</w:t>
            </w:r>
          </w:p>
          <w:p w:rsidR="007838BD" w:rsidRPr="002B5C7E" w:rsidRDefault="007838BD" w:rsidP="00F4536B">
            <w:pPr>
              <w:spacing w:line="276" w:lineRule="auto"/>
            </w:pPr>
            <w:r w:rsidRPr="002B5C7E">
              <w:t xml:space="preserve">Banana Methanol Extract </w:t>
            </w:r>
          </w:p>
        </w:tc>
        <w:tc>
          <w:tcPr>
            <w:tcW w:w="2453" w:type="pct"/>
            <w:vAlign w:val="center"/>
          </w:tcPr>
          <w:p w:rsidR="007838BD" w:rsidRPr="002B5C7E" w:rsidRDefault="007838BD" w:rsidP="00F4536B">
            <w:pPr>
              <w:spacing w:line="276" w:lineRule="auto"/>
            </w:pPr>
            <w:r w:rsidRPr="002B5C7E">
              <w:t xml:space="preserve">200 mg/kg </w:t>
            </w:r>
            <w:r w:rsidR="000D2D42" w:rsidRPr="002B5C7E">
              <w:t>B</w:t>
            </w:r>
            <w:r w:rsidRPr="002B5C7E">
              <w:t>anana &amp;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M</w:t>
            </w:r>
          </w:p>
          <w:p w:rsidR="007838BD" w:rsidRPr="002B5C7E" w:rsidRDefault="007838BD" w:rsidP="00F4536B">
            <w:pPr>
              <w:spacing w:line="276" w:lineRule="auto"/>
            </w:pPr>
            <w:r w:rsidRPr="002B5C7E">
              <w:t xml:space="preserve">Banana Water Extract </w:t>
            </w:r>
          </w:p>
        </w:tc>
        <w:tc>
          <w:tcPr>
            <w:tcW w:w="2453" w:type="pct"/>
            <w:vAlign w:val="center"/>
          </w:tcPr>
          <w:p w:rsidR="007838BD" w:rsidRPr="002B5C7E" w:rsidRDefault="007838BD" w:rsidP="00F4536B">
            <w:pPr>
              <w:spacing w:line="276" w:lineRule="auto"/>
            </w:pPr>
            <w:r w:rsidRPr="002B5C7E">
              <w:t xml:space="preserve">250 mg/kg </w:t>
            </w:r>
            <w:r w:rsidR="000D2D42" w:rsidRPr="002B5C7E">
              <w:t>B</w:t>
            </w:r>
            <w:r w:rsidRPr="002B5C7E">
              <w:t>anana &amp;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N</w:t>
            </w:r>
          </w:p>
          <w:p w:rsidR="007838BD" w:rsidRPr="002B5C7E" w:rsidRDefault="007838BD" w:rsidP="00F4536B">
            <w:pPr>
              <w:spacing w:line="276" w:lineRule="auto"/>
            </w:pPr>
            <w:r w:rsidRPr="002B5C7E">
              <w:t xml:space="preserve">Banana Water Extract  </w:t>
            </w:r>
          </w:p>
        </w:tc>
        <w:tc>
          <w:tcPr>
            <w:tcW w:w="2453" w:type="pct"/>
            <w:vAlign w:val="center"/>
          </w:tcPr>
          <w:p w:rsidR="007838BD" w:rsidRPr="002B5C7E" w:rsidRDefault="007838BD" w:rsidP="00F4536B">
            <w:pPr>
              <w:spacing w:line="276" w:lineRule="auto"/>
            </w:pPr>
            <w:r w:rsidRPr="002B5C7E">
              <w:t xml:space="preserve">500 mg/kg </w:t>
            </w:r>
            <w:r w:rsidR="000D2D42" w:rsidRPr="002B5C7E">
              <w:t xml:space="preserve">Banana </w:t>
            </w:r>
            <w:r w:rsidRPr="002B5C7E">
              <w:t>&amp;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O</w:t>
            </w:r>
          </w:p>
          <w:p w:rsidR="007838BD" w:rsidRPr="002B5C7E" w:rsidRDefault="007838BD" w:rsidP="00F4536B">
            <w:pPr>
              <w:spacing w:line="276" w:lineRule="auto"/>
            </w:pPr>
            <w:r w:rsidRPr="002B5C7E">
              <w:t xml:space="preserve">Banana Water Extract  </w:t>
            </w:r>
          </w:p>
        </w:tc>
        <w:tc>
          <w:tcPr>
            <w:tcW w:w="2453" w:type="pct"/>
            <w:vAlign w:val="center"/>
          </w:tcPr>
          <w:p w:rsidR="007838BD" w:rsidRPr="002B5C7E" w:rsidRDefault="007838BD" w:rsidP="00F4536B">
            <w:pPr>
              <w:spacing w:line="276" w:lineRule="auto"/>
            </w:pPr>
            <w:r w:rsidRPr="002B5C7E">
              <w:t xml:space="preserve">1000 mg/kg </w:t>
            </w:r>
            <w:r w:rsidR="000D2D42" w:rsidRPr="002B5C7E">
              <w:t xml:space="preserve">Banana </w:t>
            </w:r>
            <w:r w:rsidRPr="002B5C7E">
              <w:t>&amp;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P</w:t>
            </w:r>
          </w:p>
          <w:p w:rsidR="007838BD" w:rsidRPr="002B5C7E" w:rsidRDefault="007838BD" w:rsidP="00F4536B">
            <w:pPr>
              <w:spacing w:line="276" w:lineRule="auto"/>
            </w:pPr>
            <w:r w:rsidRPr="002B5C7E">
              <w:t>Mupal</w:t>
            </w:r>
            <w:r w:rsidRPr="002B5C7E">
              <w:rPr>
                <w:vertAlign w:val="superscript"/>
              </w:rPr>
              <w:t>®</w:t>
            </w:r>
            <w:r w:rsidRPr="002B5C7E">
              <w:t xml:space="preserve"> Powder Suspension</w:t>
            </w:r>
          </w:p>
        </w:tc>
        <w:tc>
          <w:tcPr>
            <w:tcW w:w="2453" w:type="pct"/>
            <w:vAlign w:val="center"/>
          </w:tcPr>
          <w:p w:rsidR="007838BD" w:rsidRPr="002B5C7E" w:rsidRDefault="007838BD" w:rsidP="00F4536B">
            <w:pPr>
              <w:spacing w:line="276" w:lineRule="auto"/>
            </w:pPr>
            <w:r w:rsidRPr="002B5C7E">
              <w:t>250 mg/kg Mupal</w:t>
            </w:r>
            <w:r w:rsidRPr="002B5C7E">
              <w:rPr>
                <w:vertAlign w:val="superscript"/>
              </w:rPr>
              <w:t xml:space="preserve">® </w:t>
            </w:r>
            <w:r w:rsidRPr="002B5C7E">
              <w:t>&amp;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lastRenderedPageBreak/>
              <w:t>Group Q</w:t>
            </w:r>
          </w:p>
          <w:p w:rsidR="007838BD" w:rsidRPr="002B5C7E" w:rsidRDefault="007838BD" w:rsidP="00F4536B">
            <w:pPr>
              <w:spacing w:line="276" w:lineRule="auto"/>
            </w:pPr>
            <w:r w:rsidRPr="002B5C7E">
              <w:t>Mupal</w:t>
            </w:r>
            <w:r w:rsidRPr="002B5C7E">
              <w:rPr>
                <w:vertAlign w:val="superscript"/>
              </w:rPr>
              <w:t>®</w:t>
            </w:r>
            <w:r w:rsidRPr="002B5C7E">
              <w:t xml:space="preserve"> Powder Suspension</w:t>
            </w:r>
          </w:p>
        </w:tc>
        <w:tc>
          <w:tcPr>
            <w:tcW w:w="2453" w:type="pct"/>
            <w:vAlign w:val="center"/>
          </w:tcPr>
          <w:p w:rsidR="007838BD" w:rsidRPr="002B5C7E" w:rsidRDefault="007838BD" w:rsidP="00F4536B">
            <w:pPr>
              <w:spacing w:line="276" w:lineRule="auto"/>
            </w:pPr>
            <w:r w:rsidRPr="002B5C7E">
              <w:t>500 mg/kg Mupal</w:t>
            </w:r>
            <w:r w:rsidRPr="002B5C7E">
              <w:rPr>
                <w:vertAlign w:val="superscript"/>
              </w:rPr>
              <w:t xml:space="preserve">® </w:t>
            </w:r>
            <w:r w:rsidRPr="002B5C7E">
              <w:t>&amp;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R</w:t>
            </w:r>
          </w:p>
          <w:p w:rsidR="007838BD" w:rsidRPr="002B5C7E" w:rsidRDefault="007838BD" w:rsidP="00F4536B">
            <w:pPr>
              <w:spacing w:line="276" w:lineRule="auto"/>
            </w:pPr>
            <w:r w:rsidRPr="002B5C7E">
              <w:t>Mupal</w:t>
            </w:r>
            <w:r w:rsidRPr="002B5C7E">
              <w:rPr>
                <w:vertAlign w:val="superscript"/>
              </w:rPr>
              <w:t>®</w:t>
            </w:r>
            <w:r w:rsidRPr="002B5C7E">
              <w:t xml:space="preserve"> Powder Suspension</w:t>
            </w:r>
          </w:p>
        </w:tc>
        <w:tc>
          <w:tcPr>
            <w:tcW w:w="2453" w:type="pct"/>
            <w:vAlign w:val="center"/>
          </w:tcPr>
          <w:p w:rsidR="007838BD" w:rsidRPr="002B5C7E" w:rsidRDefault="007838BD" w:rsidP="00F4536B">
            <w:pPr>
              <w:spacing w:line="276" w:lineRule="auto"/>
            </w:pPr>
            <w:r w:rsidRPr="002B5C7E">
              <w:t>1000 mg/kg Mupal</w:t>
            </w:r>
            <w:r w:rsidRPr="002B5C7E">
              <w:rPr>
                <w:vertAlign w:val="superscript"/>
              </w:rPr>
              <w:t>®</w:t>
            </w:r>
            <w:r w:rsidRPr="002B5C7E">
              <w:t xml:space="preserve"> &amp;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S</w:t>
            </w:r>
          </w:p>
          <w:p w:rsidR="007838BD" w:rsidRPr="002B5C7E" w:rsidRDefault="007838BD" w:rsidP="00F4536B">
            <w:pPr>
              <w:spacing w:line="276" w:lineRule="auto"/>
            </w:pPr>
            <w:r w:rsidRPr="002B5C7E">
              <w:t>Banana Powder Suspension</w:t>
            </w:r>
          </w:p>
        </w:tc>
        <w:tc>
          <w:tcPr>
            <w:tcW w:w="2453" w:type="pct"/>
            <w:vAlign w:val="center"/>
          </w:tcPr>
          <w:p w:rsidR="007838BD" w:rsidRPr="002B5C7E" w:rsidRDefault="007838BD" w:rsidP="00F4536B">
            <w:pPr>
              <w:spacing w:line="276" w:lineRule="auto"/>
            </w:pPr>
            <w:r w:rsidRPr="002B5C7E">
              <w:t xml:space="preserve">250 mg/kg </w:t>
            </w:r>
            <w:r w:rsidR="000D2D42" w:rsidRPr="002B5C7E">
              <w:t xml:space="preserve">Banana </w:t>
            </w:r>
            <w:r w:rsidRPr="002B5C7E">
              <w:t>&amp;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T</w:t>
            </w:r>
          </w:p>
          <w:p w:rsidR="007838BD" w:rsidRPr="002B5C7E" w:rsidRDefault="007838BD" w:rsidP="00F4536B">
            <w:pPr>
              <w:spacing w:line="276" w:lineRule="auto"/>
            </w:pPr>
            <w:r w:rsidRPr="002B5C7E">
              <w:t>Banana Powder Suspension</w:t>
            </w:r>
          </w:p>
        </w:tc>
        <w:tc>
          <w:tcPr>
            <w:tcW w:w="2453" w:type="pct"/>
            <w:vAlign w:val="center"/>
          </w:tcPr>
          <w:p w:rsidR="007838BD" w:rsidRPr="002B5C7E" w:rsidRDefault="007838BD" w:rsidP="00F4536B">
            <w:pPr>
              <w:spacing w:line="276" w:lineRule="auto"/>
            </w:pPr>
            <w:r w:rsidRPr="002B5C7E">
              <w:t xml:space="preserve">500 mg/kg </w:t>
            </w:r>
            <w:r w:rsidR="000D2D42" w:rsidRPr="002B5C7E">
              <w:t xml:space="preserve">Banana </w:t>
            </w:r>
            <w:r w:rsidRPr="002B5C7E">
              <w:t>&amp; 1 ml of 100% ethanol</w:t>
            </w:r>
          </w:p>
        </w:tc>
      </w:tr>
      <w:tr w:rsidR="0087757B" w:rsidRPr="002B5C7E" w:rsidTr="00F4536B">
        <w:trPr>
          <w:trHeight w:val="57"/>
        </w:trPr>
        <w:tc>
          <w:tcPr>
            <w:tcW w:w="2547" w:type="pct"/>
          </w:tcPr>
          <w:p w:rsidR="007838BD" w:rsidRPr="002B5C7E" w:rsidRDefault="007838BD" w:rsidP="00F4536B">
            <w:pPr>
              <w:spacing w:line="276" w:lineRule="auto"/>
            </w:pPr>
            <w:r w:rsidRPr="002B5C7E">
              <w:t>Group U</w:t>
            </w:r>
          </w:p>
          <w:p w:rsidR="007838BD" w:rsidRPr="002B5C7E" w:rsidRDefault="007838BD" w:rsidP="00F4536B">
            <w:pPr>
              <w:spacing w:line="276" w:lineRule="auto"/>
            </w:pPr>
            <w:r w:rsidRPr="002B5C7E">
              <w:t>Banana Powder Suspension</w:t>
            </w:r>
          </w:p>
        </w:tc>
        <w:tc>
          <w:tcPr>
            <w:tcW w:w="2453" w:type="pct"/>
            <w:vAlign w:val="center"/>
          </w:tcPr>
          <w:p w:rsidR="007838BD" w:rsidRPr="002B5C7E" w:rsidRDefault="007838BD" w:rsidP="00F4536B">
            <w:pPr>
              <w:spacing w:line="276" w:lineRule="auto"/>
            </w:pPr>
            <w:r w:rsidRPr="002B5C7E">
              <w:t xml:space="preserve">1000 mg/kg </w:t>
            </w:r>
            <w:r w:rsidR="000D2D42" w:rsidRPr="002B5C7E">
              <w:t xml:space="preserve">Banana </w:t>
            </w:r>
            <w:r w:rsidRPr="002B5C7E">
              <w:t>&amp; 1 ml of 100% ethanol</w:t>
            </w:r>
          </w:p>
        </w:tc>
      </w:tr>
    </w:tbl>
    <w:p w:rsidR="00A02F73" w:rsidRPr="002B5C7E" w:rsidRDefault="00A02F73" w:rsidP="0087757B">
      <w:pPr>
        <w:spacing w:after="240" w:line="480" w:lineRule="auto"/>
      </w:pPr>
      <w:bookmarkStart w:id="831" w:name="_Toc14194283"/>
      <w:bookmarkStart w:id="832" w:name="_Toc35244022"/>
      <w:bookmarkStart w:id="833" w:name="_Toc75018533"/>
    </w:p>
    <w:p w:rsidR="007838BD" w:rsidRPr="002B5C7E" w:rsidRDefault="00D14583" w:rsidP="00FF63D2">
      <w:pPr>
        <w:pStyle w:val="Heading1"/>
        <w:spacing w:before="0"/>
        <w:jc w:val="both"/>
        <w:rPr>
          <w:rFonts w:cs="Times New Roman"/>
          <w:color w:val="auto"/>
          <w:szCs w:val="24"/>
        </w:rPr>
      </w:pPr>
      <w:bookmarkStart w:id="834" w:name="_Toc79407222"/>
      <w:bookmarkStart w:id="835" w:name="_Toc79941948"/>
      <w:bookmarkStart w:id="836" w:name="_Toc79942255"/>
      <w:bookmarkStart w:id="837" w:name="_Toc79942562"/>
      <w:bookmarkStart w:id="838" w:name="_Toc79942870"/>
      <w:r w:rsidRPr="002B5C7E">
        <w:rPr>
          <w:rFonts w:cs="Times New Roman"/>
          <w:color w:val="auto"/>
          <w:szCs w:val="24"/>
        </w:rPr>
        <w:t>3.6.</w:t>
      </w:r>
      <w:r w:rsidR="00A02F73" w:rsidRPr="002B5C7E">
        <w:rPr>
          <w:rFonts w:cs="Times New Roman"/>
          <w:color w:val="auto"/>
          <w:szCs w:val="24"/>
        </w:rPr>
        <w:t>4</w:t>
      </w:r>
      <w:r w:rsidRPr="002B5C7E">
        <w:rPr>
          <w:rFonts w:cs="Times New Roman"/>
          <w:color w:val="auto"/>
          <w:szCs w:val="24"/>
        </w:rPr>
        <w:t xml:space="preserve"> </w:t>
      </w:r>
      <w:r w:rsidR="007838BD" w:rsidRPr="002B5C7E">
        <w:rPr>
          <w:rFonts w:cs="Times New Roman"/>
          <w:color w:val="auto"/>
          <w:szCs w:val="24"/>
        </w:rPr>
        <w:t>Scoring of ulcers</w:t>
      </w:r>
      <w:bookmarkEnd w:id="829"/>
      <w:bookmarkEnd w:id="830"/>
      <w:bookmarkEnd w:id="831"/>
      <w:bookmarkEnd w:id="832"/>
      <w:bookmarkEnd w:id="833"/>
      <w:bookmarkEnd w:id="834"/>
      <w:bookmarkEnd w:id="835"/>
      <w:bookmarkEnd w:id="836"/>
      <w:bookmarkEnd w:id="837"/>
      <w:bookmarkEnd w:id="838"/>
    </w:p>
    <w:p w:rsidR="007838BD" w:rsidRPr="002B5C7E" w:rsidRDefault="007838BD" w:rsidP="0087757B">
      <w:pPr>
        <w:spacing w:after="240" w:line="480" w:lineRule="auto"/>
      </w:pPr>
      <w:r w:rsidRPr="002B5C7E">
        <w:t xml:space="preserve">Scoring of ulcers was made according to the ulcer index method used by (Raju </w:t>
      </w:r>
      <w:r w:rsidRPr="002B5C7E">
        <w:rPr>
          <w:i/>
        </w:rPr>
        <w:t>et al</w:t>
      </w:r>
      <w:r w:rsidRPr="002B5C7E">
        <w:t>., 2009) where;</w:t>
      </w:r>
    </w:p>
    <w:p w:rsidR="007838BD" w:rsidRPr="002B5C7E" w:rsidRDefault="007838BD" w:rsidP="0087757B">
      <w:pPr>
        <w:spacing w:after="240" w:line="480" w:lineRule="auto"/>
      </w:pPr>
      <w:bookmarkStart w:id="839" w:name="_Hlk34296594"/>
      <w:r w:rsidRPr="002B5C7E">
        <w:t>0 -</w:t>
      </w:r>
      <w:r w:rsidRPr="002B5C7E">
        <w:tab/>
        <w:t>Normal stomach</w:t>
      </w:r>
    </w:p>
    <w:p w:rsidR="007838BD" w:rsidRPr="002B5C7E" w:rsidRDefault="007838BD" w:rsidP="0087757B">
      <w:pPr>
        <w:spacing w:after="240" w:line="480" w:lineRule="auto"/>
      </w:pPr>
      <w:r w:rsidRPr="002B5C7E">
        <w:t>0.5 -</w:t>
      </w:r>
      <w:r w:rsidRPr="002B5C7E">
        <w:tab/>
        <w:t>red coloration</w:t>
      </w:r>
    </w:p>
    <w:p w:rsidR="007838BD" w:rsidRPr="002B5C7E" w:rsidRDefault="007838BD" w:rsidP="0087757B">
      <w:pPr>
        <w:spacing w:after="240" w:line="480" w:lineRule="auto"/>
      </w:pPr>
      <w:r w:rsidRPr="002B5C7E">
        <w:t>1 -</w:t>
      </w:r>
      <w:r w:rsidRPr="002B5C7E">
        <w:tab/>
        <w:t>Spot ulcers</w:t>
      </w:r>
    </w:p>
    <w:p w:rsidR="007838BD" w:rsidRPr="002B5C7E" w:rsidRDefault="007838BD" w:rsidP="0087757B">
      <w:pPr>
        <w:spacing w:after="240" w:line="480" w:lineRule="auto"/>
      </w:pPr>
      <w:r w:rsidRPr="002B5C7E">
        <w:t>1.5 -</w:t>
      </w:r>
      <w:r w:rsidRPr="002B5C7E">
        <w:tab/>
        <w:t>Hemorrhagic streak</w:t>
      </w:r>
    </w:p>
    <w:p w:rsidR="007838BD" w:rsidRPr="002B5C7E" w:rsidRDefault="007838BD" w:rsidP="0087757B">
      <w:pPr>
        <w:spacing w:after="240" w:line="480" w:lineRule="auto"/>
      </w:pPr>
      <w:r w:rsidRPr="002B5C7E">
        <w:t>2 -</w:t>
      </w:r>
      <w:r w:rsidRPr="002B5C7E">
        <w:tab/>
        <w:t>Ulcers</w:t>
      </w:r>
    </w:p>
    <w:p w:rsidR="007838BD" w:rsidRPr="002B5C7E" w:rsidRDefault="007838BD" w:rsidP="0087757B">
      <w:pPr>
        <w:spacing w:after="240" w:line="480" w:lineRule="auto"/>
      </w:pPr>
      <w:r w:rsidRPr="002B5C7E">
        <w:t>3 -</w:t>
      </w:r>
      <w:r w:rsidRPr="002B5C7E">
        <w:tab/>
        <w:t>Perforation</w:t>
      </w:r>
    </w:p>
    <w:p w:rsidR="007838BD" w:rsidRPr="002B5C7E" w:rsidRDefault="007838BD" w:rsidP="0087757B">
      <w:pPr>
        <w:spacing w:after="240" w:line="480" w:lineRule="auto"/>
      </w:pPr>
      <w:r w:rsidRPr="002B5C7E">
        <w:t xml:space="preserve">The ulcer index (UI) was obtained from the sum of the scores of all the </w:t>
      </w:r>
      <w:r w:rsidR="00586405" w:rsidRPr="002B5C7E">
        <w:t>lesion</w:t>
      </w:r>
      <w:r w:rsidR="003D332C" w:rsidRPr="002B5C7E">
        <w:t>s</w:t>
      </w:r>
      <w:r w:rsidRPr="002B5C7E">
        <w:t xml:space="preserve"> for each stomach, and the mean UI was calculated for each group.  The percentage of ulcer protection (Patil </w:t>
      </w:r>
      <w:r w:rsidRPr="002B5C7E">
        <w:rPr>
          <w:i/>
        </w:rPr>
        <w:t>et al</w:t>
      </w:r>
      <w:r w:rsidRPr="002B5C7E">
        <w:t>., 20</w:t>
      </w:r>
      <w:r w:rsidR="005910A8" w:rsidRPr="002B5C7E">
        <w:t>10</w:t>
      </w:r>
      <w:r w:rsidRPr="002B5C7E">
        <w:t>) was determined by;</w:t>
      </w:r>
    </w:p>
    <w:p w:rsidR="007838BD" w:rsidRPr="002B5C7E" w:rsidRDefault="007838BD" w:rsidP="0087757B">
      <w:pPr>
        <w:tabs>
          <w:tab w:val="right" w:pos="8496"/>
        </w:tabs>
        <w:spacing w:after="240" w:line="480" w:lineRule="auto"/>
        <w:rPr>
          <w:u w:val="single"/>
        </w:rPr>
      </w:pPr>
      <w:r w:rsidRPr="002B5C7E">
        <w:lastRenderedPageBreak/>
        <w:t xml:space="preserve"> P</w:t>
      </w:r>
      <m:oMath>
        <m:r>
          <w:rPr>
            <w:rFonts w:ascii="Cambria Math" w:hAnsi="Cambria Math"/>
          </w:rPr>
          <m:t>ercentage protection=</m:t>
        </m:r>
        <m:f>
          <m:fPr>
            <m:ctrlPr>
              <w:rPr>
                <w:rFonts w:ascii="Cambria Math" w:hAnsi="Cambria Math"/>
                <w:i/>
              </w:rPr>
            </m:ctrlPr>
          </m:fPr>
          <m:num>
            <m:r>
              <m:rPr>
                <m:sty m:val="p"/>
              </m:rPr>
              <w:rPr>
                <w:rFonts w:ascii="Cambria Math" w:hAnsi="Cambria Math"/>
                <w:u w:val="single"/>
              </w:rPr>
              <m:t>UI Control group - UI Test group</m:t>
            </m:r>
          </m:num>
          <m:den>
            <m:r>
              <m:rPr>
                <m:sty m:val="p"/>
              </m:rPr>
              <w:rPr>
                <w:rFonts w:ascii="Cambria Math" w:hAnsi="Cambria Math"/>
              </w:rPr>
              <m:t>UI Control group</m:t>
            </m:r>
          </m:den>
        </m:f>
        <m:r>
          <w:rPr>
            <w:rFonts w:ascii="Cambria Math" w:hAnsi="Cambria Math"/>
          </w:rPr>
          <m:t>×100</m:t>
        </m:r>
      </m:oMath>
      <w:r w:rsidRPr="002B5C7E">
        <w:rPr>
          <w:u w:val="single"/>
        </w:rPr>
        <w:t xml:space="preserve"> </w:t>
      </w:r>
    </w:p>
    <w:p w:rsidR="007838BD" w:rsidRPr="002B5C7E" w:rsidRDefault="00D14583" w:rsidP="00FF63D2">
      <w:pPr>
        <w:pStyle w:val="Heading1"/>
        <w:spacing w:before="0"/>
        <w:jc w:val="both"/>
        <w:rPr>
          <w:rFonts w:cs="Times New Roman"/>
          <w:color w:val="auto"/>
          <w:szCs w:val="24"/>
        </w:rPr>
      </w:pPr>
      <w:bookmarkStart w:id="840" w:name="_Toc465686946"/>
      <w:bookmarkStart w:id="841" w:name="_Toc514831424"/>
      <w:bookmarkStart w:id="842" w:name="_Toc514830613"/>
      <w:bookmarkStart w:id="843" w:name="_Toc14194284"/>
      <w:bookmarkStart w:id="844" w:name="_Toc35244023"/>
      <w:bookmarkStart w:id="845" w:name="_Toc75018534"/>
      <w:bookmarkStart w:id="846" w:name="_Toc79407223"/>
      <w:bookmarkStart w:id="847" w:name="_Toc79941949"/>
      <w:bookmarkStart w:id="848" w:name="_Toc79942256"/>
      <w:bookmarkStart w:id="849" w:name="_Toc79942563"/>
      <w:bookmarkStart w:id="850" w:name="_Toc79942871"/>
      <w:bookmarkEnd w:id="839"/>
      <w:r w:rsidRPr="002B5C7E">
        <w:rPr>
          <w:rFonts w:cs="Times New Roman"/>
          <w:color w:val="auto"/>
          <w:szCs w:val="24"/>
        </w:rPr>
        <w:t>3.6.</w:t>
      </w:r>
      <w:r w:rsidR="00A02F73" w:rsidRPr="002B5C7E">
        <w:rPr>
          <w:rFonts w:cs="Times New Roman"/>
          <w:color w:val="auto"/>
          <w:szCs w:val="24"/>
        </w:rPr>
        <w:t>5</w:t>
      </w:r>
      <w:r w:rsidRPr="002B5C7E">
        <w:rPr>
          <w:rFonts w:cs="Times New Roman"/>
          <w:color w:val="auto"/>
          <w:szCs w:val="24"/>
        </w:rPr>
        <w:t xml:space="preserve"> </w:t>
      </w:r>
      <w:r w:rsidR="007838BD" w:rsidRPr="002B5C7E">
        <w:rPr>
          <w:rFonts w:cs="Times New Roman"/>
          <w:color w:val="auto"/>
          <w:szCs w:val="24"/>
        </w:rPr>
        <w:t>Determination of acidity of gastric secretions from rat stomach</w:t>
      </w:r>
      <w:bookmarkEnd w:id="840"/>
      <w:bookmarkEnd w:id="841"/>
      <w:bookmarkEnd w:id="842"/>
      <w:bookmarkEnd w:id="843"/>
      <w:bookmarkEnd w:id="844"/>
      <w:bookmarkEnd w:id="845"/>
      <w:bookmarkEnd w:id="846"/>
      <w:bookmarkEnd w:id="847"/>
      <w:bookmarkEnd w:id="848"/>
      <w:bookmarkEnd w:id="849"/>
      <w:bookmarkEnd w:id="850"/>
    </w:p>
    <w:p w:rsidR="007838BD" w:rsidRPr="002B5C7E" w:rsidRDefault="007838BD" w:rsidP="0087757B">
      <w:pPr>
        <w:spacing w:after="240" w:line="480" w:lineRule="auto"/>
      </w:pPr>
      <w:r w:rsidRPr="002B5C7E">
        <w:t>One milliliter of gastric secretion was pipetted into a beaker, and two drops of Congo red indicator were added. This was titrated with 0.1 M sodium hydroxide until a red endpoint. The volume of sodium hydroxide was noted, which corresponded to the free acid. Two drops of phenol red indicator were added, and the titration continued with sodium hydroxide until a yellow endpoint. The total volume of Sodium hydroxide was noted, and this corresponded to total acidity. The amount of total and free acid was calculated using the formula illustrated below. -</w:t>
      </w:r>
    </w:p>
    <w:p w:rsidR="007838BD" w:rsidRPr="002B5C7E" w:rsidRDefault="007838BD" w:rsidP="0087757B">
      <w:pPr>
        <w:spacing w:after="240" w:line="480" w:lineRule="auto"/>
      </w:pPr>
      <w:r w:rsidRPr="002B5C7E">
        <w:t xml:space="preserve"> </w:t>
      </w:r>
      <m:oMath>
        <m:r>
          <w:rPr>
            <w:rFonts w:ascii="Cambria Math" w:hAnsi="Cambria Math"/>
          </w:rPr>
          <m:t>Free HCI mmol/L =</m:t>
        </m:r>
        <m:f>
          <m:fPr>
            <m:ctrlPr>
              <w:rPr>
                <w:rFonts w:ascii="Cambria Math" w:hAnsi="Cambria Math"/>
                <w:i/>
              </w:rPr>
            </m:ctrlPr>
          </m:fPr>
          <m:num>
            <m:r>
              <m:rPr>
                <m:sty m:val="p"/>
              </m:rPr>
              <w:rPr>
                <w:rFonts w:ascii="Cambria Math" w:hAnsi="Cambria Math"/>
                <w:u w:val="single"/>
              </w:rPr>
              <m:t xml:space="preserve">Volume </m:t>
            </m:r>
            <m:d>
              <m:dPr>
                <m:ctrlPr>
                  <w:rPr>
                    <w:rFonts w:ascii="Cambria Math" w:hAnsi="Cambria Math"/>
                    <w:u w:val="single"/>
                  </w:rPr>
                </m:ctrlPr>
              </m:dPr>
              <m:e>
                <m:r>
                  <m:rPr>
                    <m:sty m:val="p"/>
                  </m:rPr>
                  <w:rPr>
                    <w:rFonts w:ascii="Cambria Math" w:hAnsi="Cambria Math"/>
                    <w:u w:val="single"/>
                  </w:rPr>
                  <m:t>ml</m:t>
                </m:r>
              </m:e>
            </m:d>
            <m:r>
              <m:rPr>
                <m:sty m:val="p"/>
              </m:rPr>
              <w:rPr>
                <w:rFonts w:ascii="Cambria Math" w:hAnsi="Cambria Math"/>
                <w:u w:val="single"/>
              </w:rPr>
              <m:t xml:space="preserve"> of NaOH × Concentration of NaOH (Mol/L) </m:t>
            </m:r>
          </m:num>
          <m:den>
            <m:r>
              <m:rPr>
                <m:sty m:val="p"/>
              </m:rPr>
              <w:rPr>
                <w:rFonts w:ascii="Cambria Math" w:hAnsi="Cambria Math"/>
              </w:rPr>
              <m:t>The volume of gastric juice specimen (ml)</m:t>
            </m:r>
          </m:den>
        </m:f>
        <m:r>
          <w:rPr>
            <w:rFonts w:ascii="Cambria Math" w:hAnsi="Cambria Math"/>
          </w:rPr>
          <m:t>×100</m:t>
        </m:r>
      </m:oMath>
    </w:p>
    <w:p w:rsidR="007838BD" w:rsidRPr="002B5C7E" w:rsidRDefault="007838BD" w:rsidP="0087757B">
      <w:pPr>
        <w:spacing w:after="240" w:line="480" w:lineRule="auto"/>
      </w:pPr>
      <m:oMathPara>
        <m:oMath>
          <m:r>
            <m:rPr>
              <m:sty m:val="p"/>
            </m:rPr>
            <w:rPr>
              <w:rFonts w:ascii="Cambria Math" w:hAnsi="Cambria Math"/>
            </w:rPr>
            <m:t xml:space="preserve">Total HCl, mmol/L </m:t>
          </m:r>
          <m:r>
            <w:rPr>
              <w:rFonts w:ascii="Cambria Math" w:hAnsi="Cambria Math"/>
            </w:rPr>
            <m:t>=</m:t>
          </m:r>
          <m:f>
            <m:fPr>
              <m:ctrlPr>
                <w:rPr>
                  <w:rFonts w:ascii="Cambria Math" w:hAnsi="Cambria Math"/>
                  <w:i/>
                </w:rPr>
              </m:ctrlPr>
            </m:fPr>
            <m:num>
              <m:r>
                <m:rPr>
                  <m:sty m:val="p"/>
                </m:rPr>
                <w:rPr>
                  <w:rFonts w:ascii="Cambria Math" w:hAnsi="Cambria Math"/>
                  <w:u w:val="single"/>
                </w:rPr>
                <m:t xml:space="preserve">Volume (ml) of NaOH  ×Concentration of NaOH(Mol/L) </m:t>
              </m:r>
            </m:num>
            <m:den>
              <m:r>
                <m:rPr>
                  <m:sty m:val="p"/>
                </m:rPr>
                <w:rPr>
                  <w:rFonts w:ascii="Cambria Math" w:hAnsi="Cambria Math"/>
                </w:rPr>
                <m:t>The volume of gastric juice specimen (ml)</m:t>
              </m:r>
            </m:den>
          </m:f>
          <m:r>
            <w:rPr>
              <w:rFonts w:ascii="Cambria Math" w:hAnsi="Cambria Math"/>
            </w:rPr>
            <m:t>×100</m:t>
          </m:r>
        </m:oMath>
      </m:oMathPara>
    </w:p>
    <w:p w:rsidR="007838BD" w:rsidRPr="002B5C7E" w:rsidRDefault="007838BD" w:rsidP="0087757B">
      <w:pPr>
        <w:pStyle w:val="ListParagraph"/>
        <w:spacing w:after="240" w:line="480" w:lineRule="auto"/>
        <w:ind w:left="0"/>
        <w:rPr>
          <w:bCs/>
        </w:rPr>
      </w:pPr>
      <w:r w:rsidRPr="002B5C7E">
        <w:t>(</w:t>
      </w:r>
      <w:r w:rsidR="0028271F" w:rsidRPr="002B5C7E">
        <w:rPr>
          <w:bCs/>
        </w:rPr>
        <w:t>Note that though the formula is the same, the volume of NaOH used was different because the researcher used two different endpoints. The gastric juice contains free HCL (Free acidity) and HCL bound with acidic proteins,</w:t>
      </w:r>
      <w:r w:rsidRPr="002B5C7E">
        <w:rPr>
          <w:bCs/>
        </w:rPr>
        <w:t xml:space="preserve"> other components of gastric juice. T</w:t>
      </w:r>
      <w:r w:rsidR="00E43E97" w:rsidRPr="002B5C7E">
        <w:rPr>
          <w:bCs/>
        </w:rPr>
        <w:t>hus, t</w:t>
      </w:r>
      <w:r w:rsidRPr="002B5C7E">
        <w:rPr>
          <w:bCs/>
        </w:rPr>
        <w:t>he total acidity is the sum of free acidity and bonded acidity)</w:t>
      </w:r>
      <w:r w:rsidR="00164FBE" w:rsidRPr="002B5C7E">
        <w:rPr>
          <w:bCs/>
        </w:rPr>
        <w:t>.</w:t>
      </w:r>
    </w:p>
    <w:p w:rsidR="004B2A92" w:rsidRPr="002B5C7E" w:rsidRDefault="004B2A92" w:rsidP="0087757B">
      <w:pPr>
        <w:spacing w:after="240" w:line="480" w:lineRule="auto"/>
        <w:rPr>
          <w:b/>
          <w:bCs/>
        </w:rPr>
      </w:pPr>
      <w:r w:rsidRPr="002B5C7E">
        <w:rPr>
          <w:b/>
          <w:bCs/>
        </w:rPr>
        <w:br w:type="page"/>
      </w:r>
    </w:p>
    <w:p w:rsidR="007838BD" w:rsidRPr="002B5C7E" w:rsidRDefault="004B2A92" w:rsidP="0087757B">
      <w:pPr>
        <w:pStyle w:val="ListParagraph"/>
        <w:spacing w:after="240" w:line="480" w:lineRule="auto"/>
        <w:ind w:left="0"/>
        <w:rPr>
          <w:b/>
          <w:bCs/>
        </w:rPr>
      </w:pPr>
      <w:r w:rsidRPr="002B5C7E">
        <w:rPr>
          <w:b/>
          <w:bCs/>
        </w:rPr>
        <w:lastRenderedPageBreak/>
        <w:t>Schematic representation of anti-gastric ulcer efficacy of Omeprazole, Mupal</w:t>
      </w:r>
      <w:r w:rsidRPr="002B5C7E">
        <w:rPr>
          <w:b/>
          <w:bCs/>
          <w:vertAlign w:val="superscript"/>
        </w:rPr>
        <w:t>®</w:t>
      </w:r>
      <w:r w:rsidR="003D332C" w:rsidRPr="002B5C7E">
        <w:rPr>
          <w:b/>
          <w:bCs/>
          <w:vertAlign w:val="superscript"/>
        </w:rPr>
        <w:t>,</w:t>
      </w:r>
      <w:r w:rsidRPr="002B5C7E">
        <w:rPr>
          <w:b/>
          <w:bCs/>
        </w:rPr>
        <w:t xml:space="preserve"> and Omeprazole</w:t>
      </w:r>
      <w:r w:rsidR="000D2D42" w:rsidRPr="002B5C7E">
        <w:rPr>
          <w:b/>
          <w:bCs/>
        </w:rPr>
        <w:t>/</w:t>
      </w:r>
      <w:r w:rsidRPr="002B5C7E">
        <w:rPr>
          <w:b/>
          <w:bCs/>
        </w:rPr>
        <w:t>Mupal combination (Adopted from Ode and Isuzu 2011</w:t>
      </w:r>
      <w:r w:rsidR="007838BD" w:rsidRPr="002B5C7E">
        <w:rPr>
          <w:b/>
          <w:bCs/>
        </w:rPr>
        <w:t>)</w:t>
      </w:r>
    </w:p>
    <w:p w:rsidR="004B2A92" w:rsidRPr="002B5C7E" w:rsidRDefault="004B2A92" w:rsidP="0087757B">
      <w:pPr>
        <w:pStyle w:val="ListParagraph"/>
        <w:spacing w:after="240" w:line="480" w:lineRule="auto"/>
        <w:ind w:left="0"/>
        <w:rPr>
          <w:b/>
          <w:bCs/>
        </w:rPr>
      </w:pPr>
    </w:p>
    <w:p w:rsidR="007838BD" w:rsidRPr="002B5C7E" w:rsidRDefault="007838BD" w:rsidP="0087757B">
      <w:pPr>
        <w:pStyle w:val="ListParagraph"/>
        <w:spacing w:after="240" w:line="480" w:lineRule="auto"/>
        <w:ind w:left="0"/>
        <w:rPr>
          <w:bCs/>
        </w:rPr>
      </w:pPr>
      <w:r w:rsidRPr="002B5C7E">
        <w:rPr>
          <w:noProof/>
        </w:rPr>
        <mc:AlternateContent>
          <mc:Choice Requires="wps">
            <w:drawing>
              <wp:anchor distT="0" distB="0" distL="114300" distR="114300" simplePos="0" relativeHeight="251657216" behindDoc="0" locked="0" layoutInCell="1" allowOverlap="1" wp14:anchorId="3599455C" wp14:editId="5406B4B6">
                <wp:simplePos x="0" y="0"/>
                <wp:positionH relativeFrom="page">
                  <wp:posOffset>3057525</wp:posOffset>
                </wp:positionH>
                <wp:positionV relativeFrom="paragraph">
                  <wp:posOffset>5715</wp:posOffset>
                </wp:positionV>
                <wp:extent cx="1905000" cy="352425"/>
                <wp:effectExtent l="0" t="0" r="19050" b="28575"/>
                <wp:wrapSquare wrapText="bothSides"/>
                <wp:docPr id="16" name="Text Box 16"/>
                <wp:cNvGraphicFramePr/>
                <a:graphic xmlns:a="http://schemas.openxmlformats.org/drawingml/2006/main">
                  <a:graphicData uri="http://schemas.microsoft.com/office/word/2010/wordprocessingShape">
                    <wps:wsp>
                      <wps:cNvSpPr txBox="1"/>
                      <wps:spPr>
                        <a:xfrm>
                          <a:off x="0" y="0"/>
                          <a:ext cx="1905000" cy="352425"/>
                        </a:xfrm>
                        <a:prstGeom prst="rect">
                          <a:avLst/>
                        </a:prstGeom>
                        <a:solidFill>
                          <a:schemeClr val="lt1"/>
                        </a:solidFill>
                        <a:ln w="6350">
                          <a:solidFill>
                            <a:prstClr val="black"/>
                          </a:solidFill>
                        </a:ln>
                      </wps:spPr>
                      <wps:txbx>
                        <w:txbxContent>
                          <w:p w:rsidR="00074146" w:rsidRDefault="00074146" w:rsidP="007838BD">
                            <w:r w:rsidRPr="00785E15">
                              <w:t>Total number of rats (n=</w:t>
                            </w:r>
                            <w:r>
                              <w:t>20</w:t>
                            </w:r>
                            <w:r w:rsidRPr="00785E15">
                              <w:t>)</w:t>
                            </w:r>
                          </w:p>
                          <w:p w:rsidR="00074146" w:rsidRDefault="00074146" w:rsidP="007838B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shape w14:anchorId="3599455C" id="Text Box 16" o:spid="_x0000_s1027" type="#_x0000_t202" style="position:absolute;left:0;text-align:left;margin-left:240.75pt;margin-top:.45pt;width:150pt;height:27.75pt;z-index:251657216;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" fillcolor="white [3201]" strokeweight=".5pt">
                <v:textbox>
                  <w:txbxContent>
                    <w:p w:rsidR="00074146" w:rsidRDefault="00074146" w:rsidP="007838BD">
                      <w:r w:rsidRPr="00785E15">
                        <w:t>Total number of rats (n=</w:t>
                      </w:r>
                      <w:r>
                        <w:t>20</w:t>
                      </w:r>
                      <w:r w:rsidRPr="00785E15">
                        <w:t>)</w:t>
                      </w:r>
                    </w:p>
                    <w:p w:rsidR="00074146" w:rsidRDefault="00074146" w:rsidP="007838BD"/>
                  </w:txbxContent>
                </v:textbox>
                <w10:wrap type="square" anchorx="page"/>
              </v:shape>
            </w:pict>
          </mc:Fallback>
        </mc:AlternateContent>
      </w: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31" behindDoc="0" locked="0" layoutInCell="1" allowOverlap="1" wp14:anchorId="204F7F3D" wp14:editId="24D107D3">
                <wp:simplePos x="0" y="0"/>
                <wp:positionH relativeFrom="column">
                  <wp:posOffset>2594610</wp:posOffset>
                </wp:positionH>
                <wp:positionV relativeFrom="paragraph">
                  <wp:posOffset>7620</wp:posOffset>
                </wp:positionV>
                <wp:extent cx="0" cy="409575"/>
                <wp:effectExtent l="76200" t="0" r="57150" b="47625"/>
                <wp:wrapNone/>
                <wp:docPr id="270" name="Straight Arrow Connector 270"/>
                <wp:cNvGraphicFramePr/>
                <a:graphic xmlns:a="http://schemas.openxmlformats.org/drawingml/2006/main">
                  <a:graphicData uri="http://schemas.microsoft.com/office/word/2010/wordprocessingShape">
                    <wps:wsp>
                      <wps:cNvCnPr/>
                      <wps:spPr>
                        <a:xfrm>
                          <a:off x="0" y="0"/>
                          <a:ext cx="0" cy="40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8DD8044" id="_x0000_t32" coordsize="21600,21600" o:spt="32" o:oned="t" path="m,l21600,21600e" filled="f">
                <v:path arrowok="t" fillok="f" o:connecttype="none"/>
                <o:lock v:ext="edit" shapetype="t"/>
              </v:shapetype>
              <v:shape id="Straight Arrow Connector 270" o:spid="_x0000_s1026" type="#_x0000_t32" style="position:absolute;margin-left:204.3pt;margin-top:.6pt;width:0;height:32.25pt;z-index:2516572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" strokecolor="black [3040]">
                <v:stroke endarrow="block"/>
              </v:shape>
            </w:pict>
          </mc:Fallback>
        </mc:AlternateContent>
      </w: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17" behindDoc="0" locked="0" layoutInCell="1" allowOverlap="1" wp14:anchorId="0225FA21" wp14:editId="05F97A9D">
                <wp:simplePos x="0" y="0"/>
                <wp:positionH relativeFrom="column">
                  <wp:posOffset>375285</wp:posOffset>
                </wp:positionH>
                <wp:positionV relativeFrom="paragraph">
                  <wp:posOffset>76200</wp:posOffset>
                </wp:positionV>
                <wp:extent cx="4648200" cy="447675"/>
                <wp:effectExtent l="0" t="0" r="19050" b="28575"/>
                <wp:wrapNone/>
                <wp:docPr id="217" name="Text Box 217"/>
                <wp:cNvGraphicFramePr/>
                <a:graphic xmlns:a="http://schemas.openxmlformats.org/drawingml/2006/main">
                  <a:graphicData uri="http://schemas.microsoft.com/office/word/2010/wordprocessingShape">
                    <wps:wsp>
                      <wps:cNvSpPr txBox="1"/>
                      <wps:spPr>
                        <a:xfrm>
                          <a:off x="0" y="0"/>
                          <a:ext cx="4648200" cy="447675"/>
                        </a:xfrm>
                        <a:prstGeom prst="rect">
                          <a:avLst/>
                        </a:prstGeom>
                        <a:solidFill>
                          <a:schemeClr val="lt1"/>
                        </a:solidFill>
                        <a:ln w="6350">
                          <a:solidFill>
                            <a:prstClr val="black"/>
                          </a:solidFill>
                        </a:ln>
                      </wps:spPr>
                      <wps:txbx>
                        <w:txbxContent>
                          <w:p w:rsidR="00074146" w:rsidRDefault="00074146" w:rsidP="007838BD">
                            <w:pPr>
                              <w:jc w:val="center"/>
                            </w:pPr>
                            <w:r w:rsidRPr="00BD6438">
                              <w:t>Deprivation of foods 24 hours before the start of the experiment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225FA21" id="Text Box 217" o:spid="_x0000_s1028" type="#_x0000_t202" style="position:absolute;left:0;text-align:left;margin-left:29.55pt;margin-top:6pt;width:366pt;height:35.25pt;z-index:25165721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" fillcolor="white [3201]" strokeweight=".5pt">
                <v:textbox>
                  <w:txbxContent>
                    <w:p w:rsidR="00074146" w:rsidRDefault="00074146" w:rsidP="007838BD">
                      <w:pPr>
                        <w:jc w:val="center"/>
                      </w:pPr>
                      <w:r w:rsidRPr="00BD6438">
                        <w:t>Deprivation of foods 24 hours before the start of the experiment</w:t>
                      </w:r>
                    </w:p>
                  </w:txbxContent>
                </v:textbox>
              </v:shape>
            </w:pict>
          </mc:Fallback>
        </mc:AlternateContent>
      </w:r>
    </w:p>
    <w:p w:rsidR="007838BD" w:rsidRPr="002B5C7E" w:rsidRDefault="007F6ECF"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28" behindDoc="0" locked="0" layoutInCell="1" allowOverlap="1" wp14:anchorId="4EE19C79" wp14:editId="403CAAB7">
                <wp:simplePos x="0" y="0"/>
                <wp:positionH relativeFrom="column">
                  <wp:posOffset>5013960</wp:posOffset>
                </wp:positionH>
                <wp:positionV relativeFrom="paragraph">
                  <wp:posOffset>174889</wp:posOffset>
                </wp:positionV>
                <wp:extent cx="0" cy="466725"/>
                <wp:effectExtent l="76200" t="0" r="57150" b="47625"/>
                <wp:wrapNone/>
                <wp:docPr id="243" name="Straight Arrow Connector 243"/>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030B53A" id="Straight Arrow Connector 243" o:spid="_x0000_s1026" type="#_x0000_t32" style="position:absolute;margin-left:394.8pt;margin-top:13.75pt;width:0;height:36.75pt;z-index:2516572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" strokecolor="black [3040]">
                <v:stroke endarrow="block"/>
              </v:shape>
            </w:pict>
          </mc:Fallback>
        </mc:AlternateContent>
      </w:r>
      <w:r w:rsidR="007838BD" w:rsidRPr="002B5C7E">
        <w:rPr>
          <w:bCs/>
          <w:noProof/>
        </w:rPr>
        <mc:AlternateContent>
          <mc:Choice Requires="wps">
            <w:drawing>
              <wp:anchor distT="0" distB="0" distL="114300" distR="114300" simplePos="0" relativeHeight="251657229" behindDoc="0" locked="0" layoutInCell="1" allowOverlap="1" wp14:anchorId="726DFBBB" wp14:editId="005F1931">
                <wp:simplePos x="0" y="0"/>
                <wp:positionH relativeFrom="column">
                  <wp:posOffset>375285</wp:posOffset>
                </wp:positionH>
                <wp:positionV relativeFrom="paragraph">
                  <wp:posOffset>182880</wp:posOffset>
                </wp:positionV>
                <wp:extent cx="0" cy="466725"/>
                <wp:effectExtent l="76200" t="0" r="57150" b="47625"/>
                <wp:wrapNone/>
                <wp:docPr id="244" name="Straight Arrow Connector 244"/>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6A8C59" id="Straight Arrow Connector 244" o:spid="_x0000_s1026" type="#_x0000_t32" style="position:absolute;margin-left:29.55pt;margin-top:14.4pt;width:0;height:36.75pt;z-index:251657229;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" strokecolor="black [3040]">
                <v:stroke endarrow="block"/>
              </v:shape>
            </w:pict>
          </mc:Fallback>
        </mc:AlternateContent>
      </w:r>
      <w:r w:rsidR="007838BD" w:rsidRPr="002B5C7E">
        <w:rPr>
          <w:bCs/>
          <w:noProof/>
        </w:rPr>
        <mc:AlternateContent>
          <mc:Choice Requires="wps">
            <w:drawing>
              <wp:anchor distT="0" distB="0" distL="114300" distR="114300" simplePos="0" relativeHeight="251657227" behindDoc="0" locked="0" layoutInCell="1" allowOverlap="1" wp14:anchorId="5B5621A0" wp14:editId="1254D324">
                <wp:simplePos x="0" y="0"/>
                <wp:positionH relativeFrom="column">
                  <wp:posOffset>1327785</wp:posOffset>
                </wp:positionH>
                <wp:positionV relativeFrom="paragraph">
                  <wp:posOffset>182880</wp:posOffset>
                </wp:positionV>
                <wp:extent cx="0" cy="466725"/>
                <wp:effectExtent l="76200" t="0" r="57150" b="47625"/>
                <wp:wrapNone/>
                <wp:docPr id="242" name="Straight Arrow Connector 242"/>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2A3DAE4" id="Straight Arrow Connector 242" o:spid="_x0000_s1026" type="#_x0000_t32" style="position:absolute;margin-left:104.55pt;margin-top:14.4pt;width:0;height:36.75pt;z-index:25165722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" strokecolor="black [3040]">
                <v:stroke endarrow="block"/>
              </v:shape>
            </w:pict>
          </mc:Fallback>
        </mc:AlternateContent>
      </w:r>
      <w:r w:rsidR="007838BD" w:rsidRPr="002B5C7E">
        <w:rPr>
          <w:bCs/>
          <w:noProof/>
        </w:rPr>
        <mc:AlternateContent>
          <mc:Choice Requires="wps">
            <w:drawing>
              <wp:anchor distT="0" distB="0" distL="114300" distR="114300" simplePos="0" relativeHeight="251657226" behindDoc="0" locked="0" layoutInCell="1" allowOverlap="1" wp14:anchorId="5B34D009" wp14:editId="141DDFCF">
                <wp:simplePos x="0" y="0"/>
                <wp:positionH relativeFrom="column">
                  <wp:posOffset>3975735</wp:posOffset>
                </wp:positionH>
                <wp:positionV relativeFrom="paragraph">
                  <wp:posOffset>173355</wp:posOffset>
                </wp:positionV>
                <wp:extent cx="0" cy="466725"/>
                <wp:effectExtent l="76200" t="0" r="57150" b="47625"/>
                <wp:wrapNone/>
                <wp:docPr id="241" name="Straight Arrow Connector 241"/>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2DDC07" id="Straight Arrow Connector 241" o:spid="_x0000_s1026" type="#_x0000_t32" style="position:absolute;margin-left:313.05pt;margin-top:13.65pt;width:0;height:36.75pt;z-index:25165722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" strokecolor="black [3040]">
                <v:stroke endarrow="block"/>
              </v:shape>
            </w:pict>
          </mc:Fallback>
        </mc:AlternateContent>
      </w:r>
      <w:r w:rsidR="007838BD" w:rsidRPr="002B5C7E">
        <w:rPr>
          <w:bCs/>
          <w:noProof/>
        </w:rPr>
        <mc:AlternateContent>
          <mc:Choice Requires="wps">
            <w:drawing>
              <wp:anchor distT="0" distB="0" distL="114300" distR="114300" simplePos="0" relativeHeight="251657225" behindDoc="0" locked="0" layoutInCell="1" allowOverlap="1" wp14:anchorId="591FC950" wp14:editId="337AD5FC">
                <wp:simplePos x="0" y="0"/>
                <wp:positionH relativeFrom="column">
                  <wp:posOffset>2632710</wp:posOffset>
                </wp:positionH>
                <wp:positionV relativeFrom="paragraph">
                  <wp:posOffset>163830</wp:posOffset>
                </wp:positionV>
                <wp:extent cx="0" cy="466725"/>
                <wp:effectExtent l="76200" t="0" r="57150" b="47625"/>
                <wp:wrapNone/>
                <wp:docPr id="240" name="Straight Arrow Connector 240"/>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1493430" id="Straight Arrow Connector 240" o:spid="_x0000_s1026" type="#_x0000_t32" style="position:absolute;margin-left:207.3pt;margin-top:12.9pt;width:0;height:36.75pt;z-index:25165722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" strokecolor="black [3040]">
                <v:stroke endarrow="block"/>
              </v:shape>
            </w:pict>
          </mc:Fallback>
        </mc:AlternateContent>
      </w: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19" behindDoc="0" locked="0" layoutInCell="1" allowOverlap="1" wp14:anchorId="0A6FE8CF" wp14:editId="024312E3">
                <wp:simplePos x="0" y="0"/>
                <wp:positionH relativeFrom="column">
                  <wp:posOffset>699135</wp:posOffset>
                </wp:positionH>
                <wp:positionV relativeFrom="paragraph">
                  <wp:posOffset>280670</wp:posOffset>
                </wp:positionV>
                <wp:extent cx="1209675" cy="923925"/>
                <wp:effectExtent l="0" t="0" r="28575" b="28575"/>
                <wp:wrapNone/>
                <wp:docPr id="224" name="Text Box 224"/>
                <wp:cNvGraphicFramePr/>
                <a:graphic xmlns:a="http://schemas.openxmlformats.org/drawingml/2006/main">
                  <a:graphicData uri="http://schemas.microsoft.com/office/word/2010/wordprocessingShape">
                    <wps:wsp>
                      <wps:cNvSpPr txBox="1"/>
                      <wps:spPr>
                        <a:xfrm>
                          <a:off x="0" y="0"/>
                          <a:ext cx="1209675" cy="923925"/>
                        </a:xfrm>
                        <a:prstGeom prst="rect">
                          <a:avLst/>
                        </a:prstGeom>
                        <a:solidFill>
                          <a:schemeClr val="lt1"/>
                        </a:solidFill>
                        <a:ln w="6350">
                          <a:solidFill>
                            <a:prstClr val="black"/>
                          </a:solidFill>
                        </a:ln>
                      </wps:spPr>
                      <wps:txbx>
                        <w:txbxContent>
                          <w:p w:rsidR="00074146" w:rsidRPr="00BD6438" w:rsidRDefault="00074146" w:rsidP="00C32ADA">
                            <w:pPr>
                              <w:spacing w:line="360" w:lineRule="auto"/>
                              <w:jc w:val="center"/>
                              <w:rPr>
                                <w:sz w:val="22"/>
                              </w:rPr>
                            </w:pPr>
                            <w:r w:rsidRPr="00BD6438">
                              <w:rPr>
                                <w:sz w:val="22"/>
                              </w:rPr>
                              <w:t>Group-2</w:t>
                            </w:r>
                          </w:p>
                          <w:p w:rsidR="00074146" w:rsidRPr="00BD6438" w:rsidRDefault="00074146" w:rsidP="00C32ADA">
                            <w:pPr>
                              <w:spacing w:line="360" w:lineRule="auto"/>
                              <w:jc w:val="center"/>
                              <w:rPr>
                                <w:sz w:val="22"/>
                              </w:rPr>
                            </w:pPr>
                            <w:r w:rsidRPr="00BD6438">
                              <w:rPr>
                                <w:sz w:val="22"/>
                              </w:rPr>
                              <w:t>Positive Control</w:t>
                            </w:r>
                          </w:p>
                          <w:p w:rsidR="00074146" w:rsidRPr="0031149A" w:rsidRDefault="00074146" w:rsidP="00C32ADA">
                            <w:pPr>
                              <w:spacing w:line="360" w:lineRule="auto"/>
                              <w:jc w:val="center"/>
                              <w:rPr>
                                <w:sz w:val="22"/>
                              </w:rPr>
                            </w:pPr>
                            <w:r w:rsidRPr="00BD6438">
                              <w:rPr>
                                <w:sz w:val="22"/>
                              </w:rPr>
                              <w:t>5 ml Water plus 1 ml of 100% Ethanol</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A6FE8CF" id="Text Box 224" o:spid="_x0000_s1029" type="#_x0000_t202" style="position:absolute;left:0;text-align:left;margin-left:55.05pt;margin-top:22.1pt;width:95.25pt;height:72.75pt;z-index:25165721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" fillcolor="white [3201]" strokeweight=".5pt">
                <v:textbox inset="1mm,0,0,0">
                  <w:txbxContent>
                    <w:p w:rsidR="00074146" w:rsidRPr="00BD6438" w:rsidRDefault="00074146" w:rsidP="00C32ADA">
                      <w:pPr>
                        <w:spacing w:line="360" w:lineRule="auto"/>
                        <w:jc w:val="center"/>
                        <w:rPr>
                          <w:sz w:val="22"/>
                        </w:rPr>
                      </w:pPr>
                      <w:r w:rsidRPr="00BD6438">
                        <w:rPr>
                          <w:sz w:val="22"/>
                        </w:rPr>
                        <w:t>Group-2</w:t>
                      </w:r>
                    </w:p>
                    <w:p w:rsidR="00074146" w:rsidRPr="00BD6438" w:rsidRDefault="00074146" w:rsidP="00C32ADA">
                      <w:pPr>
                        <w:spacing w:line="360" w:lineRule="auto"/>
                        <w:jc w:val="center"/>
                        <w:rPr>
                          <w:sz w:val="22"/>
                        </w:rPr>
                      </w:pPr>
                      <w:r w:rsidRPr="00BD6438">
                        <w:rPr>
                          <w:sz w:val="22"/>
                        </w:rPr>
                        <w:t>Positive Control</w:t>
                      </w:r>
                    </w:p>
                    <w:p w:rsidR="00074146" w:rsidRPr="0031149A" w:rsidRDefault="00074146" w:rsidP="00C32ADA">
                      <w:pPr>
                        <w:spacing w:line="360" w:lineRule="auto"/>
                        <w:jc w:val="center"/>
                        <w:rPr>
                          <w:sz w:val="22"/>
                        </w:rPr>
                      </w:pPr>
                      <w:r w:rsidRPr="00BD6438">
                        <w:rPr>
                          <w:sz w:val="22"/>
                        </w:rPr>
                        <w:t>5 ml Water plus 1 ml of 100% Ethanol</w:t>
                      </w:r>
                    </w:p>
                  </w:txbxContent>
                </v:textbox>
              </v:shape>
            </w:pict>
          </mc:Fallback>
        </mc:AlternateContent>
      </w:r>
      <w:r w:rsidRPr="002B5C7E">
        <w:rPr>
          <w:bCs/>
          <w:noProof/>
        </w:rPr>
        <mc:AlternateContent>
          <mc:Choice Requires="wps">
            <w:drawing>
              <wp:anchor distT="0" distB="0" distL="114300" distR="114300" simplePos="0" relativeHeight="251657222" behindDoc="0" locked="0" layoutInCell="1" allowOverlap="1" wp14:anchorId="62383F17" wp14:editId="22D95124">
                <wp:simplePos x="0" y="0"/>
                <wp:positionH relativeFrom="page">
                  <wp:posOffset>6305550</wp:posOffset>
                </wp:positionH>
                <wp:positionV relativeFrom="paragraph">
                  <wp:posOffset>280670</wp:posOffset>
                </wp:positionV>
                <wp:extent cx="1209675" cy="942975"/>
                <wp:effectExtent l="0" t="0" r="28575" b="28575"/>
                <wp:wrapNone/>
                <wp:docPr id="235" name="Text Box 235"/>
                <wp:cNvGraphicFramePr/>
                <a:graphic xmlns:a="http://schemas.openxmlformats.org/drawingml/2006/main">
                  <a:graphicData uri="http://schemas.microsoft.com/office/word/2010/wordprocessingShape">
                    <wps:wsp>
                      <wps:cNvSpPr txBox="1"/>
                      <wps:spPr>
                        <a:xfrm>
                          <a:off x="0" y="0"/>
                          <a:ext cx="1209675" cy="942975"/>
                        </a:xfrm>
                        <a:prstGeom prst="rect">
                          <a:avLst/>
                        </a:prstGeom>
                        <a:solidFill>
                          <a:schemeClr val="lt1"/>
                        </a:solidFill>
                        <a:ln w="6350">
                          <a:solidFill>
                            <a:prstClr val="black"/>
                          </a:solidFill>
                        </a:ln>
                      </wps:spPr>
                      <wps:txbx>
                        <w:txbxContent>
                          <w:p w:rsidR="00074146" w:rsidRPr="00BD6438" w:rsidRDefault="00074146" w:rsidP="00C32ADA">
                            <w:pPr>
                              <w:spacing w:line="360" w:lineRule="auto"/>
                              <w:jc w:val="center"/>
                              <w:rPr>
                                <w:sz w:val="22"/>
                              </w:rPr>
                            </w:pPr>
                            <w:r w:rsidRPr="00BD6438">
                              <w:rPr>
                                <w:sz w:val="22"/>
                              </w:rPr>
                              <w:t>Group-5</w:t>
                            </w:r>
                          </w:p>
                          <w:p w:rsidR="00074146" w:rsidRPr="0031149A" w:rsidRDefault="00074146" w:rsidP="00C32ADA">
                            <w:pPr>
                              <w:spacing w:line="360" w:lineRule="auto"/>
                              <w:jc w:val="center"/>
                              <w:rPr>
                                <w:sz w:val="22"/>
                              </w:rPr>
                            </w:pPr>
                            <w:r w:rsidRPr="00BD6438">
                              <w:rPr>
                                <w:sz w:val="22"/>
                              </w:rPr>
                              <w:t>Mupal</w:t>
                            </w:r>
                            <w:r w:rsidRPr="0031149A">
                              <w:rPr>
                                <w:sz w:val="22"/>
                                <w:vertAlign w:val="superscript"/>
                              </w:rPr>
                              <w:t>®</w:t>
                            </w:r>
                            <w:r w:rsidRPr="00BD6438">
                              <w:rPr>
                                <w:sz w:val="22"/>
                              </w:rPr>
                              <w:t>, Omeprazole &amp; 1 ml of 100% Ethanol</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2383F17" id="Text Box 235" o:spid="_x0000_s1030" type="#_x0000_t202" style="position:absolute;left:0;text-align:left;margin-left:496.5pt;margin-top:22.1pt;width:95.25pt;height:74.25pt;z-index:25165722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" fillcolor="white [3201]" strokeweight=".5pt">
                <v:textbox inset="1mm,0,0,0">
                  <w:txbxContent>
                    <w:p w:rsidR="00074146" w:rsidRPr="00BD6438" w:rsidRDefault="00074146" w:rsidP="00C32ADA">
                      <w:pPr>
                        <w:spacing w:line="360" w:lineRule="auto"/>
                        <w:jc w:val="center"/>
                        <w:rPr>
                          <w:sz w:val="22"/>
                        </w:rPr>
                      </w:pPr>
                      <w:r w:rsidRPr="00BD6438">
                        <w:rPr>
                          <w:sz w:val="22"/>
                        </w:rPr>
                        <w:t>Group-5</w:t>
                      </w:r>
                    </w:p>
                    <w:p w:rsidR="00074146" w:rsidRPr="0031149A" w:rsidRDefault="00074146" w:rsidP="00C32ADA">
                      <w:pPr>
                        <w:spacing w:line="360" w:lineRule="auto"/>
                        <w:jc w:val="center"/>
                        <w:rPr>
                          <w:sz w:val="22"/>
                        </w:rPr>
                      </w:pPr>
                      <w:r w:rsidRPr="00BD6438">
                        <w:rPr>
                          <w:sz w:val="22"/>
                        </w:rPr>
                        <w:t>Mupal</w:t>
                      </w:r>
                      <w:r w:rsidRPr="0031149A">
                        <w:rPr>
                          <w:sz w:val="22"/>
                          <w:vertAlign w:val="superscript"/>
                        </w:rPr>
                        <w:t>®</w:t>
                      </w:r>
                      <w:r w:rsidRPr="00BD6438">
                        <w:rPr>
                          <w:sz w:val="22"/>
                        </w:rPr>
                        <w:t>, Omeprazole &amp; 1 ml of 100% Ethanol</w:t>
                      </w:r>
                    </w:p>
                  </w:txbxContent>
                </v:textbox>
                <w10:wrap anchorx="page"/>
              </v:shape>
            </w:pict>
          </mc:Fallback>
        </mc:AlternateContent>
      </w:r>
      <w:r w:rsidRPr="002B5C7E">
        <w:rPr>
          <w:bCs/>
          <w:noProof/>
        </w:rPr>
        <mc:AlternateContent>
          <mc:Choice Requires="wps">
            <w:drawing>
              <wp:anchor distT="0" distB="0" distL="114300" distR="114300" simplePos="0" relativeHeight="251657221" behindDoc="0" locked="0" layoutInCell="1" allowOverlap="1" wp14:anchorId="060A9F42" wp14:editId="608C5DE6">
                <wp:simplePos x="0" y="0"/>
                <wp:positionH relativeFrom="column">
                  <wp:posOffset>3509010</wp:posOffset>
                </wp:positionH>
                <wp:positionV relativeFrom="paragraph">
                  <wp:posOffset>280670</wp:posOffset>
                </wp:positionV>
                <wp:extent cx="1209675" cy="942975"/>
                <wp:effectExtent l="0" t="0" r="28575" b="28575"/>
                <wp:wrapNone/>
                <wp:docPr id="234" name="Text Box 234"/>
                <wp:cNvGraphicFramePr/>
                <a:graphic xmlns:a="http://schemas.openxmlformats.org/drawingml/2006/main">
                  <a:graphicData uri="http://schemas.microsoft.com/office/word/2010/wordprocessingShape">
                    <wps:wsp>
                      <wps:cNvSpPr txBox="1"/>
                      <wps:spPr>
                        <a:xfrm>
                          <a:off x="0" y="0"/>
                          <a:ext cx="1209675" cy="942975"/>
                        </a:xfrm>
                        <a:prstGeom prst="rect">
                          <a:avLst/>
                        </a:prstGeom>
                        <a:solidFill>
                          <a:schemeClr val="lt1"/>
                        </a:solidFill>
                        <a:ln w="6350">
                          <a:solidFill>
                            <a:prstClr val="black"/>
                          </a:solidFill>
                        </a:ln>
                      </wps:spPr>
                      <wps:txbx>
                        <w:txbxContent>
                          <w:p w:rsidR="00074146" w:rsidRPr="00BD6438" w:rsidRDefault="00074146" w:rsidP="00C32ADA">
                            <w:pPr>
                              <w:spacing w:line="360" w:lineRule="auto"/>
                              <w:jc w:val="center"/>
                              <w:rPr>
                                <w:sz w:val="22"/>
                              </w:rPr>
                            </w:pPr>
                            <w:r w:rsidRPr="00BD6438">
                              <w:rPr>
                                <w:sz w:val="22"/>
                              </w:rPr>
                              <w:t>Group-4</w:t>
                            </w:r>
                          </w:p>
                          <w:p w:rsidR="00074146" w:rsidRPr="0031149A" w:rsidRDefault="00074146" w:rsidP="00C32ADA">
                            <w:pPr>
                              <w:spacing w:line="360" w:lineRule="auto"/>
                              <w:jc w:val="center"/>
                              <w:rPr>
                                <w:sz w:val="22"/>
                              </w:rPr>
                            </w:pPr>
                            <w:r w:rsidRPr="00BD6438">
                              <w:rPr>
                                <w:sz w:val="22"/>
                              </w:rPr>
                              <w:t>500mg/kg Mupal</w:t>
                            </w:r>
                            <w:r w:rsidRPr="00AE7FCD">
                              <w:rPr>
                                <w:sz w:val="22"/>
                                <w:vertAlign w:val="superscript"/>
                              </w:rPr>
                              <w:t>®</w:t>
                            </w:r>
                            <w:r w:rsidRPr="00BD6438">
                              <w:rPr>
                                <w:sz w:val="22"/>
                              </w:rPr>
                              <w:t xml:space="preserve"> &amp; 1 ml of 100% Ethanol</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60A9F42" id="Text Box 234" o:spid="_x0000_s1031" type="#_x0000_t202" style="position:absolute;left:0;text-align:left;margin-left:276.3pt;margin-top:22.1pt;width:95.25pt;height:74.25pt;z-index:25165722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" fillcolor="white [3201]" strokeweight=".5pt">
                <v:textbox inset="1mm,0,0,0">
                  <w:txbxContent>
                    <w:p w:rsidR="00074146" w:rsidRPr="00BD6438" w:rsidRDefault="00074146" w:rsidP="00C32ADA">
                      <w:pPr>
                        <w:spacing w:line="360" w:lineRule="auto"/>
                        <w:jc w:val="center"/>
                        <w:rPr>
                          <w:sz w:val="22"/>
                        </w:rPr>
                      </w:pPr>
                      <w:r w:rsidRPr="00BD6438">
                        <w:rPr>
                          <w:sz w:val="22"/>
                        </w:rPr>
                        <w:t>Group-4</w:t>
                      </w:r>
                    </w:p>
                    <w:p w:rsidR="00074146" w:rsidRPr="0031149A" w:rsidRDefault="00074146" w:rsidP="00C32ADA">
                      <w:pPr>
                        <w:spacing w:line="360" w:lineRule="auto"/>
                        <w:jc w:val="center"/>
                        <w:rPr>
                          <w:sz w:val="22"/>
                        </w:rPr>
                      </w:pPr>
                      <w:r w:rsidRPr="00BD6438">
                        <w:rPr>
                          <w:sz w:val="22"/>
                        </w:rPr>
                        <w:t>500mg/kg Mupal</w:t>
                      </w:r>
                      <w:r w:rsidRPr="00AE7FCD">
                        <w:rPr>
                          <w:sz w:val="22"/>
                          <w:vertAlign w:val="superscript"/>
                        </w:rPr>
                        <w:t>®</w:t>
                      </w:r>
                      <w:r w:rsidRPr="00BD6438">
                        <w:rPr>
                          <w:sz w:val="22"/>
                        </w:rPr>
                        <w:t xml:space="preserve"> &amp; 1 ml of 100% Ethanol</w:t>
                      </w:r>
                    </w:p>
                  </w:txbxContent>
                </v:textbox>
              </v:shape>
            </w:pict>
          </mc:Fallback>
        </mc:AlternateContent>
      </w:r>
      <w:r w:rsidRPr="002B5C7E">
        <w:rPr>
          <w:bCs/>
          <w:noProof/>
        </w:rPr>
        <mc:AlternateContent>
          <mc:Choice Requires="wps">
            <w:drawing>
              <wp:anchor distT="0" distB="0" distL="114300" distR="114300" simplePos="0" relativeHeight="251657218" behindDoc="0" locked="0" layoutInCell="1" allowOverlap="1" wp14:anchorId="03FB1FDE" wp14:editId="54023CEC">
                <wp:simplePos x="0" y="0"/>
                <wp:positionH relativeFrom="column">
                  <wp:posOffset>-520065</wp:posOffset>
                </wp:positionH>
                <wp:positionV relativeFrom="paragraph">
                  <wp:posOffset>280669</wp:posOffset>
                </wp:positionV>
                <wp:extent cx="1076325" cy="923925"/>
                <wp:effectExtent l="0" t="0" r="28575" b="28575"/>
                <wp:wrapNone/>
                <wp:docPr id="223" name="Text Box 223"/>
                <wp:cNvGraphicFramePr/>
                <a:graphic xmlns:a="http://schemas.openxmlformats.org/drawingml/2006/main">
                  <a:graphicData uri="http://schemas.microsoft.com/office/word/2010/wordprocessingShape">
                    <wps:wsp>
                      <wps:cNvSpPr txBox="1"/>
                      <wps:spPr>
                        <a:xfrm>
                          <a:off x="0" y="0"/>
                          <a:ext cx="1076325" cy="923925"/>
                        </a:xfrm>
                        <a:prstGeom prst="rect">
                          <a:avLst/>
                        </a:prstGeom>
                        <a:solidFill>
                          <a:schemeClr val="lt1"/>
                        </a:solidFill>
                        <a:ln w="6350">
                          <a:solidFill>
                            <a:prstClr val="black"/>
                          </a:solidFill>
                        </a:ln>
                      </wps:spPr>
                      <wps:txbx>
                        <w:txbxContent>
                          <w:p w:rsidR="00074146" w:rsidRPr="0031149A" w:rsidRDefault="00074146" w:rsidP="00C32ADA">
                            <w:pPr>
                              <w:spacing w:line="360" w:lineRule="auto"/>
                              <w:jc w:val="center"/>
                              <w:rPr>
                                <w:sz w:val="22"/>
                              </w:rPr>
                            </w:pPr>
                            <w:r w:rsidRPr="0031149A">
                              <w:rPr>
                                <w:sz w:val="22"/>
                              </w:rPr>
                              <w:t>Group-1</w:t>
                            </w:r>
                          </w:p>
                          <w:p w:rsidR="00074146" w:rsidRPr="0031149A" w:rsidRDefault="00074146" w:rsidP="00C32ADA">
                            <w:pPr>
                              <w:spacing w:line="360" w:lineRule="auto"/>
                              <w:jc w:val="center"/>
                              <w:rPr>
                                <w:sz w:val="22"/>
                              </w:rPr>
                            </w:pPr>
                            <w:r w:rsidRPr="0031149A">
                              <w:rPr>
                                <w:sz w:val="22"/>
                              </w:rPr>
                              <w:t>Negative Control</w:t>
                            </w:r>
                          </w:p>
                          <w:p w:rsidR="00074146" w:rsidRPr="0031149A" w:rsidRDefault="00074146" w:rsidP="00C32ADA">
                            <w:pPr>
                              <w:spacing w:line="360" w:lineRule="auto"/>
                              <w:jc w:val="center"/>
                              <w:rPr>
                                <w:sz w:val="22"/>
                              </w:rPr>
                            </w:pPr>
                            <w:r w:rsidRPr="0031149A">
                              <w:rPr>
                                <w:sz w:val="22"/>
                              </w:rPr>
                              <w:t>5 ml of water</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3FB1FDE" id="Text Box 223" o:spid="_x0000_s1032" type="#_x0000_t202" style="position:absolute;left:0;text-align:left;margin-left:-40.95pt;margin-top:22.1pt;width:84.75pt;height:72.75pt;z-index:25165721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" fillcolor="white [3201]" strokeweight=".5pt">
                <v:textbox inset="1mm,0,0,0">
                  <w:txbxContent>
                    <w:p w:rsidR="00074146" w:rsidRPr="0031149A" w:rsidRDefault="00074146" w:rsidP="00C32ADA">
                      <w:pPr>
                        <w:spacing w:line="360" w:lineRule="auto"/>
                        <w:jc w:val="center"/>
                        <w:rPr>
                          <w:sz w:val="22"/>
                        </w:rPr>
                      </w:pPr>
                      <w:r w:rsidRPr="0031149A">
                        <w:rPr>
                          <w:sz w:val="22"/>
                        </w:rPr>
                        <w:t>Group-1</w:t>
                      </w:r>
                    </w:p>
                    <w:p w:rsidR="00074146" w:rsidRPr="0031149A" w:rsidRDefault="00074146" w:rsidP="00C32ADA">
                      <w:pPr>
                        <w:spacing w:line="360" w:lineRule="auto"/>
                        <w:jc w:val="center"/>
                        <w:rPr>
                          <w:sz w:val="22"/>
                        </w:rPr>
                      </w:pPr>
                      <w:r w:rsidRPr="0031149A">
                        <w:rPr>
                          <w:sz w:val="22"/>
                        </w:rPr>
                        <w:t>Negative Control</w:t>
                      </w:r>
                    </w:p>
                    <w:p w:rsidR="00074146" w:rsidRPr="0031149A" w:rsidRDefault="00074146" w:rsidP="00C32ADA">
                      <w:pPr>
                        <w:spacing w:line="360" w:lineRule="auto"/>
                        <w:jc w:val="center"/>
                        <w:rPr>
                          <w:sz w:val="22"/>
                        </w:rPr>
                      </w:pPr>
                      <w:r w:rsidRPr="0031149A">
                        <w:rPr>
                          <w:sz w:val="22"/>
                        </w:rPr>
                        <w:t>5 ml of water</w:t>
                      </w:r>
                    </w:p>
                  </w:txbxContent>
                </v:textbox>
              </v:shape>
            </w:pict>
          </mc:Fallback>
        </mc:AlternateContent>
      </w:r>
      <w:r w:rsidRPr="002B5C7E">
        <w:rPr>
          <w:bCs/>
          <w:noProof/>
        </w:rPr>
        <mc:AlternateContent>
          <mc:Choice Requires="wps">
            <w:drawing>
              <wp:anchor distT="0" distB="0" distL="114300" distR="114300" simplePos="0" relativeHeight="251657220" behindDoc="0" locked="0" layoutInCell="1" allowOverlap="1" wp14:anchorId="74E80931" wp14:editId="04B58661">
                <wp:simplePos x="0" y="0"/>
                <wp:positionH relativeFrom="column">
                  <wp:posOffset>2156460</wp:posOffset>
                </wp:positionH>
                <wp:positionV relativeFrom="paragraph">
                  <wp:posOffset>280670</wp:posOffset>
                </wp:positionV>
                <wp:extent cx="1209675" cy="933450"/>
                <wp:effectExtent l="0" t="0" r="28575" b="19050"/>
                <wp:wrapNone/>
                <wp:docPr id="233" name="Text Box 233"/>
                <wp:cNvGraphicFramePr/>
                <a:graphic xmlns:a="http://schemas.openxmlformats.org/drawingml/2006/main">
                  <a:graphicData uri="http://schemas.microsoft.com/office/word/2010/wordprocessingShape">
                    <wps:wsp>
                      <wps:cNvSpPr txBox="1"/>
                      <wps:spPr>
                        <a:xfrm>
                          <a:off x="0" y="0"/>
                          <a:ext cx="1209675" cy="933450"/>
                        </a:xfrm>
                        <a:prstGeom prst="rect">
                          <a:avLst/>
                        </a:prstGeom>
                        <a:solidFill>
                          <a:schemeClr val="lt1"/>
                        </a:solidFill>
                        <a:ln w="6350">
                          <a:solidFill>
                            <a:prstClr val="black"/>
                          </a:solidFill>
                        </a:ln>
                      </wps:spPr>
                      <wps:txbx>
                        <w:txbxContent>
                          <w:p w:rsidR="00074146" w:rsidRPr="00BD6438" w:rsidRDefault="00074146" w:rsidP="00C32ADA">
                            <w:pPr>
                              <w:spacing w:line="360" w:lineRule="auto"/>
                              <w:jc w:val="center"/>
                              <w:rPr>
                                <w:sz w:val="22"/>
                              </w:rPr>
                            </w:pPr>
                            <w:r w:rsidRPr="00BD6438">
                              <w:rPr>
                                <w:sz w:val="22"/>
                              </w:rPr>
                              <w:t>Group-3</w:t>
                            </w:r>
                          </w:p>
                          <w:p w:rsidR="00074146" w:rsidRPr="0031149A" w:rsidRDefault="00074146" w:rsidP="00C32ADA">
                            <w:pPr>
                              <w:spacing w:line="360" w:lineRule="auto"/>
                              <w:jc w:val="center"/>
                              <w:rPr>
                                <w:sz w:val="22"/>
                              </w:rPr>
                            </w:pPr>
                            <w:r w:rsidRPr="00BD6438">
                              <w:rPr>
                                <w:sz w:val="22"/>
                              </w:rPr>
                              <w:t>10 mg/kg Omeprazole &amp; 1 ml of 100% Ethanol</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4E80931" id="Text Box 233" o:spid="_x0000_s1033" type="#_x0000_t202" style="position:absolute;left:0;text-align:left;margin-left:169.8pt;margin-top:22.1pt;width:95.25pt;height:73.5pt;z-index:2516572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" fillcolor="white [3201]" strokeweight=".5pt">
                <v:textbox inset="1mm,0,0,0">
                  <w:txbxContent>
                    <w:p w:rsidR="00074146" w:rsidRPr="00BD6438" w:rsidRDefault="00074146" w:rsidP="00C32ADA">
                      <w:pPr>
                        <w:spacing w:line="360" w:lineRule="auto"/>
                        <w:jc w:val="center"/>
                        <w:rPr>
                          <w:sz w:val="22"/>
                        </w:rPr>
                      </w:pPr>
                      <w:r w:rsidRPr="00BD6438">
                        <w:rPr>
                          <w:sz w:val="22"/>
                        </w:rPr>
                        <w:t>Group-3</w:t>
                      </w:r>
                    </w:p>
                    <w:p w:rsidR="00074146" w:rsidRPr="0031149A" w:rsidRDefault="00074146" w:rsidP="00C32ADA">
                      <w:pPr>
                        <w:spacing w:line="360" w:lineRule="auto"/>
                        <w:jc w:val="center"/>
                        <w:rPr>
                          <w:sz w:val="22"/>
                        </w:rPr>
                      </w:pPr>
                      <w:r w:rsidRPr="00BD6438">
                        <w:rPr>
                          <w:sz w:val="22"/>
                        </w:rPr>
                        <w:t>10 mg/kg Omeprazole &amp; 1 ml of 100% Ethanol</w:t>
                      </w:r>
                    </w:p>
                  </w:txbxContent>
                </v:textbox>
              </v:shape>
            </w:pict>
          </mc:Fallback>
        </mc:AlternateContent>
      </w:r>
    </w:p>
    <w:p w:rsidR="007838BD" w:rsidRPr="002B5C7E" w:rsidRDefault="007838BD" w:rsidP="0087757B">
      <w:pPr>
        <w:pStyle w:val="ListParagraph"/>
        <w:spacing w:after="240" w:line="480" w:lineRule="auto"/>
        <w:ind w:left="0"/>
        <w:rPr>
          <w:bCs/>
        </w:rPr>
      </w:pPr>
    </w:p>
    <w:p w:rsidR="007838BD" w:rsidRPr="002B5C7E" w:rsidRDefault="007838BD" w:rsidP="0087757B">
      <w:pPr>
        <w:pStyle w:val="ListParagraph"/>
        <w:spacing w:after="240" w:line="480" w:lineRule="auto"/>
        <w:ind w:left="0"/>
        <w:rPr>
          <w:bCs/>
        </w:rPr>
      </w:pPr>
    </w:p>
    <w:p w:rsidR="007838BD" w:rsidRPr="002B5C7E" w:rsidRDefault="00F6683F"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30" behindDoc="1" locked="0" layoutInCell="1" allowOverlap="1" wp14:anchorId="42F0E82B" wp14:editId="2F07848D">
                <wp:simplePos x="0" y="0"/>
                <wp:positionH relativeFrom="margin">
                  <wp:posOffset>2634462</wp:posOffset>
                </wp:positionH>
                <wp:positionV relativeFrom="paragraph">
                  <wp:posOffset>729386</wp:posOffset>
                </wp:positionV>
                <wp:extent cx="0" cy="395605"/>
                <wp:effectExtent l="76200" t="0" r="57150" b="61595"/>
                <wp:wrapTight wrapText="bothSides">
                  <wp:wrapPolygon edited="0">
                    <wp:start x="-1" y="0"/>
                    <wp:lineTo x="-1" y="17682"/>
                    <wp:lineTo x="-1" y="23923"/>
                    <wp:lineTo x="-1" y="23923"/>
                    <wp:lineTo x="-1" y="0"/>
                    <wp:lineTo x="-1" y="0"/>
                  </wp:wrapPolygon>
                </wp:wrapTight>
                <wp:docPr id="246" name="Straight Arrow Connector 246"/>
                <wp:cNvGraphicFramePr/>
                <a:graphic xmlns:a="http://schemas.openxmlformats.org/drawingml/2006/main">
                  <a:graphicData uri="http://schemas.microsoft.com/office/word/2010/wordprocessingShape">
                    <wps:wsp>
                      <wps:cNvCnPr/>
                      <wps:spPr>
                        <a:xfrm>
                          <a:off x="0" y="0"/>
                          <a:ext cx="0" cy="39560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3339BE1B" id="Straight Arrow Connector 246" o:spid="_x0000_s1026" type="#_x0000_t32" style="position:absolute;margin-left:207.45pt;margin-top:57.45pt;width:0;height:31.15pt;z-index:-25165925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" strokecolor="black [3040]">
                <v:stroke endarrow="block"/>
                <w10:wrap type="tight" anchorx="margin"/>
              </v:shape>
            </w:pict>
          </mc:Fallback>
        </mc:AlternateContent>
      </w:r>
      <w:r w:rsidR="007F6ECF" w:rsidRPr="002B5C7E">
        <w:rPr>
          <w:bCs/>
          <w:noProof/>
        </w:rPr>
        <mc:AlternateContent>
          <mc:Choice Requires="wps">
            <w:drawing>
              <wp:anchor distT="0" distB="0" distL="114300" distR="114300" simplePos="0" relativeHeight="251657386" behindDoc="0" locked="0" layoutInCell="1" allowOverlap="1" wp14:anchorId="4E74E146" wp14:editId="74F32247">
                <wp:simplePos x="0" y="0"/>
                <wp:positionH relativeFrom="margin">
                  <wp:align>right</wp:align>
                </wp:positionH>
                <wp:positionV relativeFrom="paragraph">
                  <wp:posOffset>164202</wp:posOffset>
                </wp:positionV>
                <wp:extent cx="8627" cy="267419"/>
                <wp:effectExtent l="38100" t="0" r="67945" b="56515"/>
                <wp:wrapNone/>
                <wp:docPr id="21" name="Straight Arrow Connector 21"/>
                <wp:cNvGraphicFramePr/>
                <a:graphic xmlns:a="http://schemas.openxmlformats.org/drawingml/2006/main">
                  <a:graphicData uri="http://schemas.microsoft.com/office/word/2010/wordprocessingShape">
                    <wps:wsp>
                      <wps:cNvCnPr/>
                      <wps:spPr>
                        <a:xfrm>
                          <a:off x="0" y="0"/>
                          <a:ext cx="8627" cy="2674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3C41C5" id="Straight Arrow Connector 21" o:spid="_x0000_s1026" type="#_x0000_t32" style="position:absolute;margin-left:-50.5pt;margin-top:12.95pt;width:.7pt;height:21.05pt;z-index:25165738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" strokecolor="black [3040]">
                <v:stroke endarrow="block"/>
                <w10:wrap anchorx="margin"/>
              </v:shape>
            </w:pict>
          </mc:Fallback>
        </mc:AlternateContent>
      </w:r>
      <w:r w:rsidR="007F6ECF" w:rsidRPr="002B5C7E">
        <w:rPr>
          <w:bCs/>
          <w:noProof/>
        </w:rPr>
        <mc:AlternateContent>
          <mc:Choice Requires="wps">
            <w:drawing>
              <wp:anchor distT="0" distB="0" distL="114300" distR="114300" simplePos="0" relativeHeight="251657385" behindDoc="0" locked="0" layoutInCell="1" allowOverlap="1" wp14:anchorId="2E76F48E" wp14:editId="2490C1AE">
                <wp:simplePos x="0" y="0"/>
                <wp:positionH relativeFrom="margin">
                  <wp:posOffset>4014926</wp:posOffset>
                </wp:positionH>
                <wp:positionV relativeFrom="paragraph">
                  <wp:posOffset>162823</wp:posOffset>
                </wp:positionV>
                <wp:extent cx="8627" cy="267419"/>
                <wp:effectExtent l="38100" t="0" r="67945" b="56515"/>
                <wp:wrapNone/>
                <wp:docPr id="14" name="Straight Arrow Connector 14"/>
                <wp:cNvGraphicFramePr/>
                <a:graphic xmlns:a="http://schemas.openxmlformats.org/drawingml/2006/main">
                  <a:graphicData uri="http://schemas.microsoft.com/office/word/2010/wordprocessingShape">
                    <wps:wsp>
                      <wps:cNvCnPr/>
                      <wps:spPr>
                        <a:xfrm>
                          <a:off x="0" y="0"/>
                          <a:ext cx="8627" cy="2674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FD02358" id="Straight Arrow Connector 14" o:spid="_x0000_s1026" type="#_x0000_t32" style="position:absolute;margin-left:316.15pt;margin-top:12.8pt;width:.7pt;height:21.05pt;z-index:2516573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" strokecolor="black [3040]">
                <v:stroke endarrow="block"/>
                <w10:wrap anchorx="margin"/>
              </v:shape>
            </w:pict>
          </mc:Fallback>
        </mc:AlternateContent>
      </w:r>
      <w:r w:rsidR="007F6ECF" w:rsidRPr="002B5C7E">
        <w:rPr>
          <w:bCs/>
          <w:noProof/>
        </w:rPr>
        <mc:AlternateContent>
          <mc:Choice Requires="wps">
            <w:drawing>
              <wp:anchor distT="0" distB="0" distL="114300" distR="114300" simplePos="0" relativeHeight="251657384" behindDoc="0" locked="0" layoutInCell="1" allowOverlap="1" wp14:anchorId="6062FEBC" wp14:editId="50D359EC">
                <wp:simplePos x="0" y="0"/>
                <wp:positionH relativeFrom="margin">
                  <wp:align>center</wp:align>
                </wp:positionH>
                <wp:positionV relativeFrom="paragraph">
                  <wp:posOffset>171450</wp:posOffset>
                </wp:positionV>
                <wp:extent cx="8627" cy="267419"/>
                <wp:effectExtent l="38100" t="0" r="67945" b="56515"/>
                <wp:wrapNone/>
                <wp:docPr id="12" name="Straight Arrow Connector 12"/>
                <wp:cNvGraphicFramePr/>
                <a:graphic xmlns:a="http://schemas.openxmlformats.org/drawingml/2006/main">
                  <a:graphicData uri="http://schemas.microsoft.com/office/word/2010/wordprocessingShape">
                    <wps:wsp>
                      <wps:cNvCnPr/>
                      <wps:spPr>
                        <a:xfrm>
                          <a:off x="0" y="0"/>
                          <a:ext cx="8627" cy="2674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FA41BA" id="Straight Arrow Connector 12" o:spid="_x0000_s1026" type="#_x0000_t32" style="position:absolute;margin-left:0;margin-top:13.5pt;width:.7pt;height:21.05pt;z-index:251657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" strokecolor="black [3040]">
                <v:stroke endarrow="block"/>
                <w10:wrap anchorx="margin"/>
              </v:shape>
            </w:pict>
          </mc:Fallback>
        </mc:AlternateContent>
      </w:r>
      <w:r w:rsidR="007F6ECF" w:rsidRPr="002B5C7E">
        <w:rPr>
          <w:bCs/>
          <w:noProof/>
        </w:rPr>
        <mc:AlternateContent>
          <mc:Choice Requires="wps">
            <w:drawing>
              <wp:anchor distT="0" distB="0" distL="114300" distR="114300" simplePos="0" relativeHeight="251657383" behindDoc="0" locked="0" layoutInCell="1" allowOverlap="1" wp14:anchorId="572D9497" wp14:editId="0AAA473D">
                <wp:simplePos x="0" y="0"/>
                <wp:positionH relativeFrom="column">
                  <wp:posOffset>1296778</wp:posOffset>
                </wp:positionH>
                <wp:positionV relativeFrom="paragraph">
                  <wp:posOffset>143030</wp:posOffset>
                </wp:positionV>
                <wp:extent cx="8627" cy="267419"/>
                <wp:effectExtent l="38100" t="0" r="67945" b="56515"/>
                <wp:wrapNone/>
                <wp:docPr id="10" name="Straight Arrow Connector 10"/>
                <wp:cNvGraphicFramePr/>
                <a:graphic xmlns:a="http://schemas.openxmlformats.org/drawingml/2006/main">
                  <a:graphicData uri="http://schemas.microsoft.com/office/word/2010/wordprocessingShape">
                    <wps:wsp>
                      <wps:cNvCnPr/>
                      <wps:spPr>
                        <a:xfrm>
                          <a:off x="0" y="0"/>
                          <a:ext cx="8627" cy="2674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19A906" id="Straight Arrow Connector 10" o:spid="_x0000_s1026" type="#_x0000_t32" style="position:absolute;margin-left:102.1pt;margin-top:11.25pt;width:.7pt;height:21.05pt;z-index:25165738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" strokecolor="black [3040]">
                <v:stroke endarrow="block"/>
              </v:shape>
            </w:pict>
          </mc:Fallback>
        </mc:AlternateContent>
      </w:r>
      <w:r w:rsidR="007F6ECF" w:rsidRPr="002B5C7E">
        <w:rPr>
          <w:bCs/>
          <w:noProof/>
        </w:rPr>
        <mc:AlternateContent>
          <mc:Choice Requires="wps">
            <w:drawing>
              <wp:anchor distT="0" distB="0" distL="114300" distR="114300" simplePos="0" relativeHeight="251657223" behindDoc="1" locked="0" layoutInCell="1" allowOverlap="1" wp14:anchorId="417BB598" wp14:editId="41F2582B">
                <wp:simplePos x="0" y="0"/>
                <wp:positionH relativeFrom="margin">
                  <wp:align>left</wp:align>
                </wp:positionH>
                <wp:positionV relativeFrom="paragraph">
                  <wp:posOffset>431368</wp:posOffset>
                </wp:positionV>
                <wp:extent cx="5361940" cy="295275"/>
                <wp:effectExtent l="0" t="0" r="10160" b="28575"/>
                <wp:wrapTight wrapText="bothSides">
                  <wp:wrapPolygon edited="0">
                    <wp:start x="0" y="0"/>
                    <wp:lineTo x="0" y="22297"/>
                    <wp:lineTo x="21564" y="22297"/>
                    <wp:lineTo x="21564" y="0"/>
                    <wp:lineTo x="0" y="0"/>
                  </wp:wrapPolygon>
                </wp:wrapTight>
                <wp:docPr id="238" name="Text Box 238"/>
                <wp:cNvGraphicFramePr/>
                <a:graphic xmlns:a="http://schemas.openxmlformats.org/drawingml/2006/main">
                  <a:graphicData uri="http://schemas.microsoft.com/office/word/2010/wordprocessingShape">
                    <wps:wsp>
                      <wps:cNvSpPr txBox="1"/>
                      <wps:spPr>
                        <a:xfrm>
                          <a:off x="0" y="0"/>
                          <a:ext cx="5361940" cy="295275"/>
                        </a:xfrm>
                        <a:prstGeom prst="rect">
                          <a:avLst/>
                        </a:prstGeom>
                        <a:solidFill>
                          <a:schemeClr val="lt1"/>
                        </a:solidFill>
                        <a:ln w="6350">
                          <a:solidFill>
                            <a:prstClr val="black"/>
                          </a:solidFill>
                        </a:ln>
                      </wps:spPr>
                      <wps:txbx>
                        <w:txbxContent>
                          <w:p w:rsidR="00074146" w:rsidRDefault="00074146" w:rsidP="007838BD">
                            <w:pPr>
                              <w:jc w:val="center"/>
                            </w:pPr>
                            <w:r w:rsidRPr="00BD6438">
                              <w:t>Sacrifice of animals after 1 hour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17BB598" id="Text Box 238" o:spid="_x0000_s1034" type="#_x0000_t202" style="position:absolute;left:0;text-align:left;margin-left:0;margin-top:33.95pt;width:422.2pt;height:23.25pt;z-index:-25165925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" fillcolor="white [3201]" strokeweight=".5pt">
                <v:textbox>
                  <w:txbxContent>
                    <w:p w:rsidR="00074146" w:rsidRDefault="00074146" w:rsidP="007838BD">
                      <w:pPr>
                        <w:jc w:val="center"/>
                      </w:pPr>
                      <w:r w:rsidRPr="00BD6438">
                        <w:t>Sacrifice of animals after 1 hour</w:t>
                      </w:r>
                    </w:p>
                  </w:txbxContent>
                </v:textbox>
                <w10:wrap type="tight" anchorx="margin"/>
              </v:shape>
            </w:pict>
          </mc:Fallback>
        </mc:AlternateContent>
      </w:r>
      <w:r w:rsidR="007838BD" w:rsidRPr="002B5C7E">
        <w:rPr>
          <w:bCs/>
          <w:noProof/>
        </w:rPr>
        <mc:AlternateContent>
          <mc:Choice Requires="wps">
            <w:drawing>
              <wp:anchor distT="0" distB="0" distL="114300" distR="114300" simplePos="0" relativeHeight="251657297" behindDoc="0" locked="0" layoutInCell="1" allowOverlap="1" wp14:anchorId="092D3C32" wp14:editId="276B0416">
                <wp:simplePos x="0" y="0"/>
                <wp:positionH relativeFrom="column">
                  <wp:posOffset>331254</wp:posOffset>
                </wp:positionH>
                <wp:positionV relativeFrom="paragraph">
                  <wp:posOffset>166753</wp:posOffset>
                </wp:positionV>
                <wp:extent cx="8627" cy="267419"/>
                <wp:effectExtent l="38100" t="0" r="67945" b="56515"/>
                <wp:wrapNone/>
                <wp:docPr id="364" name="Straight Arrow Connector 364"/>
                <wp:cNvGraphicFramePr/>
                <a:graphic xmlns:a="http://schemas.openxmlformats.org/drawingml/2006/main">
                  <a:graphicData uri="http://schemas.microsoft.com/office/word/2010/wordprocessingShape">
                    <wps:wsp>
                      <wps:cNvCnPr/>
                      <wps:spPr>
                        <a:xfrm>
                          <a:off x="0" y="0"/>
                          <a:ext cx="8627" cy="267419"/>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C97E03" id="Straight Arrow Connector 364" o:spid="_x0000_s1026" type="#_x0000_t32" style="position:absolute;margin-left:26.1pt;margin-top:13.15pt;width:.7pt;height:21.05pt;z-index:251657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" strokecolor="black [3040]">
                <v:stroke endarrow="block"/>
              </v:shape>
            </w:pict>
          </mc:Fallback>
        </mc:AlternateContent>
      </w:r>
    </w:p>
    <w:bookmarkStart w:id="851" w:name="_Toc75019342"/>
    <w:p w:rsidR="0091500D" w:rsidRPr="002B5C7E" w:rsidRDefault="002E448B" w:rsidP="0087757B">
      <w:pPr>
        <w:pStyle w:val="FIGURES0"/>
        <w:spacing w:after="240" w:line="480" w:lineRule="auto"/>
        <w:rPr>
          <w:color w:val="auto"/>
        </w:rPr>
      </w:pPr>
      <w:r w:rsidRPr="002B5C7E">
        <w:rPr>
          <w:noProof/>
          <w:color w:val="auto"/>
        </w:rPr>
        <mc:AlternateContent>
          <mc:Choice Requires="wps">
            <w:drawing>
              <wp:anchor distT="0" distB="0" distL="114300" distR="114300" simplePos="0" relativeHeight="251657224" behindDoc="1" locked="0" layoutInCell="1" allowOverlap="1" wp14:anchorId="4F888321" wp14:editId="431B593D">
                <wp:simplePos x="0" y="0"/>
                <wp:positionH relativeFrom="margin">
                  <wp:posOffset>-100965</wp:posOffset>
                </wp:positionH>
                <wp:positionV relativeFrom="paragraph">
                  <wp:posOffset>236855</wp:posOffset>
                </wp:positionV>
                <wp:extent cx="5361940" cy="508635"/>
                <wp:effectExtent l="0" t="0" r="10160" b="24765"/>
                <wp:wrapTight wrapText="bothSides">
                  <wp:wrapPolygon edited="0">
                    <wp:start x="0" y="0"/>
                    <wp:lineTo x="0" y="21843"/>
                    <wp:lineTo x="21564" y="21843"/>
                    <wp:lineTo x="21564" y="0"/>
                    <wp:lineTo x="0" y="0"/>
                  </wp:wrapPolygon>
                </wp:wrapTight>
                <wp:docPr id="239" name="Text Box 239"/>
                <wp:cNvGraphicFramePr/>
                <a:graphic xmlns:a="http://schemas.openxmlformats.org/drawingml/2006/main">
                  <a:graphicData uri="http://schemas.microsoft.com/office/word/2010/wordprocessingShape">
                    <wps:wsp>
                      <wps:cNvSpPr txBox="1"/>
                      <wps:spPr>
                        <a:xfrm>
                          <a:off x="0" y="0"/>
                          <a:ext cx="5361940" cy="508635"/>
                        </a:xfrm>
                        <a:prstGeom prst="rect">
                          <a:avLst/>
                        </a:prstGeom>
                        <a:solidFill>
                          <a:schemeClr val="lt1"/>
                        </a:solidFill>
                        <a:ln w="6350">
                          <a:solidFill>
                            <a:prstClr val="black"/>
                          </a:solidFill>
                        </a:ln>
                      </wps:spPr>
                      <wps:txbx>
                        <w:txbxContent>
                          <w:p w:rsidR="00074146" w:rsidRDefault="00074146" w:rsidP="00273977">
                            <w:pPr>
                              <w:spacing w:line="276" w:lineRule="auto"/>
                              <w:jc w:val="center"/>
                            </w:pPr>
                            <w:r w:rsidRPr="00BD6438">
                              <w:t>Determination of formation of ulcers, number of lesions, %protection acidity, Morphology, and histopathology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F888321" id="Text Box 239" o:spid="_x0000_s1035" type="#_x0000_t202" style="position:absolute;left:0;text-align:left;margin-left:-7.95pt;margin-top:18.65pt;width:422.2pt;height:40.05pt;z-index:-251659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" fillcolor="white [3201]" strokeweight=".5pt">
                <v:textbox>
                  <w:txbxContent>
                    <w:p w:rsidR="00074146" w:rsidRDefault="00074146" w:rsidP="00273977">
                      <w:pPr>
                        <w:spacing w:line="276" w:lineRule="auto"/>
                        <w:jc w:val="center"/>
                      </w:pPr>
                      <w:r w:rsidRPr="00BD6438">
                        <w:t>Determination of formation of ulcers, number of lesions, %protection acidity, Morphology, and histopathology</w:t>
                      </w:r>
                    </w:p>
                  </w:txbxContent>
                </v:textbox>
                <w10:wrap type="tight" anchorx="margin"/>
              </v:shape>
            </w:pict>
          </mc:Fallback>
        </mc:AlternateContent>
      </w:r>
    </w:p>
    <w:p w:rsidR="007F6ECF" w:rsidRPr="002B5C7E" w:rsidRDefault="007F6ECF" w:rsidP="00FF63D2">
      <w:pPr>
        <w:pStyle w:val="Heading1"/>
        <w:spacing w:before="0"/>
        <w:jc w:val="both"/>
        <w:rPr>
          <w:rFonts w:cs="Times New Roman"/>
          <w:color w:val="auto"/>
          <w:szCs w:val="24"/>
        </w:rPr>
      </w:pPr>
      <w:bookmarkStart w:id="852" w:name="_Toc79407368"/>
      <w:bookmarkStart w:id="853" w:name="_Toc79941637"/>
      <w:bookmarkStart w:id="854" w:name="_Toc79941950"/>
      <w:bookmarkStart w:id="855" w:name="_Toc79942257"/>
      <w:bookmarkStart w:id="856" w:name="_Toc79942564"/>
      <w:bookmarkStart w:id="857" w:name="_Toc79942872"/>
      <w:r w:rsidRPr="002B5C7E">
        <w:rPr>
          <w:rFonts w:cs="Times New Roman"/>
          <w:color w:val="auto"/>
          <w:szCs w:val="24"/>
        </w:rPr>
        <w:t>Figure 3.</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Figure_3. \* ARABIC </w:instrText>
      </w:r>
      <w:r w:rsidR="00383072" w:rsidRPr="002B5C7E">
        <w:rPr>
          <w:rFonts w:cs="Times New Roman"/>
          <w:noProof/>
          <w:color w:val="auto"/>
          <w:szCs w:val="24"/>
        </w:rPr>
        <w:fldChar w:fldCharType="separate"/>
      </w:r>
      <w:r w:rsidR="00E9040F">
        <w:rPr>
          <w:rFonts w:cs="Times New Roman"/>
          <w:noProof/>
          <w:color w:val="auto"/>
          <w:szCs w:val="24"/>
        </w:rPr>
        <w:t>3</w:t>
      </w:r>
      <w:r w:rsidR="00383072" w:rsidRPr="002B5C7E">
        <w:rPr>
          <w:rFonts w:cs="Times New Roman"/>
          <w:noProof/>
          <w:color w:val="auto"/>
          <w:szCs w:val="24"/>
        </w:rPr>
        <w:fldChar w:fldCharType="end"/>
      </w:r>
      <w:r w:rsidRPr="002B5C7E">
        <w:rPr>
          <w:rFonts w:cs="Times New Roman"/>
          <w:color w:val="auto"/>
          <w:szCs w:val="24"/>
        </w:rPr>
        <w:t xml:space="preserve">: </w:t>
      </w:r>
      <w:r w:rsidR="00E71A39" w:rsidRPr="002B5C7E">
        <w:rPr>
          <w:rFonts w:cs="Times New Roman"/>
          <w:color w:val="auto"/>
          <w:szCs w:val="24"/>
        </w:rPr>
        <w:t xml:space="preserve"> </w:t>
      </w:r>
      <w:r w:rsidR="00AD19DC" w:rsidRPr="002B5C7E">
        <w:rPr>
          <w:rFonts w:cs="Times New Roman"/>
          <w:color w:val="auto"/>
          <w:szCs w:val="24"/>
        </w:rPr>
        <w:t>T</w:t>
      </w:r>
      <w:r w:rsidR="00E71A39" w:rsidRPr="002B5C7E">
        <w:rPr>
          <w:rFonts w:cs="Times New Roman"/>
          <w:color w:val="auto"/>
          <w:szCs w:val="24"/>
        </w:rPr>
        <w:t xml:space="preserve">he </w:t>
      </w:r>
      <w:r w:rsidR="008C5499" w:rsidRPr="002B5C7E">
        <w:rPr>
          <w:rFonts w:cs="Times New Roman"/>
          <w:color w:val="auto"/>
          <w:szCs w:val="24"/>
        </w:rPr>
        <w:t>one-day</w:t>
      </w:r>
      <w:r w:rsidR="00E71A39" w:rsidRPr="002B5C7E">
        <w:rPr>
          <w:rFonts w:cs="Times New Roman"/>
          <w:color w:val="auto"/>
          <w:szCs w:val="24"/>
        </w:rPr>
        <w:t xml:space="preserve"> pretreatment method used to assess the </w:t>
      </w:r>
      <w:r w:rsidR="004B2A92" w:rsidRPr="002B5C7E">
        <w:rPr>
          <w:rFonts w:cs="Times New Roman"/>
          <w:color w:val="auto"/>
          <w:szCs w:val="24"/>
        </w:rPr>
        <w:t xml:space="preserve">anti-ulcer </w:t>
      </w:r>
      <w:r w:rsidR="00AD19DC" w:rsidRPr="002B5C7E">
        <w:rPr>
          <w:rFonts w:cs="Times New Roman"/>
          <w:color w:val="auto"/>
          <w:szCs w:val="24"/>
        </w:rPr>
        <w:t>activity</w:t>
      </w:r>
      <w:r w:rsidR="00E71A39" w:rsidRPr="002B5C7E">
        <w:rPr>
          <w:rFonts w:cs="Times New Roman"/>
          <w:color w:val="auto"/>
          <w:szCs w:val="24"/>
        </w:rPr>
        <w:t xml:space="preserve"> of Mupal</w:t>
      </w:r>
      <w:r w:rsidR="00E71A39" w:rsidRPr="002B5C7E">
        <w:rPr>
          <w:rFonts w:cs="Times New Roman"/>
          <w:color w:val="auto"/>
          <w:szCs w:val="24"/>
          <w:vertAlign w:val="superscript"/>
        </w:rPr>
        <w:t>®</w:t>
      </w:r>
      <w:r w:rsidR="00E71A39" w:rsidRPr="002B5C7E">
        <w:rPr>
          <w:rFonts w:cs="Times New Roman"/>
          <w:color w:val="auto"/>
          <w:szCs w:val="24"/>
        </w:rPr>
        <w:t xml:space="preserve"> suspension </w:t>
      </w:r>
      <w:r w:rsidR="00AD19DC" w:rsidRPr="002B5C7E">
        <w:rPr>
          <w:rFonts w:cs="Times New Roman"/>
          <w:color w:val="auto"/>
          <w:szCs w:val="24"/>
        </w:rPr>
        <w:t>as</w:t>
      </w:r>
      <w:r w:rsidR="00E71A39" w:rsidRPr="002B5C7E">
        <w:rPr>
          <w:rFonts w:cs="Times New Roman"/>
          <w:color w:val="auto"/>
          <w:szCs w:val="24"/>
        </w:rPr>
        <w:t xml:space="preserve"> comp</w:t>
      </w:r>
      <w:r w:rsidR="00D14583" w:rsidRPr="002B5C7E">
        <w:rPr>
          <w:rFonts w:cs="Times New Roman"/>
          <w:color w:val="auto"/>
          <w:szCs w:val="24"/>
        </w:rPr>
        <w:t xml:space="preserve">ared </w:t>
      </w:r>
      <w:r w:rsidR="00AD19DC" w:rsidRPr="002B5C7E">
        <w:rPr>
          <w:rFonts w:cs="Times New Roman"/>
          <w:color w:val="auto"/>
          <w:szCs w:val="24"/>
        </w:rPr>
        <w:t>to</w:t>
      </w:r>
      <w:r w:rsidR="00D14583" w:rsidRPr="002B5C7E">
        <w:rPr>
          <w:rFonts w:cs="Times New Roman"/>
          <w:color w:val="auto"/>
          <w:szCs w:val="24"/>
        </w:rPr>
        <w:t xml:space="preserve"> </w:t>
      </w:r>
      <w:r w:rsidR="00E71A39" w:rsidRPr="002B5C7E">
        <w:rPr>
          <w:rFonts w:cs="Times New Roman"/>
          <w:color w:val="auto"/>
          <w:szCs w:val="24"/>
        </w:rPr>
        <w:t>omeprazole</w:t>
      </w:r>
      <w:r w:rsidR="00AD19DC" w:rsidRPr="002B5C7E">
        <w:rPr>
          <w:rFonts w:cs="Times New Roman"/>
          <w:color w:val="auto"/>
          <w:szCs w:val="24"/>
        </w:rPr>
        <w:t xml:space="preserve"> (standard drug)</w:t>
      </w:r>
      <w:r w:rsidR="00E71A39" w:rsidRPr="002B5C7E">
        <w:rPr>
          <w:rFonts w:cs="Times New Roman"/>
          <w:color w:val="auto"/>
          <w:szCs w:val="24"/>
        </w:rPr>
        <w:t>.</w:t>
      </w:r>
      <w:bookmarkEnd w:id="851"/>
      <w:bookmarkEnd w:id="852"/>
      <w:bookmarkEnd w:id="853"/>
      <w:bookmarkEnd w:id="854"/>
      <w:bookmarkEnd w:id="855"/>
      <w:bookmarkEnd w:id="856"/>
      <w:bookmarkEnd w:id="857"/>
    </w:p>
    <w:p w:rsidR="007F6ECF" w:rsidRPr="002B5C7E" w:rsidRDefault="007F6ECF" w:rsidP="0087757B">
      <w:pPr>
        <w:pStyle w:val="ListParagraph"/>
        <w:spacing w:after="240" w:line="480" w:lineRule="auto"/>
        <w:ind w:left="0"/>
        <w:rPr>
          <w:b/>
          <w:bCs/>
        </w:rPr>
      </w:pPr>
    </w:p>
    <w:p w:rsidR="004B2A92" w:rsidRPr="002B5C7E" w:rsidRDefault="004B2A92" w:rsidP="0087757B">
      <w:pPr>
        <w:spacing w:after="240" w:line="480" w:lineRule="auto"/>
        <w:rPr>
          <w:b/>
          <w:bCs/>
        </w:rPr>
      </w:pPr>
      <w:r w:rsidRPr="002B5C7E">
        <w:rPr>
          <w:b/>
          <w:bCs/>
        </w:rPr>
        <w:br w:type="page"/>
      </w:r>
    </w:p>
    <w:p w:rsidR="007838BD" w:rsidRPr="002B5C7E" w:rsidRDefault="004B2A92" w:rsidP="0087757B">
      <w:pPr>
        <w:pStyle w:val="ListParagraph"/>
        <w:spacing w:after="240" w:line="480" w:lineRule="auto"/>
        <w:ind w:left="0"/>
        <w:rPr>
          <w:b/>
          <w:bCs/>
        </w:rPr>
      </w:pPr>
      <w:r w:rsidRPr="002B5C7E">
        <w:rPr>
          <w:b/>
          <w:bCs/>
        </w:rPr>
        <w:lastRenderedPageBreak/>
        <w:t xml:space="preserve">Schematic representation of </w:t>
      </w:r>
      <w:r w:rsidR="00D93816" w:rsidRPr="002B5C7E">
        <w:rPr>
          <w:b/>
          <w:bCs/>
        </w:rPr>
        <w:t xml:space="preserve">the </w:t>
      </w:r>
      <w:r w:rsidRPr="002B5C7E">
        <w:rPr>
          <w:b/>
          <w:bCs/>
        </w:rPr>
        <w:t xml:space="preserve">anti-ulcer </w:t>
      </w:r>
      <w:r w:rsidR="00AD19DC" w:rsidRPr="002B5C7E">
        <w:rPr>
          <w:b/>
          <w:bCs/>
        </w:rPr>
        <w:t>activity</w:t>
      </w:r>
      <w:r w:rsidRPr="002B5C7E">
        <w:rPr>
          <w:b/>
          <w:bCs/>
        </w:rPr>
        <w:t xml:space="preserve"> of Omeprazole, Mupal</w:t>
      </w:r>
      <w:r w:rsidR="00AD19DC" w:rsidRPr="002B5C7E">
        <w:rPr>
          <w:b/>
          <w:bCs/>
          <w:vertAlign w:val="superscript"/>
        </w:rPr>
        <w:t>®</w:t>
      </w:r>
      <w:r w:rsidRPr="002B5C7E">
        <w:rPr>
          <w:b/>
          <w:bCs/>
        </w:rPr>
        <w:t xml:space="preserve"> and </w:t>
      </w:r>
      <w:r w:rsidR="00AD19DC" w:rsidRPr="002B5C7E">
        <w:rPr>
          <w:b/>
          <w:bCs/>
        </w:rPr>
        <w:t>B</w:t>
      </w:r>
      <w:r w:rsidRPr="002B5C7E">
        <w:rPr>
          <w:b/>
          <w:bCs/>
        </w:rPr>
        <w:t>anana preparations (Adopted from Ode and Isuzu 2011</w:t>
      </w:r>
      <w:r w:rsidR="007838BD" w:rsidRPr="002B5C7E">
        <w:rPr>
          <w:b/>
          <w:bCs/>
        </w:rPr>
        <w:t>)</w:t>
      </w:r>
    </w:p>
    <w:p w:rsidR="004B2A92" w:rsidRPr="002B5C7E" w:rsidRDefault="004B2A92" w:rsidP="0087757B">
      <w:pPr>
        <w:pStyle w:val="ListParagraph"/>
        <w:spacing w:after="240" w:line="480" w:lineRule="auto"/>
        <w:ind w:left="0"/>
        <w:rPr>
          <w:b/>
          <w:bCs/>
        </w:rPr>
      </w:pPr>
    </w:p>
    <w:p w:rsidR="007838BD" w:rsidRPr="002B5C7E" w:rsidRDefault="007838BD" w:rsidP="0087757B">
      <w:pPr>
        <w:pStyle w:val="ListParagraph"/>
        <w:spacing w:after="240" w:line="480" w:lineRule="auto"/>
        <w:ind w:left="0"/>
        <w:rPr>
          <w:bCs/>
        </w:rPr>
      </w:pPr>
      <w:r w:rsidRPr="002B5C7E">
        <w:rPr>
          <w:noProof/>
        </w:rPr>
        <mc:AlternateContent>
          <mc:Choice Requires="wps">
            <w:drawing>
              <wp:anchor distT="0" distB="0" distL="114300" distR="114300" simplePos="0" relativeHeight="251657232" behindDoc="0" locked="0" layoutInCell="1" allowOverlap="1" wp14:anchorId="0B3B413F" wp14:editId="7B42B752">
                <wp:simplePos x="0" y="0"/>
                <wp:positionH relativeFrom="page">
                  <wp:posOffset>3057525</wp:posOffset>
                </wp:positionH>
                <wp:positionV relativeFrom="paragraph">
                  <wp:posOffset>5715</wp:posOffset>
                </wp:positionV>
                <wp:extent cx="1905000" cy="352425"/>
                <wp:effectExtent l="0" t="0" r="19050" b="28575"/>
                <wp:wrapSquare wrapText="bothSides"/>
                <wp:docPr id="280" name="Text Box 280"/>
                <wp:cNvGraphicFramePr/>
                <a:graphic xmlns:a="http://schemas.openxmlformats.org/drawingml/2006/main">
                  <a:graphicData uri="http://schemas.microsoft.com/office/word/2010/wordprocessingShape">
                    <wps:wsp>
                      <wps:cNvSpPr txBox="1"/>
                      <wps:spPr>
                        <a:xfrm>
                          <a:off x="0" y="0"/>
                          <a:ext cx="1905000" cy="352425"/>
                        </a:xfrm>
                        <a:prstGeom prst="rect">
                          <a:avLst/>
                        </a:prstGeom>
                        <a:solidFill>
                          <a:schemeClr val="lt1"/>
                        </a:solidFill>
                        <a:ln w="6350">
                          <a:solidFill>
                            <a:prstClr val="black"/>
                          </a:solidFill>
                        </a:ln>
                      </wps:spPr>
                      <wps:txbx>
                        <w:txbxContent>
                          <w:p w:rsidR="00074146" w:rsidRDefault="00074146" w:rsidP="007838BD">
                            <w:pPr>
                              <w:jc w:val="center"/>
                            </w:pPr>
                            <w:r w:rsidRPr="00785E15">
                              <w:t>Total number of rats (n=84)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shape w14:anchorId="0B3B413F" id="Text Box 280" o:spid="_x0000_s1036" type="#_x0000_t202" style="position:absolute;left:0;text-align:left;margin-left:240.75pt;margin-top:.45pt;width:150pt;height:27.75pt;z-index:251657232;visibility:visible;mso-wrap-style:square;mso-wrap-distance-left:9pt;mso-wrap-distance-top:0;mso-wrap-distance-right:9pt;mso-wrap-distance-bottom:0;mso-position-horizontal:absolute;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" fillcolor="white [3201]" strokeweight=".5pt">
                <v:textbox>
                  <w:txbxContent>
                    <w:p w:rsidR="00074146" w:rsidRDefault="00074146" w:rsidP="007838BD">
                      <w:pPr>
                        <w:jc w:val="center"/>
                      </w:pPr>
                      <w:r w:rsidRPr="00785E15">
                        <w:t>Total number of rats (n=84)</w:t>
                      </w:r>
                    </w:p>
                  </w:txbxContent>
                </v:textbox>
                <w10:wrap type="square" anchorx="page"/>
              </v:shape>
            </w:pict>
          </mc:Fallback>
        </mc:AlternateContent>
      </w: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45" behindDoc="0" locked="0" layoutInCell="1" allowOverlap="1" wp14:anchorId="497FAFC9" wp14:editId="42879A8B">
                <wp:simplePos x="0" y="0"/>
                <wp:positionH relativeFrom="column">
                  <wp:posOffset>165735</wp:posOffset>
                </wp:positionH>
                <wp:positionV relativeFrom="paragraph">
                  <wp:posOffset>882015</wp:posOffset>
                </wp:positionV>
                <wp:extent cx="0" cy="466725"/>
                <wp:effectExtent l="76200" t="0" r="57150" b="47625"/>
                <wp:wrapNone/>
                <wp:docPr id="291" name="Straight Arrow Connector 291"/>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ACA69B8" id="Straight Arrow Connector 291" o:spid="_x0000_s1026" type="#_x0000_t32" style="position:absolute;margin-left:13.05pt;margin-top:69.45pt;width:0;height:36.75pt;z-index:25165724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" strokecolor="black [3040]">
                <v:stroke endarrow="block"/>
              </v:shape>
            </w:pict>
          </mc:Fallback>
        </mc:AlternateContent>
      </w:r>
      <w:r w:rsidRPr="002B5C7E">
        <w:rPr>
          <w:bCs/>
          <w:noProof/>
        </w:rPr>
        <mc:AlternateContent>
          <mc:Choice Requires="wps">
            <w:drawing>
              <wp:anchor distT="0" distB="0" distL="114300" distR="114300" simplePos="0" relativeHeight="251657243" behindDoc="0" locked="0" layoutInCell="1" allowOverlap="1" wp14:anchorId="6740AF3E" wp14:editId="378FDB2E">
                <wp:simplePos x="0" y="0"/>
                <wp:positionH relativeFrom="column">
                  <wp:posOffset>1327785</wp:posOffset>
                </wp:positionH>
                <wp:positionV relativeFrom="paragraph">
                  <wp:posOffset>882015</wp:posOffset>
                </wp:positionV>
                <wp:extent cx="0" cy="466725"/>
                <wp:effectExtent l="76200" t="0" r="57150" b="47625"/>
                <wp:wrapNone/>
                <wp:docPr id="301" name="Straight Arrow Connector 301"/>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944E5E1" id="Straight Arrow Connector 301" o:spid="_x0000_s1026" type="#_x0000_t32" style="position:absolute;margin-left:104.55pt;margin-top:69.45pt;width:0;height:36.75pt;z-index:25165724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" strokecolor="black [3040]">
                <v:stroke endarrow="block"/>
              </v:shape>
            </w:pict>
          </mc:Fallback>
        </mc:AlternateContent>
      </w:r>
      <w:r w:rsidRPr="002B5C7E">
        <w:rPr>
          <w:bCs/>
          <w:noProof/>
        </w:rPr>
        <mc:AlternateContent>
          <mc:Choice Requires="wps">
            <w:drawing>
              <wp:anchor distT="0" distB="0" distL="114300" distR="114300" simplePos="0" relativeHeight="251657242" behindDoc="0" locked="0" layoutInCell="1" allowOverlap="1" wp14:anchorId="24D83EA4" wp14:editId="16E7E5A2">
                <wp:simplePos x="0" y="0"/>
                <wp:positionH relativeFrom="column">
                  <wp:posOffset>3975735</wp:posOffset>
                </wp:positionH>
                <wp:positionV relativeFrom="paragraph">
                  <wp:posOffset>872490</wp:posOffset>
                </wp:positionV>
                <wp:extent cx="0" cy="466725"/>
                <wp:effectExtent l="76200" t="0" r="57150" b="47625"/>
                <wp:wrapNone/>
                <wp:docPr id="309" name="Straight Arrow Connector 309"/>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8C5BC3A" id="Straight Arrow Connector 309" o:spid="_x0000_s1026" type="#_x0000_t32" style="position:absolute;margin-left:313.05pt;margin-top:68.7pt;width:0;height:36.75pt;z-index:25165724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" strokecolor="black [3040]">
                <v:stroke endarrow="block"/>
              </v:shape>
            </w:pict>
          </mc:Fallback>
        </mc:AlternateContent>
      </w:r>
      <w:r w:rsidRPr="002B5C7E">
        <w:rPr>
          <w:bCs/>
          <w:noProof/>
        </w:rPr>
        <mc:AlternateContent>
          <mc:Choice Requires="wps">
            <w:drawing>
              <wp:anchor distT="0" distB="0" distL="114300" distR="114300" simplePos="0" relativeHeight="251657241" behindDoc="0" locked="0" layoutInCell="1" allowOverlap="1" wp14:anchorId="59613956" wp14:editId="01E18F02">
                <wp:simplePos x="0" y="0"/>
                <wp:positionH relativeFrom="column">
                  <wp:posOffset>2632710</wp:posOffset>
                </wp:positionH>
                <wp:positionV relativeFrom="paragraph">
                  <wp:posOffset>862965</wp:posOffset>
                </wp:positionV>
                <wp:extent cx="0" cy="466725"/>
                <wp:effectExtent l="76200" t="0" r="57150" b="47625"/>
                <wp:wrapNone/>
                <wp:docPr id="312" name="Straight Arrow Connector 312"/>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96E8A8" id="Straight Arrow Connector 312" o:spid="_x0000_s1026" type="#_x0000_t32" style="position:absolute;margin-left:207.3pt;margin-top:67.95pt;width:0;height:36.75pt;z-index:251657241;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" strokecolor="black [3040]">
                <v:stroke endarrow="block"/>
              </v:shape>
            </w:pict>
          </mc:Fallback>
        </mc:AlternateContent>
      </w:r>
      <w:r w:rsidRPr="002B5C7E">
        <w:rPr>
          <w:bCs/>
          <w:noProof/>
        </w:rPr>
        <mc:AlternateContent>
          <mc:Choice Requires="wps">
            <w:drawing>
              <wp:anchor distT="0" distB="0" distL="114300" distR="114300" simplePos="0" relativeHeight="251657233" behindDoc="0" locked="0" layoutInCell="1" allowOverlap="1" wp14:anchorId="4537EF62" wp14:editId="0DE74A2A">
                <wp:simplePos x="0" y="0"/>
                <wp:positionH relativeFrom="margin">
                  <wp:align>right</wp:align>
                </wp:positionH>
                <wp:positionV relativeFrom="paragraph">
                  <wp:posOffset>424815</wp:posOffset>
                </wp:positionV>
                <wp:extent cx="5229225" cy="447675"/>
                <wp:effectExtent l="0" t="0" r="28575" b="28575"/>
                <wp:wrapSquare wrapText="bothSides"/>
                <wp:docPr id="289" name="Text Box 289"/>
                <wp:cNvGraphicFramePr/>
                <a:graphic xmlns:a="http://schemas.openxmlformats.org/drawingml/2006/main">
                  <a:graphicData uri="http://schemas.microsoft.com/office/word/2010/wordprocessingShape">
                    <wps:wsp>
                      <wps:cNvSpPr txBox="1"/>
                      <wps:spPr>
                        <a:xfrm>
                          <a:off x="0" y="0"/>
                          <a:ext cx="5229225" cy="447675"/>
                        </a:xfrm>
                        <a:prstGeom prst="rect">
                          <a:avLst/>
                        </a:prstGeom>
                        <a:solidFill>
                          <a:schemeClr val="lt1"/>
                        </a:solidFill>
                        <a:ln w="6350">
                          <a:solidFill>
                            <a:prstClr val="black"/>
                          </a:solidFill>
                        </a:ln>
                      </wps:spPr>
                      <wps:txbx>
                        <w:txbxContent>
                          <w:p w:rsidR="00074146" w:rsidRDefault="00074146" w:rsidP="007838BD">
                            <w:pPr>
                              <w:jc w:val="center"/>
                            </w:pPr>
                            <w:r w:rsidRPr="00785E15">
                              <w:t>Deprivation of foods 24 hours before the start of the experiment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537EF62" id="Text Box 289" o:spid="_x0000_s1037" type="#_x0000_t202" style="position:absolute;left:0;text-align:left;margin-left:360.55pt;margin-top:33.45pt;width:411.75pt;height:35.25pt;z-index:251657233;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" fillcolor="white [3201]" strokeweight=".5pt">
                <v:textbox>
                  <w:txbxContent>
                    <w:p w:rsidR="00074146" w:rsidRDefault="00074146" w:rsidP="007838BD">
                      <w:pPr>
                        <w:jc w:val="center"/>
                      </w:pPr>
                      <w:r w:rsidRPr="00785E15">
                        <w:t>Deprivation of foods 24 hours before the start of the experiment</w:t>
                      </w:r>
                    </w:p>
                  </w:txbxContent>
                </v:textbox>
                <w10:wrap type="square" anchorx="margin"/>
              </v:shape>
            </w:pict>
          </mc:Fallback>
        </mc:AlternateContent>
      </w:r>
      <w:r w:rsidRPr="002B5C7E">
        <w:rPr>
          <w:bCs/>
          <w:noProof/>
        </w:rPr>
        <mc:AlternateContent>
          <mc:Choice Requires="wps">
            <w:drawing>
              <wp:anchor distT="0" distB="0" distL="114300" distR="114300" simplePos="0" relativeHeight="251657247" behindDoc="0" locked="0" layoutInCell="1" allowOverlap="1" wp14:anchorId="7D14E347" wp14:editId="25601993">
                <wp:simplePos x="0" y="0"/>
                <wp:positionH relativeFrom="column">
                  <wp:posOffset>2594610</wp:posOffset>
                </wp:positionH>
                <wp:positionV relativeFrom="paragraph">
                  <wp:posOffset>7620</wp:posOffset>
                </wp:positionV>
                <wp:extent cx="0" cy="409575"/>
                <wp:effectExtent l="76200" t="0" r="57150" b="47625"/>
                <wp:wrapNone/>
                <wp:docPr id="281" name="Straight Arrow Connector 281"/>
                <wp:cNvGraphicFramePr/>
                <a:graphic xmlns:a="http://schemas.openxmlformats.org/drawingml/2006/main">
                  <a:graphicData uri="http://schemas.microsoft.com/office/word/2010/wordprocessingShape">
                    <wps:wsp>
                      <wps:cNvCnPr/>
                      <wps:spPr>
                        <a:xfrm>
                          <a:off x="0" y="0"/>
                          <a:ext cx="0" cy="40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DE5FA5" id="Straight Arrow Connector 281" o:spid="_x0000_s1026" type="#_x0000_t32" style="position:absolute;margin-left:204.3pt;margin-top:.6pt;width:0;height:32.25pt;z-index:251657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" strokecolor="black [3040]">
                <v:stroke endarrow="block"/>
              </v:shape>
            </w:pict>
          </mc:Fallback>
        </mc:AlternateContent>
      </w:r>
    </w:p>
    <w:p w:rsidR="007838BD" w:rsidRPr="002B5C7E" w:rsidRDefault="0091500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38" behindDoc="1" locked="0" layoutInCell="1" allowOverlap="1" wp14:anchorId="72C1DCC3" wp14:editId="123F262B">
                <wp:simplePos x="0" y="0"/>
                <wp:positionH relativeFrom="page">
                  <wp:posOffset>6226175</wp:posOffset>
                </wp:positionH>
                <wp:positionV relativeFrom="paragraph">
                  <wp:posOffset>1034415</wp:posOffset>
                </wp:positionV>
                <wp:extent cx="1381125" cy="895350"/>
                <wp:effectExtent l="0" t="0" r="28575" b="19050"/>
                <wp:wrapTight wrapText="bothSides">
                  <wp:wrapPolygon edited="0">
                    <wp:start x="0" y="0"/>
                    <wp:lineTo x="0" y="21600"/>
                    <wp:lineTo x="21749" y="21600"/>
                    <wp:lineTo x="21749" y="0"/>
                    <wp:lineTo x="0" y="0"/>
                  </wp:wrapPolygon>
                </wp:wrapTight>
                <wp:docPr id="314" name="Text Box 314"/>
                <wp:cNvGraphicFramePr/>
                <a:graphic xmlns:a="http://schemas.openxmlformats.org/drawingml/2006/main">
                  <a:graphicData uri="http://schemas.microsoft.com/office/word/2010/wordprocessingShape">
                    <wps:wsp>
                      <wps:cNvSpPr txBox="1"/>
                      <wps:spPr>
                        <a:xfrm>
                          <a:off x="0" y="0"/>
                          <a:ext cx="1381125" cy="895350"/>
                        </a:xfrm>
                        <a:prstGeom prst="rect">
                          <a:avLst/>
                        </a:prstGeom>
                        <a:solidFill>
                          <a:schemeClr val="lt1"/>
                        </a:solidFill>
                        <a:ln w="6350">
                          <a:solidFill>
                            <a:prstClr val="black"/>
                          </a:solidFill>
                        </a:ln>
                      </wps:spPr>
                      <wps:txbx>
                        <w:txbxContent>
                          <w:p w:rsidR="00074146" w:rsidRDefault="00074146" w:rsidP="007838BD">
                            <w:pPr>
                              <w:spacing w:line="360" w:lineRule="auto"/>
                              <w:jc w:val="center"/>
                              <w:rPr>
                                <w:sz w:val="22"/>
                              </w:rPr>
                            </w:pPr>
                            <w:r w:rsidRPr="00785E15">
                              <w:rPr>
                                <w:sz w:val="22"/>
                              </w:rPr>
                              <w:t>Group</w:t>
                            </w:r>
                            <w:r>
                              <w:rPr>
                                <w:sz w:val="22"/>
                              </w:rPr>
                              <w:t xml:space="preserve"> –</w:t>
                            </w:r>
                          </w:p>
                          <w:p w:rsidR="00074146" w:rsidRPr="00785E15" w:rsidRDefault="00074146" w:rsidP="007838BD">
                            <w:pPr>
                              <w:spacing w:line="360" w:lineRule="auto"/>
                              <w:jc w:val="center"/>
                              <w:rPr>
                                <w:sz w:val="22"/>
                              </w:rPr>
                            </w:pPr>
                            <w:r w:rsidRPr="00785E15">
                              <w:rPr>
                                <w:sz w:val="22"/>
                              </w:rPr>
                              <w:t>J,</w:t>
                            </w:r>
                            <w:r>
                              <w:rPr>
                                <w:sz w:val="22"/>
                              </w:rPr>
                              <w:t xml:space="preserve"> </w:t>
                            </w:r>
                            <w:r w:rsidRPr="00785E15">
                              <w:rPr>
                                <w:sz w:val="22"/>
                              </w:rPr>
                              <w:t>K,</w:t>
                            </w:r>
                            <w:r>
                              <w:rPr>
                                <w:sz w:val="22"/>
                              </w:rPr>
                              <w:t xml:space="preserve"> </w:t>
                            </w:r>
                            <w:r w:rsidRPr="00785E15">
                              <w:rPr>
                                <w:sz w:val="22"/>
                              </w:rPr>
                              <w:t>L,</w:t>
                            </w:r>
                            <w:r>
                              <w:rPr>
                                <w:sz w:val="22"/>
                              </w:rPr>
                              <w:t xml:space="preserve"> </w:t>
                            </w:r>
                            <w:r w:rsidRPr="00785E15">
                              <w:rPr>
                                <w:sz w:val="22"/>
                              </w:rPr>
                              <w:t>M,</w:t>
                            </w:r>
                            <w:r>
                              <w:rPr>
                                <w:sz w:val="22"/>
                              </w:rPr>
                              <w:t xml:space="preserve"> </w:t>
                            </w:r>
                            <w:r w:rsidRPr="00785E15">
                              <w:rPr>
                                <w:sz w:val="22"/>
                              </w:rPr>
                              <w:t>N,</w:t>
                            </w:r>
                            <w:r>
                              <w:rPr>
                                <w:sz w:val="22"/>
                              </w:rPr>
                              <w:t xml:space="preserve"> </w:t>
                            </w:r>
                            <w:r w:rsidRPr="00785E15">
                              <w:rPr>
                                <w:sz w:val="22"/>
                              </w:rPr>
                              <w:t>O,</w:t>
                            </w:r>
                            <w:r>
                              <w:rPr>
                                <w:sz w:val="22"/>
                              </w:rPr>
                              <w:t xml:space="preserve"> </w:t>
                            </w:r>
                            <w:r w:rsidRPr="00785E15">
                              <w:rPr>
                                <w:sz w:val="22"/>
                              </w:rPr>
                              <w:t>S,T,U</w:t>
                            </w:r>
                          </w:p>
                          <w:p w:rsidR="00074146" w:rsidRPr="00AE7FCD" w:rsidRDefault="00074146" w:rsidP="007838BD">
                            <w:pPr>
                              <w:spacing w:line="360" w:lineRule="auto"/>
                              <w:jc w:val="center"/>
                              <w:rPr>
                                <w:sz w:val="22"/>
                              </w:rPr>
                            </w:pPr>
                            <w:r w:rsidRPr="00785E15">
                              <w:rPr>
                                <w:sz w:val="22"/>
                              </w:rPr>
                              <w:t>Banana preparations &amp; 1 ml of 100% Ethanol</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2C1DCC3" id="Text Box 314" o:spid="_x0000_s1038" type="#_x0000_t202" style="position:absolute;left:0;text-align:left;margin-left:490.25pt;margin-top:81.45pt;width:108.75pt;height:70.5pt;z-index:-25165924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" fillcolor="white [3201]" strokeweight=".5pt">
                <v:textbox inset="1mm,0,0,0">
                  <w:txbxContent>
                    <w:p w:rsidR="00074146" w:rsidRDefault="00074146" w:rsidP="007838BD">
                      <w:pPr>
                        <w:spacing w:line="360" w:lineRule="auto"/>
                        <w:jc w:val="center"/>
                        <w:rPr>
                          <w:sz w:val="22"/>
                        </w:rPr>
                      </w:pPr>
                      <w:r w:rsidRPr="00785E15">
                        <w:rPr>
                          <w:sz w:val="22"/>
                        </w:rPr>
                        <w:t>Group</w:t>
                      </w:r>
                      <w:r>
                        <w:rPr>
                          <w:sz w:val="22"/>
                        </w:rPr>
                        <w:t xml:space="preserve"> –</w:t>
                      </w:r>
                    </w:p>
                    <w:p w:rsidR="00074146" w:rsidRPr="00785E15" w:rsidRDefault="00074146" w:rsidP="007838BD">
                      <w:pPr>
                        <w:spacing w:line="360" w:lineRule="auto"/>
                        <w:jc w:val="center"/>
                        <w:rPr>
                          <w:sz w:val="22"/>
                        </w:rPr>
                      </w:pPr>
                      <w:r w:rsidRPr="00785E15">
                        <w:rPr>
                          <w:sz w:val="22"/>
                        </w:rPr>
                        <w:t>J,</w:t>
                      </w:r>
                      <w:r>
                        <w:rPr>
                          <w:sz w:val="22"/>
                        </w:rPr>
                        <w:t xml:space="preserve"> </w:t>
                      </w:r>
                      <w:r w:rsidRPr="00785E15">
                        <w:rPr>
                          <w:sz w:val="22"/>
                        </w:rPr>
                        <w:t>K,</w:t>
                      </w:r>
                      <w:r>
                        <w:rPr>
                          <w:sz w:val="22"/>
                        </w:rPr>
                        <w:t xml:space="preserve"> </w:t>
                      </w:r>
                      <w:r w:rsidRPr="00785E15">
                        <w:rPr>
                          <w:sz w:val="22"/>
                        </w:rPr>
                        <w:t>L,</w:t>
                      </w:r>
                      <w:r>
                        <w:rPr>
                          <w:sz w:val="22"/>
                        </w:rPr>
                        <w:t xml:space="preserve"> </w:t>
                      </w:r>
                      <w:r w:rsidRPr="00785E15">
                        <w:rPr>
                          <w:sz w:val="22"/>
                        </w:rPr>
                        <w:t>M,</w:t>
                      </w:r>
                      <w:r>
                        <w:rPr>
                          <w:sz w:val="22"/>
                        </w:rPr>
                        <w:t xml:space="preserve"> </w:t>
                      </w:r>
                      <w:r w:rsidRPr="00785E15">
                        <w:rPr>
                          <w:sz w:val="22"/>
                        </w:rPr>
                        <w:t>N,</w:t>
                      </w:r>
                      <w:r>
                        <w:rPr>
                          <w:sz w:val="22"/>
                        </w:rPr>
                        <w:t xml:space="preserve"> </w:t>
                      </w:r>
                      <w:r w:rsidRPr="00785E15">
                        <w:rPr>
                          <w:sz w:val="22"/>
                        </w:rPr>
                        <w:t>O,</w:t>
                      </w:r>
                      <w:r>
                        <w:rPr>
                          <w:sz w:val="22"/>
                        </w:rPr>
                        <w:t xml:space="preserve"> </w:t>
                      </w:r>
                      <w:r w:rsidRPr="00785E15">
                        <w:rPr>
                          <w:sz w:val="22"/>
                        </w:rPr>
                        <w:t>S,T,U</w:t>
                      </w:r>
                    </w:p>
                    <w:p w:rsidR="00074146" w:rsidRPr="00AE7FCD" w:rsidRDefault="00074146" w:rsidP="007838BD">
                      <w:pPr>
                        <w:spacing w:line="360" w:lineRule="auto"/>
                        <w:jc w:val="center"/>
                        <w:rPr>
                          <w:sz w:val="22"/>
                        </w:rPr>
                      </w:pPr>
                      <w:r w:rsidRPr="00785E15">
                        <w:rPr>
                          <w:sz w:val="22"/>
                        </w:rPr>
                        <w:t>Banana preparations &amp; 1 ml of 100% Ethanol</w:t>
                      </w:r>
                    </w:p>
                  </w:txbxContent>
                </v:textbox>
                <w10:wrap type="tight" anchorx="page"/>
              </v:shape>
            </w:pict>
          </mc:Fallback>
        </mc:AlternateContent>
      </w:r>
      <w:r w:rsidRPr="002B5C7E">
        <w:rPr>
          <w:bCs/>
          <w:noProof/>
        </w:rPr>
        <mc:AlternateContent>
          <mc:Choice Requires="wps">
            <w:drawing>
              <wp:anchor distT="0" distB="0" distL="114300" distR="114300" simplePos="0" relativeHeight="251657237" behindDoc="0" locked="0" layoutInCell="1" allowOverlap="1" wp14:anchorId="1BA806BB" wp14:editId="1816F5E0">
                <wp:simplePos x="0" y="0"/>
                <wp:positionH relativeFrom="column">
                  <wp:posOffset>3202305</wp:posOffset>
                </wp:positionH>
                <wp:positionV relativeFrom="paragraph">
                  <wp:posOffset>1015365</wp:posOffset>
                </wp:positionV>
                <wp:extent cx="1419225" cy="895350"/>
                <wp:effectExtent l="0" t="0" r="28575" b="19050"/>
                <wp:wrapSquare wrapText="bothSides"/>
                <wp:docPr id="315" name="Text Box 315"/>
                <wp:cNvGraphicFramePr/>
                <a:graphic xmlns:a="http://schemas.openxmlformats.org/drawingml/2006/main">
                  <a:graphicData uri="http://schemas.microsoft.com/office/word/2010/wordprocessingShape">
                    <wps:wsp>
                      <wps:cNvSpPr txBox="1"/>
                      <wps:spPr>
                        <a:xfrm>
                          <a:off x="0" y="0"/>
                          <a:ext cx="1419225" cy="895350"/>
                        </a:xfrm>
                        <a:prstGeom prst="rect">
                          <a:avLst/>
                        </a:prstGeom>
                        <a:solidFill>
                          <a:schemeClr val="lt1"/>
                        </a:solidFill>
                        <a:ln w="6350">
                          <a:solidFill>
                            <a:prstClr val="black"/>
                          </a:solidFill>
                        </a:ln>
                      </wps:spPr>
                      <wps:txbx>
                        <w:txbxContent>
                          <w:p w:rsidR="00074146" w:rsidRDefault="00074146" w:rsidP="00C32ADA">
                            <w:pPr>
                              <w:spacing w:line="360" w:lineRule="auto"/>
                              <w:jc w:val="center"/>
                              <w:rPr>
                                <w:sz w:val="22"/>
                              </w:rPr>
                            </w:pPr>
                            <w:r w:rsidRPr="00785E15">
                              <w:rPr>
                                <w:sz w:val="22"/>
                              </w:rPr>
                              <w:t>Group</w:t>
                            </w:r>
                            <w:r>
                              <w:rPr>
                                <w:sz w:val="22"/>
                              </w:rPr>
                              <w:t xml:space="preserve"> – </w:t>
                            </w:r>
                          </w:p>
                          <w:p w:rsidR="00074146" w:rsidRPr="00785E15" w:rsidRDefault="00074146" w:rsidP="00C32ADA">
                            <w:pPr>
                              <w:spacing w:line="360" w:lineRule="auto"/>
                              <w:jc w:val="center"/>
                              <w:rPr>
                                <w:sz w:val="22"/>
                              </w:rPr>
                            </w:pPr>
                            <w:r w:rsidRPr="00785E15">
                              <w:rPr>
                                <w:sz w:val="22"/>
                              </w:rPr>
                              <w:t>D,</w:t>
                            </w:r>
                            <w:r>
                              <w:rPr>
                                <w:sz w:val="22"/>
                              </w:rPr>
                              <w:t xml:space="preserve"> </w:t>
                            </w:r>
                            <w:r w:rsidRPr="00785E15">
                              <w:rPr>
                                <w:sz w:val="22"/>
                              </w:rPr>
                              <w:t>E,</w:t>
                            </w:r>
                            <w:r>
                              <w:rPr>
                                <w:sz w:val="22"/>
                              </w:rPr>
                              <w:t xml:space="preserve"> </w:t>
                            </w:r>
                            <w:r w:rsidRPr="00785E15">
                              <w:rPr>
                                <w:sz w:val="22"/>
                              </w:rPr>
                              <w:t>F,</w:t>
                            </w:r>
                            <w:r>
                              <w:rPr>
                                <w:sz w:val="22"/>
                              </w:rPr>
                              <w:t xml:space="preserve"> </w:t>
                            </w:r>
                            <w:r w:rsidRPr="00785E15">
                              <w:rPr>
                                <w:sz w:val="22"/>
                              </w:rPr>
                              <w:t>G,</w:t>
                            </w:r>
                            <w:r>
                              <w:rPr>
                                <w:sz w:val="22"/>
                              </w:rPr>
                              <w:t xml:space="preserve"> </w:t>
                            </w:r>
                            <w:r w:rsidRPr="00785E15">
                              <w:rPr>
                                <w:sz w:val="22"/>
                              </w:rPr>
                              <w:t>H,</w:t>
                            </w:r>
                            <w:r>
                              <w:rPr>
                                <w:sz w:val="22"/>
                              </w:rPr>
                              <w:t xml:space="preserve"> </w:t>
                            </w:r>
                            <w:r w:rsidRPr="00785E15">
                              <w:rPr>
                                <w:sz w:val="22"/>
                              </w:rPr>
                              <w:t>I,</w:t>
                            </w:r>
                            <w:r>
                              <w:rPr>
                                <w:sz w:val="22"/>
                              </w:rPr>
                              <w:t xml:space="preserve"> </w:t>
                            </w:r>
                            <w:r w:rsidRPr="00785E15">
                              <w:rPr>
                                <w:sz w:val="22"/>
                              </w:rPr>
                              <w:t>P,</w:t>
                            </w:r>
                            <w:r>
                              <w:rPr>
                                <w:sz w:val="22"/>
                              </w:rPr>
                              <w:t xml:space="preserve"> </w:t>
                            </w:r>
                            <w:r w:rsidRPr="00785E15">
                              <w:rPr>
                                <w:sz w:val="22"/>
                              </w:rPr>
                              <w:t>Q,</w:t>
                            </w:r>
                            <w:r>
                              <w:rPr>
                                <w:sz w:val="22"/>
                              </w:rPr>
                              <w:t xml:space="preserve"> </w:t>
                            </w:r>
                            <w:r w:rsidRPr="00785E15">
                              <w:rPr>
                                <w:sz w:val="22"/>
                              </w:rPr>
                              <w:t>R</w:t>
                            </w:r>
                          </w:p>
                          <w:p w:rsidR="00074146" w:rsidRPr="00AE7FCD" w:rsidRDefault="00074146" w:rsidP="00C32ADA">
                            <w:pPr>
                              <w:spacing w:line="360" w:lineRule="auto"/>
                              <w:jc w:val="center"/>
                              <w:rPr>
                                <w:sz w:val="22"/>
                              </w:rPr>
                            </w:pPr>
                            <w:r w:rsidRPr="00785E15">
                              <w:rPr>
                                <w:sz w:val="22"/>
                              </w:rPr>
                              <w:t>Mupal</w:t>
                            </w:r>
                            <w:r w:rsidRPr="0031149A">
                              <w:rPr>
                                <w:sz w:val="22"/>
                                <w:vertAlign w:val="superscript"/>
                              </w:rPr>
                              <w:t>®</w:t>
                            </w:r>
                            <w:r w:rsidRPr="00785E15">
                              <w:rPr>
                                <w:sz w:val="22"/>
                              </w:rPr>
                              <w:t xml:space="preserve"> preparations &amp; 1 ml of 100% Ethanol</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BA806BB" id="Text Box 315" o:spid="_x0000_s1039" type="#_x0000_t202" style="position:absolute;left:0;text-align:left;margin-left:252.15pt;margin-top:79.95pt;width:111.75pt;height:70.5pt;z-index:251657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" fillcolor="white [3201]" strokeweight=".5pt">
                <v:textbox inset="1mm,0,0,0">
                  <w:txbxContent>
                    <w:p w:rsidR="00074146" w:rsidRDefault="00074146" w:rsidP="00C32ADA">
                      <w:pPr>
                        <w:spacing w:line="360" w:lineRule="auto"/>
                        <w:jc w:val="center"/>
                        <w:rPr>
                          <w:sz w:val="22"/>
                        </w:rPr>
                      </w:pPr>
                      <w:r w:rsidRPr="00785E15">
                        <w:rPr>
                          <w:sz w:val="22"/>
                        </w:rPr>
                        <w:t>Group</w:t>
                      </w:r>
                      <w:r>
                        <w:rPr>
                          <w:sz w:val="22"/>
                        </w:rPr>
                        <w:t xml:space="preserve"> – </w:t>
                      </w:r>
                    </w:p>
                    <w:p w:rsidR="00074146" w:rsidRPr="00785E15" w:rsidRDefault="00074146" w:rsidP="00C32ADA">
                      <w:pPr>
                        <w:spacing w:line="360" w:lineRule="auto"/>
                        <w:jc w:val="center"/>
                        <w:rPr>
                          <w:sz w:val="22"/>
                        </w:rPr>
                      </w:pPr>
                      <w:r w:rsidRPr="00785E15">
                        <w:rPr>
                          <w:sz w:val="22"/>
                        </w:rPr>
                        <w:t>D,</w:t>
                      </w:r>
                      <w:r>
                        <w:rPr>
                          <w:sz w:val="22"/>
                        </w:rPr>
                        <w:t xml:space="preserve"> </w:t>
                      </w:r>
                      <w:r w:rsidRPr="00785E15">
                        <w:rPr>
                          <w:sz w:val="22"/>
                        </w:rPr>
                        <w:t>E,</w:t>
                      </w:r>
                      <w:r>
                        <w:rPr>
                          <w:sz w:val="22"/>
                        </w:rPr>
                        <w:t xml:space="preserve"> </w:t>
                      </w:r>
                      <w:r w:rsidRPr="00785E15">
                        <w:rPr>
                          <w:sz w:val="22"/>
                        </w:rPr>
                        <w:t>F,</w:t>
                      </w:r>
                      <w:r>
                        <w:rPr>
                          <w:sz w:val="22"/>
                        </w:rPr>
                        <w:t xml:space="preserve"> </w:t>
                      </w:r>
                      <w:r w:rsidRPr="00785E15">
                        <w:rPr>
                          <w:sz w:val="22"/>
                        </w:rPr>
                        <w:t>G,</w:t>
                      </w:r>
                      <w:r>
                        <w:rPr>
                          <w:sz w:val="22"/>
                        </w:rPr>
                        <w:t xml:space="preserve"> </w:t>
                      </w:r>
                      <w:r w:rsidRPr="00785E15">
                        <w:rPr>
                          <w:sz w:val="22"/>
                        </w:rPr>
                        <w:t>H,</w:t>
                      </w:r>
                      <w:r>
                        <w:rPr>
                          <w:sz w:val="22"/>
                        </w:rPr>
                        <w:t xml:space="preserve"> </w:t>
                      </w:r>
                      <w:r w:rsidRPr="00785E15">
                        <w:rPr>
                          <w:sz w:val="22"/>
                        </w:rPr>
                        <w:t>I,</w:t>
                      </w:r>
                      <w:r>
                        <w:rPr>
                          <w:sz w:val="22"/>
                        </w:rPr>
                        <w:t xml:space="preserve"> </w:t>
                      </w:r>
                      <w:r w:rsidRPr="00785E15">
                        <w:rPr>
                          <w:sz w:val="22"/>
                        </w:rPr>
                        <w:t>P,</w:t>
                      </w:r>
                      <w:r>
                        <w:rPr>
                          <w:sz w:val="22"/>
                        </w:rPr>
                        <w:t xml:space="preserve"> </w:t>
                      </w:r>
                      <w:r w:rsidRPr="00785E15">
                        <w:rPr>
                          <w:sz w:val="22"/>
                        </w:rPr>
                        <w:t>Q,</w:t>
                      </w:r>
                      <w:r>
                        <w:rPr>
                          <w:sz w:val="22"/>
                        </w:rPr>
                        <w:t xml:space="preserve"> </w:t>
                      </w:r>
                      <w:r w:rsidRPr="00785E15">
                        <w:rPr>
                          <w:sz w:val="22"/>
                        </w:rPr>
                        <w:t>R</w:t>
                      </w:r>
                    </w:p>
                    <w:p w:rsidR="00074146" w:rsidRPr="00AE7FCD" w:rsidRDefault="00074146" w:rsidP="00C32ADA">
                      <w:pPr>
                        <w:spacing w:line="360" w:lineRule="auto"/>
                        <w:jc w:val="center"/>
                        <w:rPr>
                          <w:sz w:val="22"/>
                        </w:rPr>
                      </w:pPr>
                      <w:r w:rsidRPr="00785E15">
                        <w:rPr>
                          <w:sz w:val="22"/>
                        </w:rPr>
                        <w:t>Mupal</w:t>
                      </w:r>
                      <w:r w:rsidRPr="0031149A">
                        <w:rPr>
                          <w:sz w:val="22"/>
                          <w:vertAlign w:val="superscript"/>
                        </w:rPr>
                        <w:t>®</w:t>
                      </w:r>
                      <w:r w:rsidRPr="00785E15">
                        <w:rPr>
                          <w:sz w:val="22"/>
                        </w:rPr>
                        <w:t xml:space="preserve"> preparations &amp; 1 ml of 100% Ethanol</w:t>
                      </w:r>
                    </w:p>
                  </w:txbxContent>
                </v:textbox>
                <w10:wrap type="square"/>
              </v:shape>
            </w:pict>
          </mc:Fallback>
        </mc:AlternateContent>
      </w:r>
      <w:r w:rsidRPr="002B5C7E">
        <w:rPr>
          <w:bCs/>
          <w:noProof/>
        </w:rPr>
        <mc:AlternateContent>
          <mc:Choice Requires="wps">
            <w:drawing>
              <wp:anchor distT="0" distB="0" distL="114300" distR="114300" simplePos="0" relativeHeight="251657236" behindDoc="0" locked="0" layoutInCell="1" allowOverlap="1" wp14:anchorId="43E33FDB" wp14:editId="00159838">
                <wp:simplePos x="0" y="0"/>
                <wp:positionH relativeFrom="margin">
                  <wp:posOffset>1897380</wp:posOffset>
                </wp:positionH>
                <wp:positionV relativeFrom="paragraph">
                  <wp:posOffset>1014730</wp:posOffset>
                </wp:positionV>
                <wp:extent cx="1181100" cy="914400"/>
                <wp:effectExtent l="0" t="0" r="19050" b="19050"/>
                <wp:wrapSquare wrapText="bothSides"/>
                <wp:docPr id="316" name="Text Box 316"/>
                <wp:cNvGraphicFramePr/>
                <a:graphic xmlns:a="http://schemas.openxmlformats.org/drawingml/2006/main">
                  <a:graphicData uri="http://schemas.microsoft.com/office/word/2010/wordprocessingShape">
                    <wps:wsp>
                      <wps:cNvSpPr txBox="1"/>
                      <wps:spPr>
                        <a:xfrm>
                          <a:off x="0" y="0"/>
                          <a:ext cx="1181100" cy="914400"/>
                        </a:xfrm>
                        <a:prstGeom prst="rect">
                          <a:avLst/>
                        </a:prstGeom>
                        <a:solidFill>
                          <a:schemeClr val="lt1"/>
                        </a:solidFill>
                        <a:ln w="6350">
                          <a:solidFill>
                            <a:prstClr val="black"/>
                          </a:solidFill>
                        </a:ln>
                      </wps:spPr>
                      <wps:txbx>
                        <w:txbxContent>
                          <w:p w:rsidR="00074146" w:rsidRPr="00785E15" w:rsidRDefault="00074146" w:rsidP="007838BD">
                            <w:pPr>
                              <w:spacing w:line="360" w:lineRule="auto"/>
                              <w:jc w:val="center"/>
                              <w:rPr>
                                <w:sz w:val="22"/>
                              </w:rPr>
                            </w:pPr>
                            <w:r w:rsidRPr="00785E15">
                              <w:rPr>
                                <w:sz w:val="22"/>
                              </w:rPr>
                              <w:t>Group-C</w:t>
                            </w:r>
                          </w:p>
                          <w:p w:rsidR="00074146" w:rsidRPr="00AE7FCD" w:rsidRDefault="00074146" w:rsidP="007838BD">
                            <w:pPr>
                              <w:spacing w:line="360" w:lineRule="auto"/>
                              <w:jc w:val="center"/>
                              <w:rPr>
                                <w:sz w:val="22"/>
                              </w:rPr>
                            </w:pPr>
                            <w:r w:rsidRPr="00785E15">
                              <w:rPr>
                                <w:sz w:val="22"/>
                              </w:rPr>
                              <w:t>10 mg/kg Omeprazole &amp; 1 ml of 100% Ethanol</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3E33FDB" id="Text Box 316" o:spid="_x0000_s1040" type="#_x0000_t202" style="position:absolute;left:0;text-align:left;margin-left:149.4pt;margin-top:79.9pt;width:93pt;height:1in;z-index:2516572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" fillcolor="white [3201]" strokeweight=".5pt">
                <v:textbox inset="1mm,0,0,0">
                  <w:txbxContent>
                    <w:p w:rsidR="00074146" w:rsidRPr="00785E15" w:rsidRDefault="00074146" w:rsidP="007838BD">
                      <w:pPr>
                        <w:spacing w:line="360" w:lineRule="auto"/>
                        <w:jc w:val="center"/>
                        <w:rPr>
                          <w:sz w:val="22"/>
                        </w:rPr>
                      </w:pPr>
                      <w:r w:rsidRPr="00785E15">
                        <w:rPr>
                          <w:sz w:val="22"/>
                        </w:rPr>
                        <w:t>Group-C</w:t>
                      </w:r>
                    </w:p>
                    <w:p w:rsidR="00074146" w:rsidRPr="00AE7FCD" w:rsidRDefault="00074146" w:rsidP="007838BD">
                      <w:pPr>
                        <w:spacing w:line="360" w:lineRule="auto"/>
                        <w:jc w:val="center"/>
                        <w:rPr>
                          <w:sz w:val="22"/>
                        </w:rPr>
                      </w:pPr>
                      <w:r w:rsidRPr="00785E15">
                        <w:rPr>
                          <w:sz w:val="22"/>
                        </w:rPr>
                        <w:t>10 mg/kg Omeprazole &amp; 1 ml of 100% Ethanol</w:t>
                      </w:r>
                    </w:p>
                  </w:txbxContent>
                </v:textbox>
                <w10:wrap type="square" anchorx="margin"/>
              </v:shape>
            </w:pict>
          </mc:Fallback>
        </mc:AlternateContent>
      </w:r>
      <w:r w:rsidRPr="002B5C7E">
        <w:rPr>
          <w:bCs/>
          <w:noProof/>
        </w:rPr>
        <mc:AlternateContent>
          <mc:Choice Requires="wps">
            <w:drawing>
              <wp:anchor distT="0" distB="0" distL="114300" distR="114300" simplePos="0" relativeHeight="251657244" behindDoc="0" locked="0" layoutInCell="1" allowOverlap="1" wp14:anchorId="577D3FC9" wp14:editId="7B04D8A2">
                <wp:simplePos x="0" y="0"/>
                <wp:positionH relativeFrom="column">
                  <wp:posOffset>5057775</wp:posOffset>
                </wp:positionH>
                <wp:positionV relativeFrom="paragraph">
                  <wp:posOffset>530225</wp:posOffset>
                </wp:positionV>
                <wp:extent cx="0" cy="466725"/>
                <wp:effectExtent l="76200" t="0" r="76200" b="47625"/>
                <wp:wrapNone/>
                <wp:docPr id="297" name="Straight Arrow Connector 297"/>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821FE23" id="Straight Arrow Connector 297" o:spid="_x0000_s1026" type="#_x0000_t32" style="position:absolute;margin-left:398.25pt;margin-top:41.75pt;width:0;height:36.75pt;z-index:2516572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" strokecolor="black [3040]">
                <v:stroke endarrow="block"/>
              </v:shape>
            </w:pict>
          </mc:Fallback>
        </mc:AlternateContent>
      </w:r>
      <w:r w:rsidR="007838BD" w:rsidRPr="002B5C7E">
        <w:rPr>
          <w:bCs/>
          <w:noProof/>
        </w:rPr>
        <mc:AlternateContent>
          <mc:Choice Requires="wps">
            <w:drawing>
              <wp:anchor distT="0" distB="0" distL="114300" distR="114300" simplePos="0" relativeHeight="251657302" behindDoc="0" locked="0" layoutInCell="1" allowOverlap="1" wp14:anchorId="03F7CBCC" wp14:editId="5451F7D9">
                <wp:simplePos x="0" y="0"/>
                <wp:positionH relativeFrom="margin">
                  <wp:posOffset>5334000</wp:posOffset>
                </wp:positionH>
                <wp:positionV relativeFrom="paragraph">
                  <wp:posOffset>1913255</wp:posOffset>
                </wp:positionV>
                <wp:extent cx="0" cy="683895"/>
                <wp:effectExtent l="76200" t="0" r="95250" b="59055"/>
                <wp:wrapNone/>
                <wp:docPr id="408" name="Straight Arrow Connector 408"/>
                <wp:cNvGraphicFramePr/>
                <a:graphic xmlns:a="http://schemas.openxmlformats.org/drawingml/2006/main">
                  <a:graphicData uri="http://schemas.microsoft.com/office/word/2010/wordprocessingShape">
                    <wps:wsp>
                      <wps:cNvCnPr/>
                      <wps:spPr>
                        <a:xfrm>
                          <a:off x="0" y="0"/>
                          <a:ext cx="0" cy="6838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5EDFA6FF" id="Straight Arrow Connector 408" o:spid="_x0000_s1026" type="#_x0000_t32" style="position:absolute;margin-left:420pt;margin-top:150.65pt;width:0;height:53.85pt;z-index:25165730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" strokecolor="black [3040]">
                <v:stroke endarrow="block"/>
                <w10:wrap anchorx="margin"/>
              </v:shape>
            </w:pict>
          </mc:Fallback>
        </mc:AlternateContent>
      </w:r>
      <w:r w:rsidR="007838BD" w:rsidRPr="002B5C7E">
        <w:rPr>
          <w:bCs/>
          <w:noProof/>
        </w:rPr>
        <mc:AlternateContent>
          <mc:Choice Requires="wps">
            <w:drawing>
              <wp:anchor distT="0" distB="0" distL="114300" distR="114300" simplePos="0" relativeHeight="251657301" behindDoc="0" locked="0" layoutInCell="1" allowOverlap="1" wp14:anchorId="679E1626" wp14:editId="36C4933C">
                <wp:simplePos x="0" y="0"/>
                <wp:positionH relativeFrom="margin">
                  <wp:posOffset>3924300</wp:posOffset>
                </wp:positionH>
                <wp:positionV relativeFrom="paragraph">
                  <wp:posOffset>1894205</wp:posOffset>
                </wp:positionV>
                <wp:extent cx="0" cy="683895"/>
                <wp:effectExtent l="76200" t="0" r="95250" b="59055"/>
                <wp:wrapNone/>
                <wp:docPr id="407" name="Straight Arrow Connector 407"/>
                <wp:cNvGraphicFramePr/>
                <a:graphic xmlns:a="http://schemas.openxmlformats.org/drawingml/2006/main">
                  <a:graphicData uri="http://schemas.microsoft.com/office/word/2010/wordprocessingShape">
                    <wps:wsp>
                      <wps:cNvCnPr/>
                      <wps:spPr>
                        <a:xfrm>
                          <a:off x="0" y="0"/>
                          <a:ext cx="0" cy="6838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779DDC57" id="Straight Arrow Connector 407" o:spid="_x0000_s1026" type="#_x0000_t32" style="position:absolute;margin-left:309pt;margin-top:149.15pt;width:0;height:53.85pt;z-index:251657301;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" strokecolor="black [3040]">
                <v:stroke endarrow="block"/>
                <w10:wrap anchorx="margin"/>
              </v:shape>
            </w:pict>
          </mc:Fallback>
        </mc:AlternateContent>
      </w:r>
      <w:r w:rsidR="007838BD" w:rsidRPr="002B5C7E">
        <w:rPr>
          <w:bCs/>
          <w:noProof/>
        </w:rPr>
        <mc:AlternateContent>
          <mc:Choice Requires="wps">
            <w:drawing>
              <wp:anchor distT="0" distB="0" distL="114300" distR="114300" simplePos="0" relativeHeight="251657300" behindDoc="0" locked="0" layoutInCell="1" allowOverlap="1" wp14:anchorId="2E514010" wp14:editId="7E13626D">
                <wp:simplePos x="0" y="0"/>
                <wp:positionH relativeFrom="margin">
                  <wp:posOffset>2505075</wp:posOffset>
                </wp:positionH>
                <wp:positionV relativeFrom="paragraph">
                  <wp:posOffset>1903730</wp:posOffset>
                </wp:positionV>
                <wp:extent cx="0" cy="683895"/>
                <wp:effectExtent l="76200" t="0" r="95250" b="59055"/>
                <wp:wrapNone/>
                <wp:docPr id="406" name="Straight Arrow Connector 406"/>
                <wp:cNvGraphicFramePr/>
                <a:graphic xmlns:a="http://schemas.openxmlformats.org/drawingml/2006/main">
                  <a:graphicData uri="http://schemas.microsoft.com/office/word/2010/wordprocessingShape">
                    <wps:wsp>
                      <wps:cNvCnPr/>
                      <wps:spPr>
                        <a:xfrm>
                          <a:off x="0" y="0"/>
                          <a:ext cx="0" cy="6838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6E9D70F7" id="Straight Arrow Connector 406" o:spid="_x0000_s1026" type="#_x0000_t32" style="position:absolute;margin-left:197.25pt;margin-top:149.9pt;width:0;height:53.85pt;z-index:25165730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" strokecolor="black [3040]">
                <v:stroke endarrow="block"/>
                <w10:wrap anchorx="margin"/>
              </v:shape>
            </w:pict>
          </mc:Fallback>
        </mc:AlternateContent>
      </w:r>
      <w:r w:rsidR="007838BD" w:rsidRPr="002B5C7E">
        <w:rPr>
          <w:bCs/>
          <w:noProof/>
        </w:rPr>
        <mc:AlternateContent>
          <mc:Choice Requires="wps">
            <w:drawing>
              <wp:anchor distT="0" distB="0" distL="114300" distR="114300" simplePos="0" relativeHeight="251657299" behindDoc="0" locked="0" layoutInCell="1" allowOverlap="1" wp14:anchorId="48B3EDC7" wp14:editId="39B5C0A3">
                <wp:simplePos x="0" y="0"/>
                <wp:positionH relativeFrom="margin">
                  <wp:posOffset>1095375</wp:posOffset>
                </wp:positionH>
                <wp:positionV relativeFrom="paragraph">
                  <wp:posOffset>1913255</wp:posOffset>
                </wp:positionV>
                <wp:extent cx="0" cy="683895"/>
                <wp:effectExtent l="76200" t="0" r="95250" b="59055"/>
                <wp:wrapNone/>
                <wp:docPr id="404" name="Straight Arrow Connector 404"/>
                <wp:cNvGraphicFramePr/>
                <a:graphic xmlns:a="http://schemas.openxmlformats.org/drawingml/2006/main">
                  <a:graphicData uri="http://schemas.microsoft.com/office/word/2010/wordprocessingShape">
                    <wps:wsp>
                      <wps:cNvCnPr/>
                      <wps:spPr>
                        <a:xfrm>
                          <a:off x="0" y="0"/>
                          <a:ext cx="0" cy="6838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69F23613" id="Straight Arrow Connector 404" o:spid="_x0000_s1026" type="#_x0000_t32" style="position:absolute;margin-left:86.25pt;margin-top:150.65pt;width:0;height:53.85pt;z-index:251657299;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" strokecolor="black [3040]">
                <v:stroke endarrow="block"/>
                <w10:wrap anchorx="margin"/>
              </v:shape>
            </w:pict>
          </mc:Fallback>
        </mc:AlternateContent>
      </w:r>
      <w:r w:rsidR="007838BD" w:rsidRPr="002B5C7E">
        <w:rPr>
          <w:bCs/>
          <w:noProof/>
        </w:rPr>
        <mc:AlternateContent>
          <mc:Choice Requires="wps">
            <w:drawing>
              <wp:anchor distT="0" distB="0" distL="114300" distR="114300" simplePos="0" relativeHeight="251657298" behindDoc="0" locked="0" layoutInCell="1" allowOverlap="1" wp14:anchorId="0CAC02C9" wp14:editId="3DF39D21">
                <wp:simplePos x="0" y="0"/>
                <wp:positionH relativeFrom="margin">
                  <wp:align>left</wp:align>
                </wp:positionH>
                <wp:positionV relativeFrom="paragraph">
                  <wp:posOffset>1913255</wp:posOffset>
                </wp:positionV>
                <wp:extent cx="0" cy="683895"/>
                <wp:effectExtent l="76200" t="0" r="95250" b="59055"/>
                <wp:wrapNone/>
                <wp:docPr id="400" name="Straight Arrow Connector 400"/>
                <wp:cNvGraphicFramePr/>
                <a:graphic xmlns:a="http://schemas.openxmlformats.org/drawingml/2006/main">
                  <a:graphicData uri="http://schemas.microsoft.com/office/word/2010/wordprocessingShape">
                    <wps:wsp>
                      <wps:cNvCnPr/>
                      <wps:spPr>
                        <a:xfrm>
                          <a:off x="0" y="0"/>
                          <a:ext cx="0" cy="6838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4EB138EA" id="Straight Arrow Connector 400" o:spid="_x0000_s1026" type="#_x0000_t32" style="position:absolute;margin-left:0;margin-top:150.65pt;width:0;height:53.85pt;z-index:25165729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" strokecolor="black [3040]">
                <v:stroke endarrow="block"/>
                <w10:wrap anchorx="margin"/>
              </v:shape>
            </w:pict>
          </mc:Fallback>
        </mc:AlternateContent>
      </w:r>
      <w:r w:rsidR="007838BD" w:rsidRPr="002B5C7E">
        <w:rPr>
          <w:bCs/>
          <w:noProof/>
        </w:rPr>
        <mc:AlternateContent>
          <mc:Choice Requires="wps">
            <w:drawing>
              <wp:anchor distT="0" distB="0" distL="114300" distR="114300" simplePos="0" relativeHeight="251657234" behindDoc="0" locked="0" layoutInCell="1" allowOverlap="1" wp14:anchorId="45DFD919" wp14:editId="37987351">
                <wp:simplePos x="0" y="0"/>
                <wp:positionH relativeFrom="column">
                  <wp:posOffset>-462915</wp:posOffset>
                </wp:positionH>
                <wp:positionV relativeFrom="paragraph">
                  <wp:posOffset>1007745</wp:posOffset>
                </wp:positionV>
                <wp:extent cx="876300" cy="876300"/>
                <wp:effectExtent l="0" t="0" r="19050" b="19050"/>
                <wp:wrapSquare wrapText="bothSides"/>
                <wp:docPr id="313" name="Text Box 313"/>
                <wp:cNvGraphicFramePr/>
                <a:graphic xmlns:a="http://schemas.openxmlformats.org/drawingml/2006/main">
                  <a:graphicData uri="http://schemas.microsoft.com/office/word/2010/wordprocessingShape">
                    <wps:wsp>
                      <wps:cNvSpPr txBox="1"/>
                      <wps:spPr>
                        <a:xfrm>
                          <a:off x="0" y="0"/>
                          <a:ext cx="876300" cy="876300"/>
                        </a:xfrm>
                        <a:prstGeom prst="rect">
                          <a:avLst/>
                        </a:prstGeom>
                        <a:solidFill>
                          <a:schemeClr val="lt1"/>
                        </a:solidFill>
                        <a:ln w="6350">
                          <a:solidFill>
                            <a:prstClr val="black"/>
                          </a:solidFill>
                        </a:ln>
                      </wps:spPr>
                      <wps:txbx>
                        <w:txbxContent>
                          <w:p w:rsidR="00074146" w:rsidRPr="00785E15" w:rsidRDefault="00074146" w:rsidP="007838BD">
                            <w:pPr>
                              <w:spacing w:line="360" w:lineRule="auto"/>
                              <w:jc w:val="center"/>
                              <w:rPr>
                                <w:sz w:val="22"/>
                              </w:rPr>
                            </w:pPr>
                            <w:r w:rsidRPr="00785E15">
                              <w:rPr>
                                <w:sz w:val="22"/>
                              </w:rPr>
                              <w:t>Group-A</w:t>
                            </w:r>
                          </w:p>
                          <w:p w:rsidR="00074146" w:rsidRPr="00AE7FCD" w:rsidRDefault="00074146" w:rsidP="007838BD">
                            <w:pPr>
                              <w:spacing w:line="360" w:lineRule="auto"/>
                              <w:jc w:val="center"/>
                              <w:rPr>
                                <w:sz w:val="22"/>
                              </w:rPr>
                            </w:pPr>
                            <w:r w:rsidRPr="00785E15">
                              <w:rPr>
                                <w:sz w:val="22"/>
                              </w:rPr>
                              <w:t>Not treated</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5DFD919" id="Text Box 313" o:spid="_x0000_s1041" type="#_x0000_t202" style="position:absolute;left:0;text-align:left;margin-left:-36.45pt;margin-top:79.35pt;width:69pt;height:69pt;z-index:251657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" fillcolor="white [3201]" strokeweight=".5pt">
                <v:textbox inset="1mm,0,0,0">
                  <w:txbxContent>
                    <w:p w:rsidR="00074146" w:rsidRPr="00785E15" w:rsidRDefault="00074146" w:rsidP="007838BD">
                      <w:pPr>
                        <w:spacing w:line="360" w:lineRule="auto"/>
                        <w:jc w:val="center"/>
                        <w:rPr>
                          <w:sz w:val="22"/>
                        </w:rPr>
                      </w:pPr>
                      <w:r w:rsidRPr="00785E15">
                        <w:rPr>
                          <w:sz w:val="22"/>
                        </w:rPr>
                        <w:t>Group-A</w:t>
                      </w:r>
                    </w:p>
                    <w:p w:rsidR="00074146" w:rsidRPr="00AE7FCD" w:rsidRDefault="00074146" w:rsidP="007838BD">
                      <w:pPr>
                        <w:spacing w:line="360" w:lineRule="auto"/>
                        <w:jc w:val="center"/>
                        <w:rPr>
                          <w:sz w:val="22"/>
                        </w:rPr>
                      </w:pPr>
                      <w:r w:rsidRPr="00785E15">
                        <w:rPr>
                          <w:sz w:val="22"/>
                        </w:rPr>
                        <w:t>Not treated</w:t>
                      </w:r>
                    </w:p>
                  </w:txbxContent>
                </v:textbox>
                <w10:wrap type="square"/>
              </v:shape>
            </w:pict>
          </mc:Fallback>
        </mc:AlternateContent>
      </w:r>
      <w:r w:rsidR="007838BD" w:rsidRPr="002B5C7E">
        <w:rPr>
          <w:bCs/>
          <w:noProof/>
        </w:rPr>
        <mc:AlternateContent>
          <mc:Choice Requires="wps">
            <w:drawing>
              <wp:anchor distT="0" distB="0" distL="114300" distR="114300" simplePos="0" relativeHeight="251657235" behindDoc="1" locked="0" layoutInCell="1" allowOverlap="1" wp14:anchorId="6E8CBF18" wp14:editId="288BDF4D">
                <wp:simplePos x="0" y="0"/>
                <wp:positionH relativeFrom="column">
                  <wp:posOffset>575310</wp:posOffset>
                </wp:positionH>
                <wp:positionV relativeFrom="paragraph">
                  <wp:posOffset>1007745</wp:posOffset>
                </wp:positionV>
                <wp:extent cx="1209675" cy="876300"/>
                <wp:effectExtent l="0" t="0" r="28575" b="19050"/>
                <wp:wrapTight wrapText="bothSides">
                  <wp:wrapPolygon edited="0">
                    <wp:start x="0" y="0"/>
                    <wp:lineTo x="0" y="21600"/>
                    <wp:lineTo x="21770" y="21600"/>
                    <wp:lineTo x="21770" y="0"/>
                    <wp:lineTo x="0" y="0"/>
                  </wp:wrapPolygon>
                </wp:wrapTight>
                <wp:docPr id="317" name="Text Box 317"/>
                <wp:cNvGraphicFramePr/>
                <a:graphic xmlns:a="http://schemas.openxmlformats.org/drawingml/2006/main">
                  <a:graphicData uri="http://schemas.microsoft.com/office/word/2010/wordprocessingShape">
                    <wps:wsp>
                      <wps:cNvSpPr txBox="1"/>
                      <wps:spPr>
                        <a:xfrm>
                          <a:off x="0" y="0"/>
                          <a:ext cx="1209675" cy="876300"/>
                        </a:xfrm>
                        <a:prstGeom prst="rect">
                          <a:avLst/>
                        </a:prstGeom>
                        <a:solidFill>
                          <a:schemeClr val="lt1"/>
                        </a:solidFill>
                        <a:ln w="6350">
                          <a:solidFill>
                            <a:prstClr val="black"/>
                          </a:solidFill>
                        </a:ln>
                      </wps:spPr>
                      <wps:txbx>
                        <w:txbxContent>
                          <w:p w:rsidR="00074146" w:rsidRPr="00785E15" w:rsidRDefault="00074146" w:rsidP="007838BD">
                            <w:pPr>
                              <w:spacing w:line="360" w:lineRule="auto"/>
                              <w:jc w:val="center"/>
                              <w:rPr>
                                <w:sz w:val="22"/>
                              </w:rPr>
                            </w:pPr>
                            <w:r w:rsidRPr="00785E15">
                              <w:rPr>
                                <w:sz w:val="22"/>
                              </w:rPr>
                              <w:t>Group-B</w:t>
                            </w:r>
                          </w:p>
                          <w:p w:rsidR="00074146" w:rsidRPr="00AE7FCD" w:rsidRDefault="00074146" w:rsidP="007838BD">
                            <w:pPr>
                              <w:spacing w:line="360" w:lineRule="auto"/>
                              <w:jc w:val="center"/>
                              <w:rPr>
                                <w:sz w:val="22"/>
                              </w:rPr>
                            </w:pPr>
                            <w:r w:rsidRPr="00785E15">
                              <w:rPr>
                                <w:sz w:val="22"/>
                              </w:rPr>
                              <w:t>Water and 1ml of 100% ethanol</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E8CBF18" id="Text Box 317" o:spid="_x0000_s1042" type="#_x0000_t202" style="position:absolute;left:0;text-align:left;margin-left:45.3pt;margin-top:79.35pt;width:95.25pt;height:69pt;z-index:-251659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" fillcolor="white [3201]" strokeweight=".5pt">
                <v:textbox inset="1mm,0,0,0">
                  <w:txbxContent>
                    <w:p w:rsidR="00074146" w:rsidRPr="00785E15" w:rsidRDefault="00074146" w:rsidP="007838BD">
                      <w:pPr>
                        <w:spacing w:line="360" w:lineRule="auto"/>
                        <w:jc w:val="center"/>
                        <w:rPr>
                          <w:sz w:val="22"/>
                        </w:rPr>
                      </w:pPr>
                      <w:r w:rsidRPr="00785E15">
                        <w:rPr>
                          <w:sz w:val="22"/>
                        </w:rPr>
                        <w:t>Group-B</w:t>
                      </w:r>
                    </w:p>
                    <w:p w:rsidR="00074146" w:rsidRPr="00AE7FCD" w:rsidRDefault="00074146" w:rsidP="007838BD">
                      <w:pPr>
                        <w:spacing w:line="360" w:lineRule="auto"/>
                        <w:jc w:val="center"/>
                        <w:rPr>
                          <w:sz w:val="22"/>
                        </w:rPr>
                      </w:pPr>
                      <w:r w:rsidRPr="00785E15">
                        <w:rPr>
                          <w:sz w:val="22"/>
                        </w:rPr>
                        <w:t>Water and 1ml of 100% ethanol</w:t>
                      </w:r>
                    </w:p>
                  </w:txbxContent>
                </v:textbox>
                <w10:wrap type="tight"/>
              </v:shape>
            </w:pict>
          </mc:Fallback>
        </mc:AlternateContent>
      </w:r>
    </w:p>
    <w:p w:rsidR="007838BD" w:rsidRPr="002B5C7E" w:rsidRDefault="007838BD" w:rsidP="0087757B">
      <w:pPr>
        <w:pStyle w:val="ListParagraph"/>
        <w:spacing w:after="240" w:line="480" w:lineRule="auto"/>
        <w:ind w:left="0"/>
        <w:rPr>
          <w:bCs/>
        </w:rPr>
      </w:pP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95" behindDoc="0" locked="0" layoutInCell="1" allowOverlap="1" wp14:anchorId="19024FE3" wp14:editId="08BF72D0">
                <wp:simplePos x="0" y="0"/>
                <wp:positionH relativeFrom="margin">
                  <wp:posOffset>80645</wp:posOffset>
                </wp:positionH>
                <wp:positionV relativeFrom="paragraph">
                  <wp:posOffset>288925</wp:posOffset>
                </wp:positionV>
                <wp:extent cx="5257165" cy="0"/>
                <wp:effectExtent l="0" t="0" r="0" b="0"/>
                <wp:wrapNone/>
                <wp:docPr id="448" name="Straight Connector 448"/>
                <wp:cNvGraphicFramePr/>
                <a:graphic xmlns:a="http://schemas.openxmlformats.org/drawingml/2006/main">
                  <a:graphicData uri="http://schemas.microsoft.com/office/word/2010/wordprocessingShape">
                    <wps:wsp>
                      <wps:cNvCnPr/>
                      <wps:spPr>
                        <a:xfrm>
                          <a:off x="0" y="0"/>
                          <a:ext cx="52571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8634382" id="Straight Connector 448" o:spid="_x0000_s1026" style="position:absolute;z-index:251657295;visibility:visible;mso-wrap-style:square;mso-wrap-distance-left:9pt;mso-wrap-distance-top:0;mso-wrap-distance-right:9pt;mso-wrap-distance-bottom:0;mso-position-horizontal:absolute;mso-position-horizontal-relative:margin;mso-position-vertical:absolute;mso-position-vertical-relative:text" from="6.35pt,22.75pt" to="420.3pt,2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" strokecolor="black [3040]">
                <w10:wrap anchorx="margin"/>
              </v:line>
            </w:pict>
          </mc:Fallback>
        </mc:AlternateContent>
      </w:r>
      <w:r w:rsidRPr="002B5C7E">
        <w:rPr>
          <w:bCs/>
          <w:noProof/>
        </w:rPr>
        <mc:AlternateContent>
          <mc:Choice Requires="wps">
            <w:drawing>
              <wp:anchor distT="0" distB="0" distL="114300" distR="114300" simplePos="0" relativeHeight="251657246" behindDoc="0" locked="0" layoutInCell="1" allowOverlap="1" wp14:anchorId="33A443A5" wp14:editId="3FC3DF9E">
                <wp:simplePos x="0" y="0"/>
                <wp:positionH relativeFrom="margin">
                  <wp:posOffset>2659380</wp:posOffset>
                </wp:positionH>
                <wp:positionV relativeFrom="paragraph">
                  <wp:posOffset>294005</wp:posOffset>
                </wp:positionV>
                <wp:extent cx="0" cy="504000"/>
                <wp:effectExtent l="76200" t="0" r="57150" b="48895"/>
                <wp:wrapNone/>
                <wp:docPr id="354" name="Straight Arrow Connector 354"/>
                <wp:cNvGraphicFramePr/>
                <a:graphic xmlns:a="http://schemas.openxmlformats.org/drawingml/2006/main">
                  <a:graphicData uri="http://schemas.microsoft.com/office/word/2010/wordprocessingShape">
                    <wps:wsp>
                      <wps:cNvCnPr/>
                      <wps:spPr>
                        <a:xfrm>
                          <a:off x="0" y="0"/>
                          <a:ext cx="0" cy="5040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1B4EFA23" id="Straight Arrow Connector 354" o:spid="_x0000_s1026" type="#_x0000_t32" style="position:absolute;margin-left:209.4pt;margin-top:23.15pt;width:0;height:39.7pt;z-index:25165724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" strokecolor="black [3040]">
                <v:stroke endarrow="block"/>
                <w10:wrap anchorx="margin"/>
              </v:shape>
            </w:pict>
          </mc:Fallback>
        </mc:AlternateContent>
      </w:r>
    </w:p>
    <w:p w:rsidR="00F6683F" w:rsidRPr="002B5C7E" w:rsidRDefault="0091500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96" behindDoc="0" locked="0" layoutInCell="1" allowOverlap="1" wp14:anchorId="58667F99" wp14:editId="6F39EA32">
                <wp:simplePos x="0" y="0"/>
                <wp:positionH relativeFrom="margin">
                  <wp:posOffset>2668270</wp:posOffset>
                </wp:positionH>
                <wp:positionV relativeFrom="paragraph">
                  <wp:posOffset>746760</wp:posOffset>
                </wp:positionV>
                <wp:extent cx="8255" cy="301625"/>
                <wp:effectExtent l="38100" t="0" r="67945" b="60325"/>
                <wp:wrapNone/>
                <wp:docPr id="463" name="Straight Arrow Connector 463"/>
                <wp:cNvGraphicFramePr/>
                <a:graphic xmlns:a="http://schemas.openxmlformats.org/drawingml/2006/main">
                  <a:graphicData uri="http://schemas.microsoft.com/office/word/2010/wordprocessingShape">
                    <wps:wsp>
                      <wps:cNvCnPr/>
                      <wps:spPr>
                        <a:xfrm>
                          <a:off x="0" y="0"/>
                          <a:ext cx="8255" cy="301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FDC3E3" id="Straight Arrow Connector 463" o:spid="_x0000_s1026" type="#_x0000_t32" style="position:absolute;margin-left:210.1pt;margin-top:58.8pt;width:.65pt;height:23.75pt;z-index:251657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" strokecolor="black [3040]">
                <v:stroke endarrow="block"/>
                <w10:wrap anchorx="margin"/>
              </v:shape>
            </w:pict>
          </mc:Fallback>
        </mc:AlternateContent>
      </w:r>
      <w:r w:rsidR="007838BD" w:rsidRPr="002B5C7E">
        <w:rPr>
          <w:bCs/>
          <w:noProof/>
        </w:rPr>
        <mc:AlternateContent>
          <mc:Choice Requires="wps">
            <w:drawing>
              <wp:anchor distT="0" distB="0" distL="114300" distR="114300" simplePos="0" relativeHeight="251657239" behindDoc="0" locked="0" layoutInCell="1" allowOverlap="1" wp14:anchorId="1BDA634C" wp14:editId="24201A13">
                <wp:simplePos x="0" y="0"/>
                <wp:positionH relativeFrom="margin">
                  <wp:posOffset>-272415</wp:posOffset>
                </wp:positionH>
                <wp:positionV relativeFrom="paragraph">
                  <wp:posOffset>450850</wp:posOffset>
                </wp:positionV>
                <wp:extent cx="5782310" cy="295275"/>
                <wp:effectExtent l="0" t="0" r="27940" b="28575"/>
                <wp:wrapSquare wrapText="bothSides"/>
                <wp:docPr id="353" name="Text Box 353"/>
                <wp:cNvGraphicFramePr/>
                <a:graphic xmlns:a="http://schemas.openxmlformats.org/drawingml/2006/main">
                  <a:graphicData uri="http://schemas.microsoft.com/office/word/2010/wordprocessingShape">
                    <wps:wsp>
                      <wps:cNvSpPr txBox="1"/>
                      <wps:spPr>
                        <a:xfrm>
                          <a:off x="0" y="0"/>
                          <a:ext cx="5782310" cy="295275"/>
                        </a:xfrm>
                        <a:prstGeom prst="rect">
                          <a:avLst/>
                        </a:prstGeom>
                        <a:solidFill>
                          <a:schemeClr val="lt1"/>
                        </a:solidFill>
                        <a:ln w="6350">
                          <a:solidFill>
                            <a:prstClr val="black"/>
                          </a:solidFill>
                        </a:ln>
                      </wps:spPr>
                      <wps:txbx>
                        <w:txbxContent>
                          <w:p w:rsidR="00074146" w:rsidRDefault="00074146" w:rsidP="007838BD">
                            <w:pPr>
                              <w:jc w:val="center"/>
                            </w:pPr>
                            <w:r w:rsidRPr="00785E15">
                              <w:t>Sacrifice of animals in group A and B after 1 hour, rest of the animals sacrificed on day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1BDA634C" id="Text Box 353" o:spid="_x0000_s1043" type="#_x0000_t202" style="position:absolute;left:0;text-align:left;margin-left:-21.45pt;margin-top:35.5pt;width:455.3pt;height:23.25pt;z-index:25165723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" fillcolor="white [3201]" strokeweight=".5pt">
                <v:textbox>
                  <w:txbxContent>
                    <w:p w:rsidR="00074146" w:rsidRDefault="00074146" w:rsidP="007838BD">
                      <w:pPr>
                        <w:jc w:val="center"/>
                      </w:pPr>
                      <w:r w:rsidRPr="00785E15">
                        <w:t>Sacrifice of animals in group A and B after 1 hour, rest of the animals sacrificed on day 6</w:t>
                      </w:r>
                    </w:p>
                  </w:txbxContent>
                </v:textbox>
                <w10:wrap type="square" anchorx="margin"/>
              </v:shape>
            </w:pict>
          </mc:Fallback>
        </mc:AlternateContent>
      </w:r>
    </w:p>
    <w:p w:rsidR="00F6683F" w:rsidRPr="002B5C7E" w:rsidRDefault="00F6683F"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40" behindDoc="1" locked="0" layoutInCell="1" allowOverlap="1" wp14:anchorId="7E951EF8" wp14:editId="39D208A7">
                <wp:simplePos x="0" y="0"/>
                <wp:positionH relativeFrom="margin">
                  <wp:posOffset>-327660</wp:posOffset>
                </wp:positionH>
                <wp:positionV relativeFrom="paragraph">
                  <wp:posOffset>712800</wp:posOffset>
                </wp:positionV>
                <wp:extent cx="6049010" cy="590550"/>
                <wp:effectExtent l="0" t="0" r="27940" b="19050"/>
                <wp:wrapSquare wrapText="bothSides"/>
                <wp:docPr id="355" name="Text Box 355"/>
                <wp:cNvGraphicFramePr/>
                <a:graphic xmlns:a="http://schemas.openxmlformats.org/drawingml/2006/main">
                  <a:graphicData uri="http://schemas.microsoft.com/office/word/2010/wordprocessingShape">
                    <wps:wsp>
                      <wps:cNvSpPr txBox="1"/>
                      <wps:spPr>
                        <a:xfrm>
                          <a:off x="0" y="0"/>
                          <a:ext cx="6049010" cy="590550"/>
                        </a:xfrm>
                        <a:prstGeom prst="rect">
                          <a:avLst/>
                        </a:prstGeom>
                        <a:solidFill>
                          <a:schemeClr val="lt1"/>
                        </a:solidFill>
                        <a:ln w="6350">
                          <a:solidFill>
                            <a:prstClr val="black"/>
                          </a:solidFill>
                        </a:ln>
                      </wps:spPr>
                      <wps:txbx>
                        <w:txbxContent>
                          <w:p w:rsidR="00074146" w:rsidRDefault="00074146" w:rsidP="007838BD">
                            <w:pPr>
                              <w:spacing w:line="360" w:lineRule="auto"/>
                              <w:jc w:val="center"/>
                            </w:pPr>
                            <w:r w:rsidRPr="00785E15">
                              <w:t>Determination of formation of ulcers, number of lesions, %protection acidity, Morphology, and histopathology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E951EF8" id="Text Box 355" o:spid="_x0000_s1044" type="#_x0000_t202" style="position:absolute;left:0;text-align:left;margin-left:-25.8pt;margin-top:56.15pt;width:476.3pt;height:46.5pt;z-index:-251659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" fillcolor="white [3201]" strokeweight=".5pt">
                <v:textbox>
                  <w:txbxContent>
                    <w:p w:rsidR="00074146" w:rsidRDefault="00074146" w:rsidP="007838BD">
                      <w:pPr>
                        <w:spacing w:line="360" w:lineRule="auto"/>
                        <w:jc w:val="center"/>
                      </w:pPr>
                      <w:r w:rsidRPr="00785E15">
                        <w:t>Determination of formation of ulcers, number of lesions, %protection acidity, Morphology, and histopathology</w:t>
                      </w:r>
                    </w:p>
                  </w:txbxContent>
                </v:textbox>
                <w10:wrap type="square" anchorx="margin"/>
              </v:shape>
            </w:pict>
          </mc:Fallback>
        </mc:AlternateContent>
      </w:r>
    </w:p>
    <w:p w:rsidR="00E71A39" w:rsidRPr="002B5C7E" w:rsidRDefault="007F6ECF" w:rsidP="00FF63D2">
      <w:pPr>
        <w:pStyle w:val="Heading1"/>
        <w:spacing w:before="0"/>
        <w:jc w:val="both"/>
        <w:rPr>
          <w:rFonts w:cs="Times New Roman"/>
          <w:color w:val="auto"/>
          <w:szCs w:val="24"/>
        </w:rPr>
      </w:pPr>
      <w:bookmarkStart w:id="858" w:name="_Toc75019343"/>
      <w:bookmarkStart w:id="859" w:name="_Toc79407369"/>
      <w:bookmarkStart w:id="860" w:name="_Toc79941638"/>
      <w:bookmarkStart w:id="861" w:name="_Toc79941951"/>
      <w:bookmarkStart w:id="862" w:name="_Toc79942258"/>
      <w:bookmarkStart w:id="863" w:name="_Toc79942565"/>
      <w:bookmarkStart w:id="864" w:name="_Toc79942873"/>
      <w:bookmarkStart w:id="865" w:name="_Toc14194285"/>
      <w:bookmarkStart w:id="866" w:name="_Toc35244024"/>
      <w:bookmarkStart w:id="867" w:name="_Toc514831425"/>
      <w:bookmarkStart w:id="868" w:name="_Toc514830614"/>
      <w:r w:rsidRPr="002B5C7E">
        <w:rPr>
          <w:rFonts w:cs="Times New Roman"/>
          <w:color w:val="auto"/>
          <w:szCs w:val="24"/>
        </w:rPr>
        <w:t>Figure 3.</w:t>
      </w:r>
      <w:r w:rsidRPr="002B5C7E">
        <w:rPr>
          <w:rFonts w:cs="Times New Roman"/>
          <w:color w:val="auto"/>
          <w:szCs w:val="24"/>
        </w:rPr>
        <w:fldChar w:fldCharType="begin"/>
      </w:r>
      <w:r w:rsidRPr="002B5C7E">
        <w:rPr>
          <w:rFonts w:cs="Times New Roman"/>
          <w:color w:val="auto"/>
          <w:szCs w:val="24"/>
        </w:rPr>
        <w:instrText xml:space="preserve"> SEQ Figure_3. \* ARABIC </w:instrText>
      </w:r>
      <w:r w:rsidRPr="002B5C7E">
        <w:rPr>
          <w:rFonts w:cs="Times New Roman"/>
          <w:color w:val="auto"/>
          <w:szCs w:val="24"/>
        </w:rPr>
        <w:fldChar w:fldCharType="separate"/>
      </w:r>
      <w:r w:rsidR="00E9040F">
        <w:rPr>
          <w:rFonts w:cs="Times New Roman"/>
          <w:noProof/>
          <w:color w:val="auto"/>
          <w:szCs w:val="24"/>
        </w:rPr>
        <w:t>4</w:t>
      </w:r>
      <w:r w:rsidRPr="002B5C7E">
        <w:rPr>
          <w:rFonts w:cs="Times New Roman"/>
          <w:color w:val="auto"/>
          <w:szCs w:val="24"/>
        </w:rPr>
        <w:fldChar w:fldCharType="end"/>
      </w:r>
      <w:r w:rsidRPr="002B5C7E">
        <w:rPr>
          <w:rFonts w:cs="Times New Roman"/>
          <w:color w:val="auto"/>
          <w:szCs w:val="24"/>
        </w:rPr>
        <w:t>:</w:t>
      </w:r>
      <w:r w:rsidR="00E71A39" w:rsidRPr="002B5C7E">
        <w:rPr>
          <w:rFonts w:cs="Times New Roman"/>
          <w:color w:val="auto"/>
          <w:szCs w:val="24"/>
        </w:rPr>
        <w:t xml:space="preserve"> </w:t>
      </w:r>
      <w:r w:rsidR="00AD19DC" w:rsidRPr="002B5C7E">
        <w:rPr>
          <w:rFonts w:cs="Times New Roman"/>
          <w:color w:val="auto"/>
          <w:szCs w:val="24"/>
        </w:rPr>
        <w:t>T</w:t>
      </w:r>
      <w:r w:rsidR="00E71A39" w:rsidRPr="002B5C7E">
        <w:rPr>
          <w:rFonts w:cs="Times New Roman"/>
          <w:color w:val="auto"/>
          <w:szCs w:val="24"/>
        </w:rPr>
        <w:t xml:space="preserve">he 6-day treatment method used to assess the </w:t>
      </w:r>
      <w:r w:rsidR="00AD19DC" w:rsidRPr="002B5C7E">
        <w:rPr>
          <w:rFonts w:cs="Times New Roman"/>
          <w:color w:val="auto"/>
          <w:szCs w:val="24"/>
        </w:rPr>
        <w:t xml:space="preserve">anti-ulcer activity </w:t>
      </w:r>
      <w:r w:rsidR="00E71A39" w:rsidRPr="002B5C7E">
        <w:rPr>
          <w:rFonts w:cs="Times New Roman"/>
          <w:color w:val="auto"/>
          <w:szCs w:val="24"/>
        </w:rPr>
        <w:t>of Mupal</w:t>
      </w:r>
      <w:r w:rsidR="00E71A39" w:rsidRPr="002B5C7E">
        <w:rPr>
          <w:rFonts w:cs="Times New Roman"/>
          <w:color w:val="auto"/>
          <w:szCs w:val="24"/>
          <w:vertAlign w:val="superscript"/>
        </w:rPr>
        <w:t>®</w:t>
      </w:r>
      <w:r w:rsidR="00E71A39" w:rsidRPr="002B5C7E">
        <w:rPr>
          <w:rFonts w:cs="Times New Roman"/>
          <w:color w:val="auto"/>
          <w:szCs w:val="24"/>
        </w:rPr>
        <w:t xml:space="preserve"> suspension </w:t>
      </w:r>
      <w:r w:rsidR="00AD19DC" w:rsidRPr="002B5C7E">
        <w:rPr>
          <w:rFonts w:cs="Times New Roman"/>
          <w:color w:val="auto"/>
          <w:szCs w:val="24"/>
        </w:rPr>
        <w:t>as</w:t>
      </w:r>
      <w:r w:rsidR="00E71A39" w:rsidRPr="002B5C7E">
        <w:rPr>
          <w:rFonts w:cs="Times New Roman"/>
          <w:color w:val="auto"/>
          <w:szCs w:val="24"/>
        </w:rPr>
        <w:t xml:space="preserve"> compared </w:t>
      </w:r>
      <w:r w:rsidR="00AD19DC" w:rsidRPr="002B5C7E">
        <w:rPr>
          <w:rFonts w:cs="Times New Roman"/>
          <w:color w:val="auto"/>
          <w:szCs w:val="24"/>
        </w:rPr>
        <w:t>to Banana and O</w:t>
      </w:r>
      <w:r w:rsidR="00E71A39" w:rsidRPr="002B5C7E">
        <w:rPr>
          <w:rFonts w:cs="Times New Roman"/>
          <w:color w:val="auto"/>
          <w:szCs w:val="24"/>
        </w:rPr>
        <w:t>meprazole</w:t>
      </w:r>
      <w:r w:rsidR="00AD19DC" w:rsidRPr="002B5C7E">
        <w:rPr>
          <w:rFonts w:cs="Times New Roman"/>
          <w:color w:val="auto"/>
          <w:szCs w:val="24"/>
        </w:rPr>
        <w:t xml:space="preserve"> (standard drug)</w:t>
      </w:r>
      <w:bookmarkEnd w:id="858"/>
      <w:r w:rsidR="00AD19DC" w:rsidRPr="002B5C7E">
        <w:rPr>
          <w:rFonts w:cs="Times New Roman"/>
          <w:color w:val="auto"/>
          <w:szCs w:val="24"/>
        </w:rPr>
        <w:t>.</w:t>
      </w:r>
      <w:bookmarkEnd w:id="859"/>
      <w:bookmarkEnd w:id="860"/>
      <w:bookmarkEnd w:id="861"/>
      <w:bookmarkEnd w:id="862"/>
      <w:bookmarkEnd w:id="863"/>
      <w:bookmarkEnd w:id="864"/>
    </w:p>
    <w:p w:rsidR="007F6ECF" w:rsidRPr="002B5C7E" w:rsidRDefault="007F6ECF" w:rsidP="0087757B">
      <w:pPr>
        <w:pStyle w:val="FIGURES0"/>
        <w:spacing w:after="240" w:line="480" w:lineRule="auto"/>
        <w:rPr>
          <w:i/>
          <w:color w:val="auto"/>
        </w:rPr>
      </w:pPr>
      <w:r w:rsidRPr="002B5C7E">
        <w:rPr>
          <w:color w:val="auto"/>
        </w:rPr>
        <w:t xml:space="preserve"> </w:t>
      </w:r>
    </w:p>
    <w:p w:rsidR="007F6ECF" w:rsidRPr="002B5C7E" w:rsidRDefault="007F6ECF" w:rsidP="0087757B">
      <w:pPr>
        <w:spacing w:after="240" w:line="480" w:lineRule="auto"/>
      </w:pPr>
    </w:p>
    <w:p w:rsidR="007838BD" w:rsidRPr="002B5C7E" w:rsidRDefault="007838BD" w:rsidP="00FF63D2">
      <w:pPr>
        <w:pStyle w:val="Heading1"/>
        <w:spacing w:before="0"/>
        <w:jc w:val="both"/>
        <w:rPr>
          <w:rFonts w:cs="Times New Roman"/>
          <w:color w:val="auto"/>
          <w:szCs w:val="24"/>
        </w:rPr>
      </w:pPr>
      <w:bookmarkStart w:id="869" w:name="_Toc75018535"/>
      <w:bookmarkStart w:id="870" w:name="_Toc79407224"/>
      <w:bookmarkStart w:id="871" w:name="_Toc79941952"/>
      <w:bookmarkStart w:id="872" w:name="_Toc79942259"/>
      <w:bookmarkStart w:id="873" w:name="_Toc79942566"/>
      <w:bookmarkStart w:id="874" w:name="_Toc79942874"/>
      <w:r w:rsidRPr="002B5C7E">
        <w:rPr>
          <w:rFonts w:cs="Times New Roman"/>
          <w:color w:val="auto"/>
          <w:szCs w:val="24"/>
        </w:rPr>
        <w:lastRenderedPageBreak/>
        <w:t>3.7 Investigation of the toxicity of Mupal</w:t>
      </w:r>
      <w:r w:rsidRPr="002B5C7E">
        <w:rPr>
          <w:rFonts w:cs="Times New Roman"/>
          <w:color w:val="auto"/>
          <w:szCs w:val="24"/>
          <w:vertAlign w:val="superscript"/>
        </w:rPr>
        <w:t>®</w:t>
      </w:r>
      <w:r w:rsidRPr="002B5C7E">
        <w:rPr>
          <w:rFonts w:cs="Times New Roman"/>
          <w:color w:val="auto"/>
          <w:szCs w:val="24"/>
        </w:rPr>
        <w:t xml:space="preserve"> extracts using rats.</w:t>
      </w:r>
      <w:bookmarkEnd w:id="865"/>
      <w:bookmarkEnd w:id="866"/>
      <w:bookmarkEnd w:id="869"/>
      <w:bookmarkEnd w:id="870"/>
      <w:bookmarkEnd w:id="871"/>
      <w:bookmarkEnd w:id="872"/>
      <w:bookmarkEnd w:id="873"/>
      <w:bookmarkEnd w:id="874"/>
    </w:p>
    <w:p w:rsidR="007838BD" w:rsidRPr="002B5C7E" w:rsidRDefault="007838BD" w:rsidP="00FF63D2">
      <w:pPr>
        <w:pStyle w:val="Heading1"/>
        <w:spacing w:before="0"/>
        <w:jc w:val="both"/>
        <w:rPr>
          <w:rFonts w:cs="Times New Roman"/>
          <w:color w:val="auto"/>
          <w:szCs w:val="24"/>
        </w:rPr>
      </w:pPr>
      <w:bookmarkStart w:id="875" w:name="_Toc35244026"/>
      <w:bookmarkStart w:id="876" w:name="_Toc79941953"/>
      <w:bookmarkStart w:id="877" w:name="_Toc79942260"/>
      <w:bookmarkStart w:id="878" w:name="_Toc79942567"/>
      <w:bookmarkStart w:id="879" w:name="_Toc79942875"/>
      <w:bookmarkEnd w:id="867"/>
      <w:bookmarkEnd w:id="868"/>
      <w:r w:rsidRPr="002B5C7E">
        <w:rPr>
          <w:rFonts w:cs="Times New Roman"/>
          <w:color w:val="auto"/>
          <w:szCs w:val="24"/>
        </w:rPr>
        <w:t>3.7.1 Determination of LD</w:t>
      </w:r>
      <w:r w:rsidRPr="002B5C7E">
        <w:rPr>
          <w:rFonts w:cs="Times New Roman"/>
          <w:color w:val="auto"/>
          <w:szCs w:val="24"/>
          <w:vertAlign w:val="subscript"/>
        </w:rPr>
        <w:t>50</w:t>
      </w:r>
      <w:bookmarkEnd w:id="875"/>
      <w:bookmarkEnd w:id="876"/>
      <w:bookmarkEnd w:id="877"/>
      <w:bookmarkEnd w:id="878"/>
      <w:bookmarkEnd w:id="879"/>
    </w:p>
    <w:p w:rsidR="007F6ECF" w:rsidRPr="002B5C7E" w:rsidRDefault="007838BD" w:rsidP="0087757B">
      <w:pPr>
        <w:spacing w:after="240" w:line="480" w:lineRule="auto"/>
      </w:pPr>
      <w:r w:rsidRPr="002B5C7E">
        <w:t>The dose range was based on Acute Toxic Class Method as elaborated in the OEC</w:t>
      </w:r>
      <w:r w:rsidR="00C504D0" w:rsidRPr="002B5C7E">
        <w:t>D</w:t>
      </w:r>
      <w:r w:rsidRPr="002B5C7E">
        <w:t xml:space="preserve"> 423 </w:t>
      </w:r>
      <w:r w:rsidR="00C504D0" w:rsidRPr="002B5C7E">
        <w:t>of</w:t>
      </w:r>
      <w:r w:rsidRPr="002B5C7E">
        <w:t xml:space="preserve"> 2001 guidelines. This involved administering single doses of Mupal</w:t>
      </w:r>
      <w:r w:rsidRPr="002B5C7E">
        <w:rPr>
          <w:vertAlign w:val="superscript"/>
        </w:rPr>
        <w:t>®</w:t>
      </w:r>
      <w:r w:rsidRPr="002B5C7E">
        <w:t xml:space="preserve"> </w:t>
      </w:r>
      <w:r w:rsidR="0088724C" w:rsidRPr="002B5C7E">
        <w:t xml:space="preserve">at </w:t>
      </w:r>
      <w:r w:rsidRPr="002B5C7E">
        <w:t>250, 500, 1000, and 2000 mg/kg body weight of the Mupal</w:t>
      </w:r>
      <w:r w:rsidRPr="002B5C7E">
        <w:rPr>
          <w:vertAlign w:val="superscript"/>
        </w:rPr>
        <w:t>®</w:t>
      </w:r>
      <w:r w:rsidRPr="002B5C7E">
        <w:t xml:space="preserve"> suspension. The procedure involved a random selection of fifteen healthy rats grouped into five sets of three per group. Animals were observed individually after dosing at least once during the first 30 minutes, then 1,2,3,4,5, and finally after 24 hrs, daily after that, for a total of 14 days. The animals were observed for changes in the skin, fur eyes, mucous membrane, respiratory, circulatory, autonomic, or CNS changes. The mortality for each group was recorded for the first 24 hrs</w:t>
      </w:r>
      <w:r w:rsidR="0088724C" w:rsidRPr="002B5C7E">
        <w:t>,</w:t>
      </w:r>
      <w:r w:rsidRPr="002B5C7E">
        <w:t xml:space="preserve"> </w:t>
      </w:r>
      <w:r w:rsidR="0088724C" w:rsidRPr="002B5C7E">
        <w:t>and</w:t>
      </w:r>
      <w:r w:rsidRPr="002B5C7E">
        <w:t xml:space="preserve"> LD</w:t>
      </w:r>
      <w:r w:rsidRPr="002B5C7E">
        <w:rPr>
          <w:vertAlign w:val="subscript"/>
        </w:rPr>
        <w:t xml:space="preserve">50 </w:t>
      </w:r>
      <w:r w:rsidRPr="002B5C7E">
        <w:t>(24 hrs)</w:t>
      </w:r>
      <w:r w:rsidR="0088724C" w:rsidRPr="002B5C7E">
        <w:t xml:space="preserve"> was determined following OECD guideline</w:t>
      </w:r>
      <w:r w:rsidR="003D332C" w:rsidRPr="002B5C7E">
        <w:t>s</w:t>
      </w:r>
      <w:r w:rsidR="0088724C" w:rsidRPr="002B5C7E">
        <w:t xml:space="preserve"> (OECD 423).</w:t>
      </w:r>
      <w:r w:rsidRPr="002B5C7E">
        <w:t xml:space="preserve"> Clinical observations were made to determine both NOAEL and LOAEL. The acute methodology</w:t>
      </w:r>
      <w:r w:rsidR="00D333FF" w:rsidRPr="002B5C7E">
        <w:t xml:space="preserve"> as</w:t>
      </w:r>
      <w:r w:rsidR="008E1092" w:rsidRPr="002B5C7E">
        <w:t xml:space="preserve"> </w:t>
      </w:r>
      <w:r w:rsidRPr="002B5C7E">
        <w:t>described</w:t>
      </w:r>
      <w:r w:rsidR="00D333FF" w:rsidRPr="002B5C7E">
        <w:t xml:space="preserve"> in </w:t>
      </w:r>
      <w:r w:rsidRPr="002B5C7E">
        <w:t>section 3.</w:t>
      </w:r>
      <w:r w:rsidR="00164FBE" w:rsidRPr="002B5C7E">
        <w:t>7</w:t>
      </w:r>
      <w:r w:rsidR="008E1092" w:rsidRPr="002B5C7E">
        <w:t>.</w:t>
      </w:r>
      <w:r w:rsidR="00D333FF" w:rsidRPr="002B5C7E">
        <w:t>2</w:t>
      </w:r>
      <w:r w:rsidRPr="002B5C7E">
        <w:t>) was followed after that.</w:t>
      </w:r>
    </w:p>
    <w:p w:rsidR="007838BD" w:rsidRPr="002B5C7E" w:rsidRDefault="00D14583" w:rsidP="00FF63D2">
      <w:pPr>
        <w:pStyle w:val="Heading1"/>
        <w:spacing w:before="0"/>
        <w:jc w:val="both"/>
        <w:rPr>
          <w:rFonts w:cs="Times New Roman"/>
          <w:color w:val="auto"/>
          <w:szCs w:val="24"/>
        </w:rPr>
      </w:pPr>
      <w:bookmarkStart w:id="880" w:name="_Toc35244027"/>
      <w:bookmarkStart w:id="881" w:name="_Toc79941954"/>
      <w:bookmarkStart w:id="882" w:name="_Toc79942261"/>
      <w:bookmarkStart w:id="883" w:name="_Toc79942568"/>
      <w:bookmarkStart w:id="884" w:name="_Toc79942876"/>
      <w:r w:rsidRPr="002B5C7E">
        <w:rPr>
          <w:rFonts w:cs="Times New Roman"/>
          <w:color w:val="auto"/>
          <w:szCs w:val="24"/>
        </w:rPr>
        <w:t>3.7.1.</w:t>
      </w:r>
      <w:r w:rsidR="00CD4D0E" w:rsidRPr="002B5C7E">
        <w:rPr>
          <w:rFonts w:cs="Times New Roman"/>
          <w:color w:val="auto"/>
          <w:szCs w:val="24"/>
        </w:rPr>
        <w:t>1</w:t>
      </w:r>
      <w:r w:rsidRPr="002B5C7E">
        <w:rPr>
          <w:rFonts w:cs="Times New Roman"/>
          <w:color w:val="auto"/>
          <w:szCs w:val="24"/>
        </w:rPr>
        <w:t xml:space="preserve"> </w:t>
      </w:r>
      <w:r w:rsidR="007838BD" w:rsidRPr="002B5C7E">
        <w:rPr>
          <w:rFonts w:cs="Times New Roman"/>
          <w:color w:val="auto"/>
          <w:szCs w:val="24"/>
        </w:rPr>
        <w:t>Gross Pathology</w:t>
      </w:r>
      <w:bookmarkEnd w:id="880"/>
      <w:bookmarkEnd w:id="881"/>
      <w:bookmarkEnd w:id="882"/>
      <w:bookmarkEnd w:id="883"/>
      <w:bookmarkEnd w:id="884"/>
    </w:p>
    <w:p w:rsidR="007838BD" w:rsidRPr="002B5C7E" w:rsidRDefault="0088724C" w:rsidP="0087757B">
      <w:pPr>
        <w:spacing w:after="240" w:line="480" w:lineRule="auto"/>
      </w:pPr>
      <w:r w:rsidRPr="002B5C7E">
        <w:t>All</w:t>
      </w:r>
      <w:r w:rsidR="007838BD" w:rsidRPr="002B5C7E">
        <w:t xml:space="preserve"> animals that died were subjected to gross necropsy, and pathological changes were noted. All the animals that survived to the end of the experiment were euthanized for autopsy. The brain, liver, spleen, stomach, intestines, thymus, kidneys were preserved in 10% buffered formalin solution for histopathology.</w:t>
      </w:r>
    </w:p>
    <w:p w:rsidR="00CD4D0E" w:rsidRPr="002B5C7E" w:rsidRDefault="00CD4D0E" w:rsidP="00FF63D2">
      <w:pPr>
        <w:pStyle w:val="Heading1"/>
        <w:spacing w:before="0"/>
        <w:jc w:val="both"/>
        <w:rPr>
          <w:rFonts w:cs="Times New Roman"/>
          <w:color w:val="auto"/>
          <w:szCs w:val="24"/>
        </w:rPr>
      </w:pPr>
      <w:bookmarkStart w:id="885" w:name="_Toc35244028"/>
      <w:bookmarkStart w:id="886" w:name="_Toc79941955"/>
      <w:bookmarkStart w:id="887" w:name="_Toc79942262"/>
      <w:bookmarkStart w:id="888" w:name="_Toc79942569"/>
      <w:bookmarkStart w:id="889" w:name="_Toc79942877"/>
      <w:r w:rsidRPr="002B5C7E">
        <w:rPr>
          <w:rFonts w:cs="Times New Roman"/>
          <w:color w:val="auto"/>
          <w:szCs w:val="24"/>
        </w:rPr>
        <w:t>3.7.1.2 Histopathology</w:t>
      </w:r>
      <w:bookmarkEnd w:id="885"/>
      <w:bookmarkEnd w:id="886"/>
      <w:bookmarkEnd w:id="887"/>
      <w:bookmarkEnd w:id="888"/>
      <w:bookmarkEnd w:id="889"/>
    </w:p>
    <w:p w:rsidR="00CD4D0E" w:rsidRPr="002B5C7E" w:rsidRDefault="00CD4D0E" w:rsidP="0087757B">
      <w:pPr>
        <w:spacing w:after="240" w:line="480" w:lineRule="auto"/>
        <w:rPr>
          <w:lang w:eastAsia="zh-CN"/>
        </w:rPr>
      </w:pPr>
      <w:r w:rsidRPr="002B5C7E">
        <w:rPr>
          <w:lang w:eastAsia="zh-CN"/>
        </w:rPr>
        <w:t>Standard histopathological procedures (</w:t>
      </w:r>
      <w:hyperlink w:anchor="Appendix_7" w:history="1">
        <w:r w:rsidRPr="002B5C7E">
          <w:rPr>
            <w:rStyle w:val="Hyperlink"/>
            <w:color w:val="auto"/>
            <w:u w:val="none"/>
            <w:lang w:eastAsia="zh-CN"/>
          </w:rPr>
          <w:t>Appendix 7</w:t>
        </w:r>
      </w:hyperlink>
      <w:r w:rsidRPr="002B5C7E">
        <w:rPr>
          <w:lang w:eastAsia="zh-CN"/>
        </w:rPr>
        <w:t>) were applied. In addition, the microscopic examination was carried out for the organs.</w:t>
      </w:r>
    </w:p>
    <w:p w:rsidR="00CD4D0E" w:rsidRPr="002B5C7E" w:rsidRDefault="00CD4D0E" w:rsidP="0087757B">
      <w:pPr>
        <w:pStyle w:val="ListParagraph"/>
        <w:spacing w:after="240" w:line="480" w:lineRule="auto"/>
        <w:ind w:left="0"/>
        <w:rPr>
          <w:b/>
          <w:bCs/>
        </w:rPr>
      </w:pPr>
      <w:r w:rsidRPr="002B5C7E">
        <w:rPr>
          <w:b/>
          <w:bCs/>
        </w:rPr>
        <w:lastRenderedPageBreak/>
        <w:t>Schematic representation of the method of Determination of LD</w:t>
      </w:r>
      <w:r w:rsidRPr="002B5C7E">
        <w:rPr>
          <w:b/>
          <w:bCs/>
          <w:vertAlign w:val="subscript"/>
        </w:rPr>
        <w:t>50</w:t>
      </w:r>
      <w:r w:rsidRPr="002B5C7E">
        <w:rPr>
          <w:b/>
          <w:bCs/>
        </w:rPr>
        <w:t>, Acute toxic class method, OEC guideline 423</w:t>
      </w:r>
    </w:p>
    <w:p w:rsidR="000B71BA" w:rsidRPr="002B5C7E" w:rsidRDefault="000B71BA" w:rsidP="0087757B">
      <w:pPr>
        <w:pStyle w:val="ListParagraph"/>
        <w:spacing w:after="240" w:line="480" w:lineRule="auto"/>
        <w:ind w:left="0"/>
        <w:rPr>
          <w:b/>
          <w:bCs/>
        </w:rPr>
      </w:pPr>
      <w:r w:rsidRPr="002B5C7E">
        <w:rPr>
          <w:noProof/>
        </w:rPr>
        <mc:AlternateContent>
          <mc:Choice Requires="wps">
            <w:drawing>
              <wp:anchor distT="0" distB="0" distL="114300" distR="114300" simplePos="0" relativeHeight="251681988" behindDoc="0" locked="0" layoutInCell="1" allowOverlap="1" wp14:anchorId="49A2D28C" wp14:editId="06742393">
                <wp:simplePos x="0" y="0"/>
                <wp:positionH relativeFrom="page">
                  <wp:posOffset>3067050</wp:posOffset>
                </wp:positionH>
                <wp:positionV relativeFrom="paragraph">
                  <wp:posOffset>7620</wp:posOffset>
                </wp:positionV>
                <wp:extent cx="1905000" cy="539750"/>
                <wp:effectExtent l="0" t="0" r="19050" b="12700"/>
                <wp:wrapSquare wrapText="bothSides"/>
                <wp:docPr id="433" name="Text Box 433"/>
                <wp:cNvGraphicFramePr/>
                <a:graphic xmlns:a="http://schemas.openxmlformats.org/drawingml/2006/main">
                  <a:graphicData uri="http://schemas.microsoft.com/office/word/2010/wordprocessingShape">
                    <wps:wsp>
                      <wps:cNvSpPr txBox="1"/>
                      <wps:spPr>
                        <a:xfrm>
                          <a:off x="0" y="0"/>
                          <a:ext cx="1905000" cy="539750"/>
                        </a:xfrm>
                        <a:prstGeom prst="rect">
                          <a:avLst/>
                        </a:prstGeom>
                        <a:solidFill>
                          <a:schemeClr val="lt1"/>
                        </a:solidFill>
                        <a:ln w="6350">
                          <a:solidFill>
                            <a:prstClr val="black"/>
                          </a:solidFill>
                        </a:ln>
                      </wps:spPr>
                      <wps:txbx>
                        <w:txbxContent>
                          <w:p w:rsidR="00074146" w:rsidRDefault="00074146" w:rsidP="00CD4D0E">
                            <w:r w:rsidRPr="00785E15">
                              <w:t xml:space="preserve"> Total number of rats (n=</w:t>
                            </w:r>
                            <w:r>
                              <w:t>15</w:t>
                            </w:r>
                            <w:r w:rsidRPr="00785E15">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9A2D28C" id="Text Box 433" o:spid="_x0000_s1045" type="#_x0000_t202" style="position:absolute;left:0;text-align:left;margin-left:241.5pt;margin-top:.6pt;width:150pt;height:42.5pt;z-index:251681988;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" fillcolor="white [3201]" strokeweight=".5pt">
                <v:textbox>
                  <w:txbxContent>
                    <w:p w:rsidR="00074146" w:rsidRDefault="00074146" w:rsidP="00CD4D0E">
                      <w:r w:rsidRPr="00785E15">
                        <w:t xml:space="preserve"> Total number of rats (n=</w:t>
                      </w:r>
                      <w:r>
                        <w:t>15</w:t>
                      </w:r>
                      <w:r w:rsidRPr="00785E15">
                        <w:t>)</w:t>
                      </w:r>
                    </w:p>
                  </w:txbxContent>
                </v:textbox>
                <w10:wrap type="square" anchorx="page"/>
              </v:shape>
            </w:pict>
          </mc:Fallback>
        </mc:AlternateContent>
      </w:r>
    </w:p>
    <w:p w:rsidR="00CD4D0E" w:rsidRPr="002B5C7E" w:rsidRDefault="000B71BA"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96324" behindDoc="0" locked="0" layoutInCell="1" allowOverlap="1" wp14:anchorId="3085624B" wp14:editId="0818B150">
                <wp:simplePos x="0" y="0"/>
                <wp:positionH relativeFrom="column">
                  <wp:posOffset>2651760</wp:posOffset>
                </wp:positionH>
                <wp:positionV relativeFrom="paragraph">
                  <wp:posOffset>193040</wp:posOffset>
                </wp:positionV>
                <wp:extent cx="0" cy="409575"/>
                <wp:effectExtent l="76200" t="0" r="76200" b="47625"/>
                <wp:wrapNone/>
                <wp:docPr id="434" name="Straight Arrow Connector 434"/>
                <wp:cNvGraphicFramePr/>
                <a:graphic xmlns:a="http://schemas.openxmlformats.org/drawingml/2006/main">
                  <a:graphicData uri="http://schemas.microsoft.com/office/word/2010/wordprocessingShape">
                    <wps:wsp>
                      <wps:cNvCnPr/>
                      <wps:spPr>
                        <a:xfrm>
                          <a:off x="0" y="0"/>
                          <a:ext cx="0" cy="40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B7E63F" id="Straight Arrow Connector 434" o:spid="_x0000_s1026" type="#_x0000_t32" style="position:absolute;margin-left:208.8pt;margin-top:15.2pt;width:0;height:32.25pt;z-index:2516963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" strokecolor="black [3040]">
                <v:stroke endarrow="block"/>
              </v:shape>
            </w:pict>
          </mc:Fallback>
        </mc:AlternateContent>
      </w:r>
    </w:p>
    <w:p w:rsidR="00CD4D0E" w:rsidRPr="002B5C7E" w:rsidRDefault="000B71BA"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83012" behindDoc="1" locked="0" layoutInCell="1" allowOverlap="1" wp14:anchorId="36570A47" wp14:editId="443212D2">
                <wp:simplePos x="0" y="0"/>
                <wp:positionH relativeFrom="column">
                  <wp:posOffset>356235</wp:posOffset>
                </wp:positionH>
                <wp:positionV relativeFrom="paragraph">
                  <wp:posOffset>243840</wp:posOffset>
                </wp:positionV>
                <wp:extent cx="4648200" cy="447675"/>
                <wp:effectExtent l="0" t="0" r="19050" b="28575"/>
                <wp:wrapTight wrapText="bothSides">
                  <wp:wrapPolygon edited="0">
                    <wp:start x="0" y="0"/>
                    <wp:lineTo x="0" y="22060"/>
                    <wp:lineTo x="21600" y="22060"/>
                    <wp:lineTo x="21600" y="0"/>
                    <wp:lineTo x="0" y="0"/>
                  </wp:wrapPolygon>
                </wp:wrapTight>
                <wp:docPr id="435" name="Text Box 435"/>
                <wp:cNvGraphicFramePr/>
                <a:graphic xmlns:a="http://schemas.openxmlformats.org/drawingml/2006/main">
                  <a:graphicData uri="http://schemas.microsoft.com/office/word/2010/wordprocessingShape">
                    <wps:wsp>
                      <wps:cNvSpPr txBox="1"/>
                      <wps:spPr>
                        <a:xfrm>
                          <a:off x="0" y="0"/>
                          <a:ext cx="4648200" cy="447675"/>
                        </a:xfrm>
                        <a:prstGeom prst="rect">
                          <a:avLst/>
                        </a:prstGeom>
                        <a:solidFill>
                          <a:schemeClr val="lt1"/>
                        </a:solidFill>
                        <a:ln w="6350">
                          <a:solidFill>
                            <a:prstClr val="black"/>
                          </a:solidFill>
                        </a:ln>
                      </wps:spPr>
                      <wps:txbx>
                        <w:txbxContent>
                          <w:p w:rsidR="00074146" w:rsidRDefault="00074146" w:rsidP="00CD4D0E">
                            <w:r w:rsidRPr="002C4111">
                              <w:t xml:space="preserve">Deprivation of foods 24 hours before the start of the experiment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6570A47" id="Text Box 435" o:spid="_x0000_s1046" type="#_x0000_t202" style="position:absolute;left:0;text-align:left;margin-left:28.05pt;margin-top:19.2pt;width:366pt;height:35.25pt;z-index:-2516334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" fillcolor="white [3201]" strokeweight=".5pt">
                <v:textbox>
                  <w:txbxContent>
                    <w:p w:rsidR="00074146" w:rsidRDefault="00074146" w:rsidP="00CD4D0E">
                      <w:r w:rsidRPr="002C4111">
                        <w:t xml:space="preserve">Deprivation of foods 24 hours before the start of the experiment </w:t>
                      </w:r>
                    </w:p>
                  </w:txbxContent>
                </v:textbox>
                <w10:wrap type="tight"/>
              </v:shape>
            </w:pict>
          </mc:Fallback>
        </mc:AlternateContent>
      </w:r>
    </w:p>
    <w:p w:rsidR="00CD4D0E" w:rsidRPr="002B5C7E" w:rsidRDefault="000B71BA"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91204" behindDoc="0" locked="0" layoutInCell="1" allowOverlap="1" wp14:anchorId="5008D1A3" wp14:editId="7D5F41C3">
                <wp:simplePos x="0" y="0"/>
                <wp:positionH relativeFrom="column">
                  <wp:posOffset>2632710</wp:posOffset>
                </wp:positionH>
                <wp:positionV relativeFrom="paragraph">
                  <wp:posOffset>320675</wp:posOffset>
                </wp:positionV>
                <wp:extent cx="0" cy="619125"/>
                <wp:effectExtent l="76200" t="0" r="76200" b="47625"/>
                <wp:wrapNone/>
                <wp:docPr id="440" name="Straight Arrow Connector 440"/>
                <wp:cNvGraphicFramePr/>
                <a:graphic xmlns:a="http://schemas.openxmlformats.org/drawingml/2006/main">
                  <a:graphicData uri="http://schemas.microsoft.com/office/word/2010/wordprocessingShape">
                    <wps:wsp>
                      <wps:cNvCnPr/>
                      <wps:spPr>
                        <a:xfrm>
                          <a:off x="0" y="0"/>
                          <a:ext cx="0" cy="6191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5481DF0E" id="Straight Arrow Connector 440" o:spid="_x0000_s1026" type="#_x0000_t32" style="position:absolute;margin-left:207.3pt;margin-top:25.25pt;width:0;height:48.75pt;z-index:2516912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" strokecolor="black [3040]">
                <v:stroke endarrow="block"/>
              </v:shape>
            </w:pict>
          </mc:Fallback>
        </mc:AlternateContent>
      </w:r>
      <w:r w:rsidRPr="002B5C7E">
        <w:rPr>
          <w:bCs/>
          <w:noProof/>
        </w:rPr>
        <mc:AlternateContent>
          <mc:Choice Requires="wps">
            <w:drawing>
              <wp:anchor distT="0" distB="0" distL="114300" distR="114300" simplePos="0" relativeHeight="251692228" behindDoc="0" locked="0" layoutInCell="1" allowOverlap="1" wp14:anchorId="4A6AD717" wp14:editId="7FCA73EE">
                <wp:simplePos x="0" y="0"/>
                <wp:positionH relativeFrom="column">
                  <wp:posOffset>3975735</wp:posOffset>
                </wp:positionH>
                <wp:positionV relativeFrom="paragraph">
                  <wp:posOffset>330200</wp:posOffset>
                </wp:positionV>
                <wp:extent cx="0" cy="618490"/>
                <wp:effectExtent l="76200" t="0" r="76200" b="48260"/>
                <wp:wrapNone/>
                <wp:docPr id="439" name="Straight Arrow Connector 439"/>
                <wp:cNvGraphicFramePr/>
                <a:graphic xmlns:a="http://schemas.openxmlformats.org/drawingml/2006/main">
                  <a:graphicData uri="http://schemas.microsoft.com/office/word/2010/wordprocessingShape">
                    <wps:wsp>
                      <wps:cNvCnPr/>
                      <wps:spPr>
                        <a:xfrm>
                          <a:off x="0" y="0"/>
                          <a:ext cx="0" cy="6184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3A93CF70" id="Straight Arrow Connector 439" o:spid="_x0000_s1026" type="#_x0000_t32" style="position:absolute;margin-left:313.05pt;margin-top:26pt;width:0;height:48.7pt;z-index:2516922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" strokecolor="black [3040]">
                <v:stroke endarrow="block"/>
              </v:shape>
            </w:pict>
          </mc:Fallback>
        </mc:AlternateContent>
      </w:r>
      <w:r w:rsidRPr="002B5C7E">
        <w:rPr>
          <w:bCs/>
          <w:noProof/>
        </w:rPr>
        <mc:AlternateContent>
          <mc:Choice Requires="wps">
            <w:drawing>
              <wp:anchor distT="0" distB="0" distL="114300" distR="114300" simplePos="0" relativeHeight="251693252" behindDoc="0" locked="0" layoutInCell="1" allowOverlap="1" wp14:anchorId="14CE64DA" wp14:editId="4CFFCE8B">
                <wp:simplePos x="0" y="0"/>
                <wp:positionH relativeFrom="column">
                  <wp:posOffset>1327785</wp:posOffset>
                </wp:positionH>
                <wp:positionV relativeFrom="paragraph">
                  <wp:posOffset>339725</wp:posOffset>
                </wp:positionV>
                <wp:extent cx="0" cy="618490"/>
                <wp:effectExtent l="76200" t="0" r="76200" b="48260"/>
                <wp:wrapNone/>
                <wp:docPr id="438" name="Straight Arrow Connector 438"/>
                <wp:cNvGraphicFramePr/>
                <a:graphic xmlns:a="http://schemas.openxmlformats.org/drawingml/2006/main">
                  <a:graphicData uri="http://schemas.microsoft.com/office/word/2010/wordprocessingShape">
                    <wps:wsp>
                      <wps:cNvCnPr/>
                      <wps:spPr>
                        <a:xfrm>
                          <a:off x="0" y="0"/>
                          <a:ext cx="0" cy="6184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040805BA" id="Straight Arrow Connector 438" o:spid="_x0000_s1026" type="#_x0000_t32" style="position:absolute;margin-left:104.55pt;margin-top:26.75pt;width:0;height:48.7pt;z-index:2516932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" strokecolor="black [3040]">
                <v:stroke endarrow="block"/>
              </v:shape>
            </w:pict>
          </mc:Fallback>
        </mc:AlternateContent>
      </w:r>
      <w:r w:rsidRPr="002B5C7E">
        <w:rPr>
          <w:bCs/>
          <w:noProof/>
        </w:rPr>
        <mc:AlternateContent>
          <mc:Choice Requires="wps">
            <w:drawing>
              <wp:anchor distT="0" distB="0" distL="114300" distR="114300" simplePos="0" relativeHeight="251694276" behindDoc="0" locked="0" layoutInCell="1" allowOverlap="1" wp14:anchorId="0CA3920D" wp14:editId="7A26B13F">
                <wp:simplePos x="0" y="0"/>
                <wp:positionH relativeFrom="column">
                  <wp:posOffset>5013960</wp:posOffset>
                </wp:positionH>
                <wp:positionV relativeFrom="paragraph">
                  <wp:posOffset>349250</wp:posOffset>
                </wp:positionV>
                <wp:extent cx="0" cy="618490"/>
                <wp:effectExtent l="76200" t="0" r="76200" b="48260"/>
                <wp:wrapNone/>
                <wp:docPr id="437" name="Straight Arrow Connector 437"/>
                <wp:cNvGraphicFramePr/>
                <a:graphic xmlns:a="http://schemas.openxmlformats.org/drawingml/2006/main">
                  <a:graphicData uri="http://schemas.microsoft.com/office/word/2010/wordprocessingShape">
                    <wps:wsp>
                      <wps:cNvCnPr/>
                      <wps:spPr>
                        <a:xfrm>
                          <a:off x="0" y="0"/>
                          <a:ext cx="0" cy="61849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787BEE82" id="Straight Arrow Connector 437" o:spid="_x0000_s1026" type="#_x0000_t32" style="position:absolute;margin-left:394.8pt;margin-top:27.5pt;width:0;height:48.7pt;z-index:2516942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" strokecolor="black [3040]">
                <v:stroke endarrow="block"/>
              </v:shape>
            </w:pict>
          </mc:Fallback>
        </mc:AlternateContent>
      </w:r>
      <w:r w:rsidRPr="002B5C7E">
        <w:rPr>
          <w:bCs/>
          <w:noProof/>
        </w:rPr>
        <mc:AlternateContent>
          <mc:Choice Requires="wps">
            <w:drawing>
              <wp:anchor distT="0" distB="0" distL="114300" distR="114300" simplePos="0" relativeHeight="251695300" behindDoc="0" locked="0" layoutInCell="1" allowOverlap="1" wp14:anchorId="396AA464" wp14:editId="4B315663">
                <wp:simplePos x="0" y="0"/>
                <wp:positionH relativeFrom="column">
                  <wp:posOffset>375285</wp:posOffset>
                </wp:positionH>
                <wp:positionV relativeFrom="paragraph">
                  <wp:posOffset>339725</wp:posOffset>
                </wp:positionV>
                <wp:extent cx="0" cy="620395"/>
                <wp:effectExtent l="76200" t="0" r="76200" b="65405"/>
                <wp:wrapNone/>
                <wp:docPr id="436" name="Straight Arrow Connector 436"/>
                <wp:cNvGraphicFramePr/>
                <a:graphic xmlns:a="http://schemas.openxmlformats.org/drawingml/2006/main">
                  <a:graphicData uri="http://schemas.microsoft.com/office/word/2010/wordprocessingShape">
                    <wps:wsp>
                      <wps:cNvCnPr/>
                      <wps:spPr>
                        <a:xfrm>
                          <a:off x="0" y="0"/>
                          <a:ext cx="0" cy="62039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400361B9" id="Straight Arrow Connector 436" o:spid="_x0000_s1026" type="#_x0000_t32" style="position:absolute;margin-left:29.55pt;margin-top:26.75pt;width:0;height:48.85pt;z-index:2516953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" strokecolor="black [3040]">
                <v:stroke endarrow="block"/>
              </v:shape>
            </w:pict>
          </mc:Fallback>
        </mc:AlternateContent>
      </w:r>
    </w:p>
    <w:p w:rsidR="00CD4D0E" w:rsidRPr="002B5C7E" w:rsidRDefault="00CD4D0E" w:rsidP="0087757B">
      <w:pPr>
        <w:pStyle w:val="ListParagraph"/>
        <w:spacing w:after="240" w:line="480" w:lineRule="auto"/>
        <w:ind w:left="0"/>
        <w:rPr>
          <w:bCs/>
        </w:rPr>
      </w:pPr>
    </w:p>
    <w:p w:rsidR="00CD4D0E" w:rsidRPr="002B5C7E" w:rsidRDefault="008E1092"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87108" behindDoc="1" locked="0" layoutInCell="1" allowOverlap="1" wp14:anchorId="3ECBE76F" wp14:editId="2F7A7480">
                <wp:simplePos x="0" y="0"/>
                <wp:positionH relativeFrom="column">
                  <wp:posOffset>3210824</wp:posOffset>
                </wp:positionH>
                <wp:positionV relativeFrom="paragraph">
                  <wp:posOffset>279400</wp:posOffset>
                </wp:positionV>
                <wp:extent cx="1419225" cy="695325"/>
                <wp:effectExtent l="0" t="0" r="28575" b="28575"/>
                <wp:wrapTight wrapText="bothSides">
                  <wp:wrapPolygon edited="0">
                    <wp:start x="0" y="0"/>
                    <wp:lineTo x="0" y="21896"/>
                    <wp:lineTo x="21745" y="21896"/>
                    <wp:lineTo x="21745" y="0"/>
                    <wp:lineTo x="0" y="0"/>
                  </wp:wrapPolygon>
                </wp:wrapTight>
                <wp:docPr id="441" name="Text Box 441"/>
                <wp:cNvGraphicFramePr/>
                <a:graphic xmlns:a="http://schemas.openxmlformats.org/drawingml/2006/main">
                  <a:graphicData uri="http://schemas.microsoft.com/office/word/2010/wordprocessingShape">
                    <wps:wsp>
                      <wps:cNvSpPr txBox="1"/>
                      <wps:spPr>
                        <a:xfrm>
                          <a:off x="0" y="0"/>
                          <a:ext cx="1419225" cy="695325"/>
                        </a:xfrm>
                        <a:prstGeom prst="rect">
                          <a:avLst/>
                        </a:prstGeom>
                        <a:solidFill>
                          <a:schemeClr val="lt1"/>
                        </a:solidFill>
                        <a:ln w="6350">
                          <a:solidFill>
                            <a:prstClr val="black"/>
                          </a:solidFill>
                        </a:ln>
                      </wps:spPr>
                      <wps:txbx>
                        <w:txbxContent>
                          <w:p w:rsidR="00074146" w:rsidRPr="002C4111" w:rsidRDefault="00074146" w:rsidP="00CD4D0E">
                            <w:pPr>
                              <w:jc w:val="center"/>
                              <w:rPr>
                                <w:sz w:val="22"/>
                              </w:rPr>
                            </w:pPr>
                            <w:r w:rsidRPr="002C4111">
                              <w:rPr>
                                <w:sz w:val="22"/>
                              </w:rPr>
                              <w:t>Group-D</w:t>
                            </w:r>
                          </w:p>
                          <w:p w:rsidR="00074146" w:rsidRPr="00AE7FCD" w:rsidRDefault="00074146" w:rsidP="00CD4D0E">
                            <w:pPr>
                              <w:spacing w:line="360" w:lineRule="auto"/>
                              <w:jc w:val="center"/>
                              <w:rPr>
                                <w:sz w:val="22"/>
                              </w:rPr>
                            </w:pPr>
                            <w:r w:rsidRPr="002C4111">
                              <w:rPr>
                                <w:sz w:val="22"/>
                              </w:rPr>
                              <w:t>1000</w:t>
                            </w:r>
                            <w:r>
                              <w:rPr>
                                <w:sz w:val="22"/>
                              </w:rPr>
                              <w:t xml:space="preserve"> </w:t>
                            </w:r>
                            <w:r w:rsidRPr="002C4111">
                              <w:rPr>
                                <w:sz w:val="22"/>
                              </w:rPr>
                              <w:t>mg/kg Mupal</w:t>
                            </w:r>
                            <w:r w:rsidRPr="0031149A">
                              <w:rPr>
                                <w:sz w:val="22"/>
                                <w:vertAlign w:val="superscript"/>
                              </w:rPr>
                              <w:t>®</w:t>
                            </w:r>
                            <w:r w:rsidRPr="002C4111">
                              <w:rPr>
                                <w:sz w:val="22"/>
                              </w:rPr>
                              <w:t xml:space="preserve"> suspension </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3ECBE76F" id="Text Box 441" o:spid="_x0000_s1047" type="#_x0000_t202" style="position:absolute;left:0;text-align:left;margin-left:252.8pt;margin-top:22pt;width:111.75pt;height:54.75pt;z-index:-2516293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" fillcolor="white [3201]" strokeweight=".5pt">
                <v:textbox inset="1mm,0,0,0">
                  <w:txbxContent>
                    <w:p w:rsidR="00074146" w:rsidRPr="002C4111" w:rsidRDefault="00074146" w:rsidP="00CD4D0E">
                      <w:pPr>
                        <w:jc w:val="center"/>
                        <w:rPr>
                          <w:sz w:val="22"/>
                        </w:rPr>
                      </w:pPr>
                      <w:r w:rsidRPr="002C4111">
                        <w:rPr>
                          <w:sz w:val="22"/>
                        </w:rPr>
                        <w:t>Group-D</w:t>
                      </w:r>
                    </w:p>
                    <w:p w:rsidR="00074146" w:rsidRPr="00AE7FCD" w:rsidRDefault="00074146" w:rsidP="00CD4D0E">
                      <w:pPr>
                        <w:spacing w:line="360" w:lineRule="auto"/>
                        <w:jc w:val="center"/>
                        <w:rPr>
                          <w:sz w:val="22"/>
                        </w:rPr>
                      </w:pPr>
                      <w:r w:rsidRPr="002C4111">
                        <w:rPr>
                          <w:sz w:val="22"/>
                        </w:rPr>
                        <w:t>1000</w:t>
                      </w:r>
                      <w:r>
                        <w:rPr>
                          <w:sz w:val="22"/>
                        </w:rPr>
                        <w:t xml:space="preserve"> </w:t>
                      </w:r>
                      <w:r w:rsidRPr="002C4111">
                        <w:rPr>
                          <w:sz w:val="22"/>
                        </w:rPr>
                        <w:t>mg/kg Mupal</w:t>
                      </w:r>
                      <w:r w:rsidRPr="0031149A">
                        <w:rPr>
                          <w:sz w:val="22"/>
                          <w:vertAlign w:val="superscript"/>
                        </w:rPr>
                        <w:t>®</w:t>
                      </w:r>
                      <w:r w:rsidRPr="002C4111">
                        <w:rPr>
                          <w:sz w:val="22"/>
                        </w:rPr>
                        <w:t xml:space="preserve"> suspension </w:t>
                      </w:r>
                    </w:p>
                  </w:txbxContent>
                </v:textbox>
                <w10:wrap type="tight"/>
              </v:shape>
            </w:pict>
          </mc:Fallback>
        </mc:AlternateContent>
      </w:r>
      <w:r w:rsidRPr="002B5C7E">
        <w:rPr>
          <w:bCs/>
          <w:noProof/>
        </w:rPr>
        <mc:AlternateContent>
          <mc:Choice Requires="wps">
            <w:drawing>
              <wp:anchor distT="0" distB="0" distL="114300" distR="114300" simplePos="0" relativeHeight="251686084" behindDoc="1" locked="0" layoutInCell="1" allowOverlap="1" wp14:anchorId="07D430EA" wp14:editId="72652F63">
                <wp:simplePos x="0" y="0"/>
                <wp:positionH relativeFrom="margin">
                  <wp:posOffset>1914789</wp:posOffset>
                </wp:positionH>
                <wp:positionV relativeFrom="paragraph">
                  <wp:posOffset>260985</wp:posOffset>
                </wp:positionV>
                <wp:extent cx="1181100" cy="704850"/>
                <wp:effectExtent l="0" t="0" r="19050" b="19050"/>
                <wp:wrapTight wrapText="bothSides">
                  <wp:wrapPolygon edited="0">
                    <wp:start x="0" y="0"/>
                    <wp:lineTo x="0" y="21600"/>
                    <wp:lineTo x="21600" y="21600"/>
                    <wp:lineTo x="21600" y="0"/>
                    <wp:lineTo x="0" y="0"/>
                  </wp:wrapPolygon>
                </wp:wrapTight>
                <wp:docPr id="443" name="Text Box 443"/>
                <wp:cNvGraphicFramePr/>
                <a:graphic xmlns:a="http://schemas.openxmlformats.org/drawingml/2006/main">
                  <a:graphicData uri="http://schemas.microsoft.com/office/word/2010/wordprocessingShape">
                    <wps:wsp>
                      <wps:cNvSpPr txBox="1"/>
                      <wps:spPr>
                        <a:xfrm>
                          <a:off x="0" y="0"/>
                          <a:ext cx="1181100" cy="704850"/>
                        </a:xfrm>
                        <a:prstGeom prst="rect">
                          <a:avLst/>
                        </a:prstGeom>
                        <a:solidFill>
                          <a:schemeClr val="lt1"/>
                        </a:solidFill>
                        <a:ln w="6350">
                          <a:solidFill>
                            <a:prstClr val="black"/>
                          </a:solidFill>
                        </a:ln>
                      </wps:spPr>
                      <wps:txbx>
                        <w:txbxContent>
                          <w:p w:rsidR="00074146" w:rsidRPr="002C4111" w:rsidRDefault="00074146" w:rsidP="00CD4D0E">
                            <w:pPr>
                              <w:spacing w:line="360" w:lineRule="auto"/>
                              <w:jc w:val="center"/>
                              <w:rPr>
                                <w:sz w:val="22"/>
                              </w:rPr>
                            </w:pPr>
                            <w:r w:rsidRPr="002C4111">
                              <w:rPr>
                                <w:sz w:val="22"/>
                              </w:rPr>
                              <w:t>Group-C</w:t>
                            </w:r>
                          </w:p>
                          <w:p w:rsidR="00074146" w:rsidRPr="00AE7FCD" w:rsidRDefault="00074146" w:rsidP="00CD4D0E">
                            <w:pPr>
                              <w:spacing w:line="360" w:lineRule="auto"/>
                              <w:jc w:val="center"/>
                              <w:rPr>
                                <w:sz w:val="22"/>
                              </w:rPr>
                            </w:pPr>
                            <w:r w:rsidRPr="002C4111">
                              <w:rPr>
                                <w:sz w:val="22"/>
                              </w:rPr>
                              <w:t>500 mg/kg Mupal</w:t>
                            </w:r>
                            <w:r w:rsidRPr="0031149A">
                              <w:rPr>
                                <w:sz w:val="22"/>
                                <w:vertAlign w:val="superscript"/>
                              </w:rPr>
                              <w:t>®</w:t>
                            </w:r>
                            <w:r w:rsidRPr="002C4111">
                              <w:rPr>
                                <w:sz w:val="22"/>
                              </w:rPr>
                              <w:t xml:space="preserve"> suspension </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7D430EA" id="Text Box 443" o:spid="_x0000_s1048" type="#_x0000_t202" style="position:absolute;left:0;text-align:left;margin-left:150.75pt;margin-top:20.55pt;width:93pt;height:55.5pt;z-index:-2516303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" fillcolor="white [3201]" strokeweight=".5pt">
                <v:textbox inset="1mm,0,0,0">
                  <w:txbxContent>
                    <w:p w:rsidR="00074146" w:rsidRPr="002C4111" w:rsidRDefault="00074146" w:rsidP="00CD4D0E">
                      <w:pPr>
                        <w:spacing w:line="360" w:lineRule="auto"/>
                        <w:jc w:val="center"/>
                        <w:rPr>
                          <w:sz w:val="22"/>
                        </w:rPr>
                      </w:pPr>
                      <w:r w:rsidRPr="002C4111">
                        <w:rPr>
                          <w:sz w:val="22"/>
                        </w:rPr>
                        <w:t>Group-C</w:t>
                      </w:r>
                    </w:p>
                    <w:p w:rsidR="00074146" w:rsidRPr="00AE7FCD" w:rsidRDefault="00074146" w:rsidP="00CD4D0E">
                      <w:pPr>
                        <w:spacing w:line="360" w:lineRule="auto"/>
                        <w:jc w:val="center"/>
                        <w:rPr>
                          <w:sz w:val="22"/>
                        </w:rPr>
                      </w:pPr>
                      <w:r w:rsidRPr="002C4111">
                        <w:rPr>
                          <w:sz w:val="22"/>
                        </w:rPr>
                        <w:t>500 mg/kg Mupal</w:t>
                      </w:r>
                      <w:r w:rsidRPr="0031149A">
                        <w:rPr>
                          <w:sz w:val="22"/>
                          <w:vertAlign w:val="superscript"/>
                        </w:rPr>
                        <w:t>®</w:t>
                      </w:r>
                      <w:r w:rsidRPr="002C4111">
                        <w:rPr>
                          <w:sz w:val="22"/>
                        </w:rPr>
                        <w:t xml:space="preserve"> suspension </w:t>
                      </w:r>
                    </w:p>
                  </w:txbxContent>
                </v:textbox>
                <w10:wrap type="tight" anchorx="margin"/>
              </v:shape>
            </w:pict>
          </mc:Fallback>
        </mc:AlternateContent>
      </w:r>
      <w:r w:rsidR="00CD4D0E" w:rsidRPr="002B5C7E">
        <w:rPr>
          <w:bCs/>
          <w:noProof/>
        </w:rPr>
        <mc:AlternateContent>
          <mc:Choice Requires="wps">
            <w:drawing>
              <wp:anchor distT="0" distB="0" distL="114300" distR="114300" simplePos="0" relativeHeight="251701444" behindDoc="0" locked="0" layoutInCell="1" allowOverlap="1" wp14:anchorId="2ED7D384" wp14:editId="28DA2DAB">
                <wp:simplePos x="0" y="0"/>
                <wp:positionH relativeFrom="leftMargin">
                  <wp:posOffset>1405890</wp:posOffset>
                </wp:positionH>
                <wp:positionV relativeFrom="paragraph">
                  <wp:posOffset>989330</wp:posOffset>
                </wp:positionV>
                <wp:extent cx="0" cy="716915"/>
                <wp:effectExtent l="76200" t="0" r="57150" b="64135"/>
                <wp:wrapNone/>
                <wp:docPr id="458" name="Straight Arrow Connector 458"/>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04BF64" id="Straight Arrow Connector 458" o:spid="_x0000_s1026" type="#_x0000_t32" style="position:absolute;margin-left:110.7pt;margin-top:77.9pt;width:0;height:56.45pt;z-index:251701444;visibility:visible;mso-wrap-style:square;mso-wrap-distance-left:9pt;mso-wrap-distance-top:0;mso-wrap-distance-right:9pt;mso-wrap-distance-bottom:0;mso-position-horizontal:absolute;mso-position-horizontal-relative:left-margin-area;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" strokecolor="black [3040]">
                <v:stroke endarrow="block"/>
                <w10:wrap anchorx="margin"/>
              </v:shape>
            </w:pict>
          </mc:Fallback>
        </mc:AlternateContent>
      </w:r>
      <w:r w:rsidR="00CD4D0E" w:rsidRPr="002B5C7E">
        <w:rPr>
          <w:bCs/>
          <w:noProof/>
        </w:rPr>
        <mc:AlternateContent>
          <mc:Choice Requires="wps">
            <w:drawing>
              <wp:anchor distT="0" distB="0" distL="114300" distR="114300" simplePos="0" relativeHeight="251699396" behindDoc="0" locked="0" layoutInCell="1" allowOverlap="1" wp14:anchorId="5516D43C" wp14:editId="67D8D6D7">
                <wp:simplePos x="0" y="0"/>
                <wp:positionH relativeFrom="margin">
                  <wp:posOffset>5337810</wp:posOffset>
                </wp:positionH>
                <wp:positionV relativeFrom="paragraph">
                  <wp:posOffset>1003300</wp:posOffset>
                </wp:positionV>
                <wp:extent cx="0" cy="716915"/>
                <wp:effectExtent l="76200" t="0" r="57150" b="64135"/>
                <wp:wrapNone/>
                <wp:docPr id="456" name="Straight Arrow Connector 456"/>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B9CAEA9" id="Straight Arrow Connector 456" o:spid="_x0000_s1026" type="#_x0000_t32" style="position:absolute;margin-left:420.3pt;margin-top:79pt;width:0;height:56.45pt;z-index:251699396;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" strokecolor="black [3040]">
                <v:stroke endarrow="block"/>
                <w10:wrap anchorx="margin"/>
              </v:shape>
            </w:pict>
          </mc:Fallback>
        </mc:AlternateContent>
      </w:r>
      <w:r w:rsidR="00CD4D0E" w:rsidRPr="002B5C7E">
        <w:rPr>
          <w:bCs/>
          <w:noProof/>
        </w:rPr>
        <mc:AlternateContent>
          <mc:Choice Requires="wps">
            <w:drawing>
              <wp:anchor distT="0" distB="0" distL="114300" distR="114300" simplePos="0" relativeHeight="251697348" behindDoc="0" locked="0" layoutInCell="1" allowOverlap="1" wp14:anchorId="04B6D62B" wp14:editId="7542DDD9">
                <wp:simplePos x="0" y="0"/>
                <wp:positionH relativeFrom="column">
                  <wp:posOffset>2604135</wp:posOffset>
                </wp:positionH>
                <wp:positionV relativeFrom="paragraph">
                  <wp:posOffset>972820</wp:posOffset>
                </wp:positionV>
                <wp:extent cx="0" cy="716915"/>
                <wp:effectExtent l="76200" t="0" r="57150" b="64135"/>
                <wp:wrapNone/>
                <wp:docPr id="454" name="Straight Arrow Connector 454"/>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C12C25A" id="Straight Arrow Connector 454" o:spid="_x0000_s1026" type="#_x0000_t32" style="position:absolute;margin-left:205.05pt;margin-top:76.6pt;width:0;height:56.45pt;z-index:2516973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" strokecolor="black [3040]">
                <v:stroke endarrow="block"/>
              </v:shape>
            </w:pict>
          </mc:Fallback>
        </mc:AlternateContent>
      </w:r>
      <w:r w:rsidR="00CD4D0E" w:rsidRPr="002B5C7E">
        <w:rPr>
          <w:bCs/>
          <w:noProof/>
        </w:rPr>
        <mc:AlternateContent>
          <mc:Choice Requires="wps">
            <w:drawing>
              <wp:anchor distT="0" distB="0" distL="114300" distR="114300" simplePos="0" relativeHeight="251700420" behindDoc="0" locked="0" layoutInCell="1" allowOverlap="1" wp14:anchorId="2145D0CF" wp14:editId="0E685C29">
                <wp:simplePos x="0" y="0"/>
                <wp:positionH relativeFrom="column">
                  <wp:posOffset>1108710</wp:posOffset>
                </wp:positionH>
                <wp:positionV relativeFrom="paragraph">
                  <wp:posOffset>1001395</wp:posOffset>
                </wp:positionV>
                <wp:extent cx="0" cy="716915"/>
                <wp:effectExtent l="76200" t="0" r="57150" b="64135"/>
                <wp:wrapNone/>
                <wp:docPr id="457" name="Straight Arrow Connector 457"/>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4661665" id="Straight Arrow Connector 457" o:spid="_x0000_s1026" type="#_x0000_t32" style="position:absolute;margin-left:87.3pt;margin-top:78.85pt;width:0;height:56.45pt;z-index:2517004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" strokecolor="black [3040]">
                <v:stroke endarrow="block"/>
              </v:shape>
            </w:pict>
          </mc:Fallback>
        </mc:AlternateContent>
      </w:r>
      <w:r w:rsidR="00CD4D0E" w:rsidRPr="002B5C7E">
        <w:rPr>
          <w:bCs/>
          <w:noProof/>
        </w:rPr>
        <mc:AlternateContent>
          <mc:Choice Requires="wps">
            <w:drawing>
              <wp:anchor distT="0" distB="0" distL="114300" distR="114300" simplePos="0" relativeHeight="251698372" behindDoc="0" locked="0" layoutInCell="1" allowOverlap="1" wp14:anchorId="54A444E5" wp14:editId="3CF3E147">
                <wp:simplePos x="0" y="0"/>
                <wp:positionH relativeFrom="column">
                  <wp:posOffset>4147185</wp:posOffset>
                </wp:positionH>
                <wp:positionV relativeFrom="paragraph">
                  <wp:posOffset>989330</wp:posOffset>
                </wp:positionV>
                <wp:extent cx="0" cy="716915"/>
                <wp:effectExtent l="76200" t="0" r="57150" b="64135"/>
                <wp:wrapNone/>
                <wp:docPr id="455" name="Straight Arrow Connector 455"/>
                <wp:cNvGraphicFramePr/>
                <a:graphic xmlns:a="http://schemas.openxmlformats.org/drawingml/2006/main">
                  <a:graphicData uri="http://schemas.microsoft.com/office/word/2010/wordprocessingShape">
                    <wps:wsp>
                      <wps:cNvCnPr/>
                      <wps:spPr>
                        <a:xfrm>
                          <a:off x="0" y="0"/>
                          <a:ext cx="0" cy="71691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DF71175" id="Straight Arrow Connector 455" o:spid="_x0000_s1026" type="#_x0000_t32" style="position:absolute;margin-left:326.55pt;margin-top:77.9pt;width:0;height:56.45pt;z-index:2516983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" strokecolor="black [3040]">
                <v:stroke endarrow="block"/>
              </v:shape>
            </w:pict>
          </mc:Fallback>
        </mc:AlternateContent>
      </w:r>
      <w:r w:rsidR="00CD4D0E" w:rsidRPr="002B5C7E">
        <w:rPr>
          <w:bCs/>
          <w:noProof/>
        </w:rPr>
        <mc:AlternateContent>
          <mc:Choice Requires="wps">
            <w:drawing>
              <wp:anchor distT="0" distB="0" distL="114300" distR="114300" simplePos="0" relativeHeight="251688132" behindDoc="1" locked="0" layoutInCell="1" allowOverlap="1" wp14:anchorId="731643B2" wp14:editId="382FFAE0">
                <wp:simplePos x="0" y="0"/>
                <wp:positionH relativeFrom="page">
                  <wp:posOffset>6305550</wp:posOffset>
                </wp:positionH>
                <wp:positionV relativeFrom="paragraph">
                  <wp:posOffset>280035</wp:posOffset>
                </wp:positionV>
                <wp:extent cx="1266825" cy="704850"/>
                <wp:effectExtent l="0" t="0" r="28575" b="19050"/>
                <wp:wrapTight wrapText="bothSides">
                  <wp:wrapPolygon edited="0">
                    <wp:start x="0" y="0"/>
                    <wp:lineTo x="0" y="21600"/>
                    <wp:lineTo x="21762" y="21600"/>
                    <wp:lineTo x="21762" y="0"/>
                    <wp:lineTo x="0" y="0"/>
                  </wp:wrapPolygon>
                </wp:wrapTight>
                <wp:docPr id="442" name="Text Box 442"/>
                <wp:cNvGraphicFramePr/>
                <a:graphic xmlns:a="http://schemas.openxmlformats.org/drawingml/2006/main">
                  <a:graphicData uri="http://schemas.microsoft.com/office/word/2010/wordprocessingShape">
                    <wps:wsp>
                      <wps:cNvSpPr txBox="1"/>
                      <wps:spPr>
                        <a:xfrm>
                          <a:off x="0" y="0"/>
                          <a:ext cx="1266825" cy="704850"/>
                        </a:xfrm>
                        <a:prstGeom prst="rect">
                          <a:avLst/>
                        </a:prstGeom>
                        <a:solidFill>
                          <a:schemeClr val="lt1"/>
                        </a:solidFill>
                        <a:ln w="6350">
                          <a:solidFill>
                            <a:prstClr val="black"/>
                          </a:solidFill>
                        </a:ln>
                      </wps:spPr>
                      <wps:txbx>
                        <w:txbxContent>
                          <w:p w:rsidR="00074146" w:rsidRPr="002C4111" w:rsidRDefault="00074146" w:rsidP="00CD4D0E">
                            <w:pPr>
                              <w:spacing w:line="360" w:lineRule="auto"/>
                              <w:jc w:val="center"/>
                              <w:rPr>
                                <w:sz w:val="22"/>
                              </w:rPr>
                            </w:pPr>
                            <w:r w:rsidRPr="002C4111">
                              <w:rPr>
                                <w:sz w:val="22"/>
                              </w:rPr>
                              <w:t>Group-E</w:t>
                            </w:r>
                          </w:p>
                          <w:p w:rsidR="00074146" w:rsidRPr="00AE7FCD" w:rsidRDefault="00074146" w:rsidP="00CD4D0E">
                            <w:pPr>
                              <w:spacing w:line="360" w:lineRule="auto"/>
                              <w:jc w:val="center"/>
                              <w:rPr>
                                <w:sz w:val="22"/>
                              </w:rPr>
                            </w:pPr>
                            <w:r w:rsidRPr="002C4111">
                              <w:rPr>
                                <w:sz w:val="22"/>
                              </w:rPr>
                              <w:t>2000 mg/kg Mupal</w:t>
                            </w:r>
                            <w:r w:rsidRPr="0031149A">
                              <w:rPr>
                                <w:sz w:val="22"/>
                                <w:vertAlign w:val="superscript"/>
                              </w:rPr>
                              <w:t>®</w:t>
                            </w:r>
                            <w:r w:rsidRPr="002C4111">
                              <w:rPr>
                                <w:sz w:val="22"/>
                              </w:rPr>
                              <w:t xml:space="preserve"> suspension </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31643B2" id="Text Box 442" o:spid="_x0000_s1049" type="#_x0000_t202" style="position:absolute;left:0;text-align:left;margin-left:496.5pt;margin-top:22.05pt;width:99.75pt;height:55.5pt;z-index:-2516283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" fillcolor="white [3201]" strokeweight=".5pt">
                <v:textbox inset="1mm,0,0,0">
                  <w:txbxContent>
                    <w:p w:rsidR="00074146" w:rsidRPr="002C4111" w:rsidRDefault="00074146" w:rsidP="00CD4D0E">
                      <w:pPr>
                        <w:spacing w:line="360" w:lineRule="auto"/>
                        <w:jc w:val="center"/>
                        <w:rPr>
                          <w:sz w:val="22"/>
                        </w:rPr>
                      </w:pPr>
                      <w:r w:rsidRPr="002C4111">
                        <w:rPr>
                          <w:sz w:val="22"/>
                        </w:rPr>
                        <w:t>Group-E</w:t>
                      </w:r>
                    </w:p>
                    <w:p w:rsidR="00074146" w:rsidRPr="00AE7FCD" w:rsidRDefault="00074146" w:rsidP="00CD4D0E">
                      <w:pPr>
                        <w:spacing w:line="360" w:lineRule="auto"/>
                        <w:jc w:val="center"/>
                        <w:rPr>
                          <w:sz w:val="22"/>
                        </w:rPr>
                      </w:pPr>
                      <w:r w:rsidRPr="002C4111">
                        <w:rPr>
                          <w:sz w:val="22"/>
                        </w:rPr>
                        <w:t>2000 mg/kg Mupal</w:t>
                      </w:r>
                      <w:r w:rsidRPr="0031149A">
                        <w:rPr>
                          <w:sz w:val="22"/>
                          <w:vertAlign w:val="superscript"/>
                        </w:rPr>
                        <w:t>®</w:t>
                      </w:r>
                      <w:r w:rsidRPr="002C4111">
                        <w:rPr>
                          <w:sz w:val="22"/>
                        </w:rPr>
                        <w:t xml:space="preserve"> suspension </w:t>
                      </w:r>
                    </w:p>
                  </w:txbxContent>
                </v:textbox>
                <w10:wrap type="tight" anchorx="page"/>
              </v:shape>
            </w:pict>
          </mc:Fallback>
        </mc:AlternateContent>
      </w:r>
      <w:r w:rsidR="00CD4D0E" w:rsidRPr="002B5C7E">
        <w:rPr>
          <w:bCs/>
          <w:noProof/>
        </w:rPr>
        <mc:AlternateContent>
          <mc:Choice Requires="wps">
            <w:drawing>
              <wp:anchor distT="0" distB="0" distL="114300" distR="114300" simplePos="0" relativeHeight="251684036" behindDoc="1" locked="0" layoutInCell="1" allowOverlap="1" wp14:anchorId="23B83CEB" wp14:editId="6E05B92B">
                <wp:simplePos x="0" y="0"/>
                <wp:positionH relativeFrom="column">
                  <wp:posOffset>-463550</wp:posOffset>
                </wp:positionH>
                <wp:positionV relativeFrom="paragraph">
                  <wp:posOffset>289560</wp:posOffset>
                </wp:positionV>
                <wp:extent cx="923925" cy="695325"/>
                <wp:effectExtent l="0" t="0" r="28575" b="28575"/>
                <wp:wrapTight wrapText="bothSides">
                  <wp:wrapPolygon edited="0">
                    <wp:start x="0" y="0"/>
                    <wp:lineTo x="0" y="21896"/>
                    <wp:lineTo x="21823" y="21896"/>
                    <wp:lineTo x="21823" y="0"/>
                    <wp:lineTo x="0" y="0"/>
                  </wp:wrapPolygon>
                </wp:wrapTight>
                <wp:docPr id="445" name="Text Box 445"/>
                <wp:cNvGraphicFramePr/>
                <a:graphic xmlns:a="http://schemas.openxmlformats.org/drawingml/2006/main">
                  <a:graphicData uri="http://schemas.microsoft.com/office/word/2010/wordprocessingShape">
                    <wps:wsp>
                      <wps:cNvSpPr txBox="1"/>
                      <wps:spPr>
                        <a:xfrm>
                          <a:off x="0" y="0"/>
                          <a:ext cx="923925" cy="695325"/>
                        </a:xfrm>
                        <a:prstGeom prst="rect">
                          <a:avLst/>
                        </a:prstGeom>
                        <a:solidFill>
                          <a:schemeClr val="lt1"/>
                        </a:solidFill>
                        <a:ln w="6350">
                          <a:solidFill>
                            <a:prstClr val="black"/>
                          </a:solidFill>
                        </a:ln>
                      </wps:spPr>
                      <wps:txbx>
                        <w:txbxContent>
                          <w:p w:rsidR="00074146" w:rsidRPr="002C4111" w:rsidRDefault="00074146" w:rsidP="00CD4D0E">
                            <w:pPr>
                              <w:spacing w:line="360" w:lineRule="auto"/>
                              <w:jc w:val="center"/>
                              <w:rPr>
                                <w:sz w:val="22"/>
                              </w:rPr>
                            </w:pPr>
                            <w:r w:rsidRPr="002C4111">
                              <w:rPr>
                                <w:sz w:val="22"/>
                              </w:rPr>
                              <w:t>Group-A</w:t>
                            </w:r>
                          </w:p>
                          <w:p w:rsidR="00074146" w:rsidRPr="00AE7FCD" w:rsidRDefault="00074146" w:rsidP="00CD4D0E">
                            <w:pPr>
                              <w:spacing w:line="360" w:lineRule="auto"/>
                              <w:jc w:val="center"/>
                              <w:rPr>
                                <w:sz w:val="22"/>
                              </w:rPr>
                            </w:pPr>
                            <w:r w:rsidRPr="002C4111">
                              <w:rPr>
                                <w:sz w:val="22"/>
                              </w:rPr>
                              <w:t xml:space="preserve">Control, water only </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3B83CEB" id="Text Box 445" o:spid="_x0000_s1050" type="#_x0000_t202" style="position:absolute;left:0;text-align:left;margin-left:-36.5pt;margin-top:22.8pt;width:72.75pt;height:54.75pt;z-index:-2516324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" fillcolor="white [3201]" strokeweight=".5pt">
                <v:textbox inset="1mm,0,0,0">
                  <w:txbxContent>
                    <w:p w:rsidR="00074146" w:rsidRPr="002C4111" w:rsidRDefault="00074146" w:rsidP="00CD4D0E">
                      <w:pPr>
                        <w:spacing w:line="360" w:lineRule="auto"/>
                        <w:jc w:val="center"/>
                        <w:rPr>
                          <w:sz w:val="22"/>
                        </w:rPr>
                      </w:pPr>
                      <w:r w:rsidRPr="002C4111">
                        <w:rPr>
                          <w:sz w:val="22"/>
                        </w:rPr>
                        <w:t>Group-A</w:t>
                      </w:r>
                    </w:p>
                    <w:p w:rsidR="00074146" w:rsidRPr="00AE7FCD" w:rsidRDefault="00074146" w:rsidP="00CD4D0E">
                      <w:pPr>
                        <w:spacing w:line="360" w:lineRule="auto"/>
                        <w:jc w:val="center"/>
                        <w:rPr>
                          <w:sz w:val="22"/>
                        </w:rPr>
                      </w:pPr>
                      <w:r w:rsidRPr="002C4111">
                        <w:rPr>
                          <w:sz w:val="22"/>
                        </w:rPr>
                        <w:t xml:space="preserve">Control, water only </w:t>
                      </w:r>
                    </w:p>
                  </w:txbxContent>
                </v:textbox>
                <w10:wrap type="tight"/>
              </v:shape>
            </w:pict>
          </mc:Fallback>
        </mc:AlternateContent>
      </w:r>
      <w:r w:rsidR="00CD4D0E" w:rsidRPr="002B5C7E">
        <w:rPr>
          <w:bCs/>
          <w:noProof/>
        </w:rPr>
        <mc:AlternateContent>
          <mc:Choice Requires="wps">
            <w:drawing>
              <wp:anchor distT="0" distB="0" distL="114300" distR="114300" simplePos="0" relativeHeight="251685060" behindDoc="1" locked="0" layoutInCell="1" allowOverlap="1" wp14:anchorId="6C9D907E" wp14:editId="73BD24EF">
                <wp:simplePos x="0" y="0"/>
                <wp:positionH relativeFrom="column">
                  <wp:posOffset>575310</wp:posOffset>
                </wp:positionH>
                <wp:positionV relativeFrom="paragraph">
                  <wp:posOffset>289560</wp:posOffset>
                </wp:positionV>
                <wp:extent cx="1209675" cy="685800"/>
                <wp:effectExtent l="0" t="0" r="28575" b="19050"/>
                <wp:wrapTight wrapText="bothSides">
                  <wp:wrapPolygon edited="0">
                    <wp:start x="0" y="0"/>
                    <wp:lineTo x="0" y="21600"/>
                    <wp:lineTo x="21770" y="21600"/>
                    <wp:lineTo x="21770" y="0"/>
                    <wp:lineTo x="0" y="0"/>
                  </wp:wrapPolygon>
                </wp:wrapTight>
                <wp:docPr id="444" name="Text Box 444"/>
                <wp:cNvGraphicFramePr/>
                <a:graphic xmlns:a="http://schemas.openxmlformats.org/drawingml/2006/main">
                  <a:graphicData uri="http://schemas.microsoft.com/office/word/2010/wordprocessingShape">
                    <wps:wsp>
                      <wps:cNvSpPr txBox="1"/>
                      <wps:spPr>
                        <a:xfrm>
                          <a:off x="0" y="0"/>
                          <a:ext cx="1209675" cy="685800"/>
                        </a:xfrm>
                        <a:prstGeom prst="rect">
                          <a:avLst/>
                        </a:prstGeom>
                        <a:solidFill>
                          <a:schemeClr val="lt1"/>
                        </a:solidFill>
                        <a:ln w="6350">
                          <a:solidFill>
                            <a:prstClr val="black"/>
                          </a:solidFill>
                        </a:ln>
                      </wps:spPr>
                      <wps:txbx>
                        <w:txbxContent>
                          <w:p w:rsidR="00074146" w:rsidRPr="002C4111" w:rsidRDefault="00074146" w:rsidP="00CD4D0E">
                            <w:pPr>
                              <w:spacing w:line="360" w:lineRule="auto"/>
                              <w:jc w:val="center"/>
                              <w:rPr>
                                <w:sz w:val="22"/>
                              </w:rPr>
                            </w:pPr>
                            <w:r w:rsidRPr="002C4111">
                              <w:rPr>
                                <w:sz w:val="22"/>
                              </w:rPr>
                              <w:t>Group-B</w:t>
                            </w:r>
                          </w:p>
                          <w:p w:rsidR="00074146" w:rsidRPr="00AE7FCD" w:rsidRDefault="00074146" w:rsidP="00CD4D0E">
                            <w:pPr>
                              <w:spacing w:line="360" w:lineRule="auto"/>
                              <w:jc w:val="center"/>
                              <w:rPr>
                                <w:sz w:val="22"/>
                              </w:rPr>
                            </w:pPr>
                            <w:r w:rsidRPr="002C4111">
                              <w:rPr>
                                <w:sz w:val="22"/>
                              </w:rPr>
                              <w:t>250 mg/kg Mupal</w:t>
                            </w:r>
                            <w:r w:rsidRPr="0031149A">
                              <w:rPr>
                                <w:sz w:val="22"/>
                                <w:vertAlign w:val="superscript"/>
                              </w:rPr>
                              <w:t>®</w:t>
                            </w:r>
                            <w:r w:rsidRPr="002C4111">
                              <w:rPr>
                                <w:sz w:val="22"/>
                              </w:rPr>
                              <w:t xml:space="preserve"> suspension </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6C9D907E" id="Text Box 444" o:spid="_x0000_s1051" type="#_x0000_t202" style="position:absolute;left:0;text-align:left;margin-left:45.3pt;margin-top:22.8pt;width:95.25pt;height:54pt;z-index:-2516314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" fillcolor="white [3201]" strokeweight=".5pt">
                <v:textbox inset="1mm,0,0,0">
                  <w:txbxContent>
                    <w:p w:rsidR="00074146" w:rsidRPr="002C4111" w:rsidRDefault="00074146" w:rsidP="00CD4D0E">
                      <w:pPr>
                        <w:spacing w:line="360" w:lineRule="auto"/>
                        <w:jc w:val="center"/>
                        <w:rPr>
                          <w:sz w:val="22"/>
                        </w:rPr>
                      </w:pPr>
                      <w:r w:rsidRPr="002C4111">
                        <w:rPr>
                          <w:sz w:val="22"/>
                        </w:rPr>
                        <w:t>Group-B</w:t>
                      </w:r>
                    </w:p>
                    <w:p w:rsidR="00074146" w:rsidRPr="00AE7FCD" w:rsidRDefault="00074146" w:rsidP="00CD4D0E">
                      <w:pPr>
                        <w:spacing w:line="360" w:lineRule="auto"/>
                        <w:jc w:val="center"/>
                        <w:rPr>
                          <w:sz w:val="22"/>
                        </w:rPr>
                      </w:pPr>
                      <w:r w:rsidRPr="002C4111">
                        <w:rPr>
                          <w:sz w:val="22"/>
                        </w:rPr>
                        <w:t>250 mg/kg Mupal</w:t>
                      </w:r>
                      <w:r w:rsidRPr="0031149A">
                        <w:rPr>
                          <w:sz w:val="22"/>
                          <w:vertAlign w:val="superscript"/>
                        </w:rPr>
                        <w:t>®</w:t>
                      </w:r>
                      <w:r w:rsidRPr="002C4111">
                        <w:rPr>
                          <w:sz w:val="22"/>
                        </w:rPr>
                        <w:t xml:space="preserve"> suspension </w:t>
                      </w:r>
                    </w:p>
                  </w:txbxContent>
                </v:textbox>
                <w10:wrap type="tight"/>
              </v:shape>
            </w:pict>
          </mc:Fallback>
        </mc:AlternateContent>
      </w:r>
    </w:p>
    <w:p w:rsidR="00CD4D0E" w:rsidRPr="002B5C7E" w:rsidRDefault="00CD4D0E" w:rsidP="0087757B">
      <w:pPr>
        <w:pStyle w:val="ListParagraph"/>
        <w:spacing w:after="240" w:line="480" w:lineRule="auto"/>
        <w:ind w:left="0"/>
        <w:rPr>
          <w:bCs/>
        </w:rPr>
      </w:pPr>
    </w:p>
    <w:p w:rsidR="00CD4D0E" w:rsidRPr="002B5C7E" w:rsidRDefault="00CD4D0E"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702468" behindDoc="0" locked="0" layoutInCell="1" allowOverlap="1" wp14:anchorId="3A3EEC12" wp14:editId="1AF34323">
                <wp:simplePos x="0" y="0"/>
                <wp:positionH relativeFrom="column">
                  <wp:posOffset>2518410</wp:posOffset>
                </wp:positionH>
                <wp:positionV relativeFrom="paragraph">
                  <wp:posOffset>1116965</wp:posOffset>
                </wp:positionV>
                <wp:extent cx="0" cy="466725"/>
                <wp:effectExtent l="76200" t="0" r="57150" b="47625"/>
                <wp:wrapNone/>
                <wp:docPr id="412" name="Straight Arrow Connector 412"/>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CB8E3BC" id="Straight Arrow Connector 412" o:spid="_x0000_s1026" type="#_x0000_t32" style="position:absolute;margin-left:198.3pt;margin-top:87.95pt;width:0;height:36.75pt;z-index:2517024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" strokecolor="black [3040]">
                <v:stroke endarrow="block"/>
              </v:shape>
            </w:pict>
          </mc:Fallback>
        </mc:AlternateContent>
      </w:r>
      <w:r w:rsidRPr="002B5C7E">
        <w:rPr>
          <w:bCs/>
          <w:noProof/>
        </w:rPr>
        <mc:AlternateContent>
          <mc:Choice Requires="wps">
            <w:drawing>
              <wp:anchor distT="0" distB="0" distL="114300" distR="114300" simplePos="0" relativeHeight="251689156" behindDoc="1" locked="0" layoutInCell="1" allowOverlap="1" wp14:anchorId="01634BF8" wp14:editId="596609B0">
                <wp:simplePos x="0" y="0"/>
                <wp:positionH relativeFrom="margin">
                  <wp:posOffset>-205740</wp:posOffset>
                </wp:positionH>
                <wp:positionV relativeFrom="paragraph">
                  <wp:posOffset>307340</wp:posOffset>
                </wp:positionV>
                <wp:extent cx="5782310" cy="819150"/>
                <wp:effectExtent l="0" t="0" r="27940" b="19050"/>
                <wp:wrapTight wrapText="bothSides">
                  <wp:wrapPolygon edited="0">
                    <wp:start x="0" y="0"/>
                    <wp:lineTo x="0" y="21600"/>
                    <wp:lineTo x="21633" y="21600"/>
                    <wp:lineTo x="21633" y="0"/>
                    <wp:lineTo x="0" y="0"/>
                  </wp:wrapPolygon>
                </wp:wrapTight>
                <wp:docPr id="451" name="Text Box 451"/>
                <wp:cNvGraphicFramePr/>
                <a:graphic xmlns:a="http://schemas.openxmlformats.org/drawingml/2006/main">
                  <a:graphicData uri="http://schemas.microsoft.com/office/word/2010/wordprocessingShape">
                    <wps:wsp>
                      <wps:cNvSpPr txBox="1"/>
                      <wps:spPr>
                        <a:xfrm>
                          <a:off x="0" y="0"/>
                          <a:ext cx="5782310" cy="819150"/>
                        </a:xfrm>
                        <a:prstGeom prst="rect">
                          <a:avLst/>
                        </a:prstGeom>
                        <a:solidFill>
                          <a:schemeClr val="lt1"/>
                        </a:solidFill>
                        <a:ln w="6350">
                          <a:solidFill>
                            <a:prstClr val="black"/>
                          </a:solidFill>
                        </a:ln>
                      </wps:spPr>
                      <wps:txbx>
                        <w:txbxContent>
                          <w:p w:rsidR="00074146" w:rsidRPr="002C4111" w:rsidRDefault="00074146" w:rsidP="00CD4D0E">
                            <w:pPr>
                              <w:spacing w:line="360" w:lineRule="auto"/>
                              <w:jc w:val="center"/>
                            </w:pPr>
                            <w:r w:rsidRPr="002C4111">
                              <w:t>Three rats were selected and administered with the Mupal</w:t>
                            </w:r>
                            <w:r w:rsidRPr="0031149A">
                              <w:rPr>
                                <w:vertAlign w:val="superscript"/>
                              </w:rPr>
                              <w:t>®</w:t>
                            </w:r>
                            <w:r w:rsidRPr="002C4111">
                              <w:t xml:space="preserve"> (starting from the lowest dose). </w:t>
                            </w:r>
                          </w:p>
                          <w:p w:rsidR="00074146" w:rsidRPr="002C4111" w:rsidRDefault="00074146" w:rsidP="00CD4D0E">
                            <w:pPr>
                              <w:spacing w:line="360" w:lineRule="auto"/>
                              <w:jc w:val="center"/>
                            </w:pPr>
                            <w:r w:rsidRPr="002C4111">
                              <w:t>Observed after 30 min, 1, 2, 3, 4, 5 hours than after 24 hours. Then daily for 14 days.</w:t>
                            </w:r>
                          </w:p>
                          <w:p w:rsidR="00074146" w:rsidRDefault="00074146" w:rsidP="00CD4D0E">
                            <w:pPr>
                              <w:spacing w:line="360" w:lineRule="auto"/>
                              <w:jc w:val="center"/>
                            </w:pPr>
                            <w:r w:rsidRPr="002C4111">
                              <w:t>Clinical observations made,</w:t>
                            </w:r>
                            <w:r>
                              <w:t xml:space="preserve"> </w:t>
                            </w:r>
                            <w:r w:rsidRPr="002C4111">
                              <w:t xml:space="preserve">histopathological studies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01634BF8" id="Text Box 451" o:spid="_x0000_s1052" type="#_x0000_t202" style="position:absolute;left:0;text-align:left;margin-left:-16.2pt;margin-top:24.2pt;width:455.3pt;height:64.5pt;z-index:-2516273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" fillcolor="white [3201]" strokeweight=".5pt">
                <v:textbox>
                  <w:txbxContent>
                    <w:p w:rsidR="00074146" w:rsidRPr="002C4111" w:rsidRDefault="00074146" w:rsidP="00CD4D0E">
                      <w:pPr>
                        <w:spacing w:line="360" w:lineRule="auto"/>
                        <w:jc w:val="center"/>
                      </w:pPr>
                      <w:r w:rsidRPr="002C4111">
                        <w:t>Three rats were selected and administered with the Mupal</w:t>
                      </w:r>
                      <w:r w:rsidRPr="0031149A">
                        <w:rPr>
                          <w:vertAlign w:val="superscript"/>
                        </w:rPr>
                        <w:t>®</w:t>
                      </w:r>
                      <w:r w:rsidRPr="002C4111">
                        <w:t xml:space="preserve"> (starting from the lowest dose). </w:t>
                      </w:r>
                    </w:p>
                    <w:p w:rsidR="00074146" w:rsidRPr="002C4111" w:rsidRDefault="00074146" w:rsidP="00CD4D0E">
                      <w:pPr>
                        <w:spacing w:line="360" w:lineRule="auto"/>
                        <w:jc w:val="center"/>
                      </w:pPr>
                      <w:r w:rsidRPr="002C4111">
                        <w:t>Observed after 30 min, 1, 2, 3, 4, 5 hours than after 24 hours. Then daily for 14 days.</w:t>
                      </w:r>
                    </w:p>
                    <w:p w:rsidR="00074146" w:rsidRDefault="00074146" w:rsidP="00CD4D0E">
                      <w:pPr>
                        <w:spacing w:line="360" w:lineRule="auto"/>
                        <w:jc w:val="center"/>
                      </w:pPr>
                      <w:r w:rsidRPr="002C4111">
                        <w:t>Clinical observations made,</w:t>
                      </w:r>
                      <w:r>
                        <w:t xml:space="preserve"> </w:t>
                      </w:r>
                      <w:r w:rsidRPr="002C4111">
                        <w:t xml:space="preserve">histopathological studies </w:t>
                      </w:r>
                    </w:p>
                  </w:txbxContent>
                </v:textbox>
                <w10:wrap type="tight" anchorx="margin"/>
              </v:shape>
            </w:pict>
          </mc:Fallback>
        </mc:AlternateContent>
      </w:r>
    </w:p>
    <w:p w:rsidR="000B71BA" w:rsidRPr="002B5C7E" w:rsidRDefault="000B71BA" w:rsidP="0087757B">
      <w:pPr>
        <w:pStyle w:val="ListParagraph"/>
        <w:spacing w:after="240" w:line="480" w:lineRule="auto"/>
        <w:ind w:left="0"/>
        <w:rPr>
          <w:bCs/>
        </w:rPr>
      </w:pPr>
    </w:p>
    <w:bookmarkStart w:id="890" w:name="_Toc79941643"/>
    <w:bookmarkStart w:id="891" w:name="_Toc79941956"/>
    <w:bookmarkStart w:id="892" w:name="_Toc79942263"/>
    <w:bookmarkStart w:id="893" w:name="_Toc79942570"/>
    <w:bookmarkStart w:id="894" w:name="_Toc79942878"/>
    <w:p w:rsidR="00CD4D0E" w:rsidRPr="002B5C7E" w:rsidRDefault="000B71BA" w:rsidP="000B71BA">
      <w:pPr>
        <w:pStyle w:val="ListParagraph"/>
        <w:spacing w:line="480" w:lineRule="auto"/>
        <w:ind w:left="0"/>
        <w:outlineLvl w:val="0"/>
        <w:rPr>
          <w:b/>
          <w:bCs/>
        </w:rPr>
      </w:pPr>
      <w:r w:rsidRPr="002B5C7E">
        <w:rPr>
          <w:b/>
          <w:noProof/>
        </w:rPr>
        <mc:AlternateContent>
          <mc:Choice Requires="wps">
            <w:drawing>
              <wp:anchor distT="0" distB="0" distL="114300" distR="114300" simplePos="0" relativeHeight="251690180" behindDoc="1" locked="0" layoutInCell="1" allowOverlap="1" wp14:anchorId="3A8E7F4E" wp14:editId="07B69487">
                <wp:simplePos x="0" y="0"/>
                <wp:positionH relativeFrom="margin">
                  <wp:posOffset>-454660</wp:posOffset>
                </wp:positionH>
                <wp:positionV relativeFrom="paragraph">
                  <wp:posOffset>10160</wp:posOffset>
                </wp:positionV>
                <wp:extent cx="6049010" cy="603250"/>
                <wp:effectExtent l="0" t="0" r="27940" b="25400"/>
                <wp:wrapTight wrapText="bothSides">
                  <wp:wrapPolygon edited="0">
                    <wp:start x="0" y="0"/>
                    <wp:lineTo x="0" y="21827"/>
                    <wp:lineTo x="21632" y="21827"/>
                    <wp:lineTo x="21632" y="0"/>
                    <wp:lineTo x="0" y="0"/>
                  </wp:wrapPolygon>
                </wp:wrapTight>
                <wp:docPr id="453" name="Text Box 453"/>
                <wp:cNvGraphicFramePr/>
                <a:graphic xmlns:a="http://schemas.openxmlformats.org/drawingml/2006/main">
                  <a:graphicData uri="http://schemas.microsoft.com/office/word/2010/wordprocessingShape">
                    <wps:wsp>
                      <wps:cNvSpPr txBox="1"/>
                      <wps:spPr>
                        <a:xfrm>
                          <a:off x="0" y="0"/>
                          <a:ext cx="6049010" cy="603250"/>
                        </a:xfrm>
                        <a:prstGeom prst="rect">
                          <a:avLst/>
                        </a:prstGeom>
                        <a:solidFill>
                          <a:schemeClr val="lt1"/>
                        </a:solidFill>
                        <a:ln w="6350">
                          <a:solidFill>
                            <a:prstClr val="black"/>
                          </a:solidFill>
                        </a:ln>
                      </wps:spPr>
                      <wps:txbx>
                        <w:txbxContent>
                          <w:p w:rsidR="00074146" w:rsidRPr="00493048" w:rsidRDefault="00074146" w:rsidP="00CD4D0E">
                            <w:pPr>
                              <w:spacing w:line="360" w:lineRule="auto"/>
                              <w:jc w:val="center"/>
                            </w:pPr>
                            <w:r w:rsidRPr="00493048">
                              <w:t>On the 14</w:t>
                            </w:r>
                            <w:r w:rsidRPr="0031149A">
                              <w:rPr>
                                <w:vertAlign w:val="superscript"/>
                              </w:rPr>
                              <w:t>th</w:t>
                            </w:r>
                            <w:r>
                              <w:t xml:space="preserve"> </w:t>
                            </w:r>
                            <w:r w:rsidRPr="00493048">
                              <w:t>day, animals weighed, sacrificed, the weight of organs measured.</w:t>
                            </w:r>
                          </w:p>
                          <w:p w:rsidR="00074146" w:rsidRDefault="00074146" w:rsidP="00CD4D0E">
                            <w:pPr>
                              <w:spacing w:line="360" w:lineRule="auto"/>
                              <w:jc w:val="center"/>
                            </w:pPr>
                            <w:r w:rsidRPr="00493048">
                              <w:t>Gross pathology and histopathology of organs done. LD</w:t>
                            </w:r>
                            <w:r w:rsidRPr="00273977">
                              <w:rPr>
                                <w:vertAlign w:val="subscript"/>
                              </w:rPr>
                              <w:t>50</w:t>
                            </w:r>
                            <w:r w:rsidRPr="00493048">
                              <w:t xml:space="preserve"> determined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E7F4E" id="Text Box 453" o:spid="_x0000_s1053" type="#_x0000_t202" style="position:absolute;left:0;text-align:left;margin-left:-35.8pt;margin-top:.8pt;width:476.3pt;height:47.5pt;z-index:-2516263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" fillcolor="white [3201]" strokeweight=".5pt">
                <v:textbox>
                  <w:txbxContent>
                    <w:p w:rsidR="00074146" w:rsidRPr="00493048" w:rsidRDefault="00074146" w:rsidP="00CD4D0E">
                      <w:pPr>
                        <w:spacing w:line="360" w:lineRule="auto"/>
                        <w:jc w:val="center"/>
                      </w:pPr>
                      <w:r w:rsidRPr="00493048">
                        <w:t>On the 14</w:t>
                      </w:r>
                      <w:r w:rsidRPr="0031149A">
                        <w:rPr>
                          <w:vertAlign w:val="superscript"/>
                        </w:rPr>
                        <w:t>th</w:t>
                      </w:r>
                      <w:r>
                        <w:t xml:space="preserve"> </w:t>
                      </w:r>
                      <w:r w:rsidRPr="00493048">
                        <w:t>day, animals weighed, sacrificed, the weight of organs measured.</w:t>
                      </w:r>
                    </w:p>
                    <w:p w:rsidR="00074146" w:rsidRDefault="00074146" w:rsidP="00CD4D0E">
                      <w:pPr>
                        <w:spacing w:line="360" w:lineRule="auto"/>
                        <w:jc w:val="center"/>
                      </w:pPr>
                      <w:r w:rsidRPr="00493048">
                        <w:t>Gross pathology and histopathology of organs done. LD</w:t>
                      </w:r>
                      <w:r w:rsidRPr="00273977">
                        <w:rPr>
                          <w:vertAlign w:val="subscript"/>
                        </w:rPr>
                        <w:t>50</w:t>
                      </w:r>
                      <w:r w:rsidRPr="00493048">
                        <w:t xml:space="preserve"> determined </w:t>
                      </w:r>
                    </w:p>
                  </w:txbxContent>
                </v:textbox>
                <w10:wrap type="tight" anchorx="margin"/>
              </v:shape>
            </w:pict>
          </mc:Fallback>
        </mc:AlternateContent>
      </w:r>
      <w:bookmarkStart w:id="895" w:name="_Toc75019345"/>
      <w:bookmarkStart w:id="896" w:name="_Toc79407370"/>
      <w:r w:rsidR="00CD4D0E" w:rsidRPr="002B5C7E">
        <w:rPr>
          <w:b/>
        </w:rPr>
        <w:t>Figure 3.</w:t>
      </w:r>
      <w:r w:rsidR="00CD4D0E" w:rsidRPr="002B5C7E">
        <w:rPr>
          <w:b/>
        </w:rPr>
        <w:fldChar w:fldCharType="begin"/>
      </w:r>
      <w:r w:rsidR="00CD4D0E" w:rsidRPr="002B5C7E">
        <w:rPr>
          <w:b/>
        </w:rPr>
        <w:instrText xml:space="preserve"> SEQ Figure_3. \* ARABIC </w:instrText>
      </w:r>
      <w:r w:rsidR="00CD4D0E" w:rsidRPr="002B5C7E">
        <w:rPr>
          <w:b/>
        </w:rPr>
        <w:fldChar w:fldCharType="separate"/>
      </w:r>
      <w:r w:rsidR="00E9040F">
        <w:rPr>
          <w:b/>
          <w:noProof/>
        </w:rPr>
        <w:t>5</w:t>
      </w:r>
      <w:r w:rsidR="00CD4D0E" w:rsidRPr="002B5C7E">
        <w:rPr>
          <w:b/>
        </w:rPr>
        <w:fldChar w:fldCharType="end"/>
      </w:r>
      <w:r w:rsidR="00CD4D0E" w:rsidRPr="002B5C7E">
        <w:rPr>
          <w:b/>
        </w:rPr>
        <w:t>: Shows the procedure for Determination of LD</w:t>
      </w:r>
      <w:r w:rsidR="00CD4D0E" w:rsidRPr="002B5C7E">
        <w:rPr>
          <w:b/>
          <w:vertAlign w:val="subscript"/>
        </w:rPr>
        <w:t>50</w:t>
      </w:r>
      <w:r w:rsidR="00CD4D0E" w:rsidRPr="002B5C7E">
        <w:rPr>
          <w:b/>
        </w:rPr>
        <w:t>, of Mupal</w:t>
      </w:r>
      <w:r w:rsidR="00CD4D0E" w:rsidRPr="002B5C7E">
        <w:rPr>
          <w:b/>
          <w:vertAlign w:val="superscript"/>
        </w:rPr>
        <w:t>®</w:t>
      </w:r>
      <w:r w:rsidR="00CD4D0E" w:rsidRPr="002B5C7E">
        <w:rPr>
          <w:b/>
        </w:rPr>
        <w:t xml:space="preserve"> suspension</w:t>
      </w:r>
      <w:bookmarkEnd w:id="890"/>
      <w:bookmarkEnd w:id="891"/>
      <w:bookmarkEnd w:id="892"/>
      <w:bookmarkEnd w:id="893"/>
      <w:bookmarkEnd w:id="894"/>
      <w:bookmarkEnd w:id="895"/>
      <w:bookmarkEnd w:id="896"/>
    </w:p>
    <w:p w:rsidR="00CD4D0E" w:rsidRPr="002B5C7E" w:rsidRDefault="00CD4D0E" w:rsidP="00FF63D2">
      <w:pPr>
        <w:pStyle w:val="Heading1"/>
        <w:spacing w:before="0"/>
        <w:jc w:val="both"/>
        <w:rPr>
          <w:rFonts w:cs="Times New Roman"/>
          <w:color w:val="auto"/>
          <w:szCs w:val="24"/>
        </w:rPr>
      </w:pPr>
      <w:bookmarkStart w:id="897" w:name="_Toc14194286"/>
      <w:bookmarkStart w:id="898" w:name="_Toc35244025"/>
      <w:bookmarkStart w:id="899" w:name="_Toc75018536"/>
      <w:bookmarkStart w:id="900" w:name="_Toc79407225"/>
      <w:bookmarkStart w:id="901" w:name="_Toc79941957"/>
      <w:bookmarkStart w:id="902" w:name="_Toc79942264"/>
      <w:bookmarkStart w:id="903" w:name="_Toc79942571"/>
      <w:bookmarkStart w:id="904" w:name="_Toc79942879"/>
      <w:r w:rsidRPr="002B5C7E">
        <w:rPr>
          <w:rFonts w:cs="Times New Roman"/>
          <w:color w:val="auto"/>
          <w:szCs w:val="24"/>
        </w:rPr>
        <w:t>3.7.2 Investigation of acute toxicity of Mupal</w:t>
      </w:r>
      <w:r w:rsidRPr="002B5C7E">
        <w:rPr>
          <w:rFonts w:cs="Times New Roman"/>
          <w:color w:val="auto"/>
          <w:szCs w:val="24"/>
          <w:vertAlign w:val="superscript"/>
        </w:rPr>
        <w:t>®</w:t>
      </w:r>
      <w:r w:rsidRPr="002B5C7E">
        <w:rPr>
          <w:rFonts w:cs="Times New Roman"/>
          <w:color w:val="auto"/>
          <w:szCs w:val="24"/>
        </w:rPr>
        <w:t xml:space="preserve"> powder.</w:t>
      </w:r>
      <w:bookmarkEnd w:id="897"/>
      <w:bookmarkEnd w:id="898"/>
      <w:bookmarkEnd w:id="899"/>
      <w:bookmarkEnd w:id="900"/>
      <w:bookmarkEnd w:id="901"/>
      <w:bookmarkEnd w:id="902"/>
      <w:bookmarkEnd w:id="903"/>
      <w:bookmarkEnd w:id="904"/>
    </w:p>
    <w:p w:rsidR="00CD4D0E" w:rsidRPr="002B5C7E" w:rsidRDefault="00CD4D0E" w:rsidP="0087757B">
      <w:pPr>
        <w:spacing w:after="240" w:line="480" w:lineRule="auto"/>
      </w:pPr>
      <w:r w:rsidRPr="002B5C7E">
        <w:t xml:space="preserve">Acute toxicity was determined using the method described by Costa </w:t>
      </w:r>
      <w:r w:rsidRPr="002B5C7E">
        <w:rPr>
          <w:i/>
          <w:iCs/>
        </w:rPr>
        <w:t>et al</w:t>
      </w:r>
      <w:r w:rsidRPr="002B5C7E">
        <w:t xml:space="preserve"> (2011). Three single dose levels of Mupal</w:t>
      </w:r>
      <w:r w:rsidRPr="002B5C7E">
        <w:rPr>
          <w:vertAlign w:val="superscript"/>
        </w:rPr>
        <w:t>®</w:t>
      </w:r>
      <w:r w:rsidRPr="002B5C7E">
        <w:t xml:space="preserve"> powder were used: 62.5 mg/kg, 250 mg/kg, and 1000 mg/kg body weight chosen empirically, as per established guidelines. Twenty-four healthy rats </w:t>
      </w:r>
      <w:r w:rsidRPr="002B5C7E">
        <w:lastRenderedPageBreak/>
        <w:t>were randomly selected and were grouped into four sets of five rats per group of 2 males and three females. Each group had an extra female rat in case of death or weakness during the entire time of the study. The females have been known to be stronger in experimental procedures and therefore recommended (OEC 423,2001guidelines). The animals were then caged per dose level.</w:t>
      </w:r>
    </w:p>
    <w:p w:rsidR="00CD4D0E" w:rsidRPr="002B5C7E" w:rsidRDefault="00CD4D0E" w:rsidP="0087757B">
      <w:pPr>
        <w:spacing w:after="240" w:line="480" w:lineRule="auto"/>
      </w:pPr>
      <w:r w:rsidRPr="002B5C7E">
        <w:t>Before drug dosing, the feed was withheld from the experimental animals the night before to avoid food and drug absorption interference. An appropriate aliquot of Mupal</w:t>
      </w:r>
      <w:r w:rsidRPr="002B5C7E">
        <w:rPr>
          <w:vertAlign w:val="superscript"/>
        </w:rPr>
        <w:t>®</w:t>
      </w:r>
      <w:r w:rsidRPr="002B5C7E">
        <w:t xml:space="preserve"> powder was sieved using a 180 µm sieve to produce a fine powder suspended in distilled water to give 0.4 g/ml suspension, which was enough for all the animals.  Group A was the control while groups B, C, and D were the test groups that were treated with various doses of the Mupal</w:t>
      </w:r>
      <w:r w:rsidRPr="002B5C7E">
        <w:rPr>
          <w:vertAlign w:val="superscript"/>
        </w:rPr>
        <w:t>®</w:t>
      </w:r>
      <w:r w:rsidRPr="002B5C7E">
        <w:t xml:space="preserve"> suspension. Rodent feed and water were made available every day at 2 pm after the administration of the Mupal</w:t>
      </w:r>
      <w:r w:rsidRPr="002B5C7E">
        <w:rPr>
          <w:vertAlign w:val="superscript"/>
        </w:rPr>
        <w:t>®</w:t>
      </w:r>
      <w:r w:rsidRPr="002B5C7E">
        <w:t xml:space="preserve"> drug and distilled water every morning at 9 am. The remaining rodent feed was weighed every following morning to determine the amount of feed that rats had consumed in each group. </w:t>
      </w:r>
    </w:p>
    <w:p w:rsidR="00CD4D0E" w:rsidRPr="002B5C7E" w:rsidRDefault="00CD4D0E" w:rsidP="0087757B">
      <w:pPr>
        <w:spacing w:after="240" w:line="480" w:lineRule="auto"/>
      </w:pPr>
      <w:r w:rsidRPr="002B5C7E">
        <w:t>The weights of the rats were monitored twice per week, and the doses of the drug were calculated every week as per the new weights. Various signs and symptoms of toxicity, including behavioral, neurological, autonomic, or death, were noted every day during the 14 days.</w:t>
      </w:r>
    </w:p>
    <w:p w:rsidR="00CD4D0E" w:rsidRPr="002B5C7E" w:rsidRDefault="00CD4D0E" w:rsidP="0087757B">
      <w:pPr>
        <w:spacing w:after="240" w:line="480" w:lineRule="auto"/>
      </w:pPr>
      <w:r w:rsidRPr="002B5C7E">
        <w:t>On the 14</w:t>
      </w:r>
      <w:r w:rsidRPr="002B5C7E">
        <w:rPr>
          <w:vertAlign w:val="superscript"/>
        </w:rPr>
        <w:t xml:space="preserve">th </w:t>
      </w:r>
      <w:r w:rsidRPr="002B5C7E">
        <w:t>day, the rats were weighed and sacrificed</w:t>
      </w:r>
      <w:r w:rsidR="009B593C" w:rsidRPr="002B5C7E">
        <w:t xml:space="preserve"> using</w:t>
      </w:r>
      <w:r w:rsidRPr="002B5C7E">
        <w:t xml:space="preserve"> diethyl ether in a desiccator for necropsy and gross lesions were recorded. Various organs, including the stomach, duodenum, small intestines, liver, kidneys, heart, lungs, spleen, and brain, were weighed. Representative samples of the organs named above were taken and preserved in 10% </w:t>
      </w:r>
      <w:r w:rsidRPr="002B5C7E">
        <w:lastRenderedPageBreak/>
        <w:t xml:space="preserve">neutral buffered formalin. Formalin-fixed tissues were processed for histopathology using standard procedures (Slaoui </w:t>
      </w:r>
      <w:r w:rsidRPr="002B5C7E">
        <w:rPr>
          <w:i/>
        </w:rPr>
        <w:t xml:space="preserve">et al., </w:t>
      </w:r>
      <w:r w:rsidRPr="002B5C7E">
        <w:t xml:space="preserve">2011) and examined under a light microscope, and the results were tabulated. </w:t>
      </w:r>
    </w:p>
    <w:p w:rsidR="007838BD" w:rsidRPr="002B5C7E" w:rsidRDefault="00820412" w:rsidP="0087757B">
      <w:pPr>
        <w:pStyle w:val="ListParagraph"/>
        <w:spacing w:after="240" w:line="480" w:lineRule="auto"/>
        <w:ind w:left="0"/>
        <w:rPr>
          <w:bCs/>
        </w:rPr>
      </w:pPr>
      <w:r w:rsidRPr="002B5C7E">
        <w:rPr>
          <w:b/>
          <w:bCs/>
          <w:noProof/>
        </w:rPr>
        <mc:AlternateContent>
          <mc:Choice Requires="wpg">
            <w:drawing>
              <wp:anchor distT="0" distB="0" distL="114300" distR="114300" simplePos="0" relativeHeight="251658419" behindDoc="0" locked="0" layoutInCell="1" allowOverlap="1" wp14:anchorId="026CB392" wp14:editId="1F31A82E">
                <wp:simplePos x="0" y="0"/>
                <wp:positionH relativeFrom="column">
                  <wp:posOffset>-186954</wp:posOffset>
                </wp:positionH>
                <wp:positionV relativeFrom="paragraph">
                  <wp:posOffset>598805</wp:posOffset>
                </wp:positionV>
                <wp:extent cx="6049010" cy="3402965"/>
                <wp:effectExtent l="0" t="0" r="27940" b="26035"/>
                <wp:wrapTopAndBottom/>
                <wp:docPr id="1" name="Group 1"/>
                <wp:cNvGraphicFramePr/>
                <a:graphic xmlns:a="http://schemas.openxmlformats.org/drawingml/2006/main">
                  <a:graphicData uri="http://schemas.microsoft.com/office/word/2010/wordprocessingGroup">
                    <wpg:wgp>
                      <wpg:cNvGrpSpPr/>
                      <wpg:grpSpPr>
                        <a:xfrm>
                          <a:off x="0" y="0"/>
                          <a:ext cx="6049010" cy="3402965"/>
                          <a:chOff x="0" y="0"/>
                          <a:chExt cx="6049010" cy="3403356"/>
                        </a:xfrm>
                      </wpg:grpSpPr>
                      <wps:wsp>
                        <wps:cNvPr id="357" name="Text Box 357"/>
                        <wps:cNvSpPr txBox="1"/>
                        <wps:spPr>
                          <a:xfrm>
                            <a:off x="1951893" y="0"/>
                            <a:ext cx="1905000" cy="258445"/>
                          </a:xfrm>
                          <a:prstGeom prst="rect">
                            <a:avLst/>
                          </a:prstGeom>
                          <a:solidFill>
                            <a:schemeClr val="lt1"/>
                          </a:solidFill>
                          <a:ln w="6350">
                            <a:solidFill>
                              <a:prstClr val="black"/>
                            </a:solidFill>
                          </a:ln>
                        </wps:spPr>
                        <wps:txbx>
                          <w:txbxContent>
                            <w:p w:rsidR="00074146" w:rsidRDefault="00074146" w:rsidP="007838BD">
                              <w:r w:rsidRPr="00785E15">
                                <w:t xml:space="preserve"> Total number of rats (n=</w:t>
                              </w:r>
                              <w:r>
                                <w:t>2</w:t>
                              </w:r>
                              <w:r w:rsidRPr="00785E15">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59" name="Text Box 359"/>
                        <wps:cNvSpPr txBox="1"/>
                        <wps:spPr>
                          <a:xfrm>
                            <a:off x="439616" y="527538"/>
                            <a:ext cx="4933950" cy="285750"/>
                          </a:xfrm>
                          <a:prstGeom prst="rect">
                            <a:avLst/>
                          </a:prstGeom>
                          <a:solidFill>
                            <a:schemeClr val="lt1"/>
                          </a:solidFill>
                          <a:ln w="6350">
                            <a:solidFill>
                              <a:prstClr val="black"/>
                            </a:solidFill>
                          </a:ln>
                        </wps:spPr>
                        <wps:txbx>
                          <w:txbxContent>
                            <w:p w:rsidR="00074146" w:rsidRDefault="00074146" w:rsidP="007838BD">
                              <w:r w:rsidRPr="00E40157">
                                <w:t>Deprivation of foods 24 hours before the start of the experiment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369" name="Text Box 369"/>
                        <wps:cNvSpPr txBox="1"/>
                        <wps:spPr>
                          <a:xfrm>
                            <a:off x="334108" y="1099038"/>
                            <a:ext cx="971550" cy="657225"/>
                          </a:xfrm>
                          <a:prstGeom prst="rect">
                            <a:avLst/>
                          </a:prstGeom>
                          <a:solidFill>
                            <a:schemeClr val="lt1"/>
                          </a:solidFill>
                          <a:ln w="6350">
                            <a:solidFill>
                              <a:prstClr val="black"/>
                            </a:solidFill>
                          </a:ln>
                        </wps:spPr>
                        <wps:txbx>
                          <w:txbxContent>
                            <w:p w:rsidR="00074146" w:rsidRPr="00E40157" w:rsidRDefault="00074146" w:rsidP="007838BD">
                              <w:pPr>
                                <w:spacing w:line="360" w:lineRule="auto"/>
                                <w:jc w:val="center"/>
                                <w:rPr>
                                  <w:sz w:val="22"/>
                                </w:rPr>
                              </w:pPr>
                              <w:r w:rsidRPr="00E40157">
                                <w:rPr>
                                  <w:sz w:val="22"/>
                                </w:rPr>
                                <w:t>Group-A</w:t>
                              </w:r>
                            </w:p>
                            <w:p w:rsidR="00074146" w:rsidRPr="00AE7FCD" w:rsidRDefault="00074146" w:rsidP="007838BD">
                              <w:pPr>
                                <w:spacing w:line="360" w:lineRule="auto"/>
                                <w:jc w:val="center"/>
                                <w:rPr>
                                  <w:sz w:val="22"/>
                                </w:rPr>
                              </w:pPr>
                              <w:r w:rsidRPr="00E40157">
                                <w:rPr>
                                  <w:sz w:val="22"/>
                                </w:rPr>
                                <w:t>Control, water only</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wps:wsp>
                        <wps:cNvPr id="368" name="Text Box 368"/>
                        <wps:cNvSpPr txBox="1"/>
                        <wps:spPr>
                          <a:xfrm>
                            <a:off x="1485900" y="1099038"/>
                            <a:ext cx="1209675" cy="666750"/>
                          </a:xfrm>
                          <a:prstGeom prst="rect">
                            <a:avLst/>
                          </a:prstGeom>
                          <a:solidFill>
                            <a:schemeClr val="lt1"/>
                          </a:solidFill>
                          <a:ln w="6350">
                            <a:solidFill>
                              <a:prstClr val="black"/>
                            </a:solidFill>
                          </a:ln>
                        </wps:spPr>
                        <wps:txbx>
                          <w:txbxContent>
                            <w:p w:rsidR="00074146" w:rsidRPr="00C32ADA" w:rsidRDefault="00074146" w:rsidP="007838BD">
                              <w:pPr>
                                <w:spacing w:line="360" w:lineRule="auto"/>
                                <w:jc w:val="center"/>
                              </w:pPr>
                              <w:r w:rsidRPr="00C32ADA">
                                <w:t>Group-B</w:t>
                              </w:r>
                            </w:p>
                            <w:p w:rsidR="00074146" w:rsidRPr="00C32ADA" w:rsidRDefault="00074146" w:rsidP="007838BD">
                              <w:pPr>
                                <w:spacing w:line="360" w:lineRule="auto"/>
                                <w:jc w:val="center"/>
                              </w:pPr>
                              <w:r w:rsidRPr="00C32ADA">
                                <w:t>62.5 mg/kg Mupal</w:t>
                              </w:r>
                              <w:r w:rsidRPr="00C32ADA">
                                <w:rPr>
                                  <w:vertAlign w:val="superscript"/>
                                </w:rPr>
                                <w:t>®</w:t>
                              </w:r>
                              <w:r w:rsidRPr="00C32ADA">
                                <w:t xml:space="preserve"> suspension</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wps:wsp>
                        <wps:cNvPr id="367" name="Text Box 367"/>
                        <wps:cNvSpPr txBox="1"/>
                        <wps:spPr>
                          <a:xfrm>
                            <a:off x="2901462" y="1072661"/>
                            <a:ext cx="1181100" cy="685800"/>
                          </a:xfrm>
                          <a:prstGeom prst="rect">
                            <a:avLst/>
                          </a:prstGeom>
                          <a:solidFill>
                            <a:schemeClr val="lt1"/>
                          </a:solidFill>
                          <a:ln w="6350">
                            <a:solidFill>
                              <a:prstClr val="black"/>
                            </a:solidFill>
                          </a:ln>
                        </wps:spPr>
                        <wps:txbx>
                          <w:txbxContent>
                            <w:p w:rsidR="00074146" w:rsidRPr="00E40157" w:rsidRDefault="00074146" w:rsidP="007838BD">
                              <w:pPr>
                                <w:spacing w:line="360" w:lineRule="auto"/>
                                <w:jc w:val="center"/>
                                <w:rPr>
                                  <w:sz w:val="22"/>
                                </w:rPr>
                              </w:pPr>
                              <w:r w:rsidRPr="00E40157">
                                <w:rPr>
                                  <w:sz w:val="22"/>
                                </w:rPr>
                                <w:t>Group-C</w:t>
                              </w:r>
                            </w:p>
                            <w:p w:rsidR="00074146" w:rsidRPr="00AE7FCD" w:rsidRDefault="00074146" w:rsidP="007838BD">
                              <w:pPr>
                                <w:spacing w:line="360" w:lineRule="auto"/>
                                <w:jc w:val="center"/>
                                <w:rPr>
                                  <w:sz w:val="22"/>
                                </w:rPr>
                              </w:pPr>
                              <w:r w:rsidRPr="00E40157">
                                <w:rPr>
                                  <w:sz w:val="22"/>
                                </w:rPr>
                                <w:t>250</w:t>
                              </w:r>
                              <w:r>
                                <w:rPr>
                                  <w:sz w:val="22"/>
                                </w:rPr>
                                <w:t xml:space="preserve"> </w:t>
                              </w:r>
                              <w:r w:rsidRPr="00E40157">
                                <w:rPr>
                                  <w:sz w:val="22"/>
                                </w:rPr>
                                <w:t>mg/kg Mupal</w:t>
                              </w:r>
                              <w:r w:rsidRPr="0031149A">
                                <w:rPr>
                                  <w:sz w:val="22"/>
                                  <w:vertAlign w:val="superscript"/>
                                </w:rPr>
                                <w:t>®</w:t>
                              </w:r>
                              <w:r w:rsidRPr="00E40157">
                                <w:rPr>
                                  <w:sz w:val="22"/>
                                </w:rPr>
                                <w:t xml:space="preserve"> suspension</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wps:wsp>
                        <wps:cNvPr id="365" name="Text Box 365"/>
                        <wps:cNvSpPr txBox="1"/>
                        <wps:spPr>
                          <a:xfrm>
                            <a:off x="4211516" y="1090246"/>
                            <a:ext cx="1419225" cy="666750"/>
                          </a:xfrm>
                          <a:prstGeom prst="rect">
                            <a:avLst/>
                          </a:prstGeom>
                          <a:solidFill>
                            <a:schemeClr val="lt1"/>
                          </a:solidFill>
                          <a:ln w="6350">
                            <a:solidFill>
                              <a:prstClr val="black"/>
                            </a:solidFill>
                          </a:ln>
                        </wps:spPr>
                        <wps:txbx>
                          <w:txbxContent>
                            <w:p w:rsidR="00074146" w:rsidRPr="00E40157" w:rsidRDefault="00074146" w:rsidP="007838BD">
                              <w:pPr>
                                <w:spacing w:line="360" w:lineRule="auto"/>
                                <w:jc w:val="center"/>
                                <w:rPr>
                                  <w:sz w:val="22"/>
                                </w:rPr>
                              </w:pPr>
                              <w:r w:rsidRPr="00E40157">
                                <w:rPr>
                                  <w:sz w:val="22"/>
                                </w:rPr>
                                <w:t>Group-D</w:t>
                              </w:r>
                            </w:p>
                            <w:p w:rsidR="00074146" w:rsidRPr="00AE7FCD" w:rsidRDefault="00074146" w:rsidP="007838BD">
                              <w:pPr>
                                <w:spacing w:line="360" w:lineRule="auto"/>
                                <w:jc w:val="center"/>
                                <w:rPr>
                                  <w:sz w:val="22"/>
                                </w:rPr>
                              </w:pPr>
                              <w:r w:rsidRPr="00E40157">
                                <w:rPr>
                                  <w:sz w:val="22"/>
                                </w:rPr>
                                <w:t>1000</w:t>
                              </w:r>
                              <w:r>
                                <w:rPr>
                                  <w:sz w:val="22"/>
                                </w:rPr>
                                <w:t xml:space="preserve"> </w:t>
                              </w:r>
                              <w:r w:rsidRPr="00E40157">
                                <w:rPr>
                                  <w:sz w:val="22"/>
                                </w:rPr>
                                <w:t>mg/kg Mupal</w:t>
                              </w:r>
                              <w:r w:rsidRPr="0031149A">
                                <w:rPr>
                                  <w:sz w:val="22"/>
                                  <w:vertAlign w:val="superscript"/>
                                </w:rPr>
                                <w:t>®</w:t>
                              </w:r>
                              <w:r w:rsidRPr="00E40157">
                                <w:rPr>
                                  <w:sz w:val="22"/>
                                </w:rPr>
                                <w:t xml:space="preserve"> suspension</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wps:wsp>
                        <wps:cNvPr id="375" name="Text Box 375"/>
                        <wps:cNvSpPr txBox="1"/>
                        <wps:spPr>
                          <a:xfrm>
                            <a:off x="131885" y="2013438"/>
                            <a:ext cx="5782310" cy="542925"/>
                          </a:xfrm>
                          <a:prstGeom prst="rect">
                            <a:avLst/>
                          </a:prstGeom>
                          <a:solidFill>
                            <a:schemeClr val="lt1"/>
                          </a:solidFill>
                          <a:ln w="6350">
                            <a:solidFill>
                              <a:prstClr val="black"/>
                            </a:solidFill>
                          </a:ln>
                        </wps:spPr>
                        <wps:txbx>
                          <w:txbxContent>
                            <w:p w:rsidR="00074146" w:rsidRPr="00E40157" w:rsidRDefault="00074146" w:rsidP="007838BD">
                              <w:pPr>
                                <w:spacing w:line="360" w:lineRule="auto"/>
                                <w:jc w:val="center"/>
                              </w:pPr>
                              <w:r w:rsidRPr="00E40157">
                                <w:t>Rats fed daily and food consumed monitored.</w:t>
                              </w:r>
                            </w:p>
                            <w:p w:rsidR="00074146" w:rsidRDefault="00074146" w:rsidP="007838BD">
                              <w:pPr>
                                <w:spacing w:line="360" w:lineRule="auto"/>
                                <w:jc w:val="center"/>
                              </w:pPr>
                              <w:r w:rsidRPr="00E40157">
                                <w:t xml:space="preserve"> Weights monitored, signs and symptoms of toxicity monitored for 14 days.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377" name="Text Box 377"/>
                        <wps:cNvSpPr txBox="1"/>
                        <wps:spPr>
                          <a:xfrm>
                            <a:off x="0" y="2822331"/>
                            <a:ext cx="6049010" cy="581025"/>
                          </a:xfrm>
                          <a:prstGeom prst="rect">
                            <a:avLst/>
                          </a:prstGeom>
                          <a:solidFill>
                            <a:schemeClr val="lt1"/>
                          </a:solidFill>
                          <a:ln w="6350">
                            <a:solidFill>
                              <a:prstClr val="black"/>
                            </a:solidFill>
                          </a:ln>
                        </wps:spPr>
                        <wps:txbx>
                          <w:txbxContent>
                            <w:p w:rsidR="00074146" w:rsidRPr="00E40157" w:rsidRDefault="00074146" w:rsidP="007838BD">
                              <w:pPr>
                                <w:spacing w:line="360" w:lineRule="auto"/>
                                <w:jc w:val="center"/>
                              </w:pPr>
                              <w:r w:rsidRPr="00E40157">
                                <w:t>On the 14</w:t>
                              </w:r>
                              <w:r w:rsidRPr="00273977">
                                <w:rPr>
                                  <w:vertAlign w:val="superscript"/>
                                </w:rPr>
                                <w:t>th</w:t>
                              </w:r>
                              <w:r>
                                <w:rPr>
                                  <w:vertAlign w:val="superscript"/>
                                </w:rPr>
                                <w:t xml:space="preserve"> </w:t>
                              </w:r>
                              <w:r w:rsidRPr="00E40157">
                                <w:t>day, animals were sacrificed, the weight of animals and organs measured.</w:t>
                              </w:r>
                            </w:p>
                            <w:p w:rsidR="00074146" w:rsidRDefault="00074146" w:rsidP="007838BD">
                              <w:pPr>
                                <w:spacing w:line="360" w:lineRule="auto"/>
                                <w:jc w:val="center"/>
                              </w:pPr>
                              <w:r w:rsidRPr="00E40157">
                                <w:t xml:space="preserve">Gross pathology and histopathology were done.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wps:wsp>
                        <wps:cNvPr id="358" name="Straight Arrow Connector 358"/>
                        <wps:cNvCnPr/>
                        <wps:spPr>
                          <a:xfrm>
                            <a:off x="2813539" y="263769"/>
                            <a:ext cx="8627" cy="25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3" name="Straight Arrow Connector 23"/>
                        <wps:cNvCnPr/>
                        <wps:spPr>
                          <a:xfrm>
                            <a:off x="2004647" y="826477"/>
                            <a:ext cx="8627" cy="25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4" name="Straight Arrow Connector 24"/>
                        <wps:cNvCnPr/>
                        <wps:spPr>
                          <a:xfrm>
                            <a:off x="914400" y="1749669"/>
                            <a:ext cx="8627" cy="25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5" name="Straight Arrow Connector 25"/>
                        <wps:cNvCnPr/>
                        <wps:spPr>
                          <a:xfrm>
                            <a:off x="782516" y="808892"/>
                            <a:ext cx="8627" cy="25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6" name="Straight Arrow Connector 26"/>
                        <wps:cNvCnPr/>
                        <wps:spPr>
                          <a:xfrm>
                            <a:off x="3376247" y="808892"/>
                            <a:ext cx="8627" cy="25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7" name="Straight Arrow Connector 27"/>
                        <wps:cNvCnPr/>
                        <wps:spPr>
                          <a:xfrm>
                            <a:off x="5161085" y="808892"/>
                            <a:ext cx="8627" cy="25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8" name="Straight Arrow Connector 28"/>
                        <wps:cNvCnPr/>
                        <wps:spPr>
                          <a:xfrm>
                            <a:off x="2074985" y="1758461"/>
                            <a:ext cx="8627" cy="25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9" name="Straight Arrow Connector 29"/>
                        <wps:cNvCnPr/>
                        <wps:spPr>
                          <a:xfrm>
                            <a:off x="3455377" y="1749669"/>
                            <a:ext cx="8627" cy="25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0" name="Straight Arrow Connector 30"/>
                        <wps:cNvCnPr/>
                        <wps:spPr>
                          <a:xfrm>
                            <a:off x="4914900" y="1740877"/>
                            <a:ext cx="8627" cy="25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1" name="Straight Arrow Connector 31"/>
                        <wps:cNvCnPr/>
                        <wps:spPr>
                          <a:xfrm>
                            <a:off x="2760785" y="2558561"/>
                            <a:ext cx="8627" cy="2587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anchor>
            </w:drawing>
          </mc:Choice>
          <mc:Fallback>
            <w:pict>
              <v:group w14:anchorId="026CB392" id="Group 1" o:spid="_x0000_s1054" style="position:absolute;left:0;text-align:left;margin-left:-14.7pt;margin-top:47.15pt;width:476.3pt;height:267.95pt;z-index:251658419" coordsize="60490,34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">
                <v:shape id="Text Box 357" o:spid="_x0000_s1055" type="#_x0000_t202" style="position:absolute;left:19518;width:19050;height:2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lW2cMA&#10;AADcAAAADwAAAGRycy9kb3ducmV2LnhtbESPQUsDMRSE74L/ITyhN5vVUl3XpkVLK0JPVvH82Lwm&#10;wc3LkqTb7b9vBMHjMDPfMIvV6DsxUEwusIK7aQWCuA3asVHw9bm9rUGkjKyxC0wKzpRgtby+WmCj&#10;w4k/aNhnIwqEU4MKbM59I2VqLXlM09ATF+8QosdcZDRSRzwVuO/kfVU9SI+Oy4LFntaW2p/90SvY&#10;vJon09YY7abWzg3j92Fn3pSa3IwvzyAyjfk//Nd+1wpm80f4PVOOgF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plW2cMAAADcAAAADwAAAAAAAAAAAAAAAACYAgAAZHJzL2Rv&#10;d25yZXYueG1sUEsFBgAAAAAEAAQA9QAAAIgDAAAAAA==&#10;" fillcolor="white [3201]" strokeweight=".5pt">
                  <v:textbox>
                    <w:txbxContent>
                      <w:p w:rsidR="00074146" w:rsidRDefault="00074146" w:rsidP="007838BD">
                        <w:r w:rsidRPr="00785E15">
                          <w:t xml:space="preserve"> Total number of rats (n=</w:t>
                        </w:r>
                        <w:r>
                          <w:t>2</w:t>
                        </w:r>
                        <w:r w:rsidRPr="00785E15">
                          <w:t>4)</w:t>
                        </w:r>
                      </w:p>
                    </w:txbxContent>
                  </v:textbox>
                </v:shape>
                <v:shape id="Text Box 359" o:spid="_x0000_s1056" type="#_x0000_t202" style="position:absolute;left:4396;top:5275;width:49339;height:28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EpnMMMA&#10;AADcAAAADwAAAGRycy9kb3ducmV2LnhtbESPQUsDMRSE74L/ITzBm81aadmuTYuWWgo9tYrnx+Y1&#10;CW5eliRu139vCoLHYWa+YZbr0XdioJhcYAWPkwoEcRu0Y6Pg4/3toQaRMrLGLjAp+KEE69XtzRIb&#10;HS58pOGUjSgQTg0qsDn3jZSpteQxTUJPXLxziB5zkdFIHfFS4L6T06qaS4+Oy4LFnjaW2q/Tt1ew&#10;fTUL09YY7bbWzg3j5/lgdkrd340vzyAyjfk//NfeawVPswVcz5Qj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EpnMMMAAADcAAAADwAAAAAAAAAAAAAAAACYAgAAZHJzL2Rv&#10;d25yZXYueG1sUEsFBgAAAAAEAAQA9QAAAIgDAAAAAA==&#10;" fillcolor="white [3201]" strokeweight=".5pt">
                  <v:textbox>
                    <w:txbxContent>
                      <w:p w:rsidR="00074146" w:rsidRDefault="00074146" w:rsidP="007838BD">
                        <w:r w:rsidRPr="00E40157">
                          <w:t>Deprivation of foods 24 hours before the start of the experiment</w:t>
                        </w:r>
                      </w:p>
                    </w:txbxContent>
                  </v:textbox>
                </v:shape>
                <v:shape id="Text Box 369" o:spid="_x0000_s1057" type="#_x0000_t202" style="position:absolute;left:3341;top:10990;width:9715;height:65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HUMAA&#10;AADcAAAADwAAAGRycy9kb3ducmV2LnhtbESP24rCMBRF3wf8h3AEXwZNdfBWjSKC6KuXDzg0x7bY&#10;nJQk2urXTwTBx82+LPZy3ZpKPMj50rKC4SABQZxZXXKu4HLe9WcgfEDWWFkmBU/ysF51fpaYatvw&#10;kR6nkIs4wj5FBUUIdSqlzwoy6Ae2Jo7e1TqDIUqXS+2wieOmkqMkmUiDJUdCgTVtC8pup7uJEMxf&#10;88PTcSmPv+NpJfdNdt4r1eu2mwWIQG34hj/tg1bwN5nD+0w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nyHUMAAAADcAAAADwAAAAAAAAAAAAAAAACYAgAAZHJzL2Rvd25y&#10;ZXYueG1sUEsFBgAAAAAEAAQA9QAAAIUDAAAAAA==&#10;" fillcolor="white [3201]" strokeweight=".5pt">
                  <v:textbox inset="1mm,0,0,0">
                    <w:txbxContent>
                      <w:p w:rsidR="00074146" w:rsidRPr="00E40157" w:rsidRDefault="00074146" w:rsidP="007838BD">
                        <w:pPr>
                          <w:spacing w:line="360" w:lineRule="auto"/>
                          <w:jc w:val="center"/>
                          <w:rPr>
                            <w:sz w:val="22"/>
                          </w:rPr>
                        </w:pPr>
                        <w:r w:rsidRPr="00E40157">
                          <w:rPr>
                            <w:sz w:val="22"/>
                          </w:rPr>
                          <w:t>Group-A</w:t>
                        </w:r>
                      </w:p>
                      <w:p w:rsidR="00074146" w:rsidRPr="00AE7FCD" w:rsidRDefault="00074146" w:rsidP="007838BD">
                        <w:pPr>
                          <w:spacing w:line="360" w:lineRule="auto"/>
                          <w:jc w:val="center"/>
                          <w:rPr>
                            <w:sz w:val="22"/>
                          </w:rPr>
                        </w:pPr>
                        <w:r w:rsidRPr="00E40157">
                          <w:rPr>
                            <w:sz w:val="22"/>
                          </w:rPr>
                          <w:t>Control, water only</w:t>
                        </w:r>
                      </w:p>
                    </w:txbxContent>
                  </v:textbox>
                </v:shape>
                <v:shape id="Text Box 368" o:spid="_x0000_s1058" type="#_x0000_t202" style="position:absolute;left:14859;top:10990;width:12096;height:6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Aiy78A&#10;AADcAAAADwAAAGRycy9kb3ducmV2LnhtbERPzWrCQBC+C77DMgUvUjdWtDZ1lVIQvfrzAEN2TEKz&#10;s2F3a6JP7xwEjx/f/2rTu0ZdKcTas4HpJANFXHhbc2ngfNq+L0HFhGyx8UwGbhRhsx4OVphb3/GB&#10;rsdUKgnhmKOBKqU21zoWFTmME98SC3fxwWESGEptA3YS7hr9kWUL7bBmaaiwpd+Kir/jv5MSLO9f&#10;+1vgWh/G889G77ritDNm9Nb/fINK1KeX+OneWwOzhayVM3IE9Po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tMCLLvwAAANwAAAAPAAAAAAAAAAAAAAAAAJgCAABkcnMvZG93bnJl&#10;di54bWxQSwUGAAAAAAQABAD1AAAAhAMAAAAA&#10;" fillcolor="white [3201]" strokeweight=".5pt">
                  <v:textbox inset="1mm,0,0,0">
                    <w:txbxContent>
                      <w:p w:rsidR="00074146" w:rsidRPr="00C32ADA" w:rsidRDefault="00074146" w:rsidP="007838BD">
                        <w:pPr>
                          <w:spacing w:line="360" w:lineRule="auto"/>
                          <w:jc w:val="center"/>
                        </w:pPr>
                        <w:r w:rsidRPr="00C32ADA">
                          <w:t>Group-B</w:t>
                        </w:r>
                      </w:p>
                      <w:p w:rsidR="00074146" w:rsidRPr="00C32ADA" w:rsidRDefault="00074146" w:rsidP="007838BD">
                        <w:pPr>
                          <w:spacing w:line="360" w:lineRule="auto"/>
                          <w:jc w:val="center"/>
                        </w:pPr>
                        <w:r w:rsidRPr="00C32ADA">
                          <w:t>62.5 mg/kg Mupal</w:t>
                        </w:r>
                        <w:r w:rsidRPr="00C32ADA">
                          <w:rPr>
                            <w:vertAlign w:val="superscript"/>
                          </w:rPr>
                          <w:t>®</w:t>
                        </w:r>
                        <w:r w:rsidRPr="00C32ADA">
                          <w:t xml:space="preserve"> suspension</w:t>
                        </w:r>
                      </w:p>
                    </w:txbxContent>
                  </v:textbox>
                </v:shape>
                <v:shape id="Text Box 367" o:spid="_x0000_s1059" type="#_x0000_t202" style="position:absolute;left:29014;top:10726;width:11811;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K+2ucIA&#10;AADcAAAADwAAAGRycy9kb3ducmV2LnhtbESP22rCQBRF3wv+w3AEX4pOtFRtdJRSKMmrlw84ZE6T&#10;YOZMmBlz6dd3BKGPm31Z7P1xMI3oyPnasoLlIgFBXFhdc6ngevmeb0H4gKyxsUwKRvJwPExe9phq&#10;2/OJunMoRRxhn6KCKoQ2ldIXFRn0C9sSR+/HOoMhSldK7bCP46aRqyRZS4M1R0KFLX1VVNzOdxMh&#10;WP5+5KPjWp5e3zeNzPrikik1mw6fOxCBhvAffrZzreBtvYHHmXgE5O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r7a5wgAAANwAAAAPAAAAAAAAAAAAAAAAAJgCAABkcnMvZG93&#10;bnJldi54bWxQSwUGAAAAAAQABAD1AAAAhwMAAAAA&#10;" fillcolor="white [3201]" strokeweight=".5pt">
                  <v:textbox inset="1mm,0,0,0">
                    <w:txbxContent>
                      <w:p w:rsidR="00074146" w:rsidRPr="00E40157" w:rsidRDefault="00074146" w:rsidP="007838BD">
                        <w:pPr>
                          <w:spacing w:line="360" w:lineRule="auto"/>
                          <w:jc w:val="center"/>
                          <w:rPr>
                            <w:sz w:val="22"/>
                          </w:rPr>
                        </w:pPr>
                        <w:r w:rsidRPr="00E40157">
                          <w:rPr>
                            <w:sz w:val="22"/>
                          </w:rPr>
                          <w:t>Group-C</w:t>
                        </w:r>
                      </w:p>
                      <w:p w:rsidR="00074146" w:rsidRPr="00AE7FCD" w:rsidRDefault="00074146" w:rsidP="007838BD">
                        <w:pPr>
                          <w:spacing w:line="360" w:lineRule="auto"/>
                          <w:jc w:val="center"/>
                          <w:rPr>
                            <w:sz w:val="22"/>
                          </w:rPr>
                        </w:pPr>
                        <w:r w:rsidRPr="00E40157">
                          <w:rPr>
                            <w:sz w:val="22"/>
                          </w:rPr>
                          <w:t>250</w:t>
                        </w:r>
                        <w:r>
                          <w:rPr>
                            <w:sz w:val="22"/>
                          </w:rPr>
                          <w:t xml:space="preserve"> </w:t>
                        </w:r>
                        <w:r w:rsidRPr="00E40157">
                          <w:rPr>
                            <w:sz w:val="22"/>
                          </w:rPr>
                          <w:t>mg/kg Mupal</w:t>
                        </w:r>
                        <w:r w:rsidRPr="0031149A">
                          <w:rPr>
                            <w:sz w:val="22"/>
                            <w:vertAlign w:val="superscript"/>
                          </w:rPr>
                          <w:t>®</w:t>
                        </w:r>
                        <w:r w:rsidRPr="00E40157">
                          <w:rPr>
                            <w:sz w:val="22"/>
                          </w:rPr>
                          <w:t xml:space="preserve"> suspension</w:t>
                        </w:r>
                      </w:p>
                    </w:txbxContent>
                  </v:textbox>
                </v:shape>
                <v:shape id="Text Box 365" o:spid="_x0000_s1060" type="#_x0000_t202" style="position:absolute;left:42115;top:10902;width:14192;height:66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GNVcMA&#10;AADcAAAADwAAAGRycy9kb3ducmV2LnhtbESPy2rDMBBF94X8g5hCNqWR05I0cS2bUijJNo8PGKyJ&#10;bGKNjKTaTr6+KhS6vNzH4RbVZDsxkA+tYwXLRQaCuHa6ZaPgfPp63oAIEVlj55gU3ChAVc4eCsy1&#10;G/lAwzEakUY45KigibHPpQx1QxbDwvXEybs4bzEm6Y3UHsc0bjv5kmVrabHlRGiwp8+G6uvx2yYI&#10;mvt2f/PcysPT6q2Tu7E+7ZSaP04f7yAiTfE//NfeawWv6xX8nklHQJ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GNVcMAAADcAAAADwAAAAAAAAAAAAAAAACYAgAAZHJzL2Rv&#10;d25yZXYueG1sUEsFBgAAAAAEAAQA9QAAAIgDAAAAAA==&#10;" fillcolor="white [3201]" strokeweight=".5pt">
                  <v:textbox inset="1mm,0,0,0">
                    <w:txbxContent>
                      <w:p w:rsidR="00074146" w:rsidRPr="00E40157" w:rsidRDefault="00074146" w:rsidP="007838BD">
                        <w:pPr>
                          <w:spacing w:line="360" w:lineRule="auto"/>
                          <w:jc w:val="center"/>
                          <w:rPr>
                            <w:sz w:val="22"/>
                          </w:rPr>
                        </w:pPr>
                        <w:r w:rsidRPr="00E40157">
                          <w:rPr>
                            <w:sz w:val="22"/>
                          </w:rPr>
                          <w:t>Group-D</w:t>
                        </w:r>
                      </w:p>
                      <w:p w:rsidR="00074146" w:rsidRPr="00AE7FCD" w:rsidRDefault="00074146" w:rsidP="007838BD">
                        <w:pPr>
                          <w:spacing w:line="360" w:lineRule="auto"/>
                          <w:jc w:val="center"/>
                          <w:rPr>
                            <w:sz w:val="22"/>
                          </w:rPr>
                        </w:pPr>
                        <w:r w:rsidRPr="00E40157">
                          <w:rPr>
                            <w:sz w:val="22"/>
                          </w:rPr>
                          <w:t>1000</w:t>
                        </w:r>
                        <w:r>
                          <w:rPr>
                            <w:sz w:val="22"/>
                          </w:rPr>
                          <w:t xml:space="preserve"> </w:t>
                        </w:r>
                        <w:r w:rsidRPr="00E40157">
                          <w:rPr>
                            <w:sz w:val="22"/>
                          </w:rPr>
                          <w:t>mg/kg Mupal</w:t>
                        </w:r>
                        <w:r w:rsidRPr="0031149A">
                          <w:rPr>
                            <w:sz w:val="22"/>
                            <w:vertAlign w:val="superscript"/>
                          </w:rPr>
                          <w:t>®</w:t>
                        </w:r>
                        <w:r w:rsidRPr="00E40157">
                          <w:rPr>
                            <w:sz w:val="22"/>
                          </w:rPr>
                          <w:t xml:space="preserve"> suspension</w:t>
                        </w:r>
                      </w:p>
                    </w:txbxContent>
                  </v:textbox>
                </v:shape>
                <v:shape id="Text Box 375" o:spid="_x0000_s1061" type="#_x0000_t202" style="position:absolute;left:1318;top:20134;width:57823;height:5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IxVcMA&#10;AADcAAAADwAAAGRycy9kb3ducmV2LnhtbESPQUsDMRSE74L/ITyhN5vVUl3XpkVLK0JPVvH82Lwm&#10;wc3LkqTb7b9vBMHjMDPfMIvV6DsxUEwusIK7aQWCuA3asVHw9bm9rUGkjKyxC0wKzpRgtby+WmCj&#10;w4k/aNhnIwqEU4MKbM59I2VqLXlM09ATF+8QosdcZDRSRzwVuO/kfVU9SI+Oy4LFntaW2p/90SvY&#10;vJon09YY7abWzg3j92Fn3pSa3IwvzyAyjfk//Nd+1wpmj3P4PVOOgFx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IxVcMAAADcAAAADwAAAAAAAAAAAAAAAACYAgAAZHJzL2Rv&#10;d25yZXYueG1sUEsFBgAAAAAEAAQA9QAAAIgDAAAAAA==&#10;" fillcolor="white [3201]" strokeweight=".5pt">
                  <v:textbox>
                    <w:txbxContent>
                      <w:p w:rsidR="00074146" w:rsidRPr="00E40157" w:rsidRDefault="00074146" w:rsidP="007838BD">
                        <w:pPr>
                          <w:spacing w:line="360" w:lineRule="auto"/>
                          <w:jc w:val="center"/>
                        </w:pPr>
                        <w:r w:rsidRPr="00E40157">
                          <w:t>Rats fed daily and food consumed monitored.</w:t>
                        </w:r>
                      </w:p>
                      <w:p w:rsidR="00074146" w:rsidRDefault="00074146" w:rsidP="007838BD">
                        <w:pPr>
                          <w:spacing w:line="360" w:lineRule="auto"/>
                          <w:jc w:val="center"/>
                        </w:pPr>
                        <w:r w:rsidRPr="00E40157">
                          <w:t xml:space="preserve"> Weights monitored, signs and symptoms of toxicity monitored for 14 days. </w:t>
                        </w:r>
                      </w:p>
                    </w:txbxContent>
                  </v:textbox>
                </v:shape>
                <v:shape id="Text Box 377" o:spid="_x0000_s1062" type="#_x0000_t202" style="position:absolute;top:28223;width:60490;height:58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wKucMA&#10;AADcAAAADwAAAGRycy9kb3ducmV2LnhtbESPQUsDMRSE74L/ITzBm82q0K5r06KllYKnVvH82Lwm&#10;wc3LkqTb7b83hYLHYWa+YebL0XdioJhcYAWPkwoEcRu0Y6Pg+2vzUINIGVljF5gUnCnBcnF7M8dG&#10;hxPvaNhnIwqEU4MKbM59I2VqLXlMk9ATF+8QosdcZDRSRzwVuO/kU1VNpUfHZcFiTytL7e/+6BWs&#10;382LaWuMdl1r54bx5/BpPpS6vxvfXkFkGvN/+NreagXPsxlczpQjIB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SwKucMAAADcAAAADwAAAAAAAAAAAAAAAACYAgAAZHJzL2Rv&#10;d25yZXYueG1sUEsFBgAAAAAEAAQA9QAAAIgDAAAAAA==&#10;" fillcolor="white [3201]" strokeweight=".5pt">
                  <v:textbox>
                    <w:txbxContent>
                      <w:p w:rsidR="00074146" w:rsidRPr="00E40157" w:rsidRDefault="00074146" w:rsidP="007838BD">
                        <w:pPr>
                          <w:spacing w:line="360" w:lineRule="auto"/>
                          <w:jc w:val="center"/>
                        </w:pPr>
                        <w:r w:rsidRPr="00E40157">
                          <w:t>On the 14</w:t>
                        </w:r>
                        <w:r w:rsidRPr="00273977">
                          <w:rPr>
                            <w:vertAlign w:val="superscript"/>
                          </w:rPr>
                          <w:t>th</w:t>
                        </w:r>
                        <w:r>
                          <w:rPr>
                            <w:vertAlign w:val="superscript"/>
                          </w:rPr>
                          <w:t xml:space="preserve"> </w:t>
                        </w:r>
                        <w:r w:rsidRPr="00E40157">
                          <w:t>day, animals were sacrificed, the weight of animals and organs measured.</w:t>
                        </w:r>
                      </w:p>
                      <w:p w:rsidR="00074146" w:rsidRDefault="00074146" w:rsidP="007838BD">
                        <w:pPr>
                          <w:spacing w:line="360" w:lineRule="auto"/>
                          <w:jc w:val="center"/>
                        </w:pPr>
                        <w:r w:rsidRPr="00E40157">
                          <w:t xml:space="preserve">Gross pathology and histopathology were done. </w:t>
                        </w:r>
                      </w:p>
                    </w:txbxContent>
                  </v:textbox>
                </v:shape>
                <v:shape id="Straight Arrow Connector 358" o:spid="_x0000_s1063" type="#_x0000_t32" style="position:absolute;left:28135;top:2637;width:86;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9bw74AAADcAAAADwAAAGRycy9kb3ducmV2LnhtbERPy4rCMBTdD/gP4QpuBk0dR5FqFBEG&#10;6nLUD7g016bY3JQkffj3ZjEwy8N574+jbURPPtSOFSwXGQji0umaKwX32898CyJEZI2NY1LwogDH&#10;w+Rjj7l2A/9Sf42VSCEcclRgYmxzKUNpyGJYuJY4cQ/nLcYEfSW1xyGF20Z+ZdlGWqw5NRhs6Wyo&#10;fF47q8D1bC7fnzY+ZVfeTtgV58EXSs2m42kHItIY/8V/7kIrWK3T2nQmHQF5eAM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0j1vDvgAAANwAAAAPAAAAAAAAAAAAAAAAAKEC&#10;AABkcnMvZG93bnJldi54bWxQSwUGAAAAAAQABAD5AAAAjAMAAAAA&#10;" strokecolor="black [3040]">
                  <v:stroke endarrow="block"/>
                </v:shape>
                <v:shape id="Straight Arrow Connector 23" o:spid="_x0000_s1064" type="#_x0000_t32" style="position:absolute;left:20046;top:8264;width:86;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oF7MAAAADbAAAADwAAAGRycy9kb3ducmV2LnhtbESP3YrCMBSE7xf2HcJZ8GZZU3WRpRpF&#10;BKFe+vMAh+bYFJuTkqQ/vr0RhL0cZuYbZr0dbSN68qF2rGA2zUAQl07XXCm4Xg4/fyBCRNbYOCYF&#10;Dwqw3Xx+rDHXbuAT9edYiQThkKMCE2ObSxlKQxbD1LXEybs5bzEm6SupPQ4Jbhs5z7KltFhzWjDY&#10;0t5QeT93VoHr2Rx/v228y6687LAr9oMvlJp8jbsViEhj/A+/24VWMF/A60v6AXLz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v6BezAAAAA2wAAAA8AAAAAAAAAAAAAAAAA&#10;oQIAAGRycy9kb3ducmV2LnhtbFBLBQYAAAAABAAEAPkAAACOAwAAAAA=&#10;" strokecolor="black [3040]">
                  <v:stroke endarrow="block"/>
                </v:shape>
                <v:shape id="Straight Arrow Connector 24" o:spid="_x0000_s1065" type="#_x0000_t32" style="position:absolute;left:9144;top:17496;width:86;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OdmL8AAADbAAAADwAAAGRycy9kb3ducmV2LnhtbESP3YrCMBSE7xd8h3AEb5Y1VUSWahQR&#10;hHq56gMcmmNTbE5Kkv749kYQ9nKYmW+Y7X60jejJh9qxgsU8A0FcOl1zpeB2Pf38gggRWWPjmBQ8&#10;KcB+N/naYq7dwH/UX2IlEoRDjgpMjG0uZSgNWQxz1xIn7+68xZikr6T2OCS4beQyy9bSYs1pwWBL&#10;R0Pl49JZBa5nc1592/iQXXk9YFccB18oNZuOhw2ISGP8D3/ahVawXMH7S/oBcvc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BBOdmL8AAADbAAAADwAAAAAAAAAAAAAAAACh&#10;AgAAZHJzL2Rvd25yZXYueG1sUEsFBgAAAAAEAAQA+QAAAI0DAAAAAA==&#10;" strokecolor="black [3040]">
                  <v:stroke endarrow="block"/>
                </v:shape>
                <v:shape id="Straight Arrow Connector 25" o:spid="_x0000_s1066" type="#_x0000_t32" style="position:absolute;left:7825;top:8088;width:86;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184A8AAAADbAAAADwAAAGRycy9kb3ducmV2LnhtbESP3YrCMBSE7xf2HcJZ8GZZU8WVpRpF&#10;BKFe+vMAh+bYFJuTkqQ/vr0RhL0cZuYbZr0dbSN68qF2rGA2zUAQl07XXCm4Xg4/fyBCRNbYOCYF&#10;Dwqw3Xx+rDHXbuAT9edYiQThkKMCE2ObSxlKQxbD1LXEybs5bzEm6SupPQ4Jbhs5z7KltFhzWjDY&#10;0t5QeT93VoHr2RwX3zbeZVdedtgV+8EXSk2+xt0KRKQx/off7UIrmP/C60v6AXLz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GtfOAPAAAAA2wAAAA8AAAAAAAAAAAAAAAAA&#10;oQIAAGRycy9kb3ducmV2LnhtbFBLBQYAAAAABAAEAPkAAACOAwAAAAA=&#10;" strokecolor="black [3040]">
                  <v:stroke endarrow="block"/>
                </v:shape>
                <v:shape id="Straight Arrow Connector 26" o:spid="_x0000_s1067" type="#_x0000_t32" style="position:absolute;left:33762;top:8088;width:86;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2mdL8AAADbAAAADwAAAGRycy9kb3ducmV2LnhtbESP3YrCMBSE7xd8h3AEb5Y1VUSWahQR&#10;hHq56gMcmmNTbE5Kkv749kYQ9nKYmW+Y7X60jejJh9qxgsU8A0FcOl1zpeB2Pf38gggRWWPjmBQ8&#10;KcB+N/naYq7dwH/UX2IlEoRDjgpMjG0uZSgNWQxz1xIn7+68xZikr6T2OCS4beQyy9bSYs1pwWBL&#10;R0Pl49JZBa5nc1592/iQXXk9YFccB18oNZuOhw2ISGP8D3/ahVawXMP7S/oBcvcC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m42mdL8AAADbAAAADwAAAAAAAAAAAAAAAACh&#10;AgAAZHJzL2Rvd25yZXYueG1sUEsFBgAAAAAEAAQA+QAAAI0DAAAAAA==&#10;" strokecolor="black [3040]">
                  <v:stroke endarrow="block"/>
                </v:shape>
                <v:shape id="Straight Arrow Connector 27" o:spid="_x0000_s1068" type="#_x0000_t32" style="position:absolute;left:51610;top:8088;width:87;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MED78AAAADbAAAADwAAAGRycy9kb3ducmV2LnhtbESP3YrCMBSE7xf2HcJZ8GZZU0XWpRpF&#10;BKFe+vMAh+bYFJuTkqQ/vr0RhL0cZuYbZr0dbSN68qF2rGA2zUAQl07XXCm4Xg4/fyBCRNbYOCYF&#10;Dwqw3Xx+rDHXbuAT9edYiQThkKMCE2ObSxlKQxbD1LXEybs5bzEm6SupPQ4Jbhs5z7JfabHmtGCw&#10;pb2h8n7urALXszkuvm28y6687LAr9oMvlJp8jbsViEhj/A+/24VWMF/C60v6AXLz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TBA+/AAAAA2wAAAA8AAAAAAAAAAAAAAAAA&#10;oQIAAGRycy9kb3ducmV2LnhtbFBLBQYAAAAABAAEAPkAAACOAwAAAAA=&#10;" strokecolor="black [3040]">
                  <v:stroke endarrow="block"/>
                </v:shape>
                <v:shape id="Straight Arrow Connector 28" o:spid="_x0000_s1069" type="#_x0000_t32" style="position:absolute;left:20749;top:17584;width:87;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" strokecolor="black [3040]">
                  <v:stroke endarrow="block"/>
                </v:shape>
                <v:shape id="Straight Arrow Connector 29" o:spid="_x0000_s1070" type="#_x0000_t32" style="position:absolute;left:34553;top:17496;width:87;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hIyBsAAAADbAAAADwAAAGRycy9kb3ducmV2LnhtbESP3YrCMBSE7xf2HcJZ8GZZU0UWtxpF&#10;BKFe+vMAh+bYFJuTkqQ/vr0RhL0cZuYbZr0dbSN68qF2rGA2zUAQl07XXCm4Xg4/SxAhImtsHJOC&#10;BwXYbj4/1phrN/CJ+nOsRIJwyFGBibHNpQylIYth6lri5N2ctxiT9JXUHocEt42cZ9mvtFhzWjDY&#10;0t5QeT93VoHr2RwX3zbeZVdedtgV+8EXSk2+xt0KRKQx/off7UIrmP/B60v6AXLz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SMgbAAAAA2wAAAA8AAAAAAAAAAAAAAAAA&#10;oQIAAGRycy9kb3ducmV2LnhtbFBLBQYAAAAABAAEAPkAAACOAwAAAAA=&#10;" strokecolor="black [3040]">
                  <v:stroke endarrow="block"/>
                </v:shape>
                <v:shape id="Straight Arrow Connector 30" o:spid="_x0000_s1071" type="#_x0000_t32" style="position:absolute;left:49149;top:17408;width:86;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ENRr4AAADbAAAADwAAAGRycy9kb3ducmV2LnhtbERPS2rDMBDdF3oHMYVuSiKnLSW4UYIx&#10;BJxl7B5gsKaWiTUykvzJ7aNFocvH+x9Oqx3ETD70jhXsthkI4tbpnjsFP815swcRIrLGwTEpuFOA&#10;0/H56YC5dgtfaa5jJ1IIhxwVmBjHXMrQGrIYtm4kTtyv8xZjgr6T2uOSwu0g37PsS1rsOTUYHKk0&#10;1N7qySpwM5vL55uNNzm1TYFTVS6+Uur1ZS2+QURa47/4z11pBR9pffqSfoA8Pg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D+8Q1GvgAAANsAAAAPAAAAAAAAAAAAAAAAAKEC&#10;AABkcnMvZG93bnJldi54bWxQSwUGAAAAAAQABAD5AAAAjAMAAAAA&#10;" strokecolor="black [3040]">
                  <v:stroke endarrow="block"/>
                </v:shape>
                <v:shape id="Straight Arrow Connector 31" o:spid="_x0000_s1072" type="#_x0000_t32" style="position:absolute;left:27607;top:25585;width:87;height:25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2o3cAAAADbAAAADwAAAGRycy9kb3ducmV2LnhtbESP3YrCMBSE7xf2HcJZ8GZZU3WRpRpF&#10;BKFe+vMAh+bYFJuTkqQ/vr0RhL0cZuYbZr0dbSN68qF2rGA2zUAQl07XXCm4Xg4/fyBCRNbYOCYF&#10;Dwqw3Xx+rDHXbuAT9edYiQThkKMCE2ObSxlKQxbD1LXEybs5bzEm6SupPQ4Jbhs5z7KltFhzWjDY&#10;0t5QeT93VoHr2Rx/v228y6687LAr9oMvlJp8jbsViEhj/A+/24VWsJjB60v6AXLzB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G9qN3AAAAA2wAAAA8AAAAAAAAAAAAAAAAA&#10;oQIAAGRycy9kb3ducmV2LnhtbFBLBQYAAAAABAAEAPkAAACOAwAAAAA=&#10;" strokecolor="black [3040]">
                  <v:stroke endarrow="block"/>
                </v:shape>
                <w10:wrap type="topAndBottom"/>
              </v:group>
            </w:pict>
          </mc:Fallback>
        </mc:AlternateContent>
      </w:r>
      <w:r w:rsidR="007838BD" w:rsidRPr="002B5C7E">
        <w:rPr>
          <w:b/>
          <w:bCs/>
        </w:rPr>
        <w:t xml:space="preserve">Schematic representation of the method of Acute toxicity (modified by </w:t>
      </w:r>
      <w:r w:rsidR="00FE08BB" w:rsidRPr="002B5C7E">
        <w:rPr>
          <w:b/>
          <w:bCs/>
        </w:rPr>
        <w:t>C</w:t>
      </w:r>
      <w:r w:rsidR="007838BD" w:rsidRPr="002B5C7E">
        <w:rPr>
          <w:b/>
          <w:bCs/>
        </w:rPr>
        <w:t xml:space="preserve">osta </w:t>
      </w:r>
      <w:r w:rsidR="007838BD" w:rsidRPr="002B5C7E">
        <w:rPr>
          <w:b/>
          <w:bCs/>
          <w:i/>
        </w:rPr>
        <w:t>et al</w:t>
      </w:r>
      <w:r w:rsidR="005B0EF4" w:rsidRPr="002B5C7E">
        <w:rPr>
          <w:b/>
          <w:bCs/>
          <w:i/>
        </w:rPr>
        <w:t>.,</w:t>
      </w:r>
      <w:r w:rsidR="007838BD" w:rsidRPr="002B5C7E">
        <w:rPr>
          <w:b/>
          <w:bCs/>
        </w:rPr>
        <w:t xml:space="preserve"> 2011)</w:t>
      </w:r>
    </w:p>
    <w:p w:rsidR="00AD19DC" w:rsidRPr="002B5C7E" w:rsidRDefault="004D6289" w:rsidP="000B71BA">
      <w:pPr>
        <w:pStyle w:val="Heading1"/>
        <w:spacing w:before="0"/>
        <w:jc w:val="both"/>
        <w:rPr>
          <w:rFonts w:cs="Times New Roman"/>
          <w:szCs w:val="24"/>
        </w:rPr>
      </w:pPr>
      <w:bookmarkStart w:id="905" w:name="_Toc75019344"/>
      <w:bookmarkStart w:id="906" w:name="_Toc79407371"/>
      <w:bookmarkStart w:id="907" w:name="_Toc79941645"/>
      <w:bookmarkStart w:id="908" w:name="_Toc79941958"/>
      <w:bookmarkStart w:id="909" w:name="_Toc79942265"/>
      <w:bookmarkStart w:id="910" w:name="_Toc79942572"/>
      <w:bookmarkStart w:id="911" w:name="_Toc79942880"/>
      <w:r w:rsidRPr="002B5C7E">
        <w:rPr>
          <w:rFonts w:cs="Times New Roman"/>
          <w:color w:val="auto"/>
          <w:szCs w:val="24"/>
        </w:rPr>
        <w:t>Figure 3.</w:t>
      </w:r>
      <w:r w:rsidR="004A58EF" w:rsidRPr="002B5C7E">
        <w:rPr>
          <w:rFonts w:cs="Times New Roman"/>
          <w:color w:val="auto"/>
          <w:szCs w:val="24"/>
        </w:rPr>
        <w:fldChar w:fldCharType="begin"/>
      </w:r>
      <w:r w:rsidR="004A58EF" w:rsidRPr="002B5C7E">
        <w:rPr>
          <w:rFonts w:cs="Times New Roman"/>
          <w:color w:val="auto"/>
          <w:szCs w:val="24"/>
        </w:rPr>
        <w:instrText xml:space="preserve"> SEQ Figure_3. \* ARABIC </w:instrText>
      </w:r>
      <w:r w:rsidR="004A58EF" w:rsidRPr="002B5C7E">
        <w:rPr>
          <w:rFonts w:cs="Times New Roman"/>
          <w:color w:val="auto"/>
          <w:szCs w:val="24"/>
        </w:rPr>
        <w:fldChar w:fldCharType="separate"/>
      </w:r>
      <w:r w:rsidR="00E9040F">
        <w:rPr>
          <w:rFonts w:cs="Times New Roman"/>
          <w:noProof/>
          <w:color w:val="auto"/>
          <w:szCs w:val="24"/>
        </w:rPr>
        <w:t>6</w:t>
      </w:r>
      <w:r w:rsidR="004A58EF" w:rsidRPr="002B5C7E">
        <w:rPr>
          <w:rFonts w:cs="Times New Roman"/>
          <w:color w:val="auto"/>
          <w:szCs w:val="24"/>
        </w:rPr>
        <w:fldChar w:fldCharType="end"/>
      </w:r>
      <w:r w:rsidRPr="002B5C7E">
        <w:rPr>
          <w:rFonts w:cs="Times New Roman"/>
          <w:color w:val="auto"/>
          <w:szCs w:val="24"/>
        </w:rPr>
        <w:t xml:space="preserve">: </w:t>
      </w:r>
      <w:r w:rsidR="00E71A39" w:rsidRPr="002B5C7E">
        <w:rPr>
          <w:rFonts w:cs="Times New Roman"/>
          <w:color w:val="auto"/>
          <w:szCs w:val="24"/>
        </w:rPr>
        <w:t>Shows the procedure for assessing acute toxicity of Mupal</w:t>
      </w:r>
      <w:r w:rsidR="00E71A39" w:rsidRPr="002B5C7E">
        <w:rPr>
          <w:rFonts w:cs="Times New Roman"/>
          <w:color w:val="auto"/>
          <w:szCs w:val="24"/>
          <w:vertAlign w:val="superscript"/>
        </w:rPr>
        <w:t>®</w:t>
      </w:r>
      <w:r w:rsidR="00D14583" w:rsidRPr="002B5C7E">
        <w:rPr>
          <w:rFonts w:cs="Times New Roman"/>
          <w:color w:val="auto"/>
          <w:szCs w:val="24"/>
        </w:rPr>
        <w:t xml:space="preserve"> </w:t>
      </w:r>
      <w:r w:rsidR="00E71A39" w:rsidRPr="002B5C7E">
        <w:rPr>
          <w:rFonts w:cs="Times New Roman"/>
          <w:color w:val="auto"/>
          <w:szCs w:val="24"/>
        </w:rPr>
        <w:t>suspension.</w:t>
      </w:r>
      <w:bookmarkEnd w:id="905"/>
      <w:bookmarkEnd w:id="906"/>
      <w:bookmarkEnd w:id="907"/>
      <w:bookmarkEnd w:id="908"/>
      <w:bookmarkEnd w:id="909"/>
      <w:bookmarkEnd w:id="910"/>
      <w:bookmarkEnd w:id="911"/>
    </w:p>
    <w:p w:rsidR="007838BD" w:rsidRPr="002B5C7E" w:rsidRDefault="007838BD" w:rsidP="00FF63D2">
      <w:pPr>
        <w:pStyle w:val="Heading1"/>
        <w:spacing w:before="0"/>
        <w:jc w:val="both"/>
        <w:rPr>
          <w:rFonts w:cs="Times New Roman"/>
          <w:color w:val="auto"/>
          <w:szCs w:val="24"/>
        </w:rPr>
      </w:pPr>
      <w:bookmarkStart w:id="912" w:name="_Toc514830616"/>
      <w:bookmarkStart w:id="913" w:name="_Toc514831427"/>
      <w:bookmarkStart w:id="914" w:name="_Toc14194287"/>
      <w:bookmarkStart w:id="915" w:name="_Toc35244029"/>
      <w:bookmarkStart w:id="916" w:name="_Toc75018537"/>
      <w:bookmarkStart w:id="917" w:name="_Toc79407226"/>
      <w:bookmarkStart w:id="918" w:name="_Toc79941959"/>
      <w:bookmarkStart w:id="919" w:name="_Toc79942266"/>
      <w:bookmarkStart w:id="920" w:name="_Toc79942573"/>
      <w:bookmarkStart w:id="921" w:name="_Toc79942881"/>
      <w:r w:rsidRPr="002B5C7E">
        <w:rPr>
          <w:rFonts w:cs="Times New Roman"/>
          <w:color w:val="auto"/>
          <w:szCs w:val="24"/>
        </w:rPr>
        <w:t>3.7.</w:t>
      </w:r>
      <w:r w:rsidR="00CD4D0E" w:rsidRPr="002B5C7E">
        <w:rPr>
          <w:rFonts w:cs="Times New Roman"/>
          <w:color w:val="auto"/>
          <w:szCs w:val="24"/>
        </w:rPr>
        <w:t>3</w:t>
      </w:r>
      <w:r w:rsidRPr="002B5C7E">
        <w:rPr>
          <w:rFonts w:cs="Times New Roman"/>
          <w:color w:val="auto"/>
          <w:szCs w:val="24"/>
        </w:rPr>
        <w:t xml:space="preserve"> Investigation of sub-</w:t>
      </w:r>
      <w:r w:rsidR="00FE08BB" w:rsidRPr="002B5C7E">
        <w:rPr>
          <w:rFonts w:cs="Times New Roman"/>
          <w:color w:val="auto"/>
          <w:szCs w:val="24"/>
        </w:rPr>
        <w:t>acute</w:t>
      </w:r>
      <w:r w:rsidRPr="002B5C7E">
        <w:rPr>
          <w:rFonts w:cs="Times New Roman"/>
          <w:color w:val="auto"/>
          <w:szCs w:val="24"/>
        </w:rPr>
        <w:t xml:space="preserve"> toxicity of Mupal</w:t>
      </w:r>
      <w:r w:rsidRPr="002B5C7E">
        <w:rPr>
          <w:rFonts w:cs="Times New Roman"/>
          <w:color w:val="auto"/>
          <w:szCs w:val="24"/>
          <w:vertAlign w:val="superscript"/>
        </w:rPr>
        <w:t>®</w:t>
      </w:r>
      <w:r w:rsidRPr="002B5C7E">
        <w:rPr>
          <w:rFonts w:cs="Times New Roman"/>
          <w:color w:val="auto"/>
          <w:szCs w:val="24"/>
        </w:rPr>
        <w:t xml:space="preserve"> Powder</w:t>
      </w:r>
      <w:bookmarkEnd w:id="912"/>
      <w:bookmarkEnd w:id="913"/>
      <w:r w:rsidRPr="002B5C7E">
        <w:rPr>
          <w:rFonts w:cs="Times New Roman"/>
          <w:color w:val="auto"/>
          <w:szCs w:val="24"/>
        </w:rPr>
        <w:t>.</w:t>
      </w:r>
      <w:bookmarkEnd w:id="914"/>
      <w:bookmarkEnd w:id="915"/>
      <w:bookmarkEnd w:id="916"/>
      <w:bookmarkEnd w:id="917"/>
      <w:bookmarkEnd w:id="918"/>
      <w:bookmarkEnd w:id="919"/>
      <w:bookmarkEnd w:id="920"/>
      <w:bookmarkEnd w:id="921"/>
    </w:p>
    <w:p w:rsidR="007838BD" w:rsidRPr="002B5C7E" w:rsidRDefault="007838BD" w:rsidP="0087757B">
      <w:pPr>
        <w:spacing w:after="240" w:line="480" w:lineRule="auto"/>
      </w:pPr>
      <w:r w:rsidRPr="002B5C7E">
        <w:t xml:space="preserve">The experimental protocol was adopted from a </w:t>
      </w:r>
      <w:r w:rsidR="001D41DA" w:rsidRPr="002B5C7E">
        <w:t xml:space="preserve">sub-acute </w:t>
      </w:r>
      <w:r w:rsidRPr="002B5C7E">
        <w:t>toxicity study according to OECD guidelines no 407. Four groups of 8 (4 males, four females) rats were submitted to a conditioned food schedule, in which food and water were available between 9:00 am and 3:00 pm. The experimental tests were the control (water) and three doses of Mupal</w:t>
      </w:r>
      <w:r w:rsidRPr="002B5C7E">
        <w:rPr>
          <w:vertAlign w:val="superscript"/>
        </w:rPr>
        <w:t>®</w:t>
      </w:r>
      <w:r w:rsidRPr="002B5C7E">
        <w:t xml:space="preserve"> suspension (250, 500, and 1000 mg/kg), given orally. All animals were weighed on the first day at 8:00 am, and 1 hour later, each group received its treatment (according to the </w:t>
      </w:r>
      <w:r w:rsidRPr="002B5C7E">
        <w:lastRenderedPageBreak/>
        <w:t>assigned dosage). The rats fasted from 3:00 pm until 7:00 am of the following day</w:t>
      </w:r>
      <w:r w:rsidR="00FE08BB" w:rsidRPr="002B5C7E">
        <w:t xml:space="preserve"> when food was provided</w:t>
      </w:r>
      <w:r w:rsidRPr="002B5C7E">
        <w:t>.  The control group (0 mg/kg) and the highest dose level (1000 mg/kg) were included in the reversal group of 2 males, two female rats. These were done to assess the reversal of the toxicity signs after the initial study period of 28 days. T</w:t>
      </w:r>
      <w:r w:rsidR="0028271F" w:rsidRPr="002B5C7E">
        <w:t>o determine their toxicity, the rats were sacrificed on day 15 and day 29, after 14 days and 28 days of drug administration</w:t>
      </w:r>
      <w:r w:rsidRPr="002B5C7E">
        <w:t>. The two reversal groups, i.e., the control group and the 1000 mg/kg dose reversal group, were left without dosing for the next ten days and then sacrificed to assess any chronic toxicity signs.</w:t>
      </w:r>
    </w:p>
    <w:p w:rsidR="007838BD" w:rsidRPr="002B5C7E" w:rsidRDefault="007838BD" w:rsidP="0087757B">
      <w:pPr>
        <w:spacing w:after="240" w:line="480" w:lineRule="auto"/>
      </w:pPr>
      <w:r w:rsidRPr="002B5C7E">
        <w:t xml:space="preserve">The procedure then meant that for the next 28 days, the rats were administered the test drug according to the assigned doses daily at 8 am, after which feed and water were made available between 9 am and 3 pm, and the feed was withdrawn the following day at 9 am again. </w:t>
      </w:r>
      <w:r w:rsidR="00E43E97" w:rsidRPr="002B5C7E">
        <w:t>In addition, t</w:t>
      </w:r>
      <w:r w:rsidRPr="002B5C7E">
        <w:t>he weight of the rats was monitored once weekly for the next 28 days, and if there were weight changes, the new volumes of drugs to be given for each rat were calculated.</w:t>
      </w:r>
    </w:p>
    <w:p w:rsidR="007838BD" w:rsidRPr="002B5C7E" w:rsidRDefault="007838BD" w:rsidP="0087757B">
      <w:pPr>
        <w:spacing w:after="240" w:line="480" w:lineRule="auto"/>
      </w:pPr>
      <w:r w:rsidRPr="002B5C7E">
        <w:t xml:space="preserve">The toxicity signs and symptoms were monitored for each rat daily for diarrhea, vomiting, mobility mortality, or any other abnormality. The results were recorded during the whole period of the experiment. </w:t>
      </w:r>
    </w:p>
    <w:p w:rsidR="007838BD" w:rsidRPr="002B5C7E" w:rsidRDefault="007838BD" w:rsidP="0087757B">
      <w:pPr>
        <w:spacing w:after="240" w:line="480" w:lineRule="auto"/>
      </w:pPr>
      <w:r w:rsidRPr="002B5C7E">
        <w:t xml:space="preserve">Food consumption for each group of rats per dose was monitored every day, 300 g of rodent feed was given for each cage, and the following day, whatever feed remained was weighed to </w:t>
      </w:r>
      <w:r w:rsidR="00FE08BB" w:rsidRPr="002B5C7E">
        <w:t>record</w:t>
      </w:r>
      <w:r w:rsidRPr="002B5C7E">
        <w:t xml:space="preserve"> how much the rats in each cage had consumed, then the feed was replenished to 300 g again. </w:t>
      </w:r>
    </w:p>
    <w:p w:rsidR="007838BD" w:rsidRPr="002B5C7E" w:rsidRDefault="007838BD" w:rsidP="0087757B">
      <w:pPr>
        <w:spacing w:after="240" w:line="480" w:lineRule="auto"/>
      </w:pPr>
      <w:r w:rsidRPr="002B5C7E">
        <w:lastRenderedPageBreak/>
        <w:t>On sacrificial days 15, 29, and 39</w:t>
      </w:r>
      <w:r w:rsidR="009B593C" w:rsidRPr="002B5C7E">
        <w:t xml:space="preserve"> (for the effects reversal group (1,000 mg/kg and control)</w:t>
      </w:r>
      <w:r w:rsidRPr="002B5C7E">
        <w:t xml:space="preserve">, the rats were bled through the orbital sinus to obtain blood samples for </w:t>
      </w:r>
      <w:r w:rsidR="00FE08BB" w:rsidRPr="002B5C7E">
        <w:t xml:space="preserve">end-point </w:t>
      </w:r>
      <w:r w:rsidRPr="002B5C7E">
        <w:t xml:space="preserve">hematological and biochemistry tests. The hematological parameters were determined using the Haematology-CELL-DYN3700 analyzer, while the biochemical tests were done using Biochemistry-MINDRAY BS 400 analyzer. The rats were then sacrificed, </w:t>
      </w:r>
      <w:r w:rsidR="00FE08BB" w:rsidRPr="002B5C7E">
        <w:t xml:space="preserve">for necropsy and representative samples taken from </w:t>
      </w:r>
      <w:r w:rsidR="003D332C" w:rsidRPr="002B5C7E">
        <w:t xml:space="preserve">the </w:t>
      </w:r>
      <w:r w:rsidR="00FE08BB" w:rsidRPr="002B5C7E">
        <w:t>liver, kidney, stomach, duodenum, spleen, small intestine, lungs, brain, and heart</w:t>
      </w:r>
      <w:r w:rsidR="00AD3391" w:rsidRPr="002B5C7E">
        <w:t xml:space="preserve"> were</w:t>
      </w:r>
      <w:r w:rsidRPr="002B5C7E">
        <w:t xml:space="preserve"> preserved in </w:t>
      </w:r>
      <w:r w:rsidR="00AD3391" w:rsidRPr="002B5C7E">
        <w:t xml:space="preserve">10% neutral </w:t>
      </w:r>
      <w:r w:rsidRPr="002B5C7E">
        <w:t xml:space="preserve">buffered formalin for histological studies. </w:t>
      </w:r>
    </w:p>
    <w:p w:rsidR="00AA1DF8" w:rsidRPr="002B5C7E" w:rsidRDefault="00AA1DF8">
      <w:pPr>
        <w:spacing w:after="200" w:line="276" w:lineRule="auto"/>
        <w:jc w:val="left"/>
        <w:rPr>
          <w:b/>
          <w:bCs/>
        </w:rPr>
      </w:pPr>
      <w:r w:rsidRPr="002B5C7E">
        <w:rPr>
          <w:b/>
          <w:bCs/>
        </w:rPr>
        <w:br w:type="page"/>
      </w:r>
    </w:p>
    <w:p w:rsidR="007838BD" w:rsidRPr="002B5C7E" w:rsidRDefault="007838BD" w:rsidP="0087757B">
      <w:pPr>
        <w:pStyle w:val="ListParagraph"/>
        <w:spacing w:after="240" w:line="480" w:lineRule="auto"/>
        <w:ind w:left="0"/>
        <w:rPr>
          <w:b/>
          <w:bCs/>
        </w:rPr>
      </w:pPr>
      <w:r w:rsidRPr="002B5C7E">
        <w:rPr>
          <w:b/>
          <w:bCs/>
        </w:rPr>
        <w:lastRenderedPageBreak/>
        <w:t>Schematic representation of the method of Sub-</w:t>
      </w:r>
      <w:r w:rsidR="00AD3391" w:rsidRPr="002B5C7E">
        <w:rPr>
          <w:b/>
          <w:bCs/>
        </w:rPr>
        <w:t>acute</w:t>
      </w:r>
      <w:r w:rsidRPr="002B5C7E">
        <w:rPr>
          <w:b/>
          <w:bCs/>
        </w:rPr>
        <w:t xml:space="preserve"> toxicity (done as per OECD guidelines no 407)</w:t>
      </w:r>
    </w:p>
    <w:p w:rsidR="007838BD" w:rsidRPr="002B5C7E" w:rsidRDefault="007838BD" w:rsidP="0087757B">
      <w:pPr>
        <w:pStyle w:val="ListParagraph"/>
        <w:spacing w:after="240" w:line="480" w:lineRule="auto"/>
        <w:ind w:left="0"/>
        <w:rPr>
          <w:bCs/>
        </w:rPr>
      </w:pPr>
      <w:r w:rsidRPr="002B5C7E">
        <w:rPr>
          <w:noProof/>
        </w:rPr>
        <mc:AlternateContent>
          <mc:Choice Requires="wps">
            <w:drawing>
              <wp:anchor distT="0" distB="0" distL="114300" distR="114300" simplePos="0" relativeHeight="251657257" behindDoc="0" locked="0" layoutInCell="1" allowOverlap="1" wp14:anchorId="4F0DB2C5" wp14:editId="5B901A0A">
                <wp:simplePos x="0" y="0"/>
                <wp:positionH relativeFrom="page">
                  <wp:posOffset>3056890</wp:posOffset>
                </wp:positionH>
                <wp:positionV relativeFrom="paragraph">
                  <wp:posOffset>9525</wp:posOffset>
                </wp:positionV>
                <wp:extent cx="2009775" cy="352425"/>
                <wp:effectExtent l="0" t="0" r="28575" b="28575"/>
                <wp:wrapSquare wrapText="bothSides"/>
                <wp:docPr id="391" name="Text Box 391"/>
                <wp:cNvGraphicFramePr/>
                <a:graphic xmlns:a="http://schemas.openxmlformats.org/drawingml/2006/main">
                  <a:graphicData uri="http://schemas.microsoft.com/office/word/2010/wordprocessingShape">
                    <wps:wsp>
                      <wps:cNvSpPr txBox="1"/>
                      <wps:spPr>
                        <a:xfrm>
                          <a:off x="0" y="0"/>
                          <a:ext cx="2009775" cy="352425"/>
                        </a:xfrm>
                        <a:prstGeom prst="rect">
                          <a:avLst/>
                        </a:prstGeom>
                        <a:solidFill>
                          <a:schemeClr val="lt1"/>
                        </a:solidFill>
                        <a:ln w="6350">
                          <a:solidFill>
                            <a:prstClr val="black"/>
                          </a:solidFill>
                        </a:ln>
                      </wps:spPr>
                      <wps:txbx>
                        <w:txbxContent>
                          <w:p w:rsidR="00074146" w:rsidRDefault="00074146" w:rsidP="007838BD">
                            <w:r w:rsidRPr="00785E15">
                              <w:t xml:space="preserve"> Total number of rats (n=</w:t>
                            </w:r>
                            <w:r>
                              <w:t>32</w:t>
                            </w:r>
                            <w:r w:rsidRPr="00785E15">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shape w14:anchorId="4F0DB2C5" id="Text Box 391" o:spid="_x0000_s1073" type="#_x0000_t202" style="position:absolute;left:0;text-align:left;margin-left:240.7pt;margin-top:.75pt;width:158.25pt;height:27.75pt;z-index:251657257;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" fillcolor="white [3201]" strokeweight=".5pt">
                <v:textbox>
                  <w:txbxContent>
                    <w:p w:rsidR="00074146" w:rsidRDefault="00074146" w:rsidP="007838BD">
                      <w:r w:rsidRPr="00785E15">
                        <w:t xml:space="preserve"> Total number of rats (n=</w:t>
                      </w:r>
                      <w:r>
                        <w:t>32</w:t>
                      </w:r>
                      <w:r w:rsidRPr="00785E15">
                        <w:t>)</w:t>
                      </w:r>
                    </w:p>
                  </w:txbxContent>
                </v:textbox>
                <w10:wrap type="square" anchorx="page"/>
              </v:shape>
            </w:pict>
          </mc:Fallback>
        </mc:AlternateContent>
      </w: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71" behindDoc="0" locked="0" layoutInCell="1" allowOverlap="1" wp14:anchorId="4243CFBE" wp14:editId="3E858B42">
                <wp:simplePos x="0" y="0"/>
                <wp:positionH relativeFrom="column">
                  <wp:posOffset>2594610</wp:posOffset>
                </wp:positionH>
                <wp:positionV relativeFrom="paragraph">
                  <wp:posOffset>7620</wp:posOffset>
                </wp:positionV>
                <wp:extent cx="0" cy="409575"/>
                <wp:effectExtent l="76200" t="0" r="57150" b="47625"/>
                <wp:wrapNone/>
                <wp:docPr id="392" name="Straight Arrow Connector 392"/>
                <wp:cNvGraphicFramePr/>
                <a:graphic xmlns:a="http://schemas.openxmlformats.org/drawingml/2006/main">
                  <a:graphicData uri="http://schemas.microsoft.com/office/word/2010/wordprocessingShape">
                    <wps:wsp>
                      <wps:cNvCnPr/>
                      <wps:spPr>
                        <a:xfrm>
                          <a:off x="0" y="0"/>
                          <a:ext cx="0" cy="4095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2DF076" id="Straight Arrow Connector 392" o:spid="_x0000_s1026" type="#_x0000_t32" style="position:absolute;margin-left:204.3pt;margin-top:.6pt;width:0;height:32.25pt;z-index:251657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" strokecolor="black [3040]">
                <v:stroke endarrow="block"/>
              </v:shape>
            </w:pict>
          </mc:Fallback>
        </mc:AlternateContent>
      </w: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58" behindDoc="0" locked="0" layoutInCell="1" allowOverlap="1" wp14:anchorId="243C37A6" wp14:editId="352F9886">
                <wp:simplePos x="0" y="0"/>
                <wp:positionH relativeFrom="column">
                  <wp:posOffset>375285</wp:posOffset>
                </wp:positionH>
                <wp:positionV relativeFrom="paragraph">
                  <wp:posOffset>76200</wp:posOffset>
                </wp:positionV>
                <wp:extent cx="4648200" cy="447675"/>
                <wp:effectExtent l="0" t="0" r="19050" b="28575"/>
                <wp:wrapNone/>
                <wp:docPr id="393" name="Text Box 393"/>
                <wp:cNvGraphicFramePr/>
                <a:graphic xmlns:a="http://schemas.openxmlformats.org/drawingml/2006/main">
                  <a:graphicData uri="http://schemas.microsoft.com/office/word/2010/wordprocessingShape">
                    <wps:wsp>
                      <wps:cNvSpPr txBox="1"/>
                      <wps:spPr>
                        <a:xfrm>
                          <a:off x="0" y="0"/>
                          <a:ext cx="4648200" cy="447675"/>
                        </a:xfrm>
                        <a:prstGeom prst="rect">
                          <a:avLst/>
                        </a:prstGeom>
                        <a:solidFill>
                          <a:schemeClr val="lt1"/>
                        </a:solidFill>
                        <a:ln w="6350">
                          <a:solidFill>
                            <a:prstClr val="black"/>
                          </a:solidFill>
                        </a:ln>
                      </wps:spPr>
                      <wps:txbx>
                        <w:txbxContent>
                          <w:p w:rsidR="00074146" w:rsidRDefault="00074146" w:rsidP="007838BD">
                            <w:pPr>
                              <w:jc w:val="center"/>
                            </w:pPr>
                            <w:r w:rsidRPr="002C4111">
                              <w:t>Deprivation of foods 24 hours before the start of the experiment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43C37A6" id="Text Box 393" o:spid="_x0000_s1074" type="#_x0000_t202" style="position:absolute;left:0;text-align:left;margin-left:29.55pt;margin-top:6pt;width:366pt;height:35.25pt;z-index:251657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" fillcolor="white [3201]" strokeweight=".5pt">
                <v:textbox>
                  <w:txbxContent>
                    <w:p w:rsidR="00074146" w:rsidRDefault="00074146" w:rsidP="007838BD">
                      <w:pPr>
                        <w:jc w:val="center"/>
                      </w:pPr>
                      <w:r w:rsidRPr="002C4111">
                        <w:t>Deprivation of foods 24 hours before the start of the experiment</w:t>
                      </w:r>
                    </w:p>
                  </w:txbxContent>
                </v:textbox>
              </v:shape>
            </w:pict>
          </mc:Fallback>
        </mc:AlternateContent>
      </w: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68" behindDoc="0" locked="0" layoutInCell="1" allowOverlap="1" wp14:anchorId="7DFB0F83" wp14:editId="238F15B1">
                <wp:simplePos x="0" y="0"/>
                <wp:positionH relativeFrom="column">
                  <wp:posOffset>927735</wp:posOffset>
                </wp:positionH>
                <wp:positionV relativeFrom="paragraph">
                  <wp:posOffset>182880</wp:posOffset>
                </wp:positionV>
                <wp:extent cx="0" cy="466725"/>
                <wp:effectExtent l="76200" t="0" r="57150" b="47625"/>
                <wp:wrapNone/>
                <wp:docPr id="394" name="Straight Arrow Connector 394"/>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81D1350" id="Straight Arrow Connector 394" o:spid="_x0000_s1026" type="#_x0000_t32" style="position:absolute;margin-left:73.05pt;margin-top:14.4pt;width:0;height:36.75pt;z-index:2516572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" strokecolor="black [3040]">
                <v:stroke endarrow="block"/>
              </v:shape>
            </w:pict>
          </mc:Fallback>
        </mc:AlternateContent>
      </w:r>
      <w:r w:rsidRPr="002B5C7E">
        <w:rPr>
          <w:bCs/>
          <w:noProof/>
        </w:rPr>
        <mc:AlternateContent>
          <mc:Choice Requires="wps">
            <w:drawing>
              <wp:anchor distT="0" distB="0" distL="114300" distR="114300" simplePos="0" relativeHeight="251657267" behindDoc="0" locked="0" layoutInCell="1" allowOverlap="1" wp14:anchorId="433FFFF1" wp14:editId="094A95D3">
                <wp:simplePos x="0" y="0"/>
                <wp:positionH relativeFrom="column">
                  <wp:posOffset>1880235</wp:posOffset>
                </wp:positionH>
                <wp:positionV relativeFrom="paragraph">
                  <wp:posOffset>182880</wp:posOffset>
                </wp:positionV>
                <wp:extent cx="0" cy="466725"/>
                <wp:effectExtent l="76200" t="0" r="57150" b="47625"/>
                <wp:wrapNone/>
                <wp:docPr id="396" name="Straight Arrow Connector 396"/>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02DCAB" id="Straight Arrow Connector 396" o:spid="_x0000_s1026" type="#_x0000_t32" style="position:absolute;margin-left:148.05pt;margin-top:14.4pt;width:0;height:36.75pt;z-index:251657267;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" strokecolor="black [3040]">
                <v:stroke endarrow="block"/>
              </v:shape>
            </w:pict>
          </mc:Fallback>
        </mc:AlternateContent>
      </w:r>
      <w:r w:rsidRPr="002B5C7E">
        <w:rPr>
          <w:bCs/>
          <w:noProof/>
        </w:rPr>
        <mc:AlternateContent>
          <mc:Choice Requires="wps">
            <w:drawing>
              <wp:anchor distT="0" distB="0" distL="114300" distR="114300" simplePos="0" relativeHeight="251657266" behindDoc="0" locked="0" layoutInCell="1" allowOverlap="1" wp14:anchorId="0D6267E4" wp14:editId="13385E10">
                <wp:simplePos x="0" y="0"/>
                <wp:positionH relativeFrom="column">
                  <wp:posOffset>4528185</wp:posOffset>
                </wp:positionH>
                <wp:positionV relativeFrom="paragraph">
                  <wp:posOffset>173355</wp:posOffset>
                </wp:positionV>
                <wp:extent cx="0" cy="466725"/>
                <wp:effectExtent l="76200" t="0" r="57150" b="47625"/>
                <wp:wrapNone/>
                <wp:docPr id="397" name="Straight Arrow Connector 397"/>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8C41628" id="Straight Arrow Connector 397" o:spid="_x0000_s1026" type="#_x0000_t32" style="position:absolute;margin-left:356.55pt;margin-top:13.65pt;width:0;height:36.75pt;z-index:25165726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" strokecolor="black [3040]">
                <v:stroke endarrow="block"/>
              </v:shape>
            </w:pict>
          </mc:Fallback>
        </mc:AlternateContent>
      </w:r>
      <w:r w:rsidRPr="002B5C7E">
        <w:rPr>
          <w:bCs/>
          <w:noProof/>
        </w:rPr>
        <mc:AlternateContent>
          <mc:Choice Requires="wps">
            <w:drawing>
              <wp:anchor distT="0" distB="0" distL="114300" distR="114300" simplePos="0" relativeHeight="251657265" behindDoc="0" locked="0" layoutInCell="1" allowOverlap="1" wp14:anchorId="747D432E" wp14:editId="048744D5">
                <wp:simplePos x="0" y="0"/>
                <wp:positionH relativeFrom="column">
                  <wp:posOffset>3185160</wp:posOffset>
                </wp:positionH>
                <wp:positionV relativeFrom="paragraph">
                  <wp:posOffset>163830</wp:posOffset>
                </wp:positionV>
                <wp:extent cx="0" cy="466725"/>
                <wp:effectExtent l="76200" t="0" r="57150" b="47625"/>
                <wp:wrapNone/>
                <wp:docPr id="398" name="Straight Arrow Connector 398"/>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14B5D21" id="Straight Arrow Connector 398" o:spid="_x0000_s1026" type="#_x0000_t32" style="position:absolute;margin-left:250.8pt;margin-top:12.9pt;width:0;height:36.75pt;z-index:251657265;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" strokecolor="black [3040]">
                <v:stroke endarrow="block"/>
              </v:shape>
            </w:pict>
          </mc:Fallback>
        </mc:AlternateContent>
      </w: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59" behindDoc="0" locked="0" layoutInCell="1" allowOverlap="1" wp14:anchorId="5468624A" wp14:editId="438F9297">
                <wp:simplePos x="0" y="0"/>
                <wp:positionH relativeFrom="column">
                  <wp:posOffset>289560</wp:posOffset>
                </wp:positionH>
                <wp:positionV relativeFrom="paragraph">
                  <wp:posOffset>337820</wp:posOffset>
                </wp:positionV>
                <wp:extent cx="876300" cy="590550"/>
                <wp:effectExtent l="0" t="0" r="19050" b="19050"/>
                <wp:wrapNone/>
                <wp:docPr id="403" name="Text Box 403"/>
                <wp:cNvGraphicFramePr/>
                <a:graphic xmlns:a="http://schemas.openxmlformats.org/drawingml/2006/main">
                  <a:graphicData uri="http://schemas.microsoft.com/office/word/2010/wordprocessingShape">
                    <wps:wsp>
                      <wps:cNvSpPr txBox="1"/>
                      <wps:spPr>
                        <a:xfrm>
                          <a:off x="0" y="0"/>
                          <a:ext cx="876300" cy="590550"/>
                        </a:xfrm>
                        <a:prstGeom prst="rect">
                          <a:avLst/>
                        </a:prstGeom>
                        <a:solidFill>
                          <a:schemeClr val="lt1"/>
                        </a:solidFill>
                        <a:ln w="6350">
                          <a:solidFill>
                            <a:prstClr val="black"/>
                          </a:solidFill>
                        </a:ln>
                      </wps:spPr>
                      <wps:txbx>
                        <w:txbxContent>
                          <w:p w:rsidR="00074146" w:rsidRPr="002C4111" w:rsidRDefault="00074146" w:rsidP="007838BD">
                            <w:pPr>
                              <w:jc w:val="center"/>
                              <w:rPr>
                                <w:sz w:val="22"/>
                              </w:rPr>
                            </w:pPr>
                            <w:r w:rsidRPr="002C4111">
                              <w:rPr>
                                <w:sz w:val="22"/>
                              </w:rPr>
                              <w:t>Group-A</w:t>
                            </w:r>
                          </w:p>
                          <w:p w:rsidR="00074146" w:rsidRPr="00AE7FCD" w:rsidRDefault="00074146" w:rsidP="007838BD">
                            <w:pPr>
                              <w:jc w:val="center"/>
                              <w:rPr>
                                <w:sz w:val="22"/>
                              </w:rPr>
                            </w:pPr>
                            <w:r w:rsidRPr="002C4111">
                              <w:rPr>
                                <w:sz w:val="22"/>
                              </w:rPr>
                              <w:t>Control, water only</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5468624A" id="Text Box 403" o:spid="_x0000_s1075" type="#_x0000_t202" style="position:absolute;left:0;text-align:left;margin-left:22.8pt;margin-top:26.6pt;width:69pt;height:46.5pt;z-index:251657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" fillcolor="white [3201]" strokeweight=".5pt">
                <v:textbox inset="1mm,0,0,0">
                  <w:txbxContent>
                    <w:p w:rsidR="00074146" w:rsidRPr="002C4111" w:rsidRDefault="00074146" w:rsidP="007838BD">
                      <w:pPr>
                        <w:jc w:val="center"/>
                        <w:rPr>
                          <w:sz w:val="22"/>
                        </w:rPr>
                      </w:pPr>
                      <w:r w:rsidRPr="002C4111">
                        <w:rPr>
                          <w:sz w:val="22"/>
                        </w:rPr>
                        <w:t>Group-A</w:t>
                      </w:r>
                    </w:p>
                    <w:p w:rsidR="00074146" w:rsidRPr="00AE7FCD" w:rsidRDefault="00074146" w:rsidP="007838BD">
                      <w:pPr>
                        <w:jc w:val="center"/>
                        <w:rPr>
                          <w:sz w:val="22"/>
                        </w:rPr>
                      </w:pPr>
                      <w:r w:rsidRPr="002C4111">
                        <w:rPr>
                          <w:sz w:val="22"/>
                        </w:rPr>
                        <w:t>Control, water only</w:t>
                      </w:r>
                    </w:p>
                  </w:txbxContent>
                </v:textbox>
              </v:shape>
            </w:pict>
          </mc:Fallback>
        </mc:AlternateContent>
      </w:r>
      <w:r w:rsidRPr="002B5C7E">
        <w:rPr>
          <w:bCs/>
          <w:noProof/>
        </w:rPr>
        <mc:AlternateContent>
          <mc:Choice Requires="wps">
            <w:drawing>
              <wp:anchor distT="0" distB="0" distL="114300" distR="114300" simplePos="0" relativeHeight="251657260" behindDoc="0" locked="0" layoutInCell="1" allowOverlap="1" wp14:anchorId="75F77F4C" wp14:editId="32DB7BA6">
                <wp:simplePos x="0" y="0"/>
                <wp:positionH relativeFrom="column">
                  <wp:posOffset>1327785</wp:posOffset>
                </wp:positionH>
                <wp:positionV relativeFrom="paragraph">
                  <wp:posOffset>337820</wp:posOffset>
                </wp:positionV>
                <wp:extent cx="1209675" cy="578485"/>
                <wp:effectExtent l="0" t="0" r="28575" b="12065"/>
                <wp:wrapNone/>
                <wp:docPr id="402" name="Text Box 402"/>
                <wp:cNvGraphicFramePr/>
                <a:graphic xmlns:a="http://schemas.openxmlformats.org/drawingml/2006/main">
                  <a:graphicData uri="http://schemas.microsoft.com/office/word/2010/wordprocessingShape">
                    <wps:wsp>
                      <wps:cNvSpPr txBox="1"/>
                      <wps:spPr>
                        <a:xfrm>
                          <a:off x="0" y="0"/>
                          <a:ext cx="1209675" cy="578485"/>
                        </a:xfrm>
                        <a:prstGeom prst="rect">
                          <a:avLst/>
                        </a:prstGeom>
                        <a:solidFill>
                          <a:schemeClr val="lt1"/>
                        </a:solidFill>
                        <a:ln w="6350">
                          <a:solidFill>
                            <a:prstClr val="black"/>
                          </a:solidFill>
                        </a:ln>
                      </wps:spPr>
                      <wps:txbx>
                        <w:txbxContent>
                          <w:p w:rsidR="00074146" w:rsidRPr="002C4111" w:rsidRDefault="00074146" w:rsidP="007838BD">
                            <w:pPr>
                              <w:jc w:val="center"/>
                              <w:rPr>
                                <w:sz w:val="22"/>
                              </w:rPr>
                            </w:pPr>
                            <w:r w:rsidRPr="002C4111">
                              <w:rPr>
                                <w:sz w:val="22"/>
                              </w:rPr>
                              <w:t>Group-B</w:t>
                            </w:r>
                          </w:p>
                          <w:p w:rsidR="00074146" w:rsidRPr="00AE7FCD" w:rsidRDefault="00074146" w:rsidP="007838BD">
                            <w:pPr>
                              <w:jc w:val="center"/>
                              <w:rPr>
                                <w:sz w:val="22"/>
                              </w:rPr>
                            </w:pPr>
                            <w:r w:rsidRPr="002C4111">
                              <w:rPr>
                                <w:sz w:val="22"/>
                              </w:rPr>
                              <w:t xml:space="preserve">250 mg/kg </w:t>
                            </w:r>
                            <w:r>
                              <w:rPr>
                                <w:sz w:val="22"/>
                              </w:rPr>
                              <w:t>M</w:t>
                            </w:r>
                            <w:r w:rsidRPr="002C4111">
                              <w:rPr>
                                <w:sz w:val="22"/>
                              </w:rPr>
                              <w:t>upal</w:t>
                            </w:r>
                            <w:r w:rsidRPr="0031149A">
                              <w:rPr>
                                <w:sz w:val="22"/>
                                <w:vertAlign w:val="superscript"/>
                              </w:rPr>
                              <w:t>®</w:t>
                            </w:r>
                            <w:r w:rsidRPr="002C4111">
                              <w:rPr>
                                <w:sz w:val="22"/>
                              </w:rPr>
                              <w:t xml:space="preserve"> suspension </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75F77F4C" id="Text Box 402" o:spid="_x0000_s1076" type="#_x0000_t202" style="position:absolute;left:0;text-align:left;margin-left:104.55pt;margin-top:26.6pt;width:95.25pt;height:45.55pt;z-index:251657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" fillcolor="white [3201]" strokeweight=".5pt">
                <v:textbox inset="1mm,0,0,0">
                  <w:txbxContent>
                    <w:p w:rsidR="00074146" w:rsidRPr="002C4111" w:rsidRDefault="00074146" w:rsidP="007838BD">
                      <w:pPr>
                        <w:jc w:val="center"/>
                        <w:rPr>
                          <w:sz w:val="22"/>
                        </w:rPr>
                      </w:pPr>
                      <w:r w:rsidRPr="002C4111">
                        <w:rPr>
                          <w:sz w:val="22"/>
                        </w:rPr>
                        <w:t>Group-B</w:t>
                      </w:r>
                    </w:p>
                    <w:p w:rsidR="00074146" w:rsidRPr="00AE7FCD" w:rsidRDefault="00074146" w:rsidP="007838BD">
                      <w:pPr>
                        <w:jc w:val="center"/>
                        <w:rPr>
                          <w:sz w:val="22"/>
                        </w:rPr>
                      </w:pPr>
                      <w:r w:rsidRPr="002C4111">
                        <w:rPr>
                          <w:sz w:val="22"/>
                        </w:rPr>
                        <w:t xml:space="preserve">250 mg/kg </w:t>
                      </w:r>
                      <w:r>
                        <w:rPr>
                          <w:sz w:val="22"/>
                        </w:rPr>
                        <w:t>M</w:t>
                      </w:r>
                      <w:r w:rsidRPr="002C4111">
                        <w:rPr>
                          <w:sz w:val="22"/>
                        </w:rPr>
                        <w:t>upal</w:t>
                      </w:r>
                      <w:r w:rsidRPr="0031149A">
                        <w:rPr>
                          <w:sz w:val="22"/>
                          <w:vertAlign w:val="superscript"/>
                        </w:rPr>
                        <w:t>®</w:t>
                      </w:r>
                      <w:r w:rsidRPr="002C4111">
                        <w:rPr>
                          <w:sz w:val="22"/>
                        </w:rPr>
                        <w:t xml:space="preserve"> suspension </w:t>
                      </w:r>
                    </w:p>
                  </w:txbxContent>
                </v:textbox>
              </v:shape>
            </w:pict>
          </mc:Fallback>
        </mc:AlternateContent>
      </w:r>
      <w:r w:rsidRPr="002B5C7E">
        <w:rPr>
          <w:bCs/>
          <w:noProof/>
        </w:rPr>
        <mc:AlternateContent>
          <mc:Choice Requires="wps">
            <w:drawing>
              <wp:anchor distT="0" distB="0" distL="114300" distR="114300" simplePos="0" relativeHeight="251657261" behindDoc="0" locked="0" layoutInCell="1" allowOverlap="1" wp14:anchorId="29235E81" wp14:editId="4CED547A">
                <wp:simplePos x="0" y="0"/>
                <wp:positionH relativeFrom="margin">
                  <wp:posOffset>2747010</wp:posOffset>
                </wp:positionH>
                <wp:positionV relativeFrom="paragraph">
                  <wp:posOffset>347346</wp:posOffset>
                </wp:positionV>
                <wp:extent cx="1181100" cy="552450"/>
                <wp:effectExtent l="0" t="0" r="19050" b="19050"/>
                <wp:wrapNone/>
                <wp:docPr id="401" name="Text Box 401"/>
                <wp:cNvGraphicFramePr/>
                <a:graphic xmlns:a="http://schemas.openxmlformats.org/drawingml/2006/main">
                  <a:graphicData uri="http://schemas.microsoft.com/office/word/2010/wordprocessingShape">
                    <wps:wsp>
                      <wps:cNvSpPr txBox="1"/>
                      <wps:spPr>
                        <a:xfrm>
                          <a:off x="0" y="0"/>
                          <a:ext cx="1181100" cy="552450"/>
                        </a:xfrm>
                        <a:prstGeom prst="rect">
                          <a:avLst/>
                        </a:prstGeom>
                        <a:solidFill>
                          <a:schemeClr val="lt1"/>
                        </a:solidFill>
                        <a:ln w="6350">
                          <a:solidFill>
                            <a:prstClr val="black"/>
                          </a:solidFill>
                        </a:ln>
                      </wps:spPr>
                      <wps:txbx>
                        <w:txbxContent>
                          <w:p w:rsidR="00074146" w:rsidRPr="002C4111" w:rsidRDefault="00074146" w:rsidP="007838BD">
                            <w:pPr>
                              <w:jc w:val="center"/>
                              <w:rPr>
                                <w:sz w:val="22"/>
                              </w:rPr>
                            </w:pPr>
                            <w:r w:rsidRPr="002C4111">
                              <w:rPr>
                                <w:sz w:val="22"/>
                              </w:rPr>
                              <w:t>Group-C</w:t>
                            </w:r>
                          </w:p>
                          <w:p w:rsidR="00074146" w:rsidRPr="00AE7FCD" w:rsidRDefault="00074146" w:rsidP="007838BD">
                            <w:pPr>
                              <w:jc w:val="center"/>
                              <w:rPr>
                                <w:sz w:val="22"/>
                              </w:rPr>
                            </w:pPr>
                            <w:r w:rsidRPr="002C4111">
                              <w:rPr>
                                <w:sz w:val="22"/>
                              </w:rPr>
                              <w:t>500 mg/kg Mupal</w:t>
                            </w:r>
                            <w:r w:rsidRPr="0031149A">
                              <w:rPr>
                                <w:sz w:val="22"/>
                                <w:vertAlign w:val="superscript"/>
                              </w:rPr>
                              <w:t>®</w:t>
                            </w:r>
                            <w:r w:rsidRPr="002C4111">
                              <w:rPr>
                                <w:sz w:val="22"/>
                              </w:rPr>
                              <w:t xml:space="preserve"> suspension</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29235E81" id="Text Box 401" o:spid="_x0000_s1077" type="#_x0000_t202" style="position:absolute;left:0;text-align:left;margin-left:216.3pt;margin-top:27.35pt;width:93pt;height:43.5pt;z-index:25165726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" fillcolor="white [3201]" strokeweight=".5pt">
                <v:textbox inset="1mm,0,0,0">
                  <w:txbxContent>
                    <w:p w:rsidR="00074146" w:rsidRPr="002C4111" w:rsidRDefault="00074146" w:rsidP="007838BD">
                      <w:pPr>
                        <w:jc w:val="center"/>
                        <w:rPr>
                          <w:sz w:val="22"/>
                        </w:rPr>
                      </w:pPr>
                      <w:r w:rsidRPr="002C4111">
                        <w:rPr>
                          <w:sz w:val="22"/>
                        </w:rPr>
                        <w:t>Group-C</w:t>
                      </w:r>
                    </w:p>
                    <w:p w:rsidR="00074146" w:rsidRPr="00AE7FCD" w:rsidRDefault="00074146" w:rsidP="007838BD">
                      <w:pPr>
                        <w:jc w:val="center"/>
                        <w:rPr>
                          <w:sz w:val="22"/>
                        </w:rPr>
                      </w:pPr>
                      <w:r w:rsidRPr="002C4111">
                        <w:rPr>
                          <w:sz w:val="22"/>
                        </w:rPr>
                        <w:t>500 mg/kg Mupal</w:t>
                      </w:r>
                      <w:r w:rsidRPr="0031149A">
                        <w:rPr>
                          <w:sz w:val="22"/>
                          <w:vertAlign w:val="superscript"/>
                        </w:rPr>
                        <w:t>®</w:t>
                      </w:r>
                      <w:r w:rsidRPr="002C4111">
                        <w:rPr>
                          <w:sz w:val="22"/>
                        </w:rPr>
                        <w:t xml:space="preserve"> suspension</w:t>
                      </w:r>
                    </w:p>
                  </w:txbxContent>
                </v:textbox>
                <w10:wrap anchorx="margin"/>
              </v:shape>
            </w:pict>
          </mc:Fallback>
        </mc:AlternateContent>
      </w:r>
      <w:r w:rsidRPr="002B5C7E">
        <w:rPr>
          <w:bCs/>
          <w:noProof/>
        </w:rPr>
        <mc:AlternateContent>
          <mc:Choice Requires="wps">
            <w:drawing>
              <wp:anchor distT="0" distB="0" distL="114300" distR="114300" simplePos="0" relativeHeight="251657262" behindDoc="0" locked="0" layoutInCell="1" allowOverlap="1" wp14:anchorId="47CEAF73" wp14:editId="5F2DB487">
                <wp:simplePos x="0" y="0"/>
                <wp:positionH relativeFrom="margin">
                  <wp:posOffset>4042410</wp:posOffset>
                </wp:positionH>
                <wp:positionV relativeFrom="paragraph">
                  <wp:posOffset>365907</wp:posOffset>
                </wp:positionV>
                <wp:extent cx="1323975" cy="531202"/>
                <wp:effectExtent l="0" t="0" r="28575" b="21590"/>
                <wp:wrapNone/>
                <wp:docPr id="399" name="Text Box 399"/>
                <wp:cNvGraphicFramePr/>
                <a:graphic xmlns:a="http://schemas.openxmlformats.org/drawingml/2006/main">
                  <a:graphicData uri="http://schemas.microsoft.com/office/word/2010/wordprocessingShape">
                    <wps:wsp>
                      <wps:cNvSpPr txBox="1"/>
                      <wps:spPr>
                        <a:xfrm>
                          <a:off x="0" y="0"/>
                          <a:ext cx="1323975" cy="531202"/>
                        </a:xfrm>
                        <a:prstGeom prst="rect">
                          <a:avLst/>
                        </a:prstGeom>
                        <a:solidFill>
                          <a:schemeClr val="lt1"/>
                        </a:solidFill>
                        <a:ln w="6350">
                          <a:solidFill>
                            <a:prstClr val="black"/>
                          </a:solidFill>
                        </a:ln>
                      </wps:spPr>
                      <wps:txbx>
                        <w:txbxContent>
                          <w:p w:rsidR="00074146" w:rsidRPr="002C4111" w:rsidRDefault="00074146" w:rsidP="007838BD">
                            <w:pPr>
                              <w:jc w:val="center"/>
                              <w:rPr>
                                <w:sz w:val="22"/>
                              </w:rPr>
                            </w:pPr>
                            <w:r w:rsidRPr="002C4111">
                              <w:rPr>
                                <w:sz w:val="22"/>
                              </w:rPr>
                              <w:t>Group-D</w:t>
                            </w:r>
                          </w:p>
                          <w:p w:rsidR="00074146" w:rsidRPr="00AE7FCD" w:rsidRDefault="00074146" w:rsidP="007838BD">
                            <w:pPr>
                              <w:jc w:val="center"/>
                              <w:rPr>
                                <w:sz w:val="22"/>
                              </w:rPr>
                            </w:pPr>
                            <w:r w:rsidRPr="002C4111">
                              <w:rPr>
                                <w:sz w:val="22"/>
                              </w:rPr>
                              <w:t>1000 mg/kg Mupal</w:t>
                            </w:r>
                            <w:r w:rsidRPr="0031149A">
                              <w:rPr>
                                <w:sz w:val="22"/>
                                <w:vertAlign w:val="superscript"/>
                              </w:rPr>
                              <w:t>®</w:t>
                            </w:r>
                            <w:r w:rsidRPr="002C4111">
                              <w:rPr>
                                <w:sz w:val="22"/>
                              </w:rPr>
                              <w:t xml:space="preserve"> suspension</w:t>
                            </w:r>
                          </w:p>
                        </w:txbxContent>
                      </wps:txbx>
                      <wps:bodyPr rot="0" spcFirstLastPara="0" vertOverflow="overflow" horzOverflow="overflow" vert="horz" wrap="square" lIns="36000" tIns="0" rIns="0" bIns="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w14:anchorId="47CEAF73" id="Text Box 399" o:spid="_x0000_s1078" type="#_x0000_t202" style="position:absolute;left:0;text-align:left;margin-left:318.3pt;margin-top:28.8pt;width:104.25pt;height:41.85pt;z-index:25165726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" fillcolor="white [3201]" strokeweight=".5pt">
                <v:textbox inset="1mm,0,0,0">
                  <w:txbxContent>
                    <w:p w:rsidR="00074146" w:rsidRPr="002C4111" w:rsidRDefault="00074146" w:rsidP="007838BD">
                      <w:pPr>
                        <w:jc w:val="center"/>
                        <w:rPr>
                          <w:sz w:val="22"/>
                        </w:rPr>
                      </w:pPr>
                      <w:r w:rsidRPr="002C4111">
                        <w:rPr>
                          <w:sz w:val="22"/>
                        </w:rPr>
                        <w:t>Group-D</w:t>
                      </w:r>
                    </w:p>
                    <w:p w:rsidR="00074146" w:rsidRPr="00AE7FCD" w:rsidRDefault="00074146" w:rsidP="007838BD">
                      <w:pPr>
                        <w:jc w:val="center"/>
                        <w:rPr>
                          <w:sz w:val="22"/>
                        </w:rPr>
                      </w:pPr>
                      <w:r w:rsidRPr="002C4111">
                        <w:rPr>
                          <w:sz w:val="22"/>
                        </w:rPr>
                        <w:t>1000 mg/kg Mupal</w:t>
                      </w:r>
                      <w:r w:rsidRPr="0031149A">
                        <w:rPr>
                          <w:sz w:val="22"/>
                          <w:vertAlign w:val="superscript"/>
                        </w:rPr>
                        <w:t>®</w:t>
                      </w:r>
                      <w:r w:rsidRPr="002C4111">
                        <w:rPr>
                          <w:sz w:val="22"/>
                        </w:rPr>
                        <w:t xml:space="preserve"> suspension</w:t>
                      </w:r>
                    </w:p>
                  </w:txbxContent>
                </v:textbox>
                <w10:wrap anchorx="margin"/>
              </v:shape>
            </w:pict>
          </mc:Fallback>
        </mc:AlternateContent>
      </w:r>
    </w:p>
    <w:p w:rsidR="007838BD" w:rsidRPr="002B5C7E" w:rsidRDefault="007838BD" w:rsidP="0087757B">
      <w:pPr>
        <w:pStyle w:val="ListParagraph"/>
        <w:spacing w:after="240" w:line="480" w:lineRule="auto"/>
        <w:ind w:left="0"/>
        <w:rPr>
          <w:bCs/>
        </w:rPr>
      </w:pP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94" behindDoc="0" locked="0" layoutInCell="1" allowOverlap="1" wp14:anchorId="77739281" wp14:editId="27C85B8C">
                <wp:simplePos x="0" y="0"/>
                <wp:positionH relativeFrom="column">
                  <wp:posOffset>4690110</wp:posOffset>
                </wp:positionH>
                <wp:positionV relativeFrom="paragraph">
                  <wp:posOffset>203200</wp:posOffset>
                </wp:positionV>
                <wp:extent cx="0" cy="600075"/>
                <wp:effectExtent l="76200" t="0" r="57150" b="47625"/>
                <wp:wrapNone/>
                <wp:docPr id="462" name="Straight Arrow Connector 462"/>
                <wp:cNvGraphicFramePr/>
                <a:graphic xmlns:a="http://schemas.openxmlformats.org/drawingml/2006/main">
                  <a:graphicData uri="http://schemas.microsoft.com/office/word/2010/wordprocessingShape">
                    <wps:wsp>
                      <wps:cNvCnPr/>
                      <wps:spPr>
                        <a:xfrm>
                          <a:off x="0" y="0"/>
                          <a:ext cx="0" cy="600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BFC18E3" id="Straight Arrow Connector 462" o:spid="_x0000_s1026" type="#_x0000_t32" style="position:absolute;margin-left:369.3pt;margin-top:16pt;width:0;height:47.25pt;z-index:25165729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" strokecolor="black [3040]">
                <v:stroke endarrow="block"/>
              </v:shape>
            </w:pict>
          </mc:Fallback>
        </mc:AlternateContent>
      </w:r>
      <w:r w:rsidRPr="002B5C7E">
        <w:rPr>
          <w:bCs/>
          <w:noProof/>
        </w:rPr>
        <mc:AlternateContent>
          <mc:Choice Requires="wps">
            <w:drawing>
              <wp:anchor distT="0" distB="0" distL="114300" distR="114300" simplePos="0" relativeHeight="251657293" behindDoc="0" locked="0" layoutInCell="1" allowOverlap="1" wp14:anchorId="4C6CC6ED" wp14:editId="04184D5D">
                <wp:simplePos x="0" y="0"/>
                <wp:positionH relativeFrom="column">
                  <wp:posOffset>3318510</wp:posOffset>
                </wp:positionH>
                <wp:positionV relativeFrom="paragraph">
                  <wp:posOffset>196215</wp:posOffset>
                </wp:positionV>
                <wp:extent cx="0" cy="600075"/>
                <wp:effectExtent l="76200" t="0" r="57150" b="47625"/>
                <wp:wrapNone/>
                <wp:docPr id="461" name="Straight Arrow Connector 461"/>
                <wp:cNvGraphicFramePr/>
                <a:graphic xmlns:a="http://schemas.openxmlformats.org/drawingml/2006/main">
                  <a:graphicData uri="http://schemas.microsoft.com/office/word/2010/wordprocessingShape">
                    <wps:wsp>
                      <wps:cNvCnPr/>
                      <wps:spPr>
                        <a:xfrm>
                          <a:off x="0" y="0"/>
                          <a:ext cx="0" cy="600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3828B3" id="Straight Arrow Connector 461" o:spid="_x0000_s1026" type="#_x0000_t32" style="position:absolute;margin-left:261.3pt;margin-top:15.45pt;width:0;height:47.25pt;z-index:251657293;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" strokecolor="black [3040]">
                <v:stroke endarrow="block"/>
              </v:shape>
            </w:pict>
          </mc:Fallback>
        </mc:AlternateContent>
      </w:r>
      <w:r w:rsidRPr="002B5C7E">
        <w:rPr>
          <w:bCs/>
          <w:noProof/>
        </w:rPr>
        <mc:AlternateContent>
          <mc:Choice Requires="wps">
            <w:drawing>
              <wp:anchor distT="0" distB="0" distL="114300" distR="114300" simplePos="0" relativeHeight="251657292" behindDoc="0" locked="0" layoutInCell="1" allowOverlap="1" wp14:anchorId="335CA567" wp14:editId="0442383D">
                <wp:simplePos x="0" y="0"/>
                <wp:positionH relativeFrom="column">
                  <wp:posOffset>1927860</wp:posOffset>
                </wp:positionH>
                <wp:positionV relativeFrom="paragraph">
                  <wp:posOffset>217805</wp:posOffset>
                </wp:positionV>
                <wp:extent cx="0" cy="600075"/>
                <wp:effectExtent l="76200" t="0" r="57150" b="47625"/>
                <wp:wrapNone/>
                <wp:docPr id="450" name="Straight Arrow Connector 450"/>
                <wp:cNvGraphicFramePr/>
                <a:graphic xmlns:a="http://schemas.openxmlformats.org/drawingml/2006/main">
                  <a:graphicData uri="http://schemas.microsoft.com/office/word/2010/wordprocessingShape">
                    <wps:wsp>
                      <wps:cNvCnPr/>
                      <wps:spPr>
                        <a:xfrm>
                          <a:off x="0" y="0"/>
                          <a:ext cx="0" cy="6000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93EE9A4" id="Straight Arrow Connector 450" o:spid="_x0000_s1026" type="#_x0000_t32" style="position:absolute;margin-left:151.8pt;margin-top:17.15pt;width:0;height:47.25pt;z-index:2516572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" strokecolor="black [3040]">
                <v:stroke endarrow="block"/>
              </v:shape>
            </w:pict>
          </mc:Fallback>
        </mc:AlternateContent>
      </w:r>
      <w:r w:rsidRPr="002B5C7E">
        <w:rPr>
          <w:bCs/>
          <w:noProof/>
        </w:rPr>
        <mc:AlternateContent>
          <mc:Choice Requires="wps">
            <w:drawing>
              <wp:anchor distT="0" distB="0" distL="114300" distR="114300" simplePos="0" relativeHeight="251657270" behindDoc="0" locked="0" layoutInCell="1" allowOverlap="1" wp14:anchorId="7B742B23" wp14:editId="32A7D9A6">
                <wp:simplePos x="0" y="0"/>
                <wp:positionH relativeFrom="column">
                  <wp:posOffset>718185</wp:posOffset>
                </wp:positionH>
                <wp:positionV relativeFrom="paragraph">
                  <wp:posOffset>231140</wp:posOffset>
                </wp:positionV>
                <wp:extent cx="9525" cy="581025"/>
                <wp:effectExtent l="76200" t="0" r="66675" b="47625"/>
                <wp:wrapNone/>
                <wp:docPr id="405" name="Straight Arrow Connector 405"/>
                <wp:cNvGraphicFramePr/>
                <a:graphic xmlns:a="http://schemas.openxmlformats.org/drawingml/2006/main">
                  <a:graphicData uri="http://schemas.microsoft.com/office/word/2010/wordprocessingShape">
                    <wps:wsp>
                      <wps:cNvCnPr/>
                      <wps:spPr>
                        <a:xfrm flipH="1">
                          <a:off x="0" y="0"/>
                          <a:ext cx="9525" cy="581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D01FF9" id="Straight Arrow Connector 405" o:spid="_x0000_s1026" type="#_x0000_t32" style="position:absolute;margin-left:56.55pt;margin-top:18.2pt;width:.75pt;height:45.75pt;flip:x;z-index:251657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" strokecolor="black [3040]">
                <v:stroke endarrow="block"/>
              </v:shape>
            </w:pict>
          </mc:Fallback>
        </mc:AlternateContent>
      </w:r>
    </w:p>
    <w:p w:rsidR="007838BD" w:rsidRPr="002B5C7E" w:rsidRDefault="007838BD" w:rsidP="0087757B">
      <w:pPr>
        <w:pStyle w:val="ListParagraph"/>
        <w:spacing w:after="240" w:line="480" w:lineRule="auto"/>
        <w:ind w:left="0"/>
        <w:rPr>
          <w:bCs/>
        </w:rPr>
      </w:pP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63" behindDoc="0" locked="0" layoutInCell="1" allowOverlap="1" wp14:anchorId="6C55796A" wp14:editId="261FB59F">
                <wp:simplePos x="0" y="0"/>
                <wp:positionH relativeFrom="margin">
                  <wp:posOffset>-205740</wp:posOffset>
                </wp:positionH>
                <wp:positionV relativeFrom="paragraph">
                  <wp:posOffset>99695</wp:posOffset>
                </wp:positionV>
                <wp:extent cx="5782310" cy="876300"/>
                <wp:effectExtent l="0" t="0" r="27940" b="19050"/>
                <wp:wrapNone/>
                <wp:docPr id="409" name="Text Box 409"/>
                <wp:cNvGraphicFramePr/>
                <a:graphic xmlns:a="http://schemas.openxmlformats.org/drawingml/2006/main">
                  <a:graphicData uri="http://schemas.microsoft.com/office/word/2010/wordprocessingShape">
                    <wps:wsp>
                      <wps:cNvSpPr txBox="1"/>
                      <wps:spPr>
                        <a:xfrm>
                          <a:off x="0" y="0"/>
                          <a:ext cx="5782310" cy="876300"/>
                        </a:xfrm>
                        <a:prstGeom prst="rect">
                          <a:avLst/>
                        </a:prstGeom>
                        <a:solidFill>
                          <a:schemeClr val="lt1"/>
                        </a:solidFill>
                        <a:ln w="6350">
                          <a:solidFill>
                            <a:prstClr val="black"/>
                          </a:solidFill>
                        </a:ln>
                      </wps:spPr>
                      <wps:txbx>
                        <w:txbxContent>
                          <w:p w:rsidR="00074146" w:rsidRPr="002C4111" w:rsidRDefault="00074146" w:rsidP="007838BD">
                            <w:pPr>
                              <w:spacing w:line="360" w:lineRule="auto"/>
                              <w:jc w:val="center"/>
                            </w:pPr>
                            <w:r w:rsidRPr="002C4111">
                              <w:t>Rats fed daily and food consumed monitored.</w:t>
                            </w:r>
                          </w:p>
                          <w:p w:rsidR="00074146" w:rsidRPr="002C4111" w:rsidRDefault="00074146" w:rsidP="007838BD">
                            <w:pPr>
                              <w:spacing w:line="360" w:lineRule="auto"/>
                              <w:jc w:val="center"/>
                            </w:pPr>
                            <w:r w:rsidRPr="002C4111">
                              <w:t xml:space="preserve"> Weights monitored, signs and symptoms of toxicity monitored for 28 days. </w:t>
                            </w:r>
                          </w:p>
                          <w:p w:rsidR="00074146" w:rsidRDefault="00074146" w:rsidP="007838BD">
                            <w:pPr>
                              <w:spacing w:line="360" w:lineRule="auto"/>
                              <w:jc w:val="center"/>
                            </w:pPr>
                            <w:r w:rsidRPr="002C4111">
                              <w:t xml:space="preserve">Drugs stopped for ten days for rats on 1000 mg/kg (reversal group).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55796A" id="Text Box 409" o:spid="_x0000_s1079" type="#_x0000_t202" style="position:absolute;left:0;text-align:left;margin-left:-16.2pt;margin-top:7.85pt;width:455.3pt;height:69pt;z-index:25165726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" fillcolor="white [3201]" strokeweight=".5pt">
                <v:textbox>
                  <w:txbxContent>
                    <w:p w:rsidR="00074146" w:rsidRPr="002C4111" w:rsidRDefault="00074146" w:rsidP="007838BD">
                      <w:pPr>
                        <w:spacing w:line="360" w:lineRule="auto"/>
                        <w:jc w:val="center"/>
                      </w:pPr>
                      <w:r w:rsidRPr="002C4111">
                        <w:t>Rats fed daily and food consumed monitored.</w:t>
                      </w:r>
                    </w:p>
                    <w:p w:rsidR="00074146" w:rsidRPr="002C4111" w:rsidRDefault="00074146" w:rsidP="007838BD">
                      <w:pPr>
                        <w:spacing w:line="360" w:lineRule="auto"/>
                        <w:jc w:val="center"/>
                      </w:pPr>
                      <w:r w:rsidRPr="002C4111">
                        <w:t xml:space="preserve"> Weights monitored, signs and symptoms of toxicity monitored for 28 days. </w:t>
                      </w:r>
                    </w:p>
                    <w:p w:rsidR="00074146" w:rsidRDefault="00074146" w:rsidP="007838BD">
                      <w:pPr>
                        <w:spacing w:line="360" w:lineRule="auto"/>
                        <w:jc w:val="center"/>
                      </w:pPr>
                      <w:r w:rsidRPr="002C4111">
                        <w:t xml:space="preserve">Drugs stopped for ten days for rats on 1000 mg/kg (reversal group). </w:t>
                      </w:r>
                    </w:p>
                  </w:txbxContent>
                </v:textbox>
                <w10:wrap anchorx="margin"/>
              </v:shape>
            </w:pict>
          </mc:Fallback>
        </mc:AlternateContent>
      </w:r>
    </w:p>
    <w:p w:rsidR="007838BD" w:rsidRPr="002B5C7E" w:rsidRDefault="007838BD" w:rsidP="0087757B">
      <w:pPr>
        <w:pStyle w:val="ListParagraph"/>
        <w:spacing w:after="240" w:line="480" w:lineRule="auto"/>
        <w:ind w:left="0"/>
        <w:rPr>
          <w:bCs/>
        </w:rPr>
      </w:pPr>
    </w:p>
    <w:p w:rsidR="007838BD" w:rsidRPr="002B5C7E" w:rsidRDefault="007838BD"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69" behindDoc="0" locked="0" layoutInCell="1" allowOverlap="1" wp14:anchorId="29874DA2" wp14:editId="46BA1485">
                <wp:simplePos x="0" y="0"/>
                <wp:positionH relativeFrom="margin">
                  <wp:posOffset>2649855</wp:posOffset>
                </wp:positionH>
                <wp:positionV relativeFrom="paragraph">
                  <wp:posOffset>287919</wp:posOffset>
                </wp:positionV>
                <wp:extent cx="0" cy="466725"/>
                <wp:effectExtent l="76200" t="0" r="57150" b="47625"/>
                <wp:wrapNone/>
                <wp:docPr id="410" name="Straight Arrow Connector 410"/>
                <wp:cNvGraphicFramePr/>
                <a:graphic xmlns:a="http://schemas.openxmlformats.org/drawingml/2006/main">
                  <a:graphicData uri="http://schemas.microsoft.com/office/word/2010/wordprocessingShape">
                    <wps:wsp>
                      <wps:cNvCnPr/>
                      <wps:spPr>
                        <a:xfrm>
                          <a:off x="0" y="0"/>
                          <a:ext cx="0" cy="4667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760BF3CB" id="Straight Arrow Connector 410" o:spid="_x0000_s1026" type="#_x0000_t32" style="position:absolute;margin-left:208.65pt;margin-top:22.65pt;width:0;height:36.75pt;z-index:251657269;visibility:visible;mso-wrap-style:square;mso-wrap-distance-left:9pt;mso-wrap-distance-top:0;mso-wrap-distance-right:9pt;mso-wrap-distance-bottom:0;mso-position-horizontal:absolute;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" strokecolor="black [3040]">
                <v:stroke endarrow="block"/>
                <w10:wrap anchorx="margin"/>
              </v:shape>
            </w:pict>
          </mc:Fallback>
        </mc:AlternateContent>
      </w:r>
    </w:p>
    <w:p w:rsidR="004D6289" w:rsidRPr="002B5C7E" w:rsidRDefault="004D6289" w:rsidP="0087757B">
      <w:pPr>
        <w:pStyle w:val="ListParagraph"/>
        <w:spacing w:after="240" w:line="480" w:lineRule="auto"/>
        <w:ind w:left="0"/>
        <w:rPr>
          <w:bCs/>
        </w:rPr>
      </w:pPr>
      <w:r w:rsidRPr="002B5C7E">
        <w:rPr>
          <w:bCs/>
          <w:noProof/>
        </w:rPr>
        <mc:AlternateContent>
          <mc:Choice Requires="wps">
            <w:drawing>
              <wp:anchor distT="0" distB="0" distL="114300" distR="114300" simplePos="0" relativeHeight="251657264" behindDoc="0" locked="0" layoutInCell="1" allowOverlap="1" wp14:anchorId="6BB215E5" wp14:editId="29FEDB64">
                <wp:simplePos x="0" y="0"/>
                <wp:positionH relativeFrom="margin">
                  <wp:align>center</wp:align>
                </wp:positionH>
                <wp:positionV relativeFrom="paragraph">
                  <wp:posOffset>389831</wp:posOffset>
                </wp:positionV>
                <wp:extent cx="6239510" cy="826770"/>
                <wp:effectExtent l="0" t="0" r="27940" b="11430"/>
                <wp:wrapNone/>
                <wp:docPr id="411" name="Text Box 411"/>
                <wp:cNvGraphicFramePr/>
                <a:graphic xmlns:a="http://schemas.openxmlformats.org/drawingml/2006/main">
                  <a:graphicData uri="http://schemas.microsoft.com/office/word/2010/wordprocessingShape">
                    <wps:wsp>
                      <wps:cNvSpPr txBox="1"/>
                      <wps:spPr>
                        <a:xfrm>
                          <a:off x="0" y="0"/>
                          <a:ext cx="6239510" cy="826770"/>
                        </a:xfrm>
                        <a:prstGeom prst="rect">
                          <a:avLst/>
                        </a:prstGeom>
                        <a:solidFill>
                          <a:schemeClr val="lt1"/>
                        </a:solidFill>
                        <a:ln w="6350">
                          <a:solidFill>
                            <a:prstClr val="black"/>
                          </a:solidFill>
                        </a:ln>
                      </wps:spPr>
                      <wps:txbx>
                        <w:txbxContent>
                          <w:p w:rsidR="00074146" w:rsidRPr="002C4111" w:rsidRDefault="00074146" w:rsidP="007838BD">
                            <w:pPr>
                              <w:spacing w:line="360" w:lineRule="auto"/>
                              <w:jc w:val="center"/>
                            </w:pPr>
                            <w:r w:rsidRPr="002C4111">
                              <w:t>On the 15</w:t>
                            </w:r>
                            <w:r w:rsidRPr="0031149A">
                              <w:rPr>
                                <w:vertAlign w:val="superscript"/>
                              </w:rPr>
                              <w:t>th</w:t>
                            </w:r>
                            <w:r w:rsidRPr="002C4111">
                              <w:t>, 29</w:t>
                            </w:r>
                            <w:r w:rsidRPr="0031149A">
                              <w:rPr>
                                <w:vertAlign w:val="superscript"/>
                              </w:rPr>
                              <w:t>th</w:t>
                            </w:r>
                            <w:r>
                              <w:t xml:space="preserve">, </w:t>
                            </w:r>
                            <w:r w:rsidRPr="002C4111">
                              <w:t>and 39</w:t>
                            </w:r>
                            <w:r w:rsidRPr="0031149A">
                              <w:rPr>
                                <w:vertAlign w:val="superscript"/>
                              </w:rPr>
                              <w:t>th</w:t>
                            </w:r>
                            <w:r w:rsidRPr="002C4111">
                              <w:t>-day, animals were weighed, sacrificed, the weight of organs measured.</w:t>
                            </w:r>
                          </w:p>
                          <w:p w:rsidR="00074146" w:rsidRPr="002C4111" w:rsidRDefault="00074146" w:rsidP="007838BD">
                            <w:pPr>
                              <w:spacing w:line="360" w:lineRule="auto"/>
                              <w:jc w:val="center"/>
                            </w:pPr>
                            <w:r w:rsidRPr="002C4111">
                              <w:t>Blood samples were obtained for hematological and biochemistry tests.</w:t>
                            </w:r>
                          </w:p>
                          <w:p w:rsidR="00074146" w:rsidRDefault="00074146" w:rsidP="007838BD">
                            <w:pPr>
                              <w:spacing w:line="276" w:lineRule="auto"/>
                              <w:jc w:val="center"/>
                            </w:pPr>
                            <w:r w:rsidRPr="002C4111">
                              <w:t xml:space="preserve">Gross pathology and histopathology of organs done.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B215E5" id="Text Box 411" o:spid="_x0000_s1080" type="#_x0000_t202" style="position:absolute;left:0;text-align:left;margin-left:0;margin-top:30.7pt;width:491.3pt;height:65.1pt;z-index:251657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" fillcolor="white [3201]" strokeweight=".5pt">
                <v:textbox>
                  <w:txbxContent>
                    <w:p w:rsidR="00074146" w:rsidRPr="002C4111" w:rsidRDefault="00074146" w:rsidP="007838BD">
                      <w:pPr>
                        <w:spacing w:line="360" w:lineRule="auto"/>
                        <w:jc w:val="center"/>
                      </w:pPr>
                      <w:r w:rsidRPr="002C4111">
                        <w:t>On the 15</w:t>
                      </w:r>
                      <w:r w:rsidRPr="0031149A">
                        <w:rPr>
                          <w:vertAlign w:val="superscript"/>
                        </w:rPr>
                        <w:t>th</w:t>
                      </w:r>
                      <w:r w:rsidRPr="002C4111">
                        <w:t>, 29</w:t>
                      </w:r>
                      <w:r w:rsidRPr="0031149A">
                        <w:rPr>
                          <w:vertAlign w:val="superscript"/>
                        </w:rPr>
                        <w:t>th</w:t>
                      </w:r>
                      <w:r>
                        <w:t xml:space="preserve">, </w:t>
                      </w:r>
                      <w:r w:rsidRPr="002C4111">
                        <w:t>and 39</w:t>
                      </w:r>
                      <w:r w:rsidRPr="0031149A">
                        <w:rPr>
                          <w:vertAlign w:val="superscript"/>
                        </w:rPr>
                        <w:t>th</w:t>
                      </w:r>
                      <w:r w:rsidRPr="002C4111">
                        <w:t>-day, animals were weighed, sacrificed, the weight of organs measured.</w:t>
                      </w:r>
                    </w:p>
                    <w:p w:rsidR="00074146" w:rsidRPr="002C4111" w:rsidRDefault="00074146" w:rsidP="007838BD">
                      <w:pPr>
                        <w:spacing w:line="360" w:lineRule="auto"/>
                        <w:jc w:val="center"/>
                      </w:pPr>
                      <w:r w:rsidRPr="002C4111">
                        <w:t>Blood samples were obtained for hematological and biochemistry tests.</w:t>
                      </w:r>
                    </w:p>
                    <w:p w:rsidR="00074146" w:rsidRDefault="00074146" w:rsidP="007838BD">
                      <w:pPr>
                        <w:spacing w:line="276" w:lineRule="auto"/>
                        <w:jc w:val="center"/>
                      </w:pPr>
                      <w:r w:rsidRPr="002C4111">
                        <w:t xml:space="preserve">Gross pathology and histopathology of organs done. </w:t>
                      </w:r>
                    </w:p>
                  </w:txbxContent>
                </v:textbox>
                <w10:wrap anchorx="margin"/>
              </v:shape>
            </w:pict>
          </mc:Fallback>
        </mc:AlternateContent>
      </w:r>
    </w:p>
    <w:p w:rsidR="004D6289" w:rsidRPr="002B5C7E" w:rsidRDefault="004D6289" w:rsidP="0087757B">
      <w:pPr>
        <w:pStyle w:val="ListParagraph"/>
        <w:spacing w:after="240" w:line="480" w:lineRule="auto"/>
        <w:ind w:left="0"/>
        <w:rPr>
          <w:bCs/>
        </w:rPr>
      </w:pPr>
    </w:p>
    <w:p w:rsidR="007838BD" w:rsidRPr="002B5C7E" w:rsidRDefault="007838BD" w:rsidP="0087757B">
      <w:pPr>
        <w:pStyle w:val="ListParagraph"/>
        <w:spacing w:after="240" w:line="480" w:lineRule="auto"/>
        <w:ind w:left="0"/>
        <w:rPr>
          <w:bCs/>
        </w:rPr>
      </w:pPr>
    </w:p>
    <w:p w:rsidR="007838BD" w:rsidRPr="002B5C7E" w:rsidRDefault="007838BD" w:rsidP="0087757B">
      <w:pPr>
        <w:pStyle w:val="ListParagraph"/>
        <w:spacing w:after="240" w:line="480" w:lineRule="auto"/>
        <w:ind w:left="0"/>
        <w:rPr>
          <w:bCs/>
        </w:rPr>
      </w:pPr>
    </w:p>
    <w:p w:rsidR="004D6289" w:rsidRPr="002B5C7E" w:rsidRDefault="004D6289" w:rsidP="00FF63D2">
      <w:pPr>
        <w:pStyle w:val="Heading1"/>
        <w:spacing w:before="0"/>
        <w:jc w:val="both"/>
        <w:rPr>
          <w:rFonts w:cs="Times New Roman"/>
          <w:color w:val="auto"/>
          <w:szCs w:val="24"/>
        </w:rPr>
      </w:pPr>
      <w:bookmarkStart w:id="922" w:name="_Toc75019346"/>
      <w:bookmarkStart w:id="923" w:name="_Toc79407372"/>
      <w:bookmarkStart w:id="924" w:name="_Toc79941647"/>
      <w:bookmarkStart w:id="925" w:name="_Toc79941960"/>
      <w:bookmarkStart w:id="926" w:name="_Toc79942267"/>
      <w:bookmarkStart w:id="927" w:name="_Toc79942574"/>
      <w:bookmarkStart w:id="928" w:name="_Toc79942882"/>
      <w:r w:rsidRPr="002B5C7E">
        <w:rPr>
          <w:rFonts w:cs="Times New Roman"/>
          <w:color w:val="auto"/>
          <w:szCs w:val="24"/>
        </w:rPr>
        <w:t>Figure 3.</w:t>
      </w:r>
      <w:r w:rsidRPr="002B5C7E">
        <w:rPr>
          <w:rFonts w:cs="Times New Roman"/>
          <w:color w:val="auto"/>
          <w:szCs w:val="24"/>
        </w:rPr>
        <w:fldChar w:fldCharType="begin"/>
      </w:r>
      <w:r w:rsidRPr="002B5C7E">
        <w:rPr>
          <w:rFonts w:cs="Times New Roman"/>
          <w:color w:val="auto"/>
          <w:szCs w:val="24"/>
        </w:rPr>
        <w:instrText xml:space="preserve"> SEQ Figure_3. \* ARABIC </w:instrText>
      </w:r>
      <w:r w:rsidRPr="002B5C7E">
        <w:rPr>
          <w:rFonts w:cs="Times New Roman"/>
          <w:color w:val="auto"/>
          <w:szCs w:val="24"/>
        </w:rPr>
        <w:fldChar w:fldCharType="separate"/>
      </w:r>
      <w:r w:rsidR="00E9040F">
        <w:rPr>
          <w:rFonts w:cs="Times New Roman"/>
          <w:noProof/>
          <w:color w:val="auto"/>
          <w:szCs w:val="24"/>
        </w:rPr>
        <w:t>7</w:t>
      </w:r>
      <w:r w:rsidRPr="002B5C7E">
        <w:rPr>
          <w:rFonts w:cs="Times New Roman"/>
          <w:color w:val="auto"/>
          <w:szCs w:val="24"/>
        </w:rPr>
        <w:fldChar w:fldCharType="end"/>
      </w:r>
      <w:r w:rsidRPr="002B5C7E">
        <w:rPr>
          <w:rFonts w:cs="Times New Roman"/>
          <w:color w:val="auto"/>
          <w:szCs w:val="24"/>
        </w:rPr>
        <w:t xml:space="preserve">: </w:t>
      </w:r>
      <w:r w:rsidR="00E71A39" w:rsidRPr="002B5C7E">
        <w:rPr>
          <w:rFonts w:cs="Times New Roman"/>
          <w:color w:val="auto"/>
          <w:szCs w:val="24"/>
        </w:rPr>
        <w:t>Shows the procedure for assessing</w:t>
      </w:r>
      <w:r w:rsidR="00E37C85" w:rsidRPr="002B5C7E">
        <w:rPr>
          <w:rFonts w:cs="Times New Roman"/>
          <w:color w:val="auto"/>
          <w:szCs w:val="24"/>
        </w:rPr>
        <w:t xml:space="preserve"> </w:t>
      </w:r>
      <w:r w:rsidR="00AD3391" w:rsidRPr="002B5C7E">
        <w:rPr>
          <w:rFonts w:cs="Times New Roman"/>
          <w:color w:val="auto"/>
          <w:szCs w:val="24"/>
        </w:rPr>
        <w:t>s</w:t>
      </w:r>
      <w:r w:rsidR="00E37C85" w:rsidRPr="002B5C7E">
        <w:rPr>
          <w:rFonts w:cs="Times New Roman"/>
          <w:color w:val="auto"/>
          <w:szCs w:val="24"/>
        </w:rPr>
        <w:t>ub-</w:t>
      </w:r>
      <w:r w:rsidR="00AD3391" w:rsidRPr="002B5C7E">
        <w:rPr>
          <w:rFonts w:cs="Times New Roman"/>
          <w:color w:val="auto"/>
          <w:szCs w:val="24"/>
        </w:rPr>
        <w:t>acute</w:t>
      </w:r>
      <w:r w:rsidR="00E37C85" w:rsidRPr="002B5C7E">
        <w:rPr>
          <w:rFonts w:cs="Times New Roman"/>
          <w:color w:val="auto"/>
          <w:szCs w:val="24"/>
        </w:rPr>
        <w:t xml:space="preserve"> toxicity</w:t>
      </w:r>
      <w:r w:rsidR="00E71A39" w:rsidRPr="002B5C7E">
        <w:rPr>
          <w:rFonts w:cs="Times New Roman"/>
          <w:color w:val="auto"/>
          <w:szCs w:val="24"/>
        </w:rPr>
        <w:t xml:space="preserve"> of Mupal</w:t>
      </w:r>
      <w:r w:rsidR="00E71A39" w:rsidRPr="002B5C7E">
        <w:rPr>
          <w:rFonts w:cs="Times New Roman"/>
          <w:color w:val="auto"/>
          <w:szCs w:val="24"/>
          <w:vertAlign w:val="superscript"/>
        </w:rPr>
        <w:t>®</w:t>
      </w:r>
      <w:r w:rsidR="00E71A39" w:rsidRPr="002B5C7E">
        <w:rPr>
          <w:rFonts w:cs="Times New Roman"/>
          <w:color w:val="auto"/>
          <w:szCs w:val="24"/>
        </w:rPr>
        <w:t xml:space="preserve"> suspension.</w:t>
      </w:r>
      <w:bookmarkEnd w:id="922"/>
      <w:bookmarkEnd w:id="923"/>
      <w:bookmarkEnd w:id="924"/>
      <w:bookmarkEnd w:id="925"/>
      <w:bookmarkEnd w:id="926"/>
      <w:bookmarkEnd w:id="927"/>
      <w:bookmarkEnd w:id="928"/>
    </w:p>
    <w:p w:rsidR="004D6289" w:rsidRPr="002B5C7E" w:rsidRDefault="004D6289" w:rsidP="0087757B">
      <w:pPr>
        <w:pStyle w:val="ListParagraph"/>
        <w:spacing w:after="240" w:line="480" w:lineRule="auto"/>
        <w:ind w:left="0"/>
        <w:rPr>
          <w:bCs/>
        </w:rPr>
      </w:pPr>
    </w:p>
    <w:p w:rsidR="004D6289" w:rsidRPr="002B5C7E" w:rsidRDefault="004D6289" w:rsidP="0087757B">
      <w:pPr>
        <w:pStyle w:val="ListParagraph"/>
        <w:spacing w:after="240" w:line="480" w:lineRule="auto"/>
        <w:ind w:left="0"/>
        <w:rPr>
          <w:bCs/>
        </w:rPr>
      </w:pPr>
    </w:p>
    <w:p w:rsidR="004D6289" w:rsidRPr="002B5C7E" w:rsidRDefault="004D6289" w:rsidP="0087757B">
      <w:pPr>
        <w:pStyle w:val="ListParagraph"/>
        <w:spacing w:after="240" w:line="480" w:lineRule="auto"/>
        <w:ind w:left="0"/>
        <w:rPr>
          <w:bCs/>
        </w:rPr>
      </w:pPr>
    </w:p>
    <w:p w:rsidR="004D6289" w:rsidRPr="002B5C7E" w:rsidRDefault="004D6289" w:rsidP="0087757B">
      <w:pPr>
        <w:pStyle w:val="ListParagraph"/>
        <w:spacing w:after="240" w:line="480" w:lineRule="auto"/>
        <w:ind w:left="0"/>
        <w:rPr>
          <w:bCs/>
        </w:rPr>
      </w:pPr>
    </w:p>
    <w:p w:rsidR="007838BD" w:rsidRPr="002B5C7E" w:rsidRDefault="007838BD" w:rsidP="00FF63D2">
      <w:pPr>
        <w:pStyle w:val="Heading1"/>
        <w:spacing w:before="0"/>
        <w:jc w:val="both"/>
        <w:rPr>
          <w:rFonts w:cs="Times New Roman"/>
          <w:color w:val="auto"/>
          <w:szCs w:val="24"/>
        </w:rPr>
      </w:pPr>
      <w:bookmarkStart w:id="929" w:name="_Toc14194288"/>
      <w:bookmarkStart w:id="930" w:name="_Toc35244030"/>
      <w:bookmarkStart w:id="931" w:name="_Toc75018538"/>
      <w:bookmarkStart w:id="932" w:name="_Toc79407227"/>
      <w:bookmarkStart w:id="933" w:name="_Toc79941961"/>
      <w:bookmarkStart w:id="934" w:name="_Toc79942268"/>
      <w:bookmarkStart w:id="935" w:name="_Toc79942575"/>
      <w:bookmarkStart w:id="936" w:name="_Toc79942883"/>
      <w:bookmarkStart w:id="937" w:name="_Toc514830617"/>
      <w:bookmarkStart w:id="938" w:name="_Toc514831428"/>
      <w:r w:rsidRPr="002B5C7E">
        <w:rPr>
          <w:rFonts w:cs="Times New Roman"/>
          <w:color w:val="auto"/>
          <w:szCs w:val="24"/>
        </w:rPr>
        <w:lastRenderedPageBreak/>
        <w:t>3.8 Investigation of the in vitro effects of Mupal</w:t>
      </w:r>
      <w:r w:rsidRPr="002B5C7E">
        <w:rPr>
          <w:rFonts w:cs="Times New Roman"/>
          <w:color w:val="auto"/>
          <w:szCs w:val="24"/>
          <w:vertAlign w:val="superscript"/>
        </w:rPr>
        <w:t>®</w:t>
      </w:r>
      <w:r w:rsidRPr="002B5C7E">
        <w:rPr>
          <w:rFonts w:cs="Times New Roman"/>
          <w:color w:val="auto"/>
          <w:szCs w:val="24"/>
        </w:rPr>
        <w:t xml:space="preserve"> extracts against H. pylori</w:t>
      </w:r>
      <w:bookmarkEnd w:id="929"/>
      <w:bookmarkEnd w:id="930"/>
      <w:bookmarkEnd w:id="931"/>
      <w:bookmarkEnd w:id="932"/>
      <w:bookmarkEnd w:id="933"/>
      <w:bookmarkEnd w:id="934"/>
      <w:bookmarkEnd w:id="935"/>
      <w:bookmarkEnd w:id="936"/>
    </w:p>
    <w:p w:rsidR="007838BD" w:rsidRPr="002B5C7E" w:rsidRDefault="000166BC" w:rsidP="00FF63D2">
      <w:pPr>
        <w:pStyle w:val="Heading1"/>
        <w:spacing w:before="0"/>
        <w:jc w:val="both"/>
        <w:rPr>
          <w:rFonts w:cs="Times New Roman"/>
          <w:color w:val="auto"/>
          <w:szCs w:val="24"/>
        </w:rPr>
      </w:pPr>
      <w:bookmarkStart w:id="939" w:name="_Toc35244031"/>
      <w:bookmarkStart w:id="940" w:name="_Toc14194289"/>
      <w:bookmarkStart w:id="941" w:name="_Toc75018539"/>
      <w:bookmarkStart w:id="942" w:name="_Toc79407228"/>
      <w:bookmarkStart w:id="943" w:name="_Toc79941962"/>
      <w:bookmarkStart w:id="944" w:name="_Toc79942269"/>
      <w:bookmarkStart w:id="945" w:name="_Toc79942576"/>
      <w:bookmarkStart w:id="946" w:name="_Toc79942884"/>
      <w:r w:rsidRPr="002B5C7E">
        <w:rPr>
          <w:rFonts w:cs="Times New Roman"/>
          <w:color w:val="auto"/>
          <w:szCs w:val="24"/>
        </w:rPr>
        <w:t xml:space="preserve">3.8.1 </w:t>
      </w:r>
      <w:r w:rsidR="007838BD" w:rsidRPr="002B5C7E">
        <w:rPr>
          <w:rFonts w:cs="Times New Roman"/>
          <w:i/>
          <w:color w:val="auto"/>
          <w:szCs w:val="24"/>
        </w:rPr>
        <w:t xml:space="preserve">In vitro </w:t>
      </w:r>
      <w:r w:rsidR="007838BD" w:rsidRPr="002B5C7E">
        <w:rPr>
          <w:rFonts w:cs="Times New Roman"/>
          <w:color w:val="auto"/>
          <w:szCs w:val="24"/>
        </w:rPr>
        <w:t>study of Mupal</w:t>
      </w:r>
      <w:r w:rsidR="007838BD" w:rsidRPr="002B5C7E">
        <w:rPr>
          <w:rFonts w:cs="Times New Roman"/>
          <w:color w:val="auto"/>
          <w:szCs w:val="24"/>
          <w:vertAlign w:val="superscript"/>
        </w:rPr>
        <w:t>®</w:t>
      </w:r>
      <w:r w:rsidR="007838BD" w:rsidRPr="002B5C7E">
        <w:rPr>
          <w:rFonts w:cs="Times New Roman"/>
          <w:color w:val="auto"/>
          <w:szCs w:val="24"/>
        </w:rPr>
        <w:t xml:space="preserve"> on H. pylori</w:t>
      </w:r>
      <w:bookmarkEnd w:id="937"/>
      <w:bookmarkEnd w:id="938"/>
      <w:bookmarkEnd w:id="939"/>
      <w:bookmarkEnd w:id="940"/>
      <w:bookmarkEnd w:id="941"/>
      <w:bookmarkEnd w:id="942"/>
      <w:bookmarkEnd w:id="943"/>
      <w:bookmarkEnd w:id="944"/>
      <w:bookmarkEnd w:id="945"/>
      <w:bookmarkEnd w:id="946"/>
    </w:p>
    <w:p w:rsidR="007838BD" w:rsidRPr="002B5C7E" w:rsidRDefault="007838BD" w:rsidP="0087757B">
      <w:pPr>
        <w:spacing w:after="240" w:line="480" w:lineRule="auto"/>
      </w:pPr>
      <w:r w:rsidRPr="002B5C7E">
        <w:t xml:space="preserve">Strains of </w:t>
      </w:r>
      <w:r w:rsidRPr="002B5C7E">
        <w:rPr>
          <w:i/>
        </w:rPr>
        <w:t>H. pylori</w:t>
      </w:r>
      <w:r w:rsidRPr="002B5C7E">
        <w:t xml:space="preserve"> were obtained from human gastric biopsies taken by endoscopy. They were transported in the brain-heart infusion broth supplemented with 20% glucose and sent to the Kenya medical research institute laboratory at the center for microbiology research (CMR) to be cultured.</w:t>
      </w:r>
    </w:p>
    <w:p w:rsidR="007838BD" w:rsidRPr="002B5C7E" w:rsidRDefault="000166BC" w:rsidP="00FF63D2">
      <w:pPr>
        <w:pStyle w:val="Heading1"/>
        <w:spacing w:before="0"/>
        <w:jc w:val="both"/>
        <w:rPr>
          <w:rFonts w:cs="Times New Roman"/>
          <w:color w:val="auto"/>
          <w:szCs w:val="24"/>
        </w:rPr>
      </w:pPr>
      <w:bookmarkStart w:id="947" w:name="_Toc75018540"/>
      <w:bookmarkStart w:id="948" w:name="_Toc79407229"/>
      <w:bookmarkStart w:id="949" w:name="_Toc79941963"/>
      <w:bookmarkStart w:id="950" w:name="_Toc79942270"/>
      <w:bookmarkStart w:id="951" w:name="_Toc79942577"/>
      <w:bookmarkStart w:id="952" w:name="_Toc79942885"/>
      <w:r w:rsidRPr="002B5C7E">
        <w:rPr>
          <w:rFonts w:cs="Times New Roman"/>
          <w:color w:val="auto"/>
          <w:szCs w:val="24"/>
        </w:rPr>
        <w:t xml:space="preserve">3.8.2 </w:t>
      </w:r>
      <w:r w:rsidR="007838BD" w:rsidRPr="002B5C7E">
        <w:rPr>
          <w:rFonts w:cs="Times New Roman"/>
          <w:color w:val="auto"/>
          <w:szCs w:val="24"/>
        </w:rPr>
        <w:t>Cultivation of culture</w:t>
      </w:r>
      <w:bookmarkEnd w:id="947"/>
      <w:bookmarkEnd w:id="948"/>
      <w:bookmarkEnd w:id="949"/>
      <w:bookmarkEnd w:id="950"/>
      <w:bookmarkEnd w:id="951"/>
      <w:bookmarkEnd w:id="952"/>
    </w:p>
    <w:p w:rsidR="007838BD" w:rsidRPr="002B5C7E" w:rsidRDefault="007838BD" w:rsidP="0087757B">
      <w:pPr>
        <w:spacing w:after="240" w:line="480" w:lineRule="auto"/>
      </w:pPr>
      <w:r w:rsidRPr="002B5C7E">
        <w:t>Initial cultivation of the bacteria was done on both Colombia blood agar and Brain-heart infusion agar with added nutritional supplements and blood. The strains were stored at –80°C in the brain–heart infusion broth. The pH was maintained at 7. This pH was chosen because it represented most closely the pH at the apices of gastric epithelial cells.</w:t>
      </w:r>
      <w:r w:rsidR="0086228E" w:rsidRPr="002B5C7E">
        <w:t xml:space="preserve"> </w:t>
      </w:r>
    </w:p>
    <w:p w:rsidR="007838BD" w:rsidRPr="002B5C7E" w:rsidRDefault="000166BC" w:rsidP="00FF63D2">
      <w:pPr>
        <w:pStyle w:val="Heading1"/>
        <w:spacing w:before="0"/>
        <w:jc w:val="both"/>
        <w:rPr>
          <w:rFonts w:cs="Times New Roman"/>
          <w:color w:val="auto"/>
          <w:szCs w:val="24"/>
        </w:rPr>
      </w:pPr>
      <w:bookmarkStart w:id="953" w:name="_Toc75018541"/>
      <w:bookmarkStart w:id="954" w:name="_Toc79407230"/>
      <w:bookmarkStart w:id="955" w:name="_Toc79941964"/>
      <w:bookmarkStart w:id="956" w:name="_Toc79942271"/>
      <w:bookmarkStart w:id="957" w:name="_Toc79942578"/>
      <w:bookmarkStart w:id="958" w:name="_Toc79942886"/>
      <w:r w:rsidRPr="002B5C7E">
        <w:rPr>
          <w:rFonts w:cs="Times New Roman"/>
          <w:color w:val="auto"/>
          <w:szCs w:val="24"/>
        </w:rPr>
        <w:t xml:space="preserve">3.8.3 </w:t>
      </w:r>
      <w:r w:rsidR="007838BD" w:rsidRPr="002B5C7E">
        <w:rPr>
          <w:rFonts w:cs="Times New Roman"/>
          <w:color w:val="auto"/>
          <w:szCs w:val="24"/>
        </w:rPr>
        <w:t>Incubation</w:t>
      </w:r>
      <w:bookmarkEnd w:id="953"/>
      <w:bookmarkEnd w:id="954"/>
      <w:bookmarkEnd w:id="955"/>
      <w:bookmarkEnd w:id="956"/>
      <w:bookmarkEnd w:id="957"/>
      <w:bookmarkEnd w:id="958"/>
    </w:p>
    <w:p w:rsidR="007838BD" w:rsidRPr="002B5C7E" w:rsidRDefault="007838BD" w:rsidP="0087757B">
      <w:pPr>
        <w:spacing w:after="240" w:line="480" w:lineRule="auto"/>
      </w:pPr>
      <w:r w:rsidRPr="002B5C7E">
        <w:t>A microaerophilic atmosphere was used to culture the bacteria, with oxygen at 5%,7% carbon dioxide, 0–85% H2, and 0–85% N2 at 37°C for four days.</w:t>
      </w:r>
    </w:p>
    <w:p w:rsidR="007838BD" w:rsidRPr="002B5C7E" w:rsidRDefault="00FE7004" w:rsidP="00FF63D2">
      <w:pPr>
        <w:pStyle w:val="Heading1"/>
        <w:spacing w:before="0"/>
        <w:jc w:val="both"/>
        <w:rPr>
          <w:rFonts w:cs="Times New Roman"/>
          <w:color w:val="auto"/>
          <w:szCs w:val="24"/>
        </w:rPr>
      </w:pPr>
      <w:bookmarkStart w:id="959" w:name="_Toc79407231"/>
      <w:bookmarkStart w:id="960" w:name="_Toc79941965"/>
      <w:bookmarkStart w:id="961" w:name="_Toc79942272"/>
      <w:bookmarkStart w:id="962" w:name="_Toc79942579"/>
      <w:bookmarkStart w:id="963" w:name="_Toc79942887"/>
      <w:r w:rsidRPr="002B5C7E">
        <w:rPr>
          <w:rFonts w:cs="Times New Roman"/>
          <w:color w:val="auto"/>
          <w:szCs w:val="24"/>
        </w:rPr>
        <w:t>3.8.4 Identification</w:t>
      </w:r>
      <w:bookmarkEnd w:id="959"/>
      <w:bookmarkEnd w:id="960"/>
      <w:bookmarkEnd w:id="961"/>
      <w:bookmarkEnd w:id="962"/>
      <w:bookmarkEnd w:id="963"/>
    </w:p>
    <w:p w:rsidR="007838BD" w:rsidRPr="002B5C7E" w:rsidRDefault="007838BD" w:rsidP="0087757B">
      <w:pPr>
        <w:spacing w:after="240" w:line="480" w:lineRule="auto"/>
      </w:pPr>
      <w:r w:rsidRPr="002B5C7E">
        <w:t xml:space="preserve">The identification was made by colony morphology catalase test, urease and oxidase activity, .and gram stain. For the catalase test, an inoculum of </w:t>
      </w:r>
      <w:r w:rsidRPr="002B5C7E">
        <w:rPr>
          <w:i/>
        </w:rPr>
        <w:t>H. pylori</w:t>
      </w:r>
      <w:r w:rsidRPr="002B5C7E">
        <w:t xml:space="preserve"> was mixed with a drop of 3% H</w:t>
      </w:r>
      <w:r w:rsidRPr="002B5C7E">
        <w:rPr>
          <w:vertAlign w:val="subscript"/>
        </w:rPr>
        <w:t>2</w:t>
      </w:r>
      <w:r w:rsidRPr="002B5C7E">
        <w:t>O</w:t>
      </w:r>
      <w:r w:rsidRPr="002B5C7E">
        <w:rPr>
          <w:vertAlign w:val="subscript"/>
        </w:rPr>
        <w:t>2</w:t>
      </w:r>
      <w:r w:rsidRPr="002B5C7E">
        <w:t xml:space="preserve">. The presence of oxygen bubbles confirmed the presence of the catalase-producing bacteria. </w:t>
      </w:r>
    </w:p>
    <w:p w:rsidR="007838BD" w:rsidRPr="002B5C7E" w:rsidRDefault="007838BD" w:rsidP="0087757B">
      <w:pPr>
        <w:spacing w:after="240" w:line="480" w:lineRule="auto"/>
      </w:pPr>
      <w:r w:rsidRPr="002B5C7E">
        <w:t>For the urease test, Christensen's urea agar was suspended in 900 ml of distilled water. It was boiled to dissolve completely and autoclaved at 121</w:t>
      </w:r>
      <w:r w:rsidRPr="002B5C7E">
        <w:rPr>
          <w:vertAlign w:val="superscript"/>
        </w:rPr>
        <w:t>º</w:t>
      </w:r>
      <w:r w:rsidRPr="002B5C7E">
        <w:t xml:space="preserve">C and 15 Psi for 15 minutes. </w:t>
      </w:r>
      <w:r w:rsidR="00E43E97" w:rsidRPr="002B5C7E">
        <w:t xml:space="preserve">Next, </w:t>
      </w:r>
      <w:r w:rsidR="00E43E97" w:rsidRPr="002B5C7E">
        <w:lastRenderedPageBreak/>
        <w:t>t</w:t>
      </w:r>
      <w:r w:rsidRPr="002B5C7E">
        <w:t xml:space="preserve">he agar was cooled to 50 to 55ºC. Then, aseptically 100 ml of filter-sterilized urea base was added to the cooled agar solution and mixed thoroughly.  Four to 5 ml </w:t>
      </w:r>
      <w:r w:rsidR="00911D32" w:rsidRPr="002B5C7E">
        <w:t xml:space="preserve">of the liquid was put in the </w:t>
      </w:r>
      <w:r w:rsidRPr="002B5C7E">
        <w:t xml:space="preserve">sterile tube (13 x 100 mm) </w:t>
      </w:r>
      <w:r w:rsidR="003576E7" w:rsidRPr="002B5C7E">
        <w:t>and</w:t>
      </w:r>
      <w:r w:rsidRPr="002B5C7E">
        <w:t xml:space="preserve"> distributed</w:t>
      </w:r>
      <w:r w:rsidR="003576E7" w:rsidRPr="002B5C7E">
        <w:t>. T</w:t>
      </w:r>
      <w:r w:rsidRPr="002B5C7E">
        <w:t xml:space="preserve">he tubes were slanted during cooling until solidified. The </w:t>
      </w:r>
      <w:r w:rsidR="00A7489D" w:rsidRPr="002B5C7E">
        <w:t xml:space="preserve">prepared </w:t>
      </w:r>
      <w:r w:rsidRPr="002B5C7E">
        <w:t xml:space="preserve">media had a yellow-orange color.  It was </w:t>
      </w:r>
      <w:r w:rsidR="008E1092" w:rsidRPr="002B5C7E">
        <w:t>s</w:t>
      </w:r>
      <w:r w:rsidRPr="002B5C7E">
        <w:t xml:space="preserve">tored in the refrigerator at 4 to 8ºC until needed. </w:t>
      </w:r>
    </w:p>
    <w:p w:rsidR="007838BD" w:rsidRPr="002B5C7E" w:rsidRDefault="007838BD" w:rsidP="0087757B">
      <w:pPr>
        <w:spacing w:after="240" w:line="480" w:lineRule="auto"/>
      </w:pPr>
      <w:r w:rsidRPr="002B5C7E">
        <w:t>A heavy inoculum was used from an 18</w:t>
      </w:r>
      <w:r w:rsidR="00A7489D" w:rsidRPr="002B5C7E">
        <w:t xml:space="preserve"> </w:t>
      </w:r>
      <w:r w:rsidRPr="002B5C7E">
        <w:t>to 24-hour pure culture to streak the entire slant surface.  The butt served as color control. The tubes were incubated with loosened caps at 35ºC. The slant was observed for a color change at 6 hours, 24 hours, and every day for up to 6 days. Urease production was indicated by a bright pink (fuchsia) color on the slant.</w:t>
      </w:r>
    </w:p>
    <w:p w:rsidR="007838BD" w:rsidRPr="002B5C7E" w:rsidRDefault="007838BD" w:rsidP="0087757B">
      <w:pPr>
        <w:spacing w:after="240" w:line="480" w:lineRule="auto"/>
        <w:rPr>
          <w:rFonts w:eastAsiaTheme="majorEastAsia"/>
        </w:rPr>
      </w:pPr>
      <w:bookmarkStart w:id="964" w:name="_Toc14194291"/>
      <w:bookmarkStart w:id="965" w:name="_Toc35244033"/>
      <w:r w:rsidRPr="002B5C7E">
        <w:rPr>
          <w:rFonts w:eastAsiaTheme="majorEastAsia"/>
        </w:rPr>
        <w:t xml:space="preserve">For </w:t>
      </w:r>
      <w:r w:rsidRPr="002B5C7E">
        <w:rPr>
          <w:rFonts w:eastAsiaTheme="majorEastAsia"/>
          <w:b/>
        </w:rPr>
        <w:t>Gram stain</w:t>
      </w:r>
      <w:bookmarkEnd w:id="964"/>
      <w:bookmarkEnd w:id="965"/>
      <w:r w:rsidR="00A7489D" w:rsidRPr="002B5C7E">
        <w:rPr>
          <w:rFonts w:eastAsiaTheme="majorEastAsia"/>
          <w:b/>
        </w:rPr>
        <w:t>,</w:t>
      </w:r>
      <w:r w:rsidRPr="002B5C7E">
        <w:rPr>
          <w:rFonts w:eastAsiaTheme="majorEastAsia"/>
        </w:rPr>
        <w:t xml:space="preserve"> thin smear on a glass slide was </w:t>
      </w:r>
      <w:r w:rsidR="00A7489D" w:rsidRPr="002B5C7E">
        <w:rPr>
          <w:rFonts w:eastAsiaTheme="majorEastAsia"/>
        </w:rPr>
        <w:t>prepared,</w:t>
      </w:r>
      <w:r w:rsidR="008E1092" w:rsidRPr="002B5C7E">
        <w:rPr>
          <w:rFonts w:eastAsiaTheme="majorEastAsia"/>
        </w:rPr>
        <w:t xml:space="preserve"> </w:t>
      </w:r>
      <w:r w:rsidRPr="002B5C7E">
        <w:rPr>
          <w:rFonts w:eastAsiaTheme="majorEastAsia"/>
        </w:rPr>
        <w:t>air-dried</w:t>
      </w:r>
      <w:r w:rsidR="00A7489D" w:rsidRPr="002B5C7E">
        <w:rPr>
          <w:rFonts w:eastAsiaTheme="majorEastAsia"/>
        </w:rPr>
        <w:t xml:space="preserve"> and heat- fixed</w:t>
      </w:r>
      <w:r w:rsidRPr="002B5C7E">
        <w:rPr>
          <w:rFonts w:eastAsiaTheme="majorEastAsia"/>
        </w:rPr>
        <w:t xml:space="preserve">. This was then followed by flooding with crystal violet for 1 minute and rinsed in water.  Flooding with lugols iodine and rinsing with water followed. After decolorization with acetone and rinsing with water, it was then counterstained with </w:t>
      </w:r>
      <w:r w:rsidR="00D333FF" w:rsidRPr="002B5C7E">
        <w:rPr>
          <w:rFonts w:eastAsiaTheme="majorEastAsia"/>
        </w:rPr>
        <w:t xml:space="preserve">safranin, </w:t>
      </w:r>
      <w:r w:rsidRPr="002B5C7E">
        <w:rPr>
          <w:rFonts w:eastAsiaTheme="majorEastAsia"/>
        </w:rPr>
        <w:t>rinsed with water, and air-dried. The observation was then made under oil immersion for gram-negative bacteria.</w:t>
      </w:r>
    </w:p>
    <w:p w:rsidR="007838BD" w:rsidRPr="002B5C7E" w:rsidRDefault="000166BC" w:rsidP="00FF63D2">
      <w:pPr>
        <w:pStyle w:val="Heading1"/>
        <w:spacing w:before="0"/>
        <w:jc w:val="both"/>
        <w:rPr>
          <w:rFonts w:cs="Times New Roman"/>
          <w:color w:val="auto"/>
          <w:szCs w:val="24"/>
        </w:rPr>
      </w:pPr>
      <w:bookmarkStart w:id="966" w:name="_Toc14194292"/>
      <w:bookmarkStart w:id="967" w:name="_Toc35244034"/>
      <w:bookmarkStart w:id="968" w:name="_Toc75018543"/>
      <w:bookmarkStart w:id="969" w:name="_Toc79407232"/>
      <w:bookmarkStart w:id="970" w:name="_Toc79941966"/>
      <w:bookmarkStart w:id="971" w:name="_Toc79942273"/>
      <w:bookmarkStart w:id="972" w:name="_Toc79942580"/>
      <w:bookmarkStart w:id="973" w:name="_Toc79942888"/>
      <w:r w:rsidRPr="002B5C7E">
        <w:rPr>
          <w:rFonts w:cs="Times New Roman"/>
          <w:color w:val="auto"/>
          <w:szCs w:val="24"/>
        </w:rPr>
        <w:t xml:space="preserve">3.8.5 </w:t>
      </w:r>
      <w:r w:rsidR="007838BD" w:rsidRPr="002B5C7E">
        <w:rPr>
          <w:rFonts w:cs="Times New Roman"/>
          <w:color w:val="auto"/>
          <w:szCs w:val="24"/>
        </w:rPr>
        <w:t>Assay procedure</w:t>
      </w:r>
      <w:bookmarkEnd w:id="966"/>
      <w:bookmarkEnd w:id="967"/>
      <w:bookmarkEnd w:id="968"/>
      <w:bookmarkEnd w:id="969"/>
      <w:bookmarkEnd w:id="970"/>
      <w:bookmarkEnd w:id="971"/>
      <w:bookmarkEnd w:id="972"/>
      <w:bookmarkEnd w:id="973"/>
    </w:p>
    <w:p w:rsidR="007838BD" w:rsidRPr="002B5C7E" w:rsidRDefault="007838BD" w:rsidP="0087757B">
      <w:pPr>
        <w:spacing w:after="240" w:line="480" w:lineRule="auto"/>
      </w:pPr>
      <w:r w:rsidRPr="002B5C7E">
        <w:t>Methanol, Ethanol, and chloroform extracts of Mupal</w:t>
      </w:r>
      <w:r w:rsidRPr="002B5C7E">
        <w:rPr>
          <w:vertAlign w:val="superscript"/>
        </w:rPr>
        <w:t>®</w:t>
      </w:r>
      <w:r w:rsidRPr="002B5C7E">
        <w:t xml:space="preserve"> powder were prepared using standard procedures of sequential extraction. </w:t>
      </w:r>
    </w:p>
    <w:p w:rsidR="007838BD" w:rsidRPr="002B5C7E" w:rsidRDefault="007838BD" w:rsidP="0087757B">
      <w:pPr>
        <w:spacing w:after="240" w:line="480" w:lineRule="auto"/>
      </w:pPr>
      <w:r w:rsidRPr="002B5C7E">
        <w:t xml:space="preserve">Then 1 g of each extract was weighed and dissolved in 1000 µl (1 ml) of DMSO.  A 0.5 Mac Farlad suspension of </w:t>
      </w:r>
      <w:r w:rsidRPr="002B5C7E">
        <w:rPr>
          <w:i/>
        </w:rPr>
        <w:t xml:space="preserve">H. pylori </w:t>
      </w:r>
      <w:r w:rsidRPr="002B5C7E">
        <w:t>was made</w:t>
      </w:r>
      <w:r w:rsidRPr="002B5C7E">
        <w:rPr>
          <w:i/>
        </w:rPr>
        <w:t xml:space="preserve">. </w:t>
      </w:r>
      <w:r w:rsidRPr="002B5C7E">
        <w:t xml:space="preserve">Using a sterile swab, the </w:t>
      </w:r>
      <w:r w:rsidRPr="002B5C7E">
        <w:rPr>
          <w:i/>
        </w:rPr>
        <w:t xml:space="preserve">H. pylori </w:t>
      </w:r>
      <w:r w:rsidRPr="002B5C7E">
        <w:t>was seeded</w:t>
      </w:r>
      <w:r w:rsidRPr="002B5C7E">
        <w:rPr>
          <w:i/>
        </w:rPr>
        <w:t xml:space="preserve"> </w:t>
      </w:r>
      <w:r w:rsidRPr="002B5C7E">
        <w:t xml:space="preserve">onto the agar media. Then sterile paper discs (6 mm in diameter) with 10 µl and 50 </w:t>
      </w:r>
      <w:r w:rsidRPr="002B5C7E">
        <w:lastRenderedPageBreak/>
        <w:t xml:space="preserve">µl of the respective extracts were impregnated. The discs were placed in triplicates at an equidistance on the Petri dish. Negative and positive controls were used (DMSO, clarithromycin, amoxicillin, and </w:t>
      </w:r>
      <w:r w:rsidR="009B343F" w:rsidRPr="002B5C7E">
        <w:t>o</w:t>
      </w:r>
      <w:r w:rsidRPr="002B5C7E">
        <w:t>meprazole). Incubation at 42</w:t>
      </w:r>
      <w:r w:rsidRPr="002B5C7E">
        <w:rPr>
          <w:vertAlign w:val="superscript"/>
        </w:rPr>
        <w:t>0</w:t>
      </w:r>
      <w:r w:rsidRPr="002B5C7E">
        <w:t>C under CO</w:t>
      </w:r>
      <w:r w:rsidRPr="002B5C7E">
        <w:rPr>
          <w:vertAlign w:val="subscript"/>
        </w:rPr>
        <w:t>2</w:t>
      </w:r>
      <w:r w:rsidRPr="002B5C7E">
        <w:t xml:space="preserve"> (Microaerophilic) for 48 hours was carried out. The zones of inhibition were measured and compared with the standards. For active extracts, serial dilutions using DMSO were made. The Assays were repeated in triplicates, and readings were taken.</w:t>
      </w:r>
      <w:bookmarkStart w:id="974" w:name="_Toc465686947"/>
      <w:bookmarkStart w:id="975" w:name="_Toc514830618"/>
      <w:bookmarkStart w:id="976" w:name="_Toc514831429"/>
    </w:p>
    <w:p w:rsidR="007838BD" w:rsidRPr="002B5C7E" w:rsidRDefault="003956CE" w:rsidP="00FF63D2">
      <w:pPr>
        <w:pStyle w:val="Heading1"/>
        <w:spacing w:before="0"/>
        <w:jc w:val="both"/>
        <w:rPr>
          <w:rFonts w:cs="Times New Roman"/>
          <w:color w:val="auto"/>
          <w:szCs w:val="24"/>
        </w:rPr>
      </w:pPr>
      <w:bookmarkStart w:id="977" w:name="_Toc35244035"/>
      <w:bookmarkStart w:id="978" w:name="_Toc14194293"/>
      <w:bookmarkStart w:id="979" w:name="_Toc75018544"/>
      <w:bookmarkStart w:id="980" w:name="_Toc79407233"/>
      <w:bookmarkStart w:id="981" w:name="_Toc79941967"/>
      <w:bookmarkStart w:id="982" w:name="_Toc79942274"/>
      <w:bookmarkStart w:id="983" w:name="_Toc79942581"/>
      <w:bookmarkStart w:id="984" w:name="_Toc79942889"/>
      <w:bookmarkEnd w:id="974"/>
      <w:bookmarkEnd w:id="975"/>
      <w:bookmarkEnd w:id="976"/>
      <w:r w:rsidRPr="002B5C7E">
        <w:rPr>
          <w:rFonts w:cs="Times New Roman"/>
          <w:color w:val="auto"/>
          <w:szCs w:val="24"/>
        </w:rPr>
        <w:t>3.9 Establishment</w:t>
      </w:r>
      <w:r w:rsidR="007838BD" w:rsidRPr="002B5C7E">
        <w:rPr>
          <w:rFonts w:cs="Times New Roman"/>
          <w:color w:val="auto"/>
          <w:szCs w:val="24"/>
        </w:rPr>
        <w:t xml:space="preserve"> of some quality control parameters of Mupal</w:t>
      </w:r>
      <w:r w:rsidR="007838BD" w:rsidRPr="002B5C7E">
        <w:rPr>
          <w:rFonts w:cs="Times New Roman"/>
          <w:color w:val="auto"/>
          <w:szCs w:val="24"/>
          <w:vertAlign w:val="superscript"/>
        </w:rPr>
        <w:t>®</w:t>
      </w:r>
      <w:r w:rsidR="007838BD" w:rsidRPr="002B5C7E">
        <w:rPr>
          <w:rFonts w:cs="Times New Roman"/>
          <w:color w:val="auto"/>
          <w:szCs w:val="24"/>
        </w:rPr>
        <w:t>.</w:t>
      </w:r>
      <w:bookmarkEnd w:id="977"/>
      <w:bookmarkEnd w:id="978"/>
      <w:bookmarkEnd w:id="979"/>
      <w:bookmarkEnd w:id="980"/>
      <w:bookmarkEnd w:id="981"/>
      <w:bookmarkEnd w:id="982"/>
      <w:bookmarkEnd w:id="983"/>
      <w:bookmarkEnd w:id="984"/>
    </w:p>
    <w:p w:rsidR="007838BD" w:rsidRPr="002B5C7E" w:rsidRDefault="000166BC" w:rsidP="00FF63D2">
      <w:pPr>
        <w:pStyle w:val="Heading1"/>
        <w:spacing w:before="0"/>
        <w:jc w:val="both"/>
        <w:rPr>
          <w:rFonts w:cs="Times New Roman"/>
          <w:color w:val="auto"/>
          <w:szCs w:val="24"/>
        </w:rPr>
      </w:pPr>
      <w:bookmarkStart w:id="985" w:name="_Toc14194294"/>
      <w:bookmarkStart w:id="986" w:name="_Toc35244036"/>
      <w:bookmarkStart w:id="987" w:name="_Toc75018545"/>
      <w:bookmarkStart w:id="988" w:name="_Toc79407234"/>
      <w:bookmarkStart w:id="989" w:name="_Toc79941968"/>
      <w:bookmarkStart w:id="990" w:name="_Toc79942275"/>
      <w:bookmarkStart w:id="991" w:name="_Toc79942582"/>
      <w:bookmarkStart w:id="992" w:name="_Toc79942890"/>
      <w:r w:rsidRPr="002B5C7E">
        <w:rPr>
          <w:rFonts w:cs="Times New Roman"/>
          <w:color w:val="auto"/>
          <w:szCs w:val="24"/>
        </w:rPr>
        <w:t>3.9.1</w:t>
      </w:r>
      <w:r w:rsidR="007838BD" w:rsidRPr="002B5C7E">
        <w:rPr>
          <w:rFonts w:cs="Times New Roman"/>
          <w:color w:val="auto"/>
          <w:szCs w:val="24"/>
        </w:rPr>
        <w:t xml:space="preserve"> Quality Control Parameters of Mupal</w:t>
      </w:r>
      <w:r w:rsidR="007838BD" w:rsidRPr="002B5C7E">
        <w:rPr>
          <w:rFonts w:cs="Times New Roman"/>
          <w:color w:val="auto"/>
          <w:szCs w:val="24"/>
          <w:vertAlign w:val="superscript"/>
        </w:rPr>
        <w:t>®</w:t>
      </w:r>
      <w:bookmarkEnd w:id="985"/>
      <w:bookmarkEnd w:id="986"/>
      <w:bookmarkEnd w:id="987"/>
      <w:bookmarkEnd w:id="988"/>
      <w:bookmarkEnd w:id="989"/>
      <w:bookmarkEnd w:id="990"/>
      <w:bookmarkEnd w:id="991"/>
      <w:bookmarkEnd w:id="992"/>
    </w:p>
    <w:p w:rsidR="007838BD" w:rsidRPr="002B5C7E" w:rsidRDefault="007838BD" w:rsidP="0087757B">
      <w:pPr>
        <w:spacing w:after="240" w:line="480" w:lineRule="auto"/>
        <w:rPr>
          <w:iCs/>
        </w:rPr>
      </w:pPr>
      <w:r w:rsidRPr="002B5C7E">
        <w:rPr>
          <w:iCs/>
        </w:rPr>
        <w:t>The pharmaceutical parameters of Mupal</w:t>
      </w:r>
      <w:r w:rsidRPr="002B5C7E">
        <w:rPr>
          <w:iCs/>
          <w:vertAlign w:val="superscript"/>
        </w:rPr>
        <w:t xml:space="preserve">® </w:t>
      </w:r>
      <w:r w:rsidRPr="002B5C7E">
        <w:rPr>
          <w:iCs/>
        </w:rPr>
        <w:t xml:space="preserve">powder were determined according to </w:t>
      </w:r>
      <w:bookmarkStart w:id="993" w:name="_Hlk37048749"/>
      <w:r w:rsidRPr="002B5C7E">
        <w:t>Africa pharmacopeia vol 2, 1</w:t>
      </w:r>
      <w:r w:rsidRPr="002B5C7E">
        <w:rPr>
          <w:vertAlign w:val="superscript"/>
        </w:rPr>
        <w:t>st</w:t>
      </w:r>
      <w:r w:rsidRPr="002B5C7E">
        <w:t xml:space="preserve"> ed, </w:t>
      </w:r>
      <w:r w:rsidRPr="002B5C7E">
        <w:rPr>
          <w:i/>
          <w:iCs/>
        </w:rPr>
        <w:t>General methods of Analysis,</w:t>
      </w:r>
      <w:r w:rsidRPr="002B5C7E">
        <w:t xml:space="preserve"> AOU Scientific Technical &amp; Research Commission, Lagos Nigeria 1986</w:t>
      </w:r>
      <w:bookmarkEnd w:id="993"/>
      <w:r w:rsidRPr="002B5C7E">
        <w:t>,</w:t>
      </w:r>
      <w:r w:rsidRPr="002B5C7E">
        <w:rPr>
          <w:iCs/>
        </w:rPr>
        <w:t xml:space="preserve"> Chinese Pharmacopeia and WHO (2010) for powdered herbal drugs Microscopic features particle size, </w:t>
      </w:r>
      <w:r w:rsidRPr="002B5C7E">
        <w:t>Thin Layer Chromatography</w:t>
      </w:r>
      <w:r w:rsidRPr="002B5C7E">
        <w:rPr>
          <w:iCs/>
        </w:rPr>
        <w:t xml:space="preserve"> (TLC),</w:t>
      </w:r>
      <w:r w:rsidR="00F95997" w:rsidRPr="002B5C7E">
        <w:t xml:space="preserve"> </w:t>
      </w:r>
      <w:r w:rsidR="00F95997" w:rsidRPr="002B5C7E">
        <w:rPr>
          <w:iCs/>
        </w:rPr>
        <w:t>HPTLC Densitometry,</w:t>
      </w:r>
      <w:r w:rsidR="00F95997" w:rsidRPr="002B5C7E">
        <w:t xml:space="preserve"> </w:t>
      </w:r>
      <w:r w:rsidR="00F95997" w:rsidRPr="002B5C7E">
        <w:rPr>
          <w:iCs/>
        </w:rPr>
        <w:t>FTIR-ATR,</w:t>
      </w:r>
      <w:r w:rsidR="00F95997" w:rsidRPr="002B5C7E">
        <w:rPr>
          <w:rFonts w:eastAsiaTheme="minorHAnsi"/>
        </w:rPr>
        <w:t xml:space="preserve"> </w:t>
      </w:r>
      <w:r w:rsidR="00F95997" w:rsidRPr="002B5C7E">
        <w:rPr>
          <w:iCs/>
        </w:rPr>
        <w:t>X-Ray Fluorescence Analysis</w:t>
      </w:r>
      <w:r w:rsidRPr="002B5C7E">
        <w:rPr>
          <w:iCs/>
        </w:rPr>
        <w:t xml:space="preserve"> loss on drying, organoleptic properties, and extractive values w</w:t>
      </w:r>
      <w:r w:rsidR="00F95997" w:rsidRPr="002B5C7E">
        <w:rPr>
          <w:iCs/>
        </w:rPr>
        <w:t>as</w:t>
      </w:r>
      <w:r w:rsidRPr="002B5C7E">
        <w:rPr>
          <w:iCs/>
        </w:rPr>
        <w:t xml:space="preserve"> carried out as part of the identification.</w:t>
      </w:r>
    </w:p>
    <w:p w:rsidR="007838BD" w:rsidRPr="002B5C7E" w:rsidRDefault="007838BD" w:rsidP="00FF63D2">
      <w:pPr>
        <w:pStyle w:val="Heading1"/>
        <w:spacing w:before="0"/>
        <w:jc w:val="both"/>
        <w:rPr>
          <w:rFonts w:cs="Times New Roman"/>
          <w:color w:val="auto"/>
          <w:szCs w:val="24"/>
        </w:rPr>
      </w:pPr>
      <w:bookmarkStart w:id="994" w:name="_Toc14194295"/>
      <w:bookmarkStart w:id="995" w:name="_Toc35244037"/>
      <w:bookmarkStart w:id="996" w:name="_Toc75018546"/>
      <w:bookmarkStart w:id="997" w:name="_Toc79407235"/>
      <w:bookmarkStart w:id="998" w:name="_Toc79941969"/>
      <w:bookmarkStart w:id="999" w:name="_Toc79942276"/>
      <w:bookmarkStart w:id="1000" w:name="_Toc79942583"/>
      <w:bookmarkStart w:id="1001" w:name="_Toc79942891"/>
      <w:r w:rsidRPr="002B5C7E">
        <w:rPr>
          <w:rFonts w:cs="Times New Roman"/>
          <w:color w:val="auto"/>
          <w:szCs w:val="24"/>
        </w:rPr>
        <w:t>3.9.2 Particle size determination</w:t>
      </w:r>
      <w:bookmarkEnd w:id="994"/>
      <w:bookmarkEnd w:id="995"/>
      <w:bookmarkEnd w:id="996"/>
      <w:bookmarkEnd w:id="997"/>
      <w:bookmarkEnd w:id="998"/>
      <w:bookmarkEnd w:id="999"/>
      <w:bookmarkEnd w:id="1000"/>
      <w:bookmarkEnd w:id="1001"/>
    </w:p>
    <w:p w:rsidR="007838BD" w:rsidRPr="002B5C7E" w:rsidRDefault="007838BD" w:rsidP="0087757B">
      <w:pPr>
        <w:spacing w:after="240" w:line="480" w:lineRule="auto"/>
        <w:rPr>
          <w:iCs/>
        </w:rPr>
      </w:pPr>
      <w:r w:rsidRPr="002B5C7E">
        <w:rPr>
          <w:iCs/>
        </w:rPr>
        <w:t>Six sieves were used simultaneously to determine the fineness of</w:t>
      </w:r>
      <w:r w:rsidRPr="002B5C7E">
        <w:t xml:space="preserve"> Mupal</w:t>
      </w:r>
      <w:r w:rsidRPr="002B5C7E">
        <w:rPr>
          <w:vertAlign w:val="superscript"/>
        </w:rPr>
        <w:t>®</w:t>
      </w:r>
      <w:r w:rsidRPr="002B5C7E">
        <w:rPr>
          <w:iCs/>
        </w:rPr>
        <w:t xml:space="preserve"> and banana powders. This was carried out in triplicates. The percentage of the remaining weight was recorded from the respective sieves.</w:t>
      </w:r>
    </w:p>
    <w:p w:rsidR="007838BD" w:rsidRPr="002B5C7E" w:rsidRDefault="000166BC" w:rsidP="00FF63D2">
      <w:pPr>
        <w:pStyle w:val="Heading1"/>
        <w:spacing w:before="0"/>
        <w:jc w:val="both"/>
        <w:rPr>
          <w:rFonts w:cs="Times New Roman"/>
          <w:color w:val="auto"/>
          <w:szCs w:val="24"/>
        </w:rPr>
      </w:pPr>
      <w:bookmarkStart w:id="1002" w:name="_Toc14194296"/>
      <w:bookmarkStart w:id="1003" w:name="_Toc35244038"/>
      <w:bookmarkStart w:id="1004" w:name="_Toc75018547"/>
      <w:bookmarkStart w:id="1005" w:name="_Toc79407236"/>
      <w:bookmarkStart w:id="1006" w:name="_Toc79941970"/>
      <w:bookmarkStart w:id="1007" w:name="_Toc79942277"/>
      <w:bookmarkStart w:id="1008" w:name="_Toc79942584"/>
      <w:bookmarkStart w:id="1009" w:name="_Toc79942892"/>
      <w:bookmarkStart w:id="1010" w:name="_Toc514830619"/>
      <w:bookmarkStart w:id="1011" w:name="_Toc514831430"/>
      <w:r w:rsidRPr="002B5C7E">
        <w:rPr>
          <w:rFonts w:cs="Times New Roman"/>
          <w:color w:val="auto"/>
          <w:szCs w:val="24"/>
        </w:rPr>
        <w:t xml:space="preserve">3.10 </w:t>
      </w:r>
      <w:r w:rsidR="007838BD" w:rsidRPr="002B5C7E">
        <w:rPr>
          <w:rFonts w:cs="Times New Roman"/>
          <w:color w:val="auto"/>
          <w:szCs w:val="24"/>
        </w:rPr>
        <w:t>Thin layer chromatography</w:t>
      </w:r>
      <w:bookmarkEnd w:id="1002"/>
      <w:bookmarkEnd w:id="1003"/>
      <w:bookmarkEnd w:id="1004"/>
      <w:bookmarkEnd w:id="1005"/>
      <w:bookmarkEnd w:id="1006"/>
      <w:bookmarkEnd w:id="1007"/>
      <w:bookmarkEnd w:id="1008"/>
      <w:bookmarkEnd w:id="1009"/>
      <w:r w:rsidR="007838BD" w:rsidRPr="002B5C7E">
        <w:rPr>
          <w:rFonts w:cs="Times New Roman"/>
          <w:color w:val="auto"/>
          <w:szCs w:val="24"/>
        </w:rPr>
        <w:t xml:space="preserve"> </w:t>
      </w:r>
    </w:p>
    <w:p w:rsidR="007838BD" w:rsidRPr="002B5C7E" w:rsidRDefault="007838BD" w:rsidP="0087757B">
      <w:pPr>
        <w:spacing w:after="240" w:line="480" w:lineRule="auto"/>
      </w:pPr>
      <w:r w:rsidRPr="002B5C7E">
        <w:t>The sample application was made using capillary tubes on silica gel 60 pre-coated plates. The spotted plates were developed in the chromatographic chamber using CHCL</w:t>
      </w:r>
      <w:r w:rsidRPr="002B5C7E">
        <w:rPr>
          <w:vertAlign w:val="subscript"/>
        </w:rPr>
        <w:t>3</w:t>
      </w:r>
      <w:r w:rsidRPr="002B5C7E">
        <w:t xml:space="preserve">: </w:t>
      </w:r>
      <w:r w:rsidRPr="002B5C7E">
        <w:lastRenderedPageBreak/>
        <w:t xml:space="preserve">methanol; 90:10 and visualized by short and long UV iodine vapor. The documentation was by the image of the chromatogram taken by phone camera. </w:t>
      </w:r>
    </w:p>
    <w:p w:rsidR="007838BD" w:rsidRPr="002B5C7E" w:rsidRDefault="00851F19" w:rsidP="00FF63D2">
      <w:pPr>
        <w:pStyle w:val="Heading1"/>
        <w:spacing w:before="0"/>
        <w:jc w:val="both"/>
        <w:rPr>
          <w:rFonts w:cs="Times New Roman"/>
          <w:color w:val="auto"/>
          <w:szCs w:val="24"/>
        </w:rPr>
      </w:pPr>
      <w:bookmarkStart w:id="1012" w:name="_Toc35244039"/>
      <w:bookmarkStart w:id="1013" w:name="_Toc14194297"/>
      <w:bookmarkStart w:id="1014" w:name="_Toc75018548"/>
      <w:bookmarkStart w:id="1015" w:name="_Toc79407237"/>
      <w:bookmarkStart w:id="1016" w:name="_Toc79941971"/>
      <w:bookmarkStart w:id="1017" w:name="_Toc79942278"/>
      <w:bookmarkStart w:id="1018" w:name="_Toc79942585"/>
      <w:bookmarkStart w:id="1019" w:name="_Toc79942893"/>
      <w:r w:rsidRPr="002B5C7E">
        <w:rPr>
          <w:rFonts w:cs="Times New Roman"/>
          <w:color w:val="auto"/>
          <w:szCs w:val="24"/>
        </w:rPr>
        <w:t xml:space="preserve">3.11 </w:t>
      </w:r>
      <w:r w:rsidR="007838BD" w:rsidRPr="002B5C7E">
        <w:rPr>
          <w:rFonts w:cs="Times New Roman"/>
          <w:color w:val="auto"/>
          <w:szCs w:val="24"/>
        </w:rPr>
        <w:t>Phytochemical Tests</w:t>
      </w:r>
      <w:bookmarkEnd w:id="1010"/>
      <w:bookmarkEnd w:id="1011"/>
      <w:bookmarkEnd w:id="1012"/>
      <w:bookmarkEnd w:id="1013"/>
      <w:bookmarkEnd w:id="1014"/>
      <w:bookmarkEnd w:id="1015"/>
      <w:bookmarkEnd w:id="1016"/>
      <w:bookmarkEnd w:id="1017"/>
      <w:bookmarkEnd w:id="1018"/>
      <w:bookmarkEnd w:id="1019"/>
      <w:r w:rsidR="007838BD" w:rsidRPr="002B5C7E">
        <w:rPr>
          <w:rFonts w:cs="Times New Roman"/>
          <w:color w:val="auto"/>
          <w:szCs w:val="24"/>
        </w:rPr>
        <w:t xml:space="preserve"> </w:t>
      </w:r>
    </w:p>
    <w:p w:rsidR="007838BD" w:rsidRPr="002B5C7E" w:rsidRDefault="007838BD" w:rsidP="0087757B">
      <w:pPr>
        <w:spacing w:after="240" w:line="480" w:lineRule="auto"/>
      </w:pPr>
      <w:r w:rsidRPr="002B5C7E">
        <w:t>Phytochemical tests were carried out according to standard methods. The following tests were carried out;</w:t>
      </w:r>
    </w:p>
    <w:p w:rsidR="007838BD" w:rsidRPr="002B5C7E" w:rsidRDefault="007838BD" w:rsidP="0087757B">
      <w:pPr>
        <w:spacing w:after="240" w:line="480" w:lineRule="auto"/>
      </w:pPr>
      <w:r w:rsidRPr="002B5C7E">
        <w:rPr>
          <w:b/>
        </w:rPr>
        <w:t>Test for Alkaloids.</w:t>
      </w:r>
      <w:r w:rsidRPr="002B5C7E">
        <w:t xml:space="preserve"> Three milliliters of aqueous extract were added to 3 ml of 10% HCl on a steam bath. Mayer and Hager's reagent was then added to extract. Turbidity of the resulting precipitate and yellow coloration was taken as evidence for the presence of alkaloids.</w:t>
      </w:r>
    </w:p>
    <w:p w:rsidR="007838BD" w:rsidRPr="002B5C7E" w:rsidRDefault="007838BD" w:rsidP="0087757B">
      <w:pPr>
        <w:spacing w:after="240" w:line="480" w:lineRule="auto"/>
      </w:pPr>
      <w:r w:rsidRPr="002B5C7E">
        <w:rPr>
          <w:b/>
        </w:rPr>
        <w:t>Test for Tannins</w:t>
      </w:r>
      <w:r w:rsidRPr="002B5C7E">
        <w:t xml:space="preserve"> –ferric chloride test. Two ml of the aqueous extract was stirred with 3 ml of distilled water, and a few drops of FeCl3 solution were added. The formation of green color precipitate was an indication of the presence of </w:t>
      </w:r>
      <w:r w:rsidR="00CB2D36" w:rsidRPr="002B5C7E">
        <w:t>tannins</w:t>
      </w:r>
      <w:r w:rsidRPr="002B5C7E">
        <w:t xml:space="preserve">. </w:t>
      </w:r>
    </w:p>
    <w:p w:rsidR="007838BD" w:rsidRPr="002B5C7E" w:rsidRDefault="007838BD" w:rsidP="0087757B">
      <w:pPr>
        <w:spacing w:after="240" w:line="480" w:lineRule="auto"/>
      </w:pPr>
      <w:r w:rsidRPr="002B5C7E">
        <w:rPr>
          <w:b/>
        </w:rPr>
        <w:t>Test for Saponins</w:t>
      </w:r>
      <w:r w:rsidRPr="002B5C7E">
        <w:t xml:space="preserve"> –</w:t>
      </w:r>
      <w:r w:rsidR="00FE7004" w:rsidRPr="002B5C7E">
        <w:t xml:space="preserve"> </w:t>
      </w:r>
      <w:r w:rsidRPr="002B5C7E">
        <w:t xml:space="preserve">foam test. Three ml of aqueous extract was shaken vigorously with an equal volume of distilled water in a test tube and warmed. The formation of stable foam persisting for about 5-10 minutes was taken </w:t>
      </w:r>
      <w:r w:rsidR="0028271F" w:rsidRPr="002B5C7E">
        <w:t>to indicate</w:t>
      </w:r>
      <w:r w:rsidRPr="002B5C7E">
        <w:t xml:space="preserve"> the presence of saponins. </w:t>
      </w:r>
    </w:p>
    <w:p w:rsidR="007838BD" w:rsidRPr="002B5C7E" w:rsidRDefault="007838BD" w:rsidP="0087757B">
      <w:pPr>
        <w:spacing w:after="240" w:line="480" w:lineRule="auto"/>
      </w:pPr>
      <w:r w:rsidRPr="002B5C7E">
        <w:rPr>
          <w:b/>
        </w:rPr>
        <w:t>Test for Flavonoids</w:t>
      </w:r>
      <w:r w:rsidRPr="002B5C7E">
        <w:t xml:space="preserve"> –</w:t>
      </w:r>
      <w:r w:rsidR="00FE7004" w:rsidRPr="002B5C7E">
        <w:t xml:space="preserve"> </w:t>
      </w:r>
      <w:r w:rsidRPr="002B5C7E">
        <w:t xml:space="preserve">lead acetate test. To 3 ml of methanolic extract, 1ml of 10% lead, acetate solution was added. The formation of a yellow precipitate was taken as a positive result for </w:t>
      </w:r>
      <w:r w:rsidR="00CB2D36" w:rsidRPr="002B5C7E">
        <w:t>flavonoids</w:t>
      </w:r>
      <w:r w:rsidRPr="002B5C7E">
        <w:t xml:space="preserve">. </w:t>
      </w:r>
    </w:p>
    <w:p w:rsidR="007838BD" w:rsidRPr="002B5C7E" w:rsidRDefault="007838BD" w:rsidP="0087757B">
      <w:pPr>
        <w:spacing w:after="240" w:line="480" w:lineRule="auto"/>
      </w:pPr>
      <w:r w:rsidRPr="002B5C7E">
        <w:rPr>
          <w:b/>
          <w:bCs/>
        </w:rPr>
        <w:lastRenderedPageBreak/>
        <w:t>Test for Anthraquinones-</w:t>
      </w:r>
      <w:r w:rsidR="00FE7004" w:rsidRPr="002B5C7E">
        <w:t xml:space="preserve"> </w:t>
      </w:r>
      <w:r w:rsidRPr="002B5C7E">
        <w:t>0.5g of the methanolic extract was shaken with 10 ml of benzene and filtered.</w:t>
      </w:r>
      <w:r w:rsidR="00E43E97" w:rsidRPr="002B5C7E">
        <w:t xml:space="preserve"> In addition,</w:t>
      </w:r>
      <w:r w:rsidRPr="002B5C7E">
        <w:t xml:space="preserve"> 5ml of 10% ammonia is added to the filtrate. The mixture was shaken, and pink, red, or violet color indicated the presence of anthraquinones.</w:t>
      </w:r>
    </w:p>
    <w:p w:rsidR="007838BD" w:rsidRPr="002B5C7E" w:rsidRDefault="007838BD" w:rsidP="0087757B">
      <w:pPr>
        <w:spacing w:after="240" w:line="480" w:lineRule="auto"/>
        <w:rPr>
          <w:b/>
          <w:bCs/>
        </w:rPr>
      </w:pPr>
      <w:r w:rsidRPr="002B5C7E">
        <w:rPr>
          <w:b/>
          <w:bCs/>
        </w:rPr>
        <w:t>Determination of foaming index</w:t>
      </w:r>
    </w:p>
    <w:p w:rsidR="007838BD" w:rsidRPr="002B5C7E" w:rsidRDefault="007838BD" w:rsidP="0087757B">
      <w:pPr>
        <w:spacing w:after="240" w:line="480" w:lineRule="auto"/>
      </w:pPr>
      <w:r w:rsidRPr="002B5C7E">
        <w:t>1 gm of the plant powder was weighed and transferred to a 500 ml conical flask containing 100 ml of boiling water.  This was maintained at moderate boiling for 30 minutes. It was cooled and filtered into a 100 ml volumetric flask, and sufficient water was added through the filter to dilute to volume.  The tubes were stoppered and shaken in a lengthwise motion for 15 seconds. They were allowed to stand for 15 minutes, and the height of the foam was measured. A standard formula was used to get the foaming index.</w:t>
      </w:r>
    </w:p>
    <w:p w:rsidR="007838BD" w:rsidRPr="002B5C7E" w:rsidRDefault="007838BD" w:rsidP="0087757B">
      <w:pPr>
        <w:spacing w:after="240" w:line="480" w:lineRule="auto"/>
        <w:rPr>
          <w:b/>
          <w:bCs/>
        </w:rPr>
      </w:pPr>
      <w:bookmarkStart w:id="1020" w:name="_Hlk36730002"/>
      <w:r w:rsidRPr="002B5C7E">
        <w:rPr>
          <w:b/>
          <w:bCs/>
        </w:rPr>
        <w:t>Determination of water content</w:t>
      </w:r>
    </w:p>
    <w:bookmarkEnd w:id="1020"/>
    <w:p w:rsidR="007838BD" w:rsidRPr="002B5C7E" w:rsidRDefault="007838BD" w:rsidP="0087757B">
      <w:pPr>
        <w:spacing w:after="240" w:line="480" w:lineRule="auto"/>
      </w:pPr>
      <w:r w:rsidRPr="002B5C7E">
        <w:t>10 g of the powder was placed in a tared evaporating dish. It was dried at 105º for over 4 hours, to a constant weight. Measurements were recorded.</w:t>
      </w:r>
    </w:p>
    <w:p w:rsidR="007838BD" w:rsidRPr="002B5C7E" w:rsidRDefault="007838BD" w:rsidP="0087757B">
      <w:pPr>
        <w:spacing w:after="240" w:line="480" w:lineRule="auto"/>
        <w:rPr>
          <w:b/>
          <w:bCs/>
        </w:rPr>
      </w:pPr>
      <w:r w:rsidRPr="002B5C7E">
        <w:rPr>
          <w:b/>
          <w:bCs/>
        </w:rPr>
        <w:t>Determination of extractable matter.</w:t>
      </w:r>
    </w:p>
    <w:p w:rsidR="007838BD" w:rsidRPr="002B5C7E" w:rsidRDefault="007838BD" w:rsidP="0087757B">
      <w:pPr>
        <w:spacing w:after="240" w:line="480" w:lineRule="auto"/>
      </w:pPr>
      <w:r w:rsidRPr="002B5C7E">
        <w:t xml:space="preserve">Four gms powdered material was placed in a conical flask, and water was added then weighed. Shaking was done then allowed to stand for 1hr.  Reflux was attached, then cooled and boiled for 1hr.   The original weight was readjusted with solvent then followed by shaking and filtration. The filtrate was transferred to a flat-bottomed disk and evaporated to dryness on a water bath. It was dried at 105˚ c for 6hrs, cooled, and weighed </w:t>
      </w:r>
      <w:r w:rsidRPr="002B5C7E">
        <w:lastRenderedPageBreak/>
        <w:t xml:space="preserve">immediately.  The content of extractable matter was calculated in mg per g of air-dried material. </w:t>
      </w:r>
    </w:p>
    <w:p w:rsidR="00360BC2" w:rsidRPr="002B5C7E" w:rsidRDefault="00360BC2" w:rsidP="00FF63D2">
      <w:pPr>
        <w:pStyle w:val="Heading1"/>
        <w:spacing w:before="0"/>
        <w:jc w:val="both"/>
        <w:rPr>
          <w:rFonts w:eastAsia="Calibri" w:cs="Times New Roman"/>
          <w:color w:val="auto"/>
          <w:szCs w:val="24"/>
        </w:rPr>
      </w:pPr>
      <w:bookmarkStart w:id="1021" w:name="_Toc79407238"/>
      <w:bookmarkStart w:id="1022" w:name="_Toc79941972"/>
      <w:bookmarkStart w:id="1023" w:name="_Toc79942279"/>
      <w:bookmarkStart w:id="1024" w:name="_Toc79942586"/>
      <w:bookmarkStart w:id="1025" w:name="_Toc79942894"/>
      <w:r w:rsidRPr="002B5C7E">
        <w:rPr>
          <w:rFonts w:cs="Times New Roman"/>
          <w:color w:val="auto"/>
          <w:szCs w:val="24"/>
        </w:rPr>
        <w:t xml:space="preserve">3.12 </w:t>
      </w:r>
      <w:r w:rsidRPr="002B5C7E">
        <w:rPr>
          <w:rFonts w:eastAsia="Calibri" w:cs="Times New Roman"/>
          <w:color w:val="auto"/>
          <w:szCs w:val="24"/>
        </w:rPr>
        <w:t>Spectroscopic Analysis</w:t>
      </w:r>
      <w:bookmarkEnd w:id="1021"/>
      <w:bookmarkEnd w:id="1022"/>
      <w:bookmarkEnd w:id="1023"/>
      <w:bookmarkEnd w:id="1024"/>
      <w:bookmarkEnd w:id="1025"/>
    </w:p>
    <w:p w:rsidR="00360BC2" w:rsidRPr="002B5C7E" w:rsidRDefault="00360BC2" w:rsidP="00FF63D2">
      <w:pPr>
        <w:pStyle w:val="Heading1"/>
        <w:spacing w:before="0"/>
        <w:jc w:val="both"/>
        <w:rPr>
          <w:rFonts w:cs="Times New Roman"/>
          <w:color w:val="auto"/>
          <w:szCs w:val="24"/>
        </w:rPr>
      </w:pPr>
      <w:bookmarkStart w:id="1026" w:name="_Toc79407239"/>
      <w:bookmarkStart w:id="1027" w:name="_Toc79941973"/>
      <w:bookmarkStart w:id="1028" w:name="_Toc79942280"/>
      <w:bookmarkStart w:id="1029" w:name="_Toc79942587"/>
      <w:bookmarkStart w:id="1030" w:name="_Toc79942895"/>
      <w:r w:rsidRPr="002B5C7E">
        <w:rPr>
          <w:rFonts w:cs="Times New Roman"/>
          <w:color w:val="auto"/>
          <w:szCs w:val="24"/>
        </w:rPr>
        <w:t>3.12.1 X-Ray Fluorescence Analysis</w:t>
      </w:r>
      <w:bookmarkEnd w:id="1026"/>
      <w:bookmarkEnd w:id="1027"/>
      <w:bookmarkEnd w:id="1028"/>
      <w:bookmarkEnd w:id="1029"/>
      <w:bookmarkEnd w:id="1030"/>
    </w:p>
    <w:p w:rsidR="003956CE" w:rsidRPr="002B5C7E" w:rsidRDefault="003956CE" w:rsidP="0087757B">
      <w:pPr>
        <w:spacing w:after="240" w:line="480" w:lineRule="auto"/>
        <w:rPr>
          <w:rFonts w:eastAsia="Calibri"/>
          <w:b/>
        </w:rPr>
      </w:pPr>
      <w:r w:rsidRPr="002B5C7E">
        <w:rPr>
          <w:rFonts w:eastAsia="Calibri"/>
          <w:b/>
        </w:rPr>
        <w:t>Sample preparation</w:t>
      </w:r>
    </w:p>
    <w:p w:rsidR="00F31224" w:rsidRPr="002B5C7E" w:rsidRDefault="003956CE" w:rsidP="0087757B">
      <w:pPr>
        <w:spacing w:after="240" w:line="480" w:lineRule="auto"/>
        <w:rPr>
          <w:rFonts w:eastAsia="Calibri"/>
        </w:rPr>
      </w:pPr>
      <w:r w:rsidRPr="002B5C7E">
        <w:rPr>
          <w:rFonts w:eastAsia="Calibri"/>
        </w:rPr>
        <w:t>The plant sample was dried and finely ground into powder.</w:t>
      </w:r>
    </w:p>
    <w:p w:rsidR="003956CE" w:rsidRPr="002B5C7E" w:rsidRDefault="003956CE" w:rsidP="0087757B">
      <w:pPr>
        <w:spacing w:after="240" w:line="480" w:lineRule="auto"/>
        <w:rPr>
          <w:rFonts w:eastAsia="Calibri"/>
          <w:b/>
        </w:rPr>
      </w:pPr>
      <w:r w:rsidRPr="002B5C7E">
        <w:rPr>
          <w:rFonts w:eastAsia="Calibri"/>
          <w:b/>
        </w:rPr>
        <w:t>Sample mounting</w:t>
      </w:r>
    </w:p>
    <w:p w:rsidR="00C32ADA" w:rsidRPr="002B5C7E" w:rsidRDefault="003956CE" w:rsidP="0087757B">
      <w:pPr>
        <w:spacing w:after="240" w:line="480" w:lineRule="auto"/>
        <w:rPr>
          <w:rFonts w:eastAsia="Calibri"/>
        </w:rPr>
      </w:pPr>
      <w:r w:rsidRPr="002B5C7E">
        <w:rPr>
          <w:rFonts w:eastAsia="Calibri"/>
        </w:rPr>
        <w:t>The plant powder was put into polypropylene sample cups with 4µm prolene at the base of the sample cups. No vacuum conditions were used (i.e</w:t>
      </w:r>
      <w:r w:rsidR="00E43E97" w:rsidRPr="002B5C7E">
        <w:rPr>
          <w:rFonts w:eastAsia="Calibri"/>
        </w:rPr>
        <w:t>.,</w:t>
      </w:r>
      <w:r w:rsidRPr="002B5C7E">
        <w:rPr>
          <w:rFonts w:eastAsia="Calibri"/>
        </w:rPr>
        <w:t xml:space="preserve"> The sample was analyzed in ambient air conditions).</w:t>
      </w:r>
    </w:p>
    <w:p w:rsidR="003956CE" w:rsidRPr="002B5C7E" w:rsidRDefault="003956CE" w:rsidP="0087757B">
      <w:pPr>
        <w:spacing w:after="240" w:line="480" w:lineRule="auto"/>
        <w:rPr>
          <w:rFonts w:eastAsia="Calibri"/>
          <w:b/>
        </w:rPr>
      </w:pPr>
      <w:r w:rsidRPr="002B5C7E">
        <w:rPr>
          <w:rFonts w:eastAsia="Calibri"/>
          <w:b/>
        </w:rPr>
        <w:t>Data processing</w:t>
      </w:r>
    </w:p>
    <w:p w:rsidR="003956CE" w:rsidRPr="002B5C7E" w:rsidRDefault="003956CE" w:rsidP="0087757B">
      <w:pPr>
        <w:spacing w:after="240" w:line="480" w:lineRule="auto"/>
        <w:rPr>
          <w:rFonts w:eastAsia="Calibri"/>
        </w:rPr>
      </w:pPr>
      <w:r w:rsidRPr="002B5C7E">
        <w:rPr>
          <w:rFonts w:eastAsia="Calibri"/>
        </w:rPr>
        <w:t>Data w</w:t>
      </w:r>
      <w:r w:rsidR="00E43E97" w:rsidRPr="002B5C7E">
        <w:rPr>
          <w:rFonts w:eastAsia="Calibri"/>
        </w:rPr>
        <w:t>ere</w:t>
      </w:r>
      <w:r w:rsidRPr="002B5C7E">
        <w:rPr>
          <w:rFonts w:eastAsia="Calibri"/>
        </w:rPr>
        <w:t xml:space="preserve"> processed in the Bruker Artax software. The K α lines of the selected essential elements were used to process the counts.</w:t>
      </w:r>
    </w:p>
    <w:p w:rsidR="002B62BF" w:rsidRPr="002B5C7E" w:rsidRDefault="002B62BF" w:rsidP="0087757B">
      <w:pPr>
        <w:spacing w:after="240" w:line="480" w:lineRule="auto"/>
        <w:rPr>
          <w:rFonts w:eastAsia="Calibri"/>
        </w:rPr>
      </w:pPr>
      <w:r w:rsidRPr="002B5C7E">
        <w:rPr>
          <w:rFonts w:eastAsia="Calibri"/>
        </w:rPr>
        <w:t xml:space="preserve">The instrument used was </w:t>
      </w:r>
      <w:r w:rsidR="003956CE" w:rsidRPr="002B5C7E">
        <w:rPr>
          <w:rFonts w:eastAsia="Calibri"/>
        </w:rPr>
        <w:t>SI Titan</w:t>
      </w:r>
      <w:r w:rsidRPr="002B5C7E">
        <w:rPr>
          <w:rFonts w:eastAsia="Calibri"/>
        </w:rPr>
        <w:t xml:space="preserve"> while the a</w:t>
      </w:r>
      <w:r w:rsidR="003956CE" w:rsidRPr="002B5C7E">
        <w:rPr>
          <w:rFonts w:eastAsia="Calibri"/>
        </w:rPr>
        <w:t>nalysis conditions</w:t>
      </w:r>
      <w:r w:rsidRPr="002B5C7E">
        <w:rPr>
          <w:rFonts w:eastAsia="Calibri"/>
        </w:rPr>
        <w:t xml:space="preserve"> utilized Spectrometric scan mode. The XRF generator was a </w:t>
      </w:r>
      <w:r w:rsidR="002A75E1" w:rsidRPr="002B5C7E">
        <w:rPr>
          <w:rFonts w:eastAsia="Calibri"/>
        </w:rPr>
        <w:t>50-kV</w:t>
      </w:r>
      <w:r w:rsidRPr="002B5C7E">
        <w:rPr>
          <w:rFonts w:eastAsia="Calibri"/>
        </w:rPr>
        <w:t xml:space="preserve"> voltage with a current of 35 µA and an a</w:t>
      </w:r>
      <w:r w:rsidR="003956CE" w:rsidRPr="002B5C7E">
        <w:rPr>
          <w:rFonts w:eastAsia="Calibri"/>
        </w:rPr>
        <w:t>cquisition time</w:t>
      </w:r>
      <w:r w:rsidRPr="002B5C7E">
        <w:rPr>
          <w:rFonts w:eastAsia="Calibri"/>
        </w:rPr>
        <w:t xml:space="preserve"> of</w:t>
      </w:r>
      <w:r w:rsidR="003956CE" w:rsidRPr="002B5C7E">
        <w:rPr>
          <w:rFonts w:eastAsia="Calibri"/>
        </w:rPr>
        <w:t xml:space="preserve"> 20 seconds</w:t>
      </w:r>
    </w:p>
    <w:p w:rsidR="00360BC2" w:rsidRPr="002B5C7E" w:rsidRDefault="00360BC2" w:rsidP="00FF63D2">
      <w:pPr>
        <w:pStyle w:val="Heading1"/>
        <w:spacing w:before="0"/>
        <w:jc w:val="both"/>
        <w:rPr>
          <w:rFonts w:cs="Times New Roman"/>
          <w:color w:val="auto"/>
          <w:szCs w:val="24"/>
        </w:rPr>
      </w:pPr>
      <w:bookmarkStart w:id="1031" w:name="_Toc79407240"/>
      <w:bookmarkStart w:id="1032" w:name="_Toc79941974"/>
      <w:bookmarkStart w:id="1033" w:name="_Toc79942281"/>
      <w:bookmarkStart w:id="1034" w:name="_Toc79942588"/>
      <w:bookmarkStart w:id="1035" w:name="_Toc79942896"/>
      <w:r w:rsidRPr="002B5C7E">
        <w:rPr>
          <w:rFonts w:cs="Times New Roman"/>
          <w:color w:val="auto"/>
          <w:szCs w:val="24"/>
        </w:rPr>
        <w:lastRenderedPageBreak/>
        <w:t>3.12.2 HPTLC Densitometry</w:t>
      </w:r>
      <w:bookmarkEnd w:id="1031"/>
      <w:bookmarkEnd w:id="1032"/>
      <w:bookmarkEnd w:id="1033"/>
      <w:bookmarkEnd w:id="1034"/>
      <w:bookmarkEnd w:id="1035"/>
    </w:p>
    <w:p w:rsidR="00C32ADA" w:rsidRPr="002B5C7E" w:rsidRDefault="002B62BF" w:rsidP="0087757B">
      <w:pPr>
        <w:spacing w:after="240" w:line="480" w:lineRule="auto"/>
        <w:rPr>
          <w:rFonts w:eastAsia="Calibri"/>
        </w:rPr>
      </w:pPr>
      <w:r w:rsidRPr="002B5C7E">
        <w:rPr>
          <w:rFonts w:eastAsia="Calibri"/>
        </w:rPr>
        <w:t xml:space="preserve">The instrument used was a Biostep CD60 and </w:t>
      </w:r>
      <w:r w:rsidR="00D93816" w:rsidRPr="002B5C7E">
        <w:rPr>
          <w:rFonts w:eastAsia="Calibri"/>
        </w:rPr>
        <w:t xml:space="preserve">a </w:t>
      </w:r>
      <w:r w:rsidRPr="002B5C7E">
        <w:rPr>
          <w:rFonts w:eastAsia="Calibri"/>
        </w:rPr>
        <w:t>Multi-wavelength scan from 200 – 600 nm was used the s</w:t>
      </w:r>
      <w:r w:rsidR="00916464" w:rsidRPr="002B5C7E">
        <w:rPr>
          <w:rFonts w:eastAsia="Calibri"/>
        </w:rPr>
        <w:t>olvent system</w:t>
      </w:r>
      <w:r w:rsidRPr="002B5C7E">
        <w:rPr>
          <w:rFonts w:eastAsia="Calibri"/>
        </w:rPr>
        <w:t xml:space="preserve"> used was</w:t>
      </w:r>
      <w:r w:rsidR="00916464" w:rsidRPr="002B5C7E">
        <w:rPr>
          <w:rFonts w:eastAsia="Calibri"/>
        </w:rPr>
        <w:t xml:space="preserve"> Chloroform</w:t>
      </w:r>
      <w:r w:rsidRPr="002B5C7E">
        <w:rPr>
          <w:rFonts w:eastAsia="Calibri"/>
        </w:rPr>
        <w:t xml:space="preserve">: </w:t>
      </w:r>
      <w:r w:rsidR="00916464" w:rsidRPr="002B5C7E">
        <w:rPr>
          <w:rFonts w:eastAsia="Calibri"/>
        </w:rPr>
        <w:t>Methanol (90:10)</w:t>
      </w:r>
      <w:r w:rsidRPr="002B5C7E">
        <w:rPr>
          <w:rFonts w:eastAsia="Calibri"/>
        </w:rPr>
        <w:t>. The TLC plate used w</w:t>
      </w:r>
      <w:r w:rsidR="00D93816" w:rsidRPr="002B5C7E">
        <w:rPr>
          <w:rFonts w:eastAsia="Calibri"/>
        </w:rPr>
        <w:t>as</w:t>
      </w:r>
      <w:r w:rsidRPr="002B5C7E">
        <w:rPr>
          <w:rFonts w:eastAsia="Calibri"/>
        </w:rPr>
        <w:t xml:space="preserve"> </w:t>
      </w:r>
      <w:r w:rsidR="00916464" w:rsidRPr="002B5C7E">
        <w:rPr>
          <w:rFonts w:eastAsia="Calibri"/>
        </w:rPr>
        <w:t>Silica Gel 60, F254</w:t>
      </w:r>
      <w:r w:rsidRPr="002B5C7E">
        <w:rPr>
          <w:rFonts w:eastAsia="Calibri"/>
        </w:rPr>
        <w:t>.</w:t>
      </w:r>
    </w:p>
    <w:p w:rsidR="00AA1DF8" w:rsidRPr="002B5C7E" w:rsidRDefault="00AA1DF8" w:rsidP="0087757B">
      <w:pPr>
        <w:spacing w:after="240" w:line="480" w:lineRule="auto"/>
        <w:rPr>
          <w:rFonts w:eastAsia="Calibri"/>
          <w:b/>
        </w:rPr>
      </w:pPr>
    </w:p>
    <w:p w:rsidR="00916464" w:rsidRPr="002B5C7E" w:rsidRDefault="00916464" w:rsidP="0087757B">
      <w:pPr>
        <w:spacing w:after="240" w:line="480" w:lineRule="auto"/>
        <w:rPr>
          <w:rFonts w:eastAsia="Calibri"/>
          <w:b/>
        </w:rPr>
      </w:pPr>
      <w:r w:rsidRPr="002B5C7E">
        <w:rPr>
          <w:rFonts w:eastAsia="Calibri"/>
          <w:b/>
        </w:rPr>
        <w:t>Methodology</w:t>
      </w:r>
    </w:p>
    <w:p w:rsidR="00916464" w:rsidRPr="002B5C7E" w:rsidRDefault="00916464" w:rsidP="0087757B">
      <w:pPr>
        <w:spacing w:after="240" w:line="480" w:lineRule="auto"/>
        <w:rPr>
          <w:rFonts w:eastAsia="Calibri"/>
        </w:rPr>
      </w:pPr>
      <w:r w:rsidRPr="002B5C7E">
        <w:rPr>
          <w:rFonts w:eastAsia="Calibri"/>
        </w:rPr>
        <w:t xml:space="preserve">Both methanolic and ethyl acetate extracts were applied to the TLC plate. Only 2 µL of each extract was </w:t>
      </w:r>
      <w:r w:rsidR="00E43E97" w:rsidRPr="002B5C7E">
        <w:rPr>
          <w:rFonts w:eastAsia="Calibri"/>
        </w:rPr>
        <w:t>us</w:t>
      </w:r>
      <w:r w:rsidRPr="002B5C7E">
        <w:rPr>
          <w:rFonts w:eastAsia="Calibri"/>
        </w:rPr>
        <w:t xml:space="preserve">ed. The development tank was first saturated with the solvent system </w:t>
      </w:r>
      <w:r w:rsidR="00E43E97" w:rsidRPr="002B5C7E">
        <w:rPr>
          <w:rFonts w:eastAsia="Calibri"/>
        </w:rPr>
        <w:t>before</w:t>
      </w:r>
      <w:r w:rsidRPr="002B5C7E">
        <w:rPr>
          <w:rFonts w:eastAsia="Calibri"/>
        </w:rPr>
        <w:t xml:space="preserve"> </w:t>
      </w:r>
      <w:r w:rsidR="00E43E97" w:rsidRPr="002B5C7E">
        <w:rPr>
          <w:rFonts w:eastAsia="Calibri"/>
        </w:rPr>
        <w:t xml:space="preserve">the </w:t>
      </w:r>
      <w:r w:rsidRPr="002B5C7E">
        <w:rPr>
          <w:rFonts w:eastAsia="Calibri"/>
        </w:rPr>
        <w:t xml:space="preserve">development of the TLC plate. </w:t>
      </w:r>
    </w:p>
    <w:p w:rsidR="00360BC2" w:rsidRPr="002B5C7E" w:rsidRDefault="00360BC2" w:rsidP="00FF63D2">
      <w:pPr>
        <w:pStyle w:val="Heading1"/>
        <w:spacing w:before="0"/>
        <w:jc w:val="both"/>
        <w:rPr>
          <w:rFonts w:cs="Times New Roman"/>
          <w:color w:val="auto"/>
          <w:szCs w:val="24"/>
        </w:rPr>
      </w:pPr>
      <w:bookmarkStart w:id="1036" w:name="_Toc79407241"/>
      <w:bookmarkStart w:id="1037" w:name="_Toc79941975"/>
      <w:bookmarkStart w:id="1038" w:name="_Toc79942282"/>
      <w:bookmarkStart w:id="1039" w:name="_Toc79942589"/>
      <w:bookmarkStart w:id="1040" w:name="_Toc79942897"/>
      <w:r w:rsidRPr="002B5C7E">
        <w:rPr>
          <w:rFonts w:cs="Times New Roman"/>
          <w:color w:val="auto"/>
          <w:szCs w:val="24"/>
        </w:rPr>
        <w:t>3.12.3 FTIR-ATR</w:t>
      </w:r>
      <w:bookmarkEnd w:id="1036"/>
      <w:bookmarkEnd w:id="1037"/>
      <w:bookmarkEnd w:id="1038"/>
      <w:bookmarkEnd w:id="1039"/>
      <w:bookmarkEnd w:id="1040"/>
    </w:p>
    <w:p w:rsidR="002B62BF" w:rsidRPr="002B5C7E" w:rsidRDefault="002B62BF" w:rsidP="0087757B">
      <w:pPr>
        <w:spacing w:after="240" w:line="480" w:lineRule="auto"/>
        <w:rPr>
          <w:rFonts w:eastAsia="Calibri"/>
          <w:b/>
        </w:rPr>
      </w:pPr>
      <w:r w:rsidRPr="002B5C7E">
        <w:rPr>
          <w:rFonts w:eastAsia="Calibri"/>
          <w:b/>
        </w:rPr>
        <w:t>Instrumentation</w:t>
      </w:r>
    </w:p>
    <w:p w:rsidR="00916464" w:rsidRPr="002B5C7E" w:rsidRDefault="002B62BF" w:rsidP="0087757B">
      <w:pPr>
        <w:spacing w:after="240" w:line="480" w:lineRule="auto"/>
        <w:rPr>
          <w:rFonts w:eastAsia="Calibri"/>
        </w:rPr>
      </w:pPr>
      <w:r w:rsidRPr="002B5C7E">
        <w:rPr>
          <w:rFonts w:eastAsia="Calibri"/>
        </w:rPr>
        <w:t xml:space="preserve">The </w:t>
      </w:r>
      <w:r w:rsidR="00916464" w:rsidRPr="002B5C7E">
        <w:rPr>
          <w:rFonts w:eastAsia="Calibri"/>
        </w:rPr>
        <w:t>Instrument</w:t>
      </w:r>
      <w:r w:rsidRPr="002B5C7E">
        <w:rPr>
          <w:rFonts w:eastAsia="Calibri"/>
        </w:rPr>
        <w:t xml:space="preserve"> used was</w:t>
      </w:r>
      <w:r w:rsidR="00916464" w:rsidRPr="002B5C7E">
        <w:rPr>
          <w:rFonts w:eastAsia="Calibri"/>
          <w:b/>
        </w:rPr>
        <w:t xml:space="preserve"> </w:t>
      </w:r>
      <w:r w:rsidR="00916464" w:rsidRPr="002B5C7E">
        <w:rPr>
          <w:rFonts w:eastAsia="Calibri"/>
        </w:rPr>
        <w:t xml:space="preserve">Shimadzu </w:t>
      </w:r>
      <w:r w:rsidRPr="002B5C7E">
        <w:rPr>
          <w:rFonts w:eastAsia="Calibri"/>
        </w:rPr>
        <w:t>whi</w:t>
      </w:r>
      <w:r w:rsidR="00D93816" w:rsidRPr="002B5C7E">
        <w:rPr>
          <w:rFonts w:eastAsia="Calibri"/>
        </w:rPr>
        <w:t>l</w:t>
      </w:r>
      <w:r w:rsidRPr="002B5C7E">
        <w:rPr>
          <w:rFonts w:eastAsia="Calibri"/>
        </w:rPr>
        <w:t>e a</w:t>
      </w:r>
      <w:r w:rsidR="00916464" w:rsidRPr="002B5C7E">
        <w:rPr>
          <w:rFonts w:eastAsia="Calibri"/>
        </w:rPr>
        <w:t xml:space="preserve">nalysis was done in ATR (Attenuated Total Reflectance) mode. The ATR crystal </w:t>
      </w:r>
      <w:r w:rsidR="00E43E97" w:rsidRPr="002B5C7E">
        <w:rPr>
          <w:rFonts w:eastAsia="Calibri"/>
        </w:rPr>
        <w:t xml:space="preserve">is </w:t>
      </w:r>
      <w:r w:rsidR="00916464" w:rsidRPr="002B5C7E">
        <w:rPr>
          <w:rFonts w:eastAsia="Calibri"/>
        </w:rPr>
        <w:t xml:space="preserve">comprised of </w:t>
      </w:r>
      <w:r w:rsidR="00E43E97" w:rsidRPr="002B5C7E">
        <w:rPr>
          <w:rFonts w:eastAsia="Calibri"/>
        </w:rPr>
        <w:t xml:space="preserve">the </w:t>
      </w:r>
      <w:r w:rsidR="00916464" w:rsidRPr="002B5C7E">
        <w:rPr>
          <w:rFonts w:eastAsia="Calibri"/>
        </w:rPr>
        <w:t>diamond.</w:t>
      </w:r>
    </w:p>
    <w:p w:rsidR="00916464" w:rsidRPr="002B5C7E" w:rsidRDefault="00916464" w:rsidP="0087757B">
      <w:pPr>
        <w:spacing w:after="240" w:line="480" w:lineRule="auto"/>
        <w:rPr>
          <w:rFonts w:eastAsia="Calibri"/>
          <w:b/>
        </w:rPr>
      </w:pPr>
      <w:r w:rsidRPr="002B5C7E">
        <w:rPr>
          <w:rFonts w:eastAsia="Calibri"/>
          <w:b/>
        </w:rPr>
        <w:t>Methodology</w:t>
      </w:r>
    </w:p>
    <w:p w:rsidR="00916464" w:rsidRPr="002B5C7E" w:rsidRDefault="00916464" w:rsidP="0087757B">
      <w:pPr>
        <w:spacing w:after="240" w:line="480" w:lineRule="auto"/>
        <w:rPr>
          <w:rFonts w:eastAsia="Calibri"/>
        </w:rPr>
      </w:pPr>
      <w:r w:rsidRPr="002B5C7E">
        <w:rPr>
          <w:rFonts w:eastAsia="Calibri"/>
        </w:rPr>
        <w:t>Semi</w:t>
      </w:r>
      <w:r w:rsidR="00E43E97" w:rsidRPr="002B5C7E">
        <w:rPr>
          <w:rFonts w:eastAsia="Calibri"/>
        </w:rPr>
        <w:t>-</w:t>
      </w:r>
      <w:r w:rsidRPr="002B5C7E">
        <w:rPr>
          <w:rFonts w:eastAsia="Calibri"/>
        </w:rPr>
        <w:t xml:space="preserve">purified DCM and hexane extracts of the plant were analyzed using FTIR. A small amount of sample was mounted on the ATR crystal and clamped with a flat-bottomed sample holder. IR light was </w:t>
      </w:r>
      <w:r w:rsidR="00360BC2" w:rsidRPr="002B5C7E">
        <w:rPr>
          <w:rFonts w:eastAsia="Calibri"/>
        </w:rPr>
        <w:t>used.</w:t>
      </w:r>
    </w:p>
    <w:p w:rsidR="007838BD" w:rsidRPr="002B5C7E" w:rsidRDefault="00851F19" w:rsidP="00FF63D2">
      <w:pPr>
        <w:pStyle w:val="Heading1"/>
        <w:spacing w:before="0"/>
        <w:jc w:val="both"/>
        <w:rPr>
          <w:rFonts w:cs="Times New Roman"/>
          <w:color w:val="auto"/>
          <w:szCs w:val="24"/>
        </w:rPr>
      </w:pPr>
      <w:bookmarkStart w:id="1041" w:name="_Toc514830620"/>
      <w:bookmarkStart w:id="1042" w:name="_Toc514831431"/>
      <w:bookmarkStart w:id="1043" w:name="_Toc14194298"/>
      <w:bookmarkStart w:id="1044" w:name="_Toc35244040"/>
      <w:bookmarkStart w:id="1045" w:name="_Toc75018549"/>
      <w:bookmarkStart w:id="1046" w:name="_Toc79407242"/>
      <w:bookmarkStart w:id="1047" w:name="_Toc79941976"/>
      <w:bookmarkStart w:id="1048" w:name="_Toc79942283"/>
      <w:bookmarkStart w:id="1049" w:name="_Toc79942590"/>
      <w:bookmarkStart w:id="1050" w:name="_Toc79942898"/>
      <w:r w:rsidRPr="002B5C7E">
        <w:rPr>
          <w:rFonts w:cs="Times New Roman"/>
          <w:color w:val="auto"/>
          <w:szCs w:val="24"/>
        </w:rPr>
        <w:lastRenderedPageBreak/>
        <w:t>3.1</w:t>
      </w:r>
      <w:r w:rsidR="00360BC2" w:rsidRPr="002B5C7E">
        <w:rPr>
          <w:rFonts w:cs="Times New Roman"/>
          <w:color w:val="auto"/>
          <w:szCs w:val="24"/>
        </w:rPr>
        <w:t>3</w:t>
      </w:r>
      <w:r w:rsidRPr="002B5C7E">
        <w:rPr>
          <w:rFonts w:cs="Times New Roman"/>
          <w:color w:val="auto"/>
          <w:szCs w:val="24"/>
        </w:rPr>
        <w:t xml:space="preserve"> </w:t>
      </w:r>
      <w:r w:rsidR="007838BD" w:rsidRPr="002B5C7E">
        <w:rPr>
          <w:rFonts w:cs="Times New Roman"/>
          <w:color w:val="auto"/>
          <w:szCs w:val="24"/>
        </w:rPr>
        <w:t>Statistical Analysis</w:t>
      </w:r>
      <w:bookmarkEnd w:id="1041"/>
      <w:bookmarkEnd w:id="1042"/>
      <w:r w:rsidR="007838BD" w:rsidRPr="002B5C7E">
        <w:rPr>
          <w:rFonts w:cs="Times New Roman"/>
          <w:color w:val="auto"/>
          <w:szCs w:val="24"/>
        </w:rPr>
        <w:t>.</w:t>
      </w:r>
      <w:bookmarkEnd w:id="1043"/>
      <w:bookmarkEnd w:id="1044"/>
      <w:bookmarkEnd w:id="1045"/>
      <w:bookmarkEnd w:id="1046"/>
      <w:bookmarkEnd w:id="1047"/>
      <w:bookmarkEnd w:id="1048"/>
      <w:bookmarkEnd w:id="1049"/>
      <w:bookmarkEnd w:id="1050"/>
    </w:p>
    <w:p w:rsidR="007838BD" w:rsidRPr="002B5C7E" w:rsidRDefault="007838BD" w:rsidP="0087757B">
      <w:pPr>
        <w:spacing w:after="240" w:line="480" w:lineRule="auto"/>
      </w:pPr>
      <w:r w:rsidRPr="002B5C7E">
        <w:t xml:space="preserve">The data were analyzed by the use of SPSS Version 22.0 and R GUI 3.4.4. The results were expressed as mean </w:t>
      </w:r>
      <w:r w:rsidRPr="002B5C7E">
        <w:rPr>
          <w:u w:val="single"/>
        </w:rPr>
        <w:t>+</w:t>
      </w:r>
      <w:r w:rsidRPr="002B5C7E">
        <w:t xml:space="preserve"> SE. The results were analyzed for statistical significance P&lt;0.05 by one-way ANOVA followed by Tukey post hoc test. </w:t>
      </w:r>
    </w:p>
    <w:p w:rsidR="007838BD" w:rsidRPr="002B5C7E" w:rsidRDefault="007838BD" w:rsidP="00FF63D2">
      <w:pPr>
        <w:pStyle w:val="Heading1"/>
        <w:spacing w:before="0"/>
        <w:jc w:val="both"/>
        <w:rPr>
          <w:rFonts w:cs="Times New Roman"/>
          <w:color w:val="auto"/>
          <w:szCs w:val="24"/>
        </w:rPr>
      </w:pPr>
      <w:bookmarkStart w:id="1051" w:name="_Toc35244041"/>
      <w:bookmarkStart w:id="1052" w:name="_Toc14194299"/>
      <w:bookmarkStart w:id="1053" w:name="_Toc75018550"/>
      <w:bookmarkStart w:id="1054" w:name="_Toc79407243"/>
      <w:bookmarkStart w:id="1055" w:name="_Toc79941977"/>
      <w:bookmarkStart w:id="1056" w:name="_Toc79942284"/>
      <w:bookmarkStart w:id="1057" w:name="_Toc79942591"/>
      <w:bookmarkStart w:id="1058" w:name="_Toc79942899"/>
      <w:r w:rsidRPr="002B5C7E">
        <w:rPr>
          <w:rFonts w:cs="Times New Roman"/>
          <w:color w:val="auto"/>
          <w:szCs w:val="24"/>
        </w:rPr>
        <w:t>3.</w:t>
      </w:r>
      <w:r w:rsidR="00360BC2" w:rsidRPr="002B5C7E">
        <w:rPr>
          <w:rFonts w:cs="Times New Roman"/>
          <w:color w:val="auto"/>
          <w:szCs w:val="24"/>
        </w:rPr>
        <w:t xml:space="preserve">14 </w:t>
      </w:r>
      <w:r w:rsidRPr="002B5C7E">
        <w:rPr>
          <w:rFonts w:cs="Times New Roman"/>
          <w:color w:val="auto"/>
          <w:szCs w:val="24"/>
        </w:rPr>
        <w:t>Ethical consideration</w:t>
      </w:r>
      <w:bookmarkEnd w:id="1051"/>
      <w:bookmarkEnd w:id="1052"/>
      <w:bookmarkEnd w:id="1053"/>
      <w:bookmarkEnd w:id="1054"/>
      <w:bookmarkEnd w:id="1055"/>
      <w:bookmarkEnd w:id="1056"/>
      <w:bookmarkEnd w:id="1057"/>
      <w:bookmarkEnd w:id="1058"/>
    </w:p>
    <w:p w:rsidR="007838BD" w:rsidRPr="002B5C7E" w:rsidRDefault="007838BD" w:rsidP="0087757B">
      <w:pPr>
        <w:spacing w:after="240" w:line="480" w:lineRule="auto"/>
      </w:pPr>
      <w:r w:rsidRPr="002B5C7E">
        <w:t xml:space="preserve">Experiments were performed following the current guidelines for the care of laboratory animals (WHO, 1993). Permission to carry out the research was granted by Kenyatta university's graduate school. </w:t>
      </w:r>
    </w:p>
    <w:p w:rsidR="007838BD" w:rsidRPr="002B5C7E" w:rsidRDefault="00851F19" w:rsidP="00005FB1">
      <w:pPr>
        <w:pStyle w:val="Heading1"/>
        <w:spacing w:before="0"/>
        <w:rPr>
          <w:rFonts w:cs="Times New Roman"/>
          <w:color w:val="auto"/>
          <w:szCs w:val="24"/>
        </w:rPr>
      </w:pPr>
      <w:bookmarkStart w:id="1059" w:name="_Toc35244042"/>
      <w:bookmarkStart w:id="1060" w:name="_Toc75018551"/>
      <w:bookmarkStart w:id="1061" w:name="_Toc79407244"/>
      <w:bookmarkStart w:id="1062" w:name="_Toc79941978"/>
      <w:bookmarkStart w:id="1063" w:name="_Toc79942285"/>
      <w:bookmarkStart w:id="1064" w:name="_Toc79942592"/>
      <w:bookmarkStart w:id="1065" w:name="_Toc79942900"/>
      <w:r w:rsidRPr="002B5C7E">
        <w:rPr>
          <w:rFonts w:cs="Times New Roman"/>
          <w:color w:val="auto"/>
          <w:szCs w:val="24"/>
        </w:rPr>
        <w:t>CHAPTER FOUR: RESULTS</w:t>
      </w:r>
      <w:bookmarkEnd w:id="1059"/>
      <w:bookmarkEnd w:id="1060"/>
      <w:bookmarkEnd w:id="1061"/>
      <w:bookmarkEnd w:id="1062"/>
      <w:bookmarkEnd w:id="1063"/>
      <w:bookmarkEnd w:id="1064"/>
      <w:bookmarkEnd w:id="1065"/>
    </w:p>
    <w:p w:rsidR="007838BD" w:rsidRPr="002B5C7E" w:rsidRDefault="007838BD" w:rsidP="0022289E">
      <w:pPr>
        <w:pStyle w:val="Heading1"/>
        <w:spacing w:before="0"/>
        <w:ind w:left="720" w:hanging="720"/>
        <w:jc w:val="both"/>
        <w:rPr>
          <w:rFonts w:cs="Times New Roman"/>
          <w:bCs w:val="0"/>
          <w:vanish/>
          <w:szCs w:val="24"/>
        </w:rPr>
      </w:pPr>
      <w:bookmarkStart w:id="1066" w:name="_Toc68168433"/>
      <w:bookmarkStart w:id="1067" w:name="_Toc68180849"/>
      <w:bookmarkStart w:id="1068" w:name="_Toc68737400"/>
      <w:bookmarkStart w:id="1069" w:name="_Toc68811355"/>
      <w:bookmarkStart w:id="1070" w:name="_Toc68811582"/>
      <w:bookmarkStart w:id="1071" w:name="_Toc68812674"/>
      <w:bookmarkStart w:id="1072" w:name="_Toc68874956"/>
      <w:bookmarkStart w:id="1073" w:name="_Toc69252317"/>
      <w:bookmarkStart w:id="1074" w:name="_Toc69295508"/>
      <w:bookmarkStart w:id="1075" w:name="_Toc72870068"/>
      <w:bookmarkStart w:id="1076" w:name="_Toc72870936"/>
      <w:bookmarkStart w:id="1077" w:name="_Toc72871804"/>
      <w:bookmarkStart w:id="1078" w:name="_Toc72872668"/>
      <w:bookmarkStart w:id="1079" w:name="_Toc72873531"/>
      <w:bookmarkStart w:id="1080" w:name="_Toc73117273"/>
      <w:bookmarkStart w:id="1081" w:name="_Toc73125512"/>
      <w:bookmarkStart w:id="1082" w:name="_Toc73173646"/>
      <w:bookmarkStart w:id="1083" w:name="_Toc73187881"/>
      <w:bookmarkStart w:id="1084" w:name="_Toc73188051"/>
      <w:bookmarkStart w:id="1085" w:name="_Toc73188221"/>
      <w:bookmarkStart w:id="1086" w:name="_Toc73188391"/>
      <w:bookmarkStart w:id="1087" w:name="_Toc74687789"/>
      <w:bookmarkStart w:id="1088" w:name="_Toc74856886"/>
      <w:bookmarkStart w:id="1089" w:name="_Toc75018381"/>
      <w:bookmarkStart w:id="1090" w:name="_Toc75018552"/>
      <w:bookmarkStart w:id="1091" w:name="_Toc74490778"/>
      <w:bookmarkStart w:id="1092" w:name="_Toc74490952"/>
      <w:bookmarkStart w:id="1093" w:name="_Toc77617630"/>
      <w:bookmarkStart w:id="1094" w:name="_Toc79171917"/>
      <w:bookmarkStart w:id="1095" w:name="_Toc79274839"/>
      <w:bookmarkStart w:id="1096" w:name="_Toc79407245"/>
      <w:bookmarkStart w:id="1097" w:name="_Toc35244043"/>
      <w:bookmarkStart w:id="1098" w:name="_Toc14194301"/>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bookmarkEnd w:id="1096"/>
    </w:p>
    <w:p w:rsidR="007838BD" w:rsidRPr="002B5C7E" w:rsidRDefault="007838BD" w:rsidP="0022289E">
      <w:pPr>
        <w:pStyle w:val="Heading1"/>
        <w:spacing w:before="0"/>
        <w:ind w:left="720" w:hanging="720"/>
        <w:jc w:val="both"/>
        <w:rPr>
          <w:rFonts w:cs="Times New Roman"/>
          <w:bCs w:val="0"/>
          <w:vanish/>
          <w:szCs w:val="24"/>
        </w:rPr>
      </w:pPr>
      <w:bookmarkStart w:id="1099" w:name="_Toc68168434"/>
      <w:bookmarkStart w:id="1100" w:name="_Toc68180850"/>
      <w:bookmarkStart w:id="1101" w:name="_Toc68737401"/>
      <w:bookmarkStart w:id="1102" w:name="_Toc68811356"/>
      <w:bookmarkStart w:id="1103" w:name="_Toc68811583"/>
      <w:bookmarkStart w:id="1104" w:name="_Toc68812675"/>
      <w:bookmarkStart w:id="1105" w:name="_Toc68874957"/>
      <w:bookmarkStart w:id="1106" w:name="_Toc69252318"/>
      <w:bookmarkStart w:id="1107" w:name="_Toc69295509"/>
      <w:bookmarkStart w:id="1108" w:name="_Toc72870069"/>
      <w:bookmarkStart w:id="1109" w:name="_Toc72870937"/>
      <w:bookmarkStart w:id="1110" w:name="_Toc72871805"/>
      <w:bookmarkStart w:id="1111" w:name="_Toc72872669"/>
      <w:bookmarkStart w:id="1112" w:name="_Toc72873532"/>
      <w:bookmarkStart w:id="1113" w:name="_Toc73117274"/>
      <w:bookmarkStart w:id="1114" w:name="_Toc73125513"/>
      <w:bookmarkStart w:id="1115" w:name="_Toc73173647"/>
      <w:bookmarkStart w:id="1116" w:name="_Toc73187882"/>
      <w:bookmarkStart w:id="1117" w:name="_Toc73188052"/>
      <w:bookmarkStart w:id="1118" w:name="_Toc73188222"/>
      <w:bookmarkStart w:id="1119" w:name="_Toc73188392"/>
      <w:bookmarkStart w:id="1120" w:name="_Toc74687790"/>
      <w:bookmarkStart w:id="1121" w:name="_Toc74856887"/>
      <w:bookmarkStart w:id="1122" w:name="_Toc75018382"/>
      <w:bookmarkStart w:id="1123" w:name="_Toc75018553"/>
      <w:bookmarkStart w:id="1124" w:name="_Toc74490779"/>
      <w:bookmarkStart w:id="1125" w:name="_Toc74490953"/>
      <w:bookmarkStart w:id="1126" w:name="_Toc77617631"/>
      <w:bookmarkStart w:id="1127" w:name="_Toc79171918"/>
      <w:bookmarkStart w:id="1128" w:name="_Toc79274840"/>
      <w:bookmarkStart w:id="1129" w:name="_Toc79407246"/>
      <w:bookmarkEnd w:id="1099"/>
      <w:bookmarkEnd w:id="1100"/>
      <w:bookmarkEnd w:id="1101"/>
      <w:bookmarkEnd w:id="1102"/>
      <w:bookmarkEnd w:id="1103"/>
      <w:bookmarkEnd w:id="1104"/>
      <w:bookmarkEnd w:id="1105"/>
      <w:bookmarkEnd w:id="1106"/>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p>
    <w:p w:rsidR="007838BD" w:rsidRPr="002B5C7E" w:rsidRDefault="007838BD" w:rsidP="0022289E">
      <w:pPr>
        <w:pStyle w:val="Heading1"/>
        <w:spacing w:before="0"/>
        <w:ind w:left="720" w:hanging="720"/>
        <w:jc w:val="both"/>
        <w:rPr>
          <w:rFonts w:cs="Times New Roman"/>
          <w:bCs w:val="0"/>
          <w:vanish/>
          <w:szCs w:val="24"/>
        </w:rPr>
      </w:pPr>
      <w:bookmarkStart w:id="1130" w:name="_Toc68168435"/>
      <w:bookmarkStart w:id="1131" w:name="_Toc68180851"/>
      <w:bookmarkStart w:id="1132" w:name="_Toc68737402"/>
      <w:bookmarkStart w:id="1133" w:name="_Toc68811357"/>
      <w:bookmarkStart w:id="1134" w:name="_Toc68811584"/>
      <w:bookmarkStart w:id="1135" w:name="_Toc68812676"/>
      <w:bookmarkStart w:id="1136" w:name="_Toc68874958"/>
      <w:bookmarkStart w:id="1137" w:name="_Toc69252319"/>
      <w:bookmarkStart w:id="1138" w:name="_Toc69295510"/>
      <w:bookmarkStart w:id="1139" w:name="_Toc72870070"/>
      <w:bookmarkStart w:id="1140" w:name="_Toc72870938"/>
      <w:bookmarkStart w:id="1141" w:name="_Toc72871806"/>
      <w:bookmarkStart w:id="1142" w:name="_Toc72872670"/>
      <w:bookmarkStart w:id="1143" w:name="_Toc72873533"/>
      <w:bookmarkStart w:id="1144" w:name="_Toc73117275"/>
      <w:bookmarkStart w:id="1145" w:name="_Toc73125514"/>
      <w:bookmarkStart w:id="1146" w:name="_Toc73173648"/>
      <w:bookmarkStart w:id="1147" w:name="_Toc73187883"/>
      <w:bookmarkStart w:id="1148" w:name="_Toc73188053"/>
      <w:bookmarkStart w:id="1149" w:name="_Toc73188223"/>
      <w:bookmarkStart w:id="1150" w:name="_Toc73188393"/>
      <w:bookmarkStart w:id="1151" w:name="_Toc74687791"/>
      <w:bookmarkStart w:id="1152" w:name="_Toc74856888"/>
      <w:bookmarkStart w:id="1153" w:name="_Toc75018383"/>
      <w:bookmarkStart w:id="1154" w:name="_Toc75018554"/>
      <w:bookmarkStart w:id="1155" w:name="_Toc74490780"/>
      <w:bookmarkStart w:id="1156" w:name="_Toc74490954"/>
      <w:bookmarkStart w:id="1157" w:name="_Toc77617632"/>
      <w:bookmarkStart w:id="1158" w:name="_Toc79171919"/>
      <w:bookmarkStart w:id="1159" w:name="_Toc79274841"/>
      <w:bookmarkStart w:id="1160" w:name="_Toc79407247"/>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p>
    <w:p w:rsidR="007838BD" w:rsidRPr="002B5C7E" w:rsidRDefault="007838BD" w:rsidP="0022289E">
      <w:pPr>
        <w:pStyle w:val="Heading1"/>
        <w:spacing w:before="0"/>
        <w:ind w:left="720" w:hanging="720"/>
        <w:jc w:val="both"/>
        <w:rPr>
          <w:rFonts w:cs="Times New Roman"/>
          <w:bCs w:val="0"/>
          <w:vanish/>
          <w:szCs w:val="24"/>
        </w:rPr>
      </w:pPr>
      <w:bookmarkStart w:id="1161" w:name="_Toc68168436"/>
      <w:bookmarkStart w:id="1162" w:name="_Toc68180852"/>
      <w:bookmarkStart w:id="1163" w:name="_Toc68737403"/>
      <w:bookmarkStart w:id="1164" w:name="_Toc68811358"/>
      <w:bookmarkStart w:id="1165" w:name="_Toc68811585"/>
      <w:bookmarkStart w:id="1166" w:name="_Toc68812677"/>
      <w:bookmarkStart w:id="1167" w:name="_Toc68874959"/>
      <w:bookmarkStart w:id="1168" w:name="_Toc69252320"/>
      <w:bookmarkStart w:id="1169" w:name="_Toc69295511"/>
      <w:bookmarkStart w:id="1170" w:name="_Toc72870071"/>
      <w:bookmarkStart w:id="1171" w:name="_Toc72870939"/>
      <w:bookmarkStart w:id="1172" w:name="_Toc72871807"/>
      <w:bookmarkStart w:id="1173" w:name="_Toc72872671"/>
      <w:bookmarkStart w:id="1174" w:name="_Toc72873534"/>
      <w:bookmarkStart w:id="1175" w:name="_Toc73117276"/>
      <w:bookmarkStart w:id="1176" w:name="_Toc73125515"/>
      <w:bookmarkStart w:id="1177" w:name="_Toc73173649"/>
      <w:bookmarkStart w:id="1178" w:name="_Toc73187884"/>
      <w:bookmarkStart w:id="1179" w:name="_Toc73188054"/>
      <w:bookmarkStart w:id="1180" w:name="_Toc73188224"/>
      <w:bookmarkStart w:id="1181" w:name="_Toc73188394"/>
      <w:bookmarkStart w:id="1182" w:name="_Toc74687792"/>
      <w:bookmarkStart w:id="1183" w:name="_Toc74856889"/>
      <w:bookmarkStart w:id="1184" w:name="_Toc75018384"/>
      <w:bookmarkStart w:id="1185" w:name="_Toc75018555"/>
      <w:bookmarkStart w:id="1186" w:name="_Toc74490781"/>
      <w:bookmarkStart w:id="1187" w:name="_Toc74490955"/>
      <w:bookmarkStart w:id="1188" w:name="_Toc77617633"/>
      <w:bookmarkStart w:id="1189" w:name="_Toc79171920"/>
      <w:bookmarkStart w:id="1190" w:name="_Toc79274842"/>
      <w:bookmarkStart w:id="1191" w:name="_Toc79407248"/>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p>
    <w:p w:rsidR="007838BD" w:rsidRPr="002B5C7E" w:rsidRDefault="00851F19" w:rsidP="0022289E">
      <w:pPr>
        <w:pStyle w:val="Heading1"/>
        <w:spacing w:before="0"/>
        <w:ind w:left="720" w:hanging="720"/>
        <w:jc w:val="both"/>
        <w:rPr>
          <w:rFonts w:cs="Times New Roman"/>
          <w:color w:val="auto"/>
          <w:szCs w:val="24"/>
        </w:rPr>
      </w:pPr>
      <w:bookmarkStart w:id="1192" w:name="_Toc75018556"/>
      <w:bookmarkStart w:id="1193" w:name="_Toc79407249"/>
      <w:bookmarkStart w:id="1194" w:name="_Toc79941979"/>
      <w:bookmarkStart w:id="1195" w:name="_Toc79942286"/>
      <w:bookmarkStart w:id="1196" w:name="_Toc79942593"/>
      <w:bookmarkStart w:id="1197" w:name="_Toc79942901"/>
      <w:r w:rsidRPr="002B5C7E">
        <w:rPr>
          <w:rFonts w:cs="Times New Roman"/>
          <w:color w:val="auto"/>
          <w:szCs w:val="24"/>
        </w:rPr>
        <w:t xml:space="preserve">4.1 </w:t>
      </w:r>
      <w:r w:rsidR="007838BD" w:rsidRPr="002B5C7E">
        <w:rPr>
          <w:rFonts w:cs="Times New Roman"/>
          <w:color w:val="auto"/>
          <w:szCs w:val="24"/>
        </w:rPr>
        <w:t>Preliminary investigation of ethanol and indomethacin-induced ulceration of rats</w:t>
      </w:r>
      <w:bookmarkEnd w:id="1192"/>
      <w:bookmarkEnd w:id="1193"/>
      <w:bookmarkEnd w:id="1194"/>
      <w:bookmarkEnd w:id="1195"/>
      <w:bookmarkEnd w:id="1196"/>
      <w:bookmarkEnd w:id="1197"/>
      <w:r w:rsidR="007838BD" w:rsidRPr="002B5C7E">
        <w:rPr>
          <w:rFonts w:cs="Times New Roman"/>
          <w:color w:val="auto"/>
          <w:szCs w:val="24"/>
        </w:rPr>
        <w:t xml:space="preserve"> </w:t>
      </w:r>
    </w:p>
    <w:p w:rsidR="007838BD" w:rsidRPr="002B5C7E" w:rsidRDefault="00851F19" w:rsidP="00005FB1">
      <w:pPr>
        <w:pStyle w:val="Heading1"/>
        <w:spacing w:before="0"/>
        <w:jc w:val="both"/>
        <w:rPr>
          <w:rFonts w:cs="Times New Roman"/>
          <w:color w:val="auto"/>
          <w:szCs w:val="24"/>
        </w:rPr>
      </w:pPr>
      <w:bookmarkStart w:id="1198" w:name="_Toc75018557"/>
      <w:bookmarkStart w:id="1199" w:name="_Toc79407250"/>
      <w:bookmarkStart w:id="1200" w:name="_Toc79941980"/>
      <w:bookmarkStart w:id="1201" w:name="_Toc79942287"/>
      <w:bookmarkStart w:id="1202" w:name="_Toc79942594"/>
      <w:bookmarkStart w:id="1203" w:name="_Toc79942902"/>
      <w:r w:rsidRPr="002B5C7E">
        <w:rPr>
          <w:rFonts w:cs="Times New Roman"/>
          <w:color w:val="auto"/>
          <w:szCs w:val="24"/>
        </w:rPr>
        <w:t xml:space="preserve">4.1.1 </w:t>
      </w:r>
      <w:r w:rsidR="007838BD" w:rsidRPr="002B5C7E">
        <w:rPr>
          <w:rFonts w:cs="Times New Roman"/>
          <w:color w:val="auto"/>
          <w:szCs w:val="24"/>
        </w:rPr>
        <w:t>Preliminary investigation of ethanol-induced ulceration</w:t>
      </w:r>
      <w:bookmarkEnd w:id="1198"/>
      <w:bookmarkEnd w:id="1199"/>
      <w:bookmarkEnd w:id="1200"/>
      <w:bookmarkEnd w:id="1201"/>
      <w:bookmarkEnd w:id="1202"/>
      <w:bookmarkEnd w:id="1203"/>
      <w:r w:rsidR="007838BD" w:rsidRPr="002B5C7E">
        <w:rPr>
          <w:rFonts w:cs="Times New Roman"/>
          <w:color w:val="auto"/>
          <w:szCs w:val="24"/>
        </w:rPr>
        <w:t xml:space="preserve"> </w:t>
      </w:r>
    </w:p>
    <w:p w:rsidR="007838BD" w:rsidRPr="002B5C7E" w:rsidRDefault="007838BD" w:rsidP="0087757B">
      <w:pPr>
        <w:spacing w:after="240" w:line="480" w:lineRule="auto"/>
      </w:pPr>
      <w:r w:rsidRPr="002B5C7E">
        <w:t xml:space="preserve">Administration of ethanol via the oral route after 48 </w:t>
      </w:r>
      <w:r w:rsidR="000016E9" w:rsidRPr="002B5C7E">
        <w:t>hours</w:t>
      </w:r>
      <w:r w:rsidRPr="002B5C7E">
        <w:t xml:space="preserve"> of fasting was found to cause ulcers on the rats' gastric mucosa with different severity depending on the strength of the ethanol used. This observation was made within a period of 30 minutes to one hour after administration. The use of 1 ml of 100% ethanol produced the deepest ulceration.</w:t>
      </w:r>
    </w:p>
    <w:p w:rsidR="007838BD" w:rsidRPr="002B5C7E" w:rsidRDefault="00851F19" w:rsidP="00005FB1">
      <w:pPr>
        <w:pStyle w:val="Heading1"/>
        <w:spacing w:before="0"/>
        <w:jc w:val="both"/>
        <w:rPr>
          <w:rFonts w:cs="Times New Roman"/>
          <w:color w:val="auto"/>
          <w:szCs w:val="24"/>
        </w:rPr>
      </w:pPr>
      <w:bookmarkStart w:id="1204" w:name="_Toc75018558"/>
      <w:bookmarkStart w:id="1205" w:name="_Toc79407251"/>
      <w:bookmarkStart w:id="1206" w:name="_Toc79941981"/>
      <w:bookmarkStart w:id="1207" w:name="_Toc79942288"/>
      <w:bookmarkStart w:id="1208" w:name="_Toc79942595"/>
      <w:bookmarkStart w:id="1209" w:name="_Toc79942903"/>
      <w:r w:rsidRPr="002B5C7E">
        <w:rPr>
          <w:rFonts w:cs="Times New Roman"/>
          <w:color w:val="auto"/>
          <w:szCs w:val="24"/>
        </w:rPr>
        <w:t xml:space="preserve">4.1.2 </w:t>
      </w:r>
      <w:r w:rsidR="007838BD" w:rsidRPr="002B5C7E">
        <w:rPr>
          <w:rFonts w:cs="Times New Roman"/>
          <w:color w:val="auto"/>
          <w:szCs w:val="24"/>
        </w:rPr>
        <w:t>Preliminary investigation of indomethacin-induced ulceration</w:t>
      </w:r>
      <w:bookmarkEnd w:id="1204"/>
      <w:bookmarkEnd w:id="1205"/>
      <w:bookmarkEnd w:id="1206"/>
      <w:bookmarkEnd w:id="1207"/>
      <w:bookmarkEnd w:id="1208"/>
      <w:bookmarkEnd w:id="1209"/>
      <w:r w:rsidR="007838BD" w:rsidRPr="002B5C7E">
        <w:rPr>
          <w:rFonts w:cs="Times New Roman"/>
          <w:color w:val="auto"/>
          <w:szCs w:val="24"/>
        </w:rPr>
        <w:t xml:space="preserve"> </w:t>
      </w:r>
    </w:p>
    <w:p w:rsidR="007838BD" w:rsidRPr="002B5C7E" w:rsidRDefault="007838BD" w:rsidP="0087757B">
      <w:pPr>
        <w:spacing w:after="240" w:line="480" w:lineRule="auto"/>
        <w:rPr>
          <w:bCs/>
        </w:rPr>
      </w:pPr>
      <w:r w:rsidRPr="002B5C7E">
        <w:t>Administration of indomethacin, 60</w:t>
      </w:r>
      <w:r w:rsidR="00E77385" w:rsidRPr="002B5C7E">
        <w:t>, 80,100</w:t>
      </w:r>
      <w:r w:rsidR="00B767BA" w:rsidRPr="002B5C7E">
        <w:t xml:space="preserve"> </w:t>
      </w:r>
      <w:r w:rsidR="00E77385" w:rsidRPr="002B5C7E">
        <w:t>mg</w:t>
      </w:r>
      <w:r w:rsidRPr="002B5C7E">
        <w:t xml:space="preserve">/kg via the oral route, caused gastric </w:t>
      </w:r>
      <w:r w:rsidR="00911D32" w:rsidRPr="002B5C7E">
        <w:t>ulceration</w:t>
      </w:r>
      <w:r w:rsidRPr="002B5C7E">
        <w:t xml:space="preserve"> </w:t>
      </w:r>
      <w:r w:rsidR="00911D32" w:rsidRPr="002B5C7E">
        <w:t>in</w:t>
      </w:r>
      <w:r w:rsidRPr="002B5C7E">
        <w:t xml:space="preserve"> rats within 6 hrs.</w:t>
      </w:r>
      <w:r w:rsidRPr="002B5C7E">
        <w:rPr>
          <w:bCs/>
        </w:rPr>
        <w:t xml:space="preserve"> Two doses of Indomethacin 60 mg/kg and 100 mg/kg given to the rats </w:t>
      </w:r>
      <w:r w:rsidR="0028271F" w:rsidRPr="002B5C7E">
        <w:rPr>
          <w:bCs/>
        </w:rPr>
        <w:t>produced</w:t>
      </w:r>
      <w:r w:rsidRPr="002B5C7E">
        <w:rPr>
          <w:bCs/>
        </w:rPr>
        <w:t xml:space="preserve"> gastric </w:t>
      </w:r>
      <w:r w:rsidR="00911D32" w:rsidRPr="002B5C7E">
        <w:rPr>
          <w:bCs/>
        </w:rPr>
        <w:t xml:space="preserve">ulcers. </w:t>
      </w:r>
      <w:r w:rsidRPr="002B5C7E">
        <w:rPr>
          <w:bCs/>
        </w:rPr>
        <w:t xml:space="preserve"> </w:t>
      </w:r>
    </w:p>
    <w:p w:rsidR="007838BD" w:rsidRPr="002B5C7E" w:rsidRDefault="00851F19" w:rsidP="00005FB1">
      <w:pPr>
        <w:pStyle w:val="Heading1"/>
        <w:spacing w:before="0"/>
        <w:jc w:val="both"/>
        <w:rPr>
          <w:rFonts w:cs="Times New Roman"/>
          <w:color w:val="auto"/>
          <w:szCs w:val="24"/>
        </w:rPr>
      </w:pPr>
      <w:bookmarkStart w:id="1210" w:name="_Toc75018559"/>
      <w:bookmarkStart w:id="1211" w:name="_Toc79407252"/>
      <w:bookmarkStart w:id="1212" w:name="_Toc79941982"/>
      <w:bookmarkStart w:id="1213" w:name="_Toc79942289"/>
      <w:bookmarkStart w:id="1214" w:name="_Toc79942596"/>
      <w:bookmarkStart w:id="1215" w:name="_Toc79942904"/>
      <w:r w:rsidRPr="002B5C7E">
        <w:rPr>
          <w:rFonts w:cs="Times New Roman"/>
          <w:color w:val="auto"/>
          <w:szCs w:val="24"/>
        </w:rPr>
        <w:lastRenderedPageBreak/>
        <w:t xml:space="preserve">4.1.3 </w:t>
      </w:r>
      <w:r w:rsidR="007838BD" w:rsidRPr="002B5C7E">
        <w:rPr>
          <w:rFonts w:cs="Times New Roman"/>
          <w:color w:val="auto"/>
          <w:szCs w:val="24"/>
        </w:rPr>
        <w:t>Conclusion on the ulcer induction model</w:t>
      </w:r>
      <w:bookmarkEnd w:id="1210"/>
      <w:bookmarkEnd w:id="1211"/>
      <w:bookmarkEnd w:id="1212"/>
      <w:bookmarkEnd w:id="1213"/>
      <w:bookmarkEnd w:id="1214"/>
      <w:bookmarkEnd w:id="1215"/>
    </w:p>
    <w:p w:rsidR="00820412" w:rsidRPr="002B5C7E" w:rsidRDefault="007838BD" w:rsidP="0087757B">
      <w:pPr>
        <w:spacing w:after="240" w:line="480" w:lineRule="auto"/>
      </w:pPr>
      <w:r w:rsidRPr="002B5C7E">
        <w:t xml:space="preserve">The use of both ethanol and indomethacin can induce </w:t>
      </w:r>
      <w:r w:rsidR="00911D32" w:rsidRPr="002B5C7E">
        <w:t>gastric ulcers</w:t>
      </w:r>
      <w:r w:rsidRPr="002B5C7E">
        <w:t xml:space="preserve"> in rats. However, 1 ml, 100% ethanol produced much more pronounced ulceration within a reasonable period and was </w:t>
      </w:r>
      <w:r w:rsidR="00911D32" w:rsidRPr="002B5C7E">
        <w:t xml:space="preserve">therefore </w:t>
      </w:r>
      <w:r w:rsidRPr="002B5C7E">
        <w:t xml:space="preserve">used </w:t>
      </w:r>
      <w:r w:rsidR="00911D32" w:rsidRPr="002B5C7E">
        <w:t>in this study</w:t>
      </w:r>
      <w:r w:rsidRPr="002B5C7E">
        <w:t>.</w:t>
      </w:r>
    </w:p>
    <w:p w:rsidR="007838BD" w:rsidRPr="002B5C7E" w:rsidRDefault="00851F19" w:rsidP="00005FB1">
      <w:pPr>
        <w:pStyle w:val="Heading1"/>
        <w:spacing w:before="0"/>
        <w:jc w:val="both"/>
        <w:rPr>
          <w:rFonts w:cs="Times New Roman"/>
          <w:color w:val="auto"/>
          <w:szCs w:val="24"/>
        </w:rPr>
      </w:pPr>
      <w:bookmarkStart w:id="1216" w:name="_Toc75018560"/>
      <w:bookmarkStart w:id="1217" w:name="_Toc79407253"/>
      <w:bookmarkStart w:id="1218" w:name="_Toc79941983"/>
      <w:bookmarkStart w:id="1219" w:name="_Toc79942290"/>
      <w:bookmarkStart w:id="1220" w:name="_Toc79942597"/>
      <w:bookmarkStart w:id="1221" w:name="_Toc79942905"/>
      <w:bookmarkStart w:id="1222" w:name="_Hlk34299836"/>
      <w:r w:rsidRPr="002B5C7E">
        <w:rPr>
          <w:rFonts w:cs="Times New Roman"/>
          <w:color w:val="auto"/>
          <w:szCs w:val="24"/>
        </w:rPr>
        <w:t xml:space="preserve">4.2 </w:t>
      </w:r>
      <w:r w:rsidR="007838BD" w:rsidRPr="002B5C7E">
        <w:rPr>
          <w:rFonts w:cs="Times New Roman"/>
          <w:color w:val="auto"/>
          <w:szCs w:val="24"/>
        </w:rPr>
        <w:t xml:space="preserve">Results of anti-ulcer activity of </w:t>
      </w:r>
      <w:bookmarkStart w:id="1223" w:name="_Hlk34288528"/>
      <w:r w:rsidR="007838BD" w:rsidRPr="002B5C7E">
        <w:rPr>
          <w:rFonts w:cs="Times New Roman"/>
          <w:color w:val="auto"/>
          <w:szCs w:val="24"/>
        </w:rPr>
        <w:t>Mupal</w:t>
      </w:r>
      <w:r w:rsidR="007838BD" w:rsidRPr="002B5C7E">
        <w:rPr>
          <w:rFonts w:cs="Times New Roman"/>
          <w:color w:val="auto"/>
          <w:szCs w:val="24"/>
          <w:vertAlign w:val="superscript"/>
        </w:rPr>
        <w:t>®</w:t>
      </w:r>
      <w:bookmarkEnd w:id="1223"/>
      <w:r w:rsidR="007838BD" w:rsidRPr="002B5C7E">
        <w:rPr>
          <w:rFonts w:cs="Times New Roman"/>
          <w:color w:val="auto"/>
          <w:szCs w:val="24"/>
        </w:rPr>
        <w:t xml:space="preserve"> relative to omeprazole</w:t>
      </w:r>
      <w:bookmarkEnd w:id="1216"/>
      <w:bookmarkEnd w:id="1217"/>
      <w:bookmarkEnd w:id="1218"/>
      <w:bookmarkEnd w:id="1219"/>
      <w:bookmarkEnd w:id="1220"/>
      <w:bookmarkEnd w:id="1221"/>
      <w:r w:rsidR="007838BD" w:rsidRPr="002B5C7E">
        <w:rPr>
          <w:rFonts w:cs="Times New Roman"/>
          <w:color w:val="auto"/>
          <w:szCs w:val="24"/>
        </w:rPr>
        <w:t xml:space="preserve"> </w:t>
      </w:r>
      <w:bookmarkEnd w:id="1097"/>
      <w:bookmarkEnd w:id="1098"/>
    </w:p>
    <w:bookmarkEnd w:id="1222"/>
    <w:p w:rsidR="007838BD" w:rsidRPr="002B5C7E" w:rsidRDefault="003576E7" w:rsidP="0087757B">
      <w:pPr>
        <w:spacing w:after="240" w:line="480" w:lineRule="auto"/>
        <w:rPr>
          <w:iCs/>
          <w:vertAlign w:val="superscript"/>
        </w:rPr>
      </w:pPr>
      <w:r w:rsidRPr="002B5C7E">
        <w:rPr>
          <w:rFonts w:eastAsiaTheme="majorEastAsia"/>
        </w:rPr>
        <w:t xml:space="preserve">Table 4.1 below summarizes the </w:t>
      </w:r>
      <w:r w:rsidR="007838BD" w:rsidRPr="002B5C7E">
        <w:rPr>
          <w:rFonts w:eastAsiaTheme="majorEastAsia"/>
        </w:rPr>
        <w:t xml:space="preserve">results </w:t>
      </w:r>
      <w:r w:rsidRPr="002B5C7E">
        <w:rPr>
          <w:rFonts w:eastAsiaTheme="majorEastAsia"/>
        </w:rPr>
        <w:t>of</w:t>
      </w:r>
      <w:r w:rsidR="007838BD" w:rsidRPr="002B5C7E">
        <w:rPr>
          <w:rFonts w:eastAsiaTheme="majorEastAsia"/>
        </w:rPr>
        <w:t xml:space="preserve"> effect</w:t>
      </w:r>
      <w:r w:rsidRPr="002B5C7E">
        <w:rPr>
          <w:rFonts w:eastAsiaTheme="majorEastAsia"/>
        </w:rPr>
        <w:t>s</w:t>
      </w:r>
      <w:r w:rsidR="007838BD" w:rsidRPr="002B5C7E">
        <w:rPr>
          <w:rFonts w:eastAsiaTheme="majorEastAsia"/>
        </w:rPr>
        <w:t xml:space="preserve"> of </w:t>
      </w:r>
      <w:r w:rsidR="007838BD" w:rsidRPr="002B5C7E">
        <w:rPr>
          <w:iCs/>
        </w:rPr>
        <w:t>Mupal</w:t>
      </w:r>
      <w:r w:rsidR="007838BD" w:rsidRPr="002B5C7E">
        <w:rPr>
          <w:iCs/>
          <w:vertAlign w:val="superscript"/>
        </w:rPr>
        <w:t>®</w:t>
      </w:r>
      <w:r w:rsidR="007838BD" w:rsidRPr="002B5C7E">
        <w:rPr>
          <w:rFonts w:eastAsiaTheme="majorEastAsia"/>
        </w:rPr>
        <w:t xml:space="preserve"> </w:t>
      </w:r>
      <w:r w:rsidRPr="002B5C7E">
        <w:rPr>
          <w:rFonts w:eastAsiaTheme="majorEastAsia"/>
        </w:rPr>
        <w:t xml:space="preserve">and the standard drug omeprazole, and their combinations </w:t>
      </w:r>
      <w:r w:rsidR="007838BD" w:rsidRPr="002B5C7E">
        <w:rPr>
          <w:rFonts w:eastAsiaTheme="majorEastAsia"/>
        </w:rPr>
        <w:t>on</w:t>
      </w:r>
      <w:r w:rsidR="007838BD" w:rsidRPr="002B5C7E">
        <w:t xml:space="preserve"> </w:t>
      </w:r>
      <w:r w:rsidR="007838BD" w:rsidRPr="002B5C7E">
        <w:rPr>
          <w:rFonts w:eastAsiaTheme="majorEastAsia"/>
        </w:rPr>
        <w:t xml:space="preserve">ethanol-induced </w:t>
      </w:r>
      <w:r w:rsidRPr="002B5C7E">
        <w:rPr>
          <w:rFonts w:eastAsiaTheme="majorEastAsia"/>
        </w:rPr>
        <w:t xml:space="preserve">gastric </w:t>
      </w:r>
      <w:r w:rsidR="007838BD" w:rsidRPr="002B5C7E">
        <w:rPr>
          <w:rFonts w:eastAsiaTheme="majorEastAsia"/>
        </w:rPr>
        <w:t>ulcers</w:t>
      </w:r>
      <w:r w:rsidRPr="002B5C7E">
        <w:rPr>
          <w:rFonts w:eastAsiaTheme="majorEastAsia"/>
        </w:rPr>
        <w:t xml:space="preserve"> relative </w:t>
      </w:r>
      <w:r w:rsidR="007838BD" w:rsidRPr="002B5C7E">
        <w:t xml:space="preserve">negative </w:t>
      </w:r>
      <w:r w:rsidRPr="002B5C7E">
        <w:t>control (distilled water)</w:t>
      </w:r>
      <w:r w:rsidR="007838BD" w:rsidRPr="002B5C7E">
        <w:t>.</w:t>
      </w:r>
      <w:r w:rsidRPr="002B5C7E">
        <w:t xml:space="preserve"> </w:t>
      </w:r>
    </w:p>
    <w:p w:rsidR="007838BD" w:rsidRPr="002B5C7E" w:rsidRDefault="007838BD" w:rsidP="0087757B">
      <w:pPr>
        <w:spacing w:after="240" w:line="480" w:lineRule="auto"/>
        <w:rPr>
          <w:b/>
        </w:rPr>
      </w:pPr>
      <w:r w:rsidRPr="002B5C7E">
        <w:t xml:space="preserve">The data </w:t>
      </w:r>
      <w:r w:rsidR="003576E7" w:rsidRPr="002B5C7E">
        <w:t xml:space="preserve">is based on </w:t>
      </w:r>
      <w:r w:rsidRPr="002B5C7E">
        <w:t>the number of ulcerated lesions</w:t>
      </w:r>
      <w:r w:rsidR="00AF24F5" w:rsidRPr="002B5C7E">
        <w:t xml:space="preserve"> and using the key below</w:t>
      </w:r>
      <w:r w:rsidR="00AA2E09" w:rsidRPr="002B5C7E">
        <w:t>, a score was given.</w:t>
      </w:r>
    </w:p>
    <w:p w:rsidR="007838BD" w:rsidRPr="002B5C7E" w:rsidRDefault="007838BD" w:rsidP="0022289E">
      <w:pPr>
        <w:pStyle w:val="Heading1"/>
        <w:spacing w:before="0"/>
        <w:ind w:left="720" w:hanging="630"/>
        <w:jc w:val="both"/>
        <w:rPr>
          <w:rFonts w:cs="Times New Roman"/>
          <w:color w:val="auto"/>
          <w:szCs w:val="24"/>
        </w:rPr>
      </w:pPr>
      <w:bookmarkStart w:id="1224" w:name="_Ref22208621"/>
      <w:bookmarkStart w:id="1225" w:name="_Ref69236330"/>
      <w:bookmarkStart w:id="1226" w:name="_Toc75099496"/>
      <w:bookmarkStart w:id="1227" w:name="_Toc35187618"/>
      <w:bookmarkStart w:id="1228" w:name="_Toc14194364"/>
      <w:bookmarkStart w:id="1229" w:name="_Toc79407333"/>
      <w:bookmarkStart w:id="1230" w:name="_Toc79941671"/>
      <w:bookmarkStart w:id="1231" w:name="_Toc79941984"/>
      <w:bookmarkStart w:id="1232" w:name="_Toc79942291"/>
      <w:bookmarkStart w:id="1233" w:name="_Toc79942598"/>
      <w:bookmarkStart w:id="1234" w:name="_Toc79942906"/>
      <w:r w:rsidRPr="002B5C7E">
        <w:rPr>
          <w:rFonts w:cs="Times New Roman"/>
          <w:color w:val="auto"/>
          <w:szCs w:val="24"/>
        </w:rPr>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1</w:t>
      </w:r>
      <w:r w:rsidR="004A58EF" w:rsidRPr="002B5C7E">
        <w:rPr>
          <w:rFonts w:cs="Times New Roman"/>
          <w:color w:val="auto"/>
          <w:szCs w:val="24"/>
        </w:rPr>
        <w:fldChar w:fldCharType="end"/>
      </w:r>
      <w:bookmarkEnd w:id="1224"/>
      <w:r w:rsidRPr="002B5C7E">
        <w:rPr>
          <w:rFonts w:cs="Times New Roman"/>
          <w:color w:val="auto"/>
          <w:szCs w:val="24"/>
        </w:rPr>
        <w:t xml:space="preserve">: </w:t>
      </w:r>
      <w:bookmarkStart w:id="1235" w:name="_Hlk5313091"/>
      <w:r w:rsidR="003576E7" w:rsidRPr="002B5C7E">
        <w:rPr>
          <w:rFonts w:cs="Times New Roman"/>
          <w:color w:val="auto"/>
          <w:szCs w:val="24"/>
        </w:rPr>
        <w:t>Observation of the ulcers</w:t>
      </w:r>
      <w:r w:rsidR="00D333FF" w:rsidRPr="002B5C7E">
        <w:rPr>
          <w:rFonts w:cs="Times New Roman"/>
          <w:color w:val="auto"/>
          <w:szCs w:val="24"/>
        </w:rPr>
        <w:t xml:space="preserve"> and determination of the ulcer scores</w:t>
      </w:r>
      <w:r w:rsidR="003576E7" w:rsidRPr="002B5C7E">
        <w:rPr>
          <w:rFonts w:cs="Times New Roman"/>
          <w:color w:val="auto"/>
          <w:szCs w:val="24"/>
        </w:rPr>
        <w:t xml:space="preserve"> on the rat mucosa </w:t>
      </w:r>
      <w:r w:rsidRPr="002B5C7E">
        <w:rPr>
          <w:rFonts w:cs="Times New Roman"/>
          <w:color w:val="auto"/>
          <w:szCs w:val="24"/>
        </w:rPr>
        <w:t>after administration</w:t>
      </w:r>
      <w:r w:rsidR="003576E7" w:rsidRPr="002B5C7E">
        <w:rPr>
          <w:rFonts w:cs="Times New Roman"/>
          <w:color w:val="auto"/>
          <w:szCs w:val="24"/>
        </w:rPr>
        <w:t xml:space="preserve"> of</w:t>
      </w:r>
      <w:r w:rsidRPr="002B5C7E">
        <w:rPr>
          <w:rFonts w:cs="Times New Roman"/>
          <w:color w:val="auto"/>
          <w:szCs w:val="24"/>
        </w:rPr>
        <w:t xml:space="preserve"> </w:t>
      </w:r>
      <w:r w:rsidR="003576E7" w:rsidRPr="002B5C7E">
        <w:rPr>
          <w:rFonts w:cs="Times New Roman"/>
          <w:color w:val="auto"/>
          <w:szCs w:val="24"/>
        </w:rPr>
        <w:t>o</w:t>
      </w:r>
      <w:r w:rsidRPr="002B5C7E">
        <w:rPr>
          <w:rFonts w:cs="Times New Roman"/>
          <w:color w:val="auto"/>
          <w:szCs w:val="24"/>
        </w:rPr>
        <w:t>meprazole and Mupal</w:t>
      </w:r>
      <w:r w:rsidRPr="002B5C7E">
        <w:rPr>
          <w:rFonts w:cs="Times New Roman"/>
          <w:color w:val="auto"/>
          <w:szCs w:val="24"/>
          <w:vertAlign w:val="superscript"/>
        </w:rPr>
        <w:t>®</w:t>
      </w:r>
      <w:r w:rsidRPr="002B5C7E">
        <w:rPr>
          <w:rFonts w:cs="Times New Roman"/>
          <w:color w:val="auto"/>
          <w:szCs w:val="24"/>
        </w:rPr>
        <w:t xml:space="preserve"> suspensions</w:t>
      </w:r>
      <w:bookmarkEnd w:id="1225"/>
      <w:bookmarkEnd w:id="1226"/>
      <w:r w:rsidRPr="002B5C7E">
        <w:rPr>
          <w:rFonts w:cs="Times New Roman"/>
          <w:color w:val="auto"/>
          <w:szCs w:val="24"/>
        </w:rPr>
        <w:t xml:space="preserve"> </w:t>
      </w:r>
      <w:bookmarkEnd w:id="1227"/>
      <w:bookmarkEnd w:id="1228"/>
      <w:bookmarkEnd w:id="1235"/>
      <w:r w:rsidR="003576E7" w:rsidRPr="002B5C7E">
        <w:rPr>
          <w:rFonts w:cs="Times New Roman"/>
          <w:color w:val="auto"/>
          <w:szCs w:val="24"/>
        </w:rPr>
        <w:t>in the ethanol</w:t>
      </w:r>
      <w:r w:rsidR="003D332C" w:rsidRPr="002B5C7E">
        <w:rPr>
          <w:rFonts w:cs="Times New Roman"/>
          <w:color w:val="auto"/>
          <w:szCs w:val="24"/>
        </w:rPr>
        <w:t>-</w:t>
      </w:r>
      <w:r w:rsidR="003576E7" w:rsidRPr="002B5C7E">
        <w:rPr>
          <w:rFonts w:cs="Times New Roman"/>
          <w:color w:val="auto"/>
          <w:szCs w:val="24"/>
        </w:rPr>
        <w:t>induced ulceration model.</w:t>
      </w:r>
      <w:bookmarkEnd w:id="1229"/>
      <w:bookmarkEnd w:id="1230"/>
      <w:bookmarkEnd w:id="1231"/>
      <w:bookmarkEnd w:id="1232"/>
      <w:bookmarkEnd w:id="1233"/>
      <w:bookmarkEnd w:id="1234"/>
      <w:r w:rsidR="003576E7" w:rsidRPr="002B5C7E">
        <w:rPr>
          <w:rFonts w:cs="Times New Roman"/>
          <w:color w:val="auto"/>
          <w:szCs w:val="24"/>
        </w:rPr>
        <w:t xml:space="preserve"> </w:t>
      </w:r>
    </w:p>
    <w:tbl>
      <w:tblPr>
        <w:tblStyle w:val="GridTable4-Accent11"/>
        <w:tblW w:w="5000" w:type="pct"/>
        <w:tblCellMar>
          <w:left w:w="28" w:type="dxa"/>
          <w:right w:w="28" w:type="dxa"/>
        </w:tblCellMar>
        <w:tblLook w:val="04A0" w:firstRow="1" w:lastRow="0" w:firstColumn="1" w:lastColumn="0" w:noHBand="0" w:noVBand="1"/>
      </w:tblPr>
      <w:tblGrid>
        <w:gridCol w:w="1309"/>
        <w:gridCol w:w="410"/>
        <w:gridCol w:w="763"/>
        <w:gridCol w:w="1616"/>
        <w:gridCol w:w="723"/>
        <w:gridCol w:w="1243"/>
        <w:gridCol w:w="1243"/>
        <w:gridCol w:w="1323"/>
      </w:tblGrid>
      <w:tr w:rsidR="0087757B" w:rsidRPr="002B5C7E" w:rsidTr="00AA1DF8">
        <w:trPr>
          <w:cnfStyle w:val="100000000000" w:firstRow="1" w:lastRow="0" w:firstColumn="0" w:lastColumn="0" w:oddVBand="0" w:evenVBand="0" w:oddHBand="0"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641" w:type="pct"/>
            <w:hideMark/>
          </w:tcPr>
          <w:p w:rsidR="007838BD" w:rsidRPr="002B5C7E" w:rsidRDefault="007838BD" w:rsidP="00AA1DF8">
            <w:pPr>
              <w:spacing w:line="276" w:lineRule="auto"/>
              <w:rPr>
                <w:rFonts w:eastAsia="Calibri"/>
                <w:b w:val="0"/>
                <w:color w:val="auto"/>
              </w:rPr>
            </w:pPr>
            <w:r w:rsidRPr="002B5C7E">
              <w:rPr>
                <w:rFonts w:eastAsia="Calibri"/>
                <w:color w:val="auto"/>
              </w:rPr>
              <w:t>Group</w:t>
            </w:r>
            <w:r w:rsidR="003576E7" w:rsidRPr="002B5C7E">
              <w:rPr>
                <w:rFonts w:eastAsia="Calibri"/>
                <w:color w:val="auto"/>
              </w:rPr>
              <w:t>s</w:t>
            </w:r>
          </w:p>
        </w:tc>
        <w:tc>
          <w:tcPr>
            <w:tcW w:w="268" w:type="pct"/>
            <w:hideMark/>
          </w:tcPr>
          <w:p w:rsidR="007838BD" w:rsidRPr="002B5C7E" w:rsidRDefault="008505FB"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b w:val="0"/>
                <w:color w:val="auto"/>
              </w:rPr>
              <w:t xml:space="preserve">Rat </w:t>
            </w:r>
            <w:r w:rsidR="007838BD" w:rsidRPr="002B5C7E">
              <w:rPr>
                <w:rFonts w:eastAsia="Calibri"/>
                <w:b w:val="0"/>
                <w:color w:val="auto"/>
              </w:rPr>
              <w:t>No.</w:t>
            </w:r>
          </w:p>
        </w:tc>
        <w:tc>
          <w:tcPr>
            <w:tcW w:w="442" w:type="pct"/>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b w:val="0"/>
                <w:color w:val="auto"/>
              </w:rPr>
            </w:pPr>
            <w:r w:rsidRPr="002B5C7E">
              <w:rPr>
                <w:rFonts w:eastAsia="Calibri"/>
                <w:b w:val="0"/>
                <w:color w:val="auto"/>
              </w:rPr>
              <w:t>Sex</w:t>
            </w:r>
          </w:p>
        </w:tc>
        <w:tc>
          <w:tcPr>
            <w:tcW w:w="1248" w:type="pct"/>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b w:val="0"/>
                <w:color w:val="auto"/>
              </w:rPr>
              <w:t>Dosage</w:t>
            </w:r>
          </w:p>
        </w:tc>
        <w:tc>
          <w:tcPr>
            <w:tcW w:w="398" w:type="pct"/>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Naked Eye</w:t>
            </w:r>
          </w:p>
        </w:tc>
        <w:tc>
          <w:tcPr>
            <w:tcW w:w="588" w:type="pct"/>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Magnifying</w:t>
            </w:r>
          </w:p>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Glass</w:t>
            </w:r>
          </w:p>
        </w:tc>
        <w:tc>
          <w:tcPr>
            <w:tcW w:w="588" w:type="pct"/>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Dissection</w:t>
            </w:r>
          </w:p>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Microscope</w:t>
            </w:r>
          </w:p>
        </w:tc>
        <w:tc>
          <w:tcPr>
            <w:tcW w:w="828" w:type="pct"/>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b w:val="0"/>
                <w:color w:val="auto"/>
              </w:rPr>
            </w:pPr>
            <w:r w:rsidRPr="002B5C7E">
              <w:rPr>
                <w:rFonts w:eastAsia="Calibri"/>
                <w:b w:val="0"/>
                <w:color w:val="auto"/>
              </w:rPr>
              <w:t>Remark</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641" w:type="pct"/>
            <w:vMerge w:val="restart"/>
            <w:hideMark/>
          </w:tcPr>
          <w:p w:rsidR="007838BD" w:rsidRPr="002B5C7E" w:rsidRDefault="007838BD" w:rsidP="00AA1DF8">
            <w:pPr>
              <w:spacing w:line="276" w:lineRule="auto"/>
              <w:rPr>
                <w:rFonts w:eastAsia="Calibri"/>
                <w:b w:val="0"/>
              </w:rPr>
            </w:pPr>
            <w:r w:rsidRPr="002B5C7E">
              <w:rPr>
                <w:rFonts w:eastAsia="Calibri"/>
              </w:rPr>
              <w:t>Negative</w:t>
            </w:r>
          </w:p>
          <w:p w:rsidR="007838BD" w:rsidRPr="002B5C7E" w:rsidRDefault="007838BD" w:rsidP="00AA1DF8">
            <w:pPr>
              <w:spacing w:line="276" w:lineRule="auto"/>
              <w:rPr>
                <w:rFonts w:eastAsia="Calibri"/>
                <w:b w:val="0"/>
              </w:rPr>
            </w:pPr>
            <w:r w:rsidRPr="002B5C7E">
              <w:rPr>
                <w:rFonts w:eastAsia="Calibri"/>
              </w:rPr>
              <w:t>Control</w:t>
            </w:r>
          </w:p>
        </w:tc>
        <w:tc>
          <w:tcPr>
            <w:tcW w:w="26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w:t>
            </w:r>
          </w:p>
        </w:tc>
        <w:tc>
          <w:tcPr>
            <w:tcW w:w="442"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Male</w:t>
            </w:r>
          </w:p>
        </w:tc>
        <w:tc>
          <w:tcPr>
            <w:tcW w:w="124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5 ml Water only</w:t>
            </w:r>
          </w:p>
        </w:tc>
        <w:tc>
          <w:tcPr>
            <w:tcW w:w="39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w:t>
            </w:r>
          </w:p>
        </w:tc>
        <w:tc>
          <w:tcPr>
            <w:tcW w:w="82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u w:val="single"/>
              </w:rPr>
            </w:pPr>
            <w:r w:rsidRPr="002B5C7E">
              <w:rPr>
                <w:rFonts w:eastAsia="Calibri"/>
              </w:rPr>
              <w:t>Normal</w:t>
            </w:r>
            <w:r w:rsidRPr="002B5C7E">
              <w:rPr>
                <w:rFonts w:eastAsia="Calibri"/>
                <w:u w:val="single"/>
              </w:rPr>
              <w:t xml:space="preserve"> </w:t>
            </w:r>
            <w:r w:rsidRPr="002B5C7E">
              <w:rPr>
                <w:rFonts w:eastAsia="Calibri"/>
              </w:rPr>
              <w:t>mucosa</w:t>
            </w:r>
          </w:p>
        </w:tc>
      </w:tr>
      <w:tr w:rsidR="0087757B" w:rsidRPr="002B5C7E" w:rsidTr="00AA1DF8">
        <w:trPr>
          <w:trHeight w:val="274"/>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442"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Male</w:t>
            </w:r>
          </w:p>
        </w:tc>
        <w:tc>
          <w:tcPr>
            <w:tcW w:w="124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5 ml Water only</w:t>
            </w:r>
          </w:p>
        </w:tc>
        <w:tc>
          <w:tcPr>
            <w:tcW w:w="39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w:t>
            </w:r>
          </w:p>
        </w:tc>
        <w:tc>
          <w:tcPr>
            <w:tcW w:w="82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Spot ulcer</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3</w:t>
            </w:r>
          </w:p>
        </w:tc>
        <w:tc>
          <w:tcPr>
            <w:tcW w:w="442"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Female</w:t>
            </w:r>
          </w:p>
        </w:tc>
        <w:tc>
          <w:tcPr>
            <w:tcW w:w="124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5 ml Water only</w:t>
            </w:r>
          </w:p>
        </w:tc>
        <w:tc>
          <w:tcPr>
            <w:tcW w:w="39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w:t>
            </w:r>
          </w:p>
        </w:tc>
        <w:tc>
          <w:tcPr>
            <w:tcW w:w="82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u w:val="single"/>
              </w:rPr>
            </w:pPr>
            <w:r w:rsidRPr="002B5C7E">
              <w:rPr>
                <w:rFonts w:eastAsia="Calibri"/>
              </w:rPr>
              <w:t>Normal</w:t>
            </w:r>
            <w:r w:rsidRPr="002B5C7E">
              <w:rPr>
                <w:rFonts w:eastAsia="Calibri"/>
                <w:u w:val="single"/>
              </w:rPr>
              <w:t xml:space="preserve"> </w:t>
            </w:r>
            <w:r w:rsidRPr="002B5C7E">
              <w:rPr>
                <w:rFonts w:eastAsia="Calibri"/>
              </w:rPr>
              <w:t>mucosa</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4</w:t>
            </w:r>
          </w:p>
        </w:tc>
        <w:tc>
          <w:tcPr>
            <w:tcW w:w="442"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Female</w:t>
            </w:r>
          </w:p>
        </w:tc>
        <w:tc>
          <w:tcPr>
            <w:tcW w:w="124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5 ml Water only</w:t>
            </w:r>
          </w:p>
        </w:tc>
        <w:tc>
          <w:tcPr>
            <w:tcW w:w="39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0</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0</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0</w:t>
            </w:r>
          </w:p>
        </w:tc>
        <w:tc>
          <w:tcPr>
            <w:tcW w:w="82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u w:val="single"/>
              </w:rPr>
            </w:pPr>
            <w:r w:rsidRPr="002B5C7E">
              <w:rPr>
                <w:rFonts w:eastAsia="Calibri"/>
              </w:rPr>
              <w:t>Normal</w:t>
            </w:r>
            <w:r w:rsidRPr="002B5C7E">
              <w:rPr>
                <w:rFonts w:eastAsia="Calibri"/>
                <w:u w:val="single"/>
              </w:rPr>
              <w:t xml:space="preserve"> </w:t>
            </w:r>
            <w:r w:rsidRPr="002B5C7E">
              <w:rPr>
                <w:rFonts w:eastAsia="Calibri"/>
              </w:rPr>
              <w:t>mucosa</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641" w:type="pct"/>
            <w:vMerge w:val="restart"/>
            <w:hideMark/>
          </w:tcPr>
          <w:p w:rsidR="007838BD" w:rsidRPr="002B5C7E" w:rsidRDefault="007838BD" w:rsidP="00AA1DF8">
            <w:pPr>
              <w:spacing w:line="276" w:lineRule="auto"/>
              <w:rPr>
                <w:rFonts w:eastAsia="Calibri"/>
              </w:rPr>
            </w:pPr>
            <w:r w:rsidRPr="002B5C7E">
              <w:rPr>
                <w:rFonts w:eastAsia="Calibri"/>
              </w:rPr>
              <w:t>Positive</w:t>
            </w:r>
          </w:p>
          <w:p w:rsidR="007838BD" w:rsidRPr="002B5C7E" w:rsidRDefault="007838BD" w:rsidP="00AA1DF8">
            <w:pPr>
              <w:spacing w:line="276" w:lineRule="auto"/>
              <w:rPr>
                <w:rFonts w:eastAsia="Calibri"/>
                <w:b w:val="0"/>
              </w:rPr>
            </w:pPr>
            <w:r w:rsidRPr="002B5C7E">
              <w:rPr>
                <w:rFonts w:eastAsia="Calibri"/>
              </w:rPr>
              <w:t>Control</w:t>
            </w:r>
          </w:p>
        </w:tc>
        <w:tc>
          <w:tcPr>
            <w:tcW w:w="26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5</w:t>
            </w:r>
          </w:p>
        </w:tc>
        <w:tc>
          <w:tcPr>
            <w:tcW w:w="442"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Male</w:t>
            </w:r>
          </w:p>
        </w:tc>
        <w:tc>
          <w:tcPr>
            <w:tcW w:w="124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t>5 ml water</w:t>
            </w:r>
            <w:r w:rsidR="000016E9" w:rsidRPr="002B5C7E">
              <w:t xml:space="preserve"> </w:t>
            </w:r>
            <w:r w:rsidRPr="002B5C7E">
              <w:t>+ 1 ml 100%</w:t>
            </w:r>
            <w:r w:rsidR="000016E9" w:rsidRPr="002B5C7E">
              <w:t xml:space="preserve"> </w:t>
            </w:r>
            <w:r w:rsidRPr="002B5C7E">
              <w:t>Ethanol</w:t>
            </w:r>
          </w:p>
        </w:tc>
        <w:tc>
          <w:tcPr>
            <w:tcW w:w="39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w:t>
            </w:r>
          </w:p>
        </w:tc>
        <w:tc>
          <w:tcPr>
            <w:tcW w:w="82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Spot</w:t>
            </w:r>
            <w:r w:rsidR="003C7687" w:rsidRPr="002B5C7E">
              <w:rPr>
                <w:rFonts w:eastAsia="Calibri"/>
              </w:rPr>
              <w:t xml:space="preserve"> </w:t>
            </w:r>
            <w:r w:rsidRPr="002B5C7E">
              <w:rPr>
                <w:rFonts w:eastAsia="Calibri"/>
              </w:rPr>
              <w:t>ulcers</w:t>
            </w:r>
          </w:p>
        </w:tc>
      </w:tr>
      <w:tr w:rsidR="0087757B" w:rsidRPr="002B5C7E" w:rsidTr="00AA1DF8">
        <w:trPr>
          <w:trHeight w:val="480"/>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6</w:t>
            </w:r>
          </w:p>
        </w:tc>
        <w:tc>
          <w:tcPr>
            <w:tcW w:w="442"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Male</w:t>
            </w:r>
          </w:p>
        </w:tc>
        <w:tc>
          <w:tcPr>
            <w:tcW w:w="124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t>5 ml water</w:t>
            </w:r>
            <w:r w:rsidR="000016E9" w:rsidRPr="002B5C7E">
              <w:t xml:space="preserve"> </w:t>
            </w:r>
            <w:r w:rsidRPr="002B5C7E">
              <w:t>+ 1 ml 100%</w:t>
            </w:r>
            <w:r w:rsidR="000016E9" w:rsidRPr="002B5C7E">
              <w:t xml:space="preserve"> </w:t>
            </w:r>
            <w:r w:rsidRPr="002B5C7E">
              <w:t>Ethanol</w:t>
            </w:r>
          </w:p>
        </w:tc>
        <w:tc>
          <w:tcPr>
            <w:tcW w:w="39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82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7</w:t>
            </w:r>
          </w:p>
        </w:tc>
        <w:tc>
          <w:tcPr>
            <w:tcW w:w="442"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Female</w:t>
            </w:r>
          </w:p>
        </w:tc>
        <w:tc>
          <w:tcPr>
            <w:tcW w:w="124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t>5 ml water</w:t>
            </w:r>
            <w:r w:rsidR="000016E9" w:rsidRPr="002B5C7E">
              <w:t xml:space="preserve"> </w:t>
            </w:r>
            <w:r w:rsidRPr="002B5C7E">
              <w:t>+ 1 ml 100%</w:t>
            </w:r>
            <w:r w:rsidR="000016E9" w:rsidRPr="002B5C7E">
              <w:t xml:space="preserve"> </w:t>
            </w:r>
            <w:r w:rsidRPr="002B5C7E">
              <w:t>Ethanol</w:t>
            </w:r>
          </w:p>
        </w:tc>
        <w:tc>
          <w:tcPr>
            <w:tcW w:w="39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0.5</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0.5</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0.5</w:t>
            </w:r>
          </w:p>
        </w:tc>
        <w:tc>
          <w:tcPr>
            <w:tcW w:w="82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Ecchymotic</w:t>
            </w:r>
          </w:p>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hemorrhage</w:t>
            </w:r>
          </w:p>
        </w:tc>
      </w:tr>
      <w:tr w:rsidR="0087757B" w:rsidRPr="002B5C7E" w:rsidTr="00AA1DF8">
        <w:trPr>
          <w:trHeight w:val="188"/>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8</w:t>
            </w:r>
          </w:p>
        </w:tc>
        <w:tc>
          <w:tcPr>
            <w:tcW w:w="442"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Female</w:t>
            </w:r>
          </w:p>
        </w:tc>
        <w:tc>
          <w:tcPr>
            <w:tcW w:w="124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t>5 ml water</w:t>
            </w:r>
            <w:r w:rsidR="000016E9" w:rsidRPr="002B5C7E">
              <w:t xml:space="preserve"> </w:t>
            </w:r>
            <w:r w:rsidRPr="002B5C7E">
              <w:t>+ 1 ml 100%</w:t>
            </w:r>
            <w:r w:rsidR="000016E9" w:rsidRPr="002B5C7E">
              <w:t xml:space="preserve"> </w:t>
            </w:r>
            <w:r w:rsidRPr="002B5C7E">
              <w:t>Ethanol</w:t>
            </w:r>
          </w:p>
        </w:tc>
        <w:tc>
          <w:tcPr>
            <w:tcW w:w="39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1.5</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1.5</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1.5</w:t>
            </w:r>
          </w:p>
        </w:tc>
        <w:tc>
          <w:tcPr>
            <w:tcW w:w="82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Hemorrhagic</w:t>
            </w:r>
          </w:p>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streak</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463"/>
        </w:trPr>
        <w:tc>
          <w:tcPr>
            <w:cnfStyle w:val="001000000000" w:firstRow="0" w:lastRow="0" w:firstColumn="1" w:lastColumn="0" w:oddVBand="0" w:evenVBand="0" w:oddHBand="0" w:evenHBand="0" w:firstRowFirstColumn="0" w:firstRowLastColumn="0" w:lastRowFirstColumn="0" w:lastRowLastColumn="0"/>
            <w:tcW w:w="641" w:type="pct"/>
            <w:vMerge w:val="restart"/>
            <w:hideMark/>
          </w:tcPr>
          <w:p w:rsidR="007838BD" w:rsidRPr="002B5C7E" w:rsidRDefault="007838BD" w:rsidP="00AA1DF8">
            <w:pPr>
              <w:spacing w:line="276" w:lineRule="auto"/>
              <w:rPr>
                <w:rFonts w:eastAsia="Calibri"/>
                <w:lang w:val="de-DE"/>
              </w:rPr>
            </w:pPr>
            <w:r w:rsidRPr="002B5C7E">
              <w:rPr>
                <w:rFonts w:eastAsia="Calibri"/>
                <w:lang w:val="de-DE"/>
              </w:rPr>
              <w:t>Standard</w:t>
            </w:r>
          </w:p>
          <w:p w:rsidR="007838BD" w:rsidRPr="002B5C7E" w:rsidRDefault="007838BD" w:rsidP="00AA1DF8">
            <w:pPr>
              <w:spacing w:line="276" w:lineRule="auto"/>
              <w:rPr>
                <w:rFonts w:eastAsia="Calibri"/>
                <w:b w:val="0"/>
                <w:lang w:val="de-DE"/>
              </w:rPr>
            </w:pPr>
            <w:r w:rsidRPr="002B5C7E">
              <w:rPr>
                <w:rFonts w:eastAsia="Calibri"/>
                <w:lang w:val="de-DE"/>
              </w:rPr>
              <w:t>Drug</w:t>
            </w:r>
          </w:p>
          <w:p w:rsidR="007838BD" w:rsidRPr="002B5C7E" w:rsidRDefault="007838BD" w:rsidP="00AA1DF8">
            <w:pPr>
              <w:spacing w:line="276" w:lineRule="auto"/>
              <w:rPr>
                <w:rFonts w:eastAsia="Calibri"/>
                <w:b w:val="0"/>
                <w:lang w:val="de-DE"/>
              </w:rPr>
            </w:pPr>
            <w:r w:rsidRPr="002B5C7E">
              <w:rPr>
                <w:rFonts w:eastAsia="Calibri"/>
                <w:lang w:val="de-DE"/>
              </w:rPr>
              <w:t>10mg/kg</w:t>
            </w:r>
          </w:p>
          <w:p w:rsidR="007838BD" w:rsidRPr="002B5C7E" w:rsidRDefault="007838BD" w:rsidP="00AA1DF8">
            <w:pPr>
              <w:spacing w:line="276" w:lineRule="auto"/>
              <w:rPr>
                <w:rFonts w:eastAsia="Calibri"/>
                <w:b w:val="0"/>
                <w:lang w:val="de-DE"/>
              </w:rPr>
            </w:pPr>
            <w:r w:rsidRPr="002B5C7E">
              <w:rPr>
                <w:rFonts w:eastAsia="Calibri"/>
                <w:lang w:val="de-DE"/>
              </w:rPr>
              <w:t>Omeprazole</w:t>
            </w:r>
          </w:p>
        </w:tc>
        <w:tc>
          <w:tcPr>
            <w:tcW w:w="26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9</w:t>
            </w:r>
          </w:p>
        </w:tc>
        <w:tc>
          <w:tcPr>
            <w:tcW w:w="442"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Male</w:t>
            </w:r>
          </w:p>
        </w:tc>
        <w:tc>
          <w:tcPr>
            <w:tcW w:w="124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Omeprazole +</w:t>
            </w:r>
          </w:p>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t>1 ml 100% Ethanol</w:t>
            </w:r>
          </w:p>
        </w:tc>
        <w:tc>
          <w:tcPr>
            <w:tcW w:w="39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82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Ulcers</w:t>
            </w:r>
          </w:p>
        </w:tc>
      </w:tr>
      <w:tr w:rsidR="0087757B" w:rsidRPr="002B5C7E" w:rsidTr="00AA1DF8">
        <w:trPr>
          <w:trHeight w:val="463"/>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10</w:t>
            </w:r>
          </w:p>
        </w:tc>
        <w:tc>
          <w:tcPr>
            <w:tcW w:w="442"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Male</w:t>
            </w:r>
          </w:p>
        </w:tc>
        <w:tc>
          <w:tcPr>
            <w:tcW w:w="124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Omeprazole +</w:t>
            </w:r>
          </w:p>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t>1 ml 100% Ethanol</w:t>
            </w:r>
          </w:p>
        </w:tc>
        <w:tc>
          <w:tcPr>
            <w:tcW w:w="39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82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11</w:t>
            </w:r>
          </w:p>
        </w:tc>
        <w:tc>
          <w:tcPr>
            <w:tcW w:w="442"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Female</w:t>
            </w:r>
          </w:p>
        </w:tc>
        <w:tc>
          <w:tcPr>
            <w:tcW w:w="124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Omeprazole +</w:t>
            </w:r>
          </w:p>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t>1 ml 100% Ethanol</w:t>
            </w:r>
          </w:p>
        </w:tc>
        <w:tc>
          <w:tcPr>
            <w:tcW w:w="39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1.5</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1.5</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1.5</w:t>
            </w:r>
          </w:p>
        </w:tc>
        <w:tc>
          <w:tcPr>
            <w:tcW w:w="82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Hemorrhagic</w:t>
            </w:r>
          </w:p>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streak</w:t>
            </w:r>
          </w:p>
        </w:tc>
      </w:tr>
      <w:tr w:rsidR="0087757B" w:rsidRPr="002B5C7E" w:rsidTr="00AA1DF8">
        <w:trPr>
          <w:trHeight w:val="480"/>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12</w:t>
            </w:r>
          </w:p>
        </w:tc>
        <w:tc>
          <w:tcPr>
            <w:tcW w:w="442"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Female</w:t>
            </w:r>
          </w:p>
        </w:tc>
        <w:tc>
          <w:tcPr>
            <w:tcW w:w="124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Omeprazole +</w:t>
            </w:r>
          </w:p>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t>1 ml 100% Ethanol</w:t>
            </w:r>
          </w:p>
        </w:tc>
        <w:tc>
          <w:tcPr>
            <w:tcW w:w="39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82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39"/>
        </w:trPr>
        <w:tc>
          <w:tcPr>
            <w:cnfStyle w:val="001000000000" w:firstRow="0" w:lastRow="0" w:firstColumn="1" w:lastColumn="0" w:oddVBand="0" w:evenVBand="0" w:oddHBand="0" w:evenHBand="0" w:firstRowFirstColumn="0" w:firstRowLastColumn="0" w:lastRowFirstColumn="0" w:lastRowLastColumn="0"/>
            <w:tcW w:w="641" w:type="pct"/>
            <w:vMerge w:val="restart"/>
            <w:hideMark/>
          </w:tcPr>
          <w:p w:rsidR="007838BD" w:rsidRPr="002B5C7E" w:rsidRDefault="007838BD" w:rsidP="00AA1DF8">
            <w:pPr>
              <w:spacing w:line="276" w:lineRule="auto"/>
              <w:rPr>
                <w:rFonts w:eastAsia="Calibri"/>
              </w:rPr>
            </w:pPr>
            <w:r w:rsidRPr="002B5C7E">
              <w:rPr>
                <w:rFonts w:eastAsia="Calibri"/>
              </w:rPr>
              <w:t>Test</w:t>
            </w:r>
          </w:p>
          <w:p w:rsidR="007838BD" w:rsidRPr="002B5C7E" w:rsidRDefault="007838BD" w:rsidP="00AA1DF8">
            <w:pPr>
              <w:spacing w:line="276" w:lineRule="auto"/>
              <w:rPr>
                <w:rFonts w:eastAsia="Calibri"/>
                <w:b w:val="0"/>
              </w:rPr>
            </w:pPr>
            <w:r w:rsidRPr="002B5C7E">
              <w:rPr>
                <w:rFonts w:eastAsia="Calibri"/>
              </w:rPr>
              <w:t>Drug</w:t>
            </w:r>
          </w:p>
          <w:p w:rsidR="007838BD" w:rsidRPr="002B5C7E" w:rsidRDefault="007838BD" w:rsidP="00AA1DF8">
            <w:pPr>
              <w:spacing w:line="276" w:lineRule="auto"/>
              <w:rPr>
                <w:rFonts w:eastAsia="Calibri"/>
                <w:b w:val="0"/>
              </w:rPr>
            </w:pPr>
            <w:r w:rsidRPr="002B5C7E">
              <w:rPr>
                <w:rFonts w:eastAsia="Calibri"/>
              </w:rPr>
              <w:t>500 mg/kg</w:t>
            </w:r>
          </w:p>
          <w:p w:rsidR="007838BD" w:rsidRPr="002B5C7E" w:rsidRDefault="007838BD" w:rsidP="00AA1DF8">
            <w:pPr>
              <w:spacing w:line="276" w:lineRule="auto"/>
              <w:rPr>
                <w:rFonts w:eastAsia="Calibri"/>
                <w:b w:val="0"/>
              </w:rPr>
            </w:pPr>
            <w:r w:rsidRPr="002B5C7E">
              <w:rPr>
                <w:rFonts w:eastAsia="Calibri"/>
              </w:rPr>
              <w:t>Mupal</w:t>
            </w:r>
            <w:r w:rsidRPr="002B5C7E">
              <w:rPr>
                <w:rFonts w:eastAsia="Calibri"/>
                <w:vertAlign w:val="superscript"/>
              </w:rPr>
              <w:t>®</w:t>
            </w:r>
          </w:p>
          <w:p w:rsidR="007838BD" w:rsidRPr="002B5C7E" w:rsidRDefault="007838BD" w:rsidP="00AA1DF8">
            <w:pPr>
              <w:spacing w:line="276" w:lineRule="auto"/>
              <w:rPr>
                <w:rFonts w:eastAsia="Calibri"/>
                <w:b w:val="0"/>
              </w:rPr>
            </w:pPr>
            <w:r w:rsidRPr="002B5C7E">
              <w:rPr>
                <w:rFonts w:eastAsia="Calibri"/>
              </w:rPr>
              <w:t>Suspension</w:t>
            </w:r>
          </w:p>
        </w:tc>
        <w:tc>
          <w:tcPr>
            <w:tcW w:w="26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13</w:t>
            </w:r>
          </w:p>
        </w:tc>
        <w:tc>
          <w:tcPr>
            <w:tcW w:w="442"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Male</w:t>
            </w:r>
          </w:p>
        </w:tc>
        <w:tc>
          <w:tcPr>
            <w:tcW w:w="124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t>Mupal</w:t>
            </w:r>
            <w:r w:rsidRPr="002B5C7E">
              <w:rPr>
                <w:vertAlign w:val="superscript"/>
              </w:rPr>
              <w:t>®</w:t>
            </w:r>
            <w:r w:rsidRPr="002B5C7E">
              <w:t xml:space="preserve"> + 1 ml 100% Ethanol</w:t>
            </w:r>
          </w:p>
        </w:tc>
        <w:tc>
          <w:tcPr>
            <w:tcW w:w="39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82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Ulcers</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14</w:t>
            </w:r>
          </w:p>
        </w:tc>
        <w:tc>
          <w:tcPr>
            <w:tcW w:w="442"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Male</w:t>
            </w:r>
          </w:p>
        </w:tc>
        <w:tc>
          <w:tcPr>
            <w:tcW w:w="124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t>Mupal</w:t>
            </w:r>
            <w:r w:rsidRPr="002B5C7E">
              <w:rPr>
                <w:vertAlign w:val="superscript"/>
              </w:rPr>
              <w:t>®</w:t>
            </w:r>
            <w:r w:rsidRPr="002B5C7E">
              <w:t xml:space="preserve"> + 1 ml 100% Ethanol</w:t>
            </w:r>
          </w:p>
        </w:tc>
        <w:tc>
          <w:tcPr>
            <w:tcW w:w="39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82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15</w:t>
            </w:r>
          </w:p>
        </w:tc>
        <w:tc>
          <w:tcPr>
            <w:tcW w:w="442"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Female</w:t>
            </w:r>
          </w:p>
        </w:tc>
        <w:tc>
          <w:tcPr>
            <w:tcW w:w="124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t>Mupal</w:t>
            </w:r>
            <w:r w:rsidRPr="002B5C7E">
              <w:rPr>
                <w:vertAlign w:val="superscript"/>
              </w:rPr>
              <w:t>®</w:t>
            </w:r>
            <w:r w:rsidRPr="002B5C7E">
              <w:t xml:space="preserve"> + 1 ml 100% Ethanol</w:t>
            </w:r>
          </w:p>
        </w:tc>
        <w:tc>
          <w:tcPr>
            <w:tcW w:w="39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82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Ulcers</w:t>
            </w:r>
          </w:p>
        </w:tc>
      </w:tr>
      <w:tr w:rsidR="0087757B" w:rsidRPr="002B5C7E" w:rsidTr="00AA1DF8">
        <w:trPr>
          <w:trHeight w:val="369"/>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16</w:t>
            </w:r>
          </w:p>
        </w:tc>
        <w:tc>
          <w:tcPr>
            <w:tcW w:w="442"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Female</w:t>
            </w:r>
          </w:p>
        </w:tc>
        <w:tc>
          <w:tcPr>
            <w:tcW w:w="124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t>Mupal</w:t>
            </w:r>
            <w:r w:rsidRPr="002B5C7E">
              <w:rPr>
                <w:vertAlign w:val="superscript"/>
              </w:rPr>
              <w:t>®</w:t>
            </w:r>
            <w:r w:rsidRPr="002B5C7E">
              <w:t xml:space="preserve"> + 1 ml 100% Ethanol</w:t>
            </w:r>
          </w:p>
        </w:tc>
        <w:tc>
          <w:tcPr>
            <w:tcW w:w="39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w:t>
            </w:r>
          </w:p>
        </w:tc>
        <w:tc>
          <w:tcPr>
            <w:tcW w:w="82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Spot</w:t>
            </w:r>
            <w:r w:rsidR="009B343F" w:rsidRPr="002B5C7E">
              <w:rPr>
                <w:rFonts w:eastAsia="Calibri"/>
              </w:rPr>
              <w:t xml:space="preserve"> </w:t>
            </w:r>
            <w:r w:rsidRPr="002B5C7E">
              <w:rPr>
                <w:rFonts w:eastAsia="Calibri"/>
              </w:rPr>
              <w:t>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496"/>
        </w:trPr>
        <w:tc>
          <w:tcPr>
            <w:cnfStyle w:val="001000000000" w:firstRow="0" w:lastRow="0" w:firstColumn="1" w:lastColumn="0" w:oddVBand="0" w:evenVBand="0" w:oddHBand="0" w:evenHBand="0" w:firstRowFirstColumn="0" w:firstRowLastColumn="0" w:lastRowFirstColumn="0" w:lastRowLastColumn="0"/>
            <w:tcW w:w="641" w:type="pct"/>
            <w:vMerge w:val="restart"/>
            <w:hideMark/>
          </w:tcPr>
          <w:p w:rsidR="007838BD" w:rsidRPr="002B5C7E" w:rsidRDefault="007838BD" w:rsidP="00AA1DF8">
            <w:pPr>
              <w:spacing w:line="276" w:lineRule="auto"/>
              <w:rPr>
                <w:rFonts w:eastAsia="Calibri"/>
              </w:rPr>
            </w:pPr>
            <w:r w:rsidRPr="002B5C7E">
              <w:rPr>
                <w:rFonts w:eastAsia="Calibri"/>
              </w:rPr>
              <w:t>Standard drug, Omeprazole (10mg/kg</w:t>
            </w:r>
          </w:p>
          <w:p w:rsidR="007838BD" w:rsidRPr="002B5C7E" w:rsidRDefault="007838BD" w:rsidP="00AA1DF8">
            <w:pPr>
              <w:spacing w:line="276" w:lineRule="auto"/>
              <w:rPr>
                <w:rFonts w:eastAsia="Calibri"/>
                <w:b w:val="0"/>
              </w:rPr>
            </w:pPr>
            <w:r w:rsidRPr="002B5C7E">
              <w:rPr>
                <w:rFonts w:eastAsia="Calibri"/>
              </w:rPr>
              <w:t>Test</w:t>
            </w:r>
          </w:p>
          <w:p w:rsidR="007838BD" w:rsidRPr="002B5C7E" w:rsidRDefault="007838BD" w:rsidP="00AA1DF8">
            <w:pPr>
              <w:spacing w:line="276" w:lineRule="auto"/>
              <w:rPr>
                <w:rFonts w:eastAsia="Calibri"/>
                <w:b w:val="0"/>
              </w:rPr>
            </w:pPr>
            <w:r w:rsidRPr="002B5C7E">
              <w:rPr>
                <w:rFonts w:eastAsia="Calibri"/>
              </w:rPr>
              <w:t>Drug Mupal</w:t>
            </w:r>
            <w:r w:rsidRPr="002B5C7E">
              <w:rPr>
                <w:rFonts w:eastAsia="Calibri"/>
                <w:vertAlign w:val="superscript"/>
              </w:rPr>
              <w:t>®</w:t>
            </w:r>
          </w:p>
          <w:p w:rsidR="007838BD" w:rsidRPr="002B5C7E" w:rsidRDefault="007838BD" w:rsidP="00AA1DF8">
            <w:pPr>
              <w:spacing w:line="276" w:lineRule="auto"/>
              <w:rPr>
                <w:rFonts w:eastAsia="Calibri"/>
                <w:b w:val="0"/>
              </w:rPr>
            </w:pPr>
            <w:r w:rsidRPr="002B5C7E">
              <w:rPr>
                <w:rFonts w:eastAsia="Calibri"/>
              </w:rPr>
              <w:t>Suspension (500mg/kg</w:t>
            </w:r>
          </w:p>
        </w:tc>
        <w:tc>
          <w:tcPr>
            <w:tcW w:w="26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17</w:t>
            </w:r>
          </w:p>
        </w:tc>
        <w:tc>
          <w:tcPr>
            <w:tcW w:w="442"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Male</w:t>
            </w:r>
          </w:p>
        </w:tc>
        <w:tc>
          <w:tcPr>
            <w:tcW w:w="1248" w:type="pct"/>
            <w:hideMark/>
          </w:tcPr>
          <w:p w:rsidR="007838BD" w:rsidRPr="002B5C7E" w:rsidRDefault="009B343F"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 xml:space="preserve">Standard </w:t>
            </w:r>
            <w:r w:rsidR="007838BD" w:rsidRPr="002B5C7E">
              <w:t>drug + Test drug +</w:t>
            </w:r>
          </w:p>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t>1 ml 100% Ethanol</w:t>
            </w:r>
          </w:p>
        </w:tc>
        <w:tc>
          <w:tcPr>
            <w:tcW w:w="39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0.5</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0.5</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0.5</w:t>
            </w:r>
          </w:p>
        </w:tc>
        <w:tc>
          <w:tcPr>
            <w:tcW w:w="82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Ecchymotic</w:t>
            </w:r>
          </w:p>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hemorrhage</w:t>
            </w:r>
          </w:p>
        </w:tc>
      </w:tr>
      <w:tr w:rsidR="0087757B" w:rsidRPr="002B5C7E" w:rsidTr="00AA1DF8">
        <w:trPr>
          <w:trHeight w:val="480"/>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18</w:t>
            </w:r>
          </w:p>
        </w:tc>
        <w:tc>
          <w:tcPr>
            <w:tcW w:w="442"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Male</w:t>
            </w:r>
          </w:p>
        </w:tc>
        <w:tc>
          <w:tcPr>
            <w:tcW w:w="1248" w:type="pct"/>
            <w:hideMark/>
          </w:tcPr>
          <w:p w:rsidR="007838BD" w:rsidRPr="002B5C7E" w:rsidRDefault="009B343F"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 xml:space="preserve">Standard </w:t>
            </w:r>
            <w:r w:rsidR="007838BD" w:rsidRPr="002B5C7E">
              <w:t>drug + Test drug +</w:t>
            </w:r>
          </w:p>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t>1 ml 100% Ethanol</w:t>
            </w:r>
          </w:p>
        </w:tc>
        <w:tc>
          <w:tcPr>
            <w:tcW w:w="39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82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514"/>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19</w:t>
            </w:r>
          </w:p>
        </w:tc>
        <w:tc>
          <w:tcPr>
            <w:tcW w:w="442"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Female</w:t>
            </w:r>
          </w:p>
        </w:tc>
        <w:tc>
          <w:tcPr>
            <w:tcW w:w="1248" w:type="pct"/>
            <w:hideMark/>
          </w:tcPr>
          <w:p w:rsidR="007838BD" w:rsidRPr="002B5C7E" w:rsidRDefault="009B343F"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 xml:space="preserve">Standard </w:t>
            </w:r>
            <w:r w:rsidR="007838BD" w:rsidRPr="002B5C7E">
              <w:t>drug + Test drug +</w:t>
            </w:r>
          </w:p>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lastRenderedPageBreak/>
              <w:t>1 ml 100% Ethanol</w:t>
            </w:r>
          </w:p>
        </w:tc>
        <w:tc>
          <w:tcPr>
            <w:tcW w:w="39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lastRenderedPageBreak/>
              <w:t>1.5</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1.5</w:t>
            </w:r>
          </w:p>
        </w:tc>
        <w:tc>
          <w:tcPr>
            <w:tcW w:w="58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1.5</w:t>
            </w:r>
          </w:p>
        </w:tc>
        <w:tc>
          <w:tcPr>
            <w:tcW w:w="828" w:type="pct"/>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Hemorrhagic</w:t>
            </w:r>
          </w:p>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Streak</w:t>
            </w:r>
          </w:p>
        </w:tc>
      </w:tr>
      <w:tr w:rsidR="0087757B" w:rsidRPr="002B5C7E" w:rsidTr="00AA1DF8">
        <w:trPr>
          <w:trHeight w:val="772"/>
        </w:trPr>
        <w:tc>
          <w:tcPr>
            <w:cnfStyle w:val="001000000000" w:firstRow="0" w:lastRow="0" w:firstColumn="1" w:lastColumn="0" w:oddVBand="0" w:evenVBand="0" w:oddHBand="0" w:evenHBand="0" w:firstRowFirstColumn="0" w:firstRowLastColumn="0" w:lastRowFirstColumn="0" w:lastRowLastColumn="0"/>
            <w:tcW w:w="641" w:type="pct"/>
            <w:vMerge/>
            <w:hideMark/>
          </w:tcPr>
          <w:p w:rsidR="007838BD" w:rsidRPr="002B5C7E" w:rsidRDefault="007838BD" w:rsidP="00AA1DF8">
            <w:pPr>
              <w:spacing w:line="276" w:lineRule="auto"/>
              <w:rPr>
                <w:rFonts w:eastAsia="Calibri"/>
              </w:rPr>
            </w:pPr>
          </w:p>
        </w:tc>
        <w:tc>
          <w:tcPr>
            <w:tcW w:w="26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20</w:t>
            </w:r>
          </w:p>
        </w:tc>
        <w:tc>
          <w:tcPr>
            <w:tcW w:w="442"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Female</w:t>
            </w:r>
          </w:p>
        </w:tc>
        <w:tc>
          <w:tcPr>
            <w:tcW w:w="1248" w:type="pct"/>
            <w:hideMark/>
          </w:tcPr>
          <w:p w:rsidR="007838BD" w:rsidRPr="002B5C7E" w:rsidRDefault="009B343F"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Standard</w:t>
            </w:r>
            <w:r w:rsidR="007838BD" w:rsidRPr="002B5C7E">
              <w:t xml:space="preserve"> drug + Test drug +</w:t>
            </w:r>
          </w:p>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t>1 ml 100% Ethanol</w:t>
            </w:r>
          </w:p>
        </w:tc>
        <w:tc>
          <w:tcPr>
            <w:tcW w:w="39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1.5</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1.5</w:t>
            </w:r>
          </w:p>
        </w:tc>
        <w:tc>
          <w:tcPr>
            <w:tcW w:w="58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1.5</w:t>
            </w:r>
          </w:p>
        </w:tc>
        <w:tc>
          <w:tcPr>
            <w:tcW w:w="828" w:type="pct"/>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Hemorrhagic</w:t>
            </w:r>
          </w:p>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streak</w:t>
            </w:r>
          </w:p>
        </w:tc>
      </w:tr>
    </w:tbl>
    <w:p w:rsidR="007838BD" w:rsidRPr="002B5C7E" w:rsidRDefault="007838BD" w:rsidP="0087757B">
      <w:pPr>
        <w:spacing w:after="240" w:line="480" w:lineRule="auto"/>
      </w:pPr>
      <w:r w:rsidRPr="002B5C7E">
        <w:t xml:space="preserve">Sample size, n=20  </w:t>
      </w:r>
    </w:p>
    <w:p w:rsidR="007838BD" w:rsidRPr="002B5C7E" w:rsidRDefault="004837A3" w:rsidP="0087757B">
      <w:pPr>
        <w:spacing w:after="240" w:line="480" w:lineRule="auto"/>
      </w:pPr>
      <w:r w:rsidRPr="002B5C7E">
        <w:t xml:space="preserve">Key: </w:t>
      </w:r>
      <w:r w:rsidR="007838BD" w:rsidRPr="002B5C7E">
        <w:t xml:space="preserve">0 -Normal stomach, 0.5 -Red coloration, 1 - Spot ulcers, 1.5 - Hemorrhagic streak, </w:t>
      </w:r>
    </w:p>
    <w:p w:rsidR="007838BD" w:rsidRPr="002B5C7E" w:rsidRDefault="007838BD" w:rsidP="0087757B">
      <w:pPr>
        <w:spacing w:after="240" w:line="480" w:lineRule="auto"/>
      </w:pPr>
      <w:r w:rsidRPr="002B5C7E">
        <w:t>2 -Ulcers</w:t>
      </w:r>
      <w:r w:rsidR="009B343F" w:rsidRPr="002B5C7E">
        <w:t>, Standard drug (STD) – omeprazole, Test drug – Mupal</w:t>
      </w:r>
      <w:r w:rsidR="009B343F" w:rsidRPr="002B5C7E">
        <w:rPr>
          <w:vertAlign w:val="superscript"/>
        </w:rPr>
        <w:t>®</w:t>
      </w:r>
      <w:r w:rsidR="009B343F" w:rsidRPr="002B5C7E">
        <w:t xml:space="preserve"> suspension</w:t>
      </w:r>
    </w:p>
    <w:bookmarkStart w:id="1236" w:name="_Hlk68768891"/>
    <w:bookmarkStart w:id="1237" w:name="_Ref11075773"/>
    <w:bookmarkStart w:id="1238" w:name="_Toc14194365"/>
    <w:p w:rsidR="007838BD" w:rsidRPr="002B5C7E" w:rsidRDefault="009B343F" w:rsidP="0087757B">
      <w:pPr>
        <w:spacing w:after="240" w:line="480" w:lineRule="auto"/>
      </w:pPr>
      <w:r w:rsidRPr="002B5C7E">
        <w:fldChar w:fldCharType="begin"/>
      </w:r>
      <w:r w:rsidRPr="002B5C7E">
        <w:instrText xml:space="preserve"> REF _Ref22208621 \h </w:instrText>
      </w:r>
      <w:r w:rsidR="00722BF3" w:rsidRPr="002B5C7E">
        <w:instrText xml:space="preserve"> \* MERGEFORMAT </w:instrText>
      </w:r>
      <w:r w:rsidRPr="002B5C7E">
        <w:fldChar w:fldCharType="separate"/>
      </w:r>
      <w:r w:rsidR="00E9040F" w:rsidRPr="002B5C7E">
        <w:t>Table 4.</w:t>
      </w:r>
      <w:r w:rsidR="00E9040F">
        <w:t>1</w:t>
      </w:r>
      <w:r w:rsidRPr="002B5C7E">
        <w:fldChar w:fldCharType="end"/>
      </w:r>
      <w:r w:rsidRPr="002B5C7E">
        <w:t xml:space="preserve"> shows the e</w:t>
      </w:r>
      <w:r w:rsidR="007838BD" w:rsidRPr="002B5C7E">
        <w:t xml:space="preserve">ffect </w:t>
      </w:r>
      <w:r w:rsidR="00675C82" w:rsidRPr="002B5C7E">
        <w:t xml:space="preserve">on </w:t>
      </w:r>
      <w:r w:rsidR="007838BD" w:rsidRPr="002B5C7E">
        <w:t>ethanol-induced ulcers in rats after administration of Mupal</w:t>
      </w:r>
      <w:r w:rsidR="007838BD" w:rsidRPr="002B5C7E">
        <w:rPr>
          <w:vertAlign w:val="superscript"/>
        </w:rPr>
        <w:t>®</w:t>
      </w:r>
      <w:r w:rsidR="007838BD" w:rsidRPr="002B5C7E">
        <w:t xml:space="preserve"> 500mg/kg, Omeprazole 10 mg/kg, and Omeprazole/ Mupal</w:t>
      </w:r>
      <w:r w:rsidR="007838BD" w:rsidRPr="002B5C7E">
        <w:rPr>
          <w:vertAlign w:val="superscript"/>
        </w:rPr>
        <w:t>®</w:t>
      </w:r>
      <w:r w:rsidR="007838BD" w:rsidRPr="002B5C7E">
        <w:t xml:space="preserve"> combinations compared to the positive control of 1 ml, 100% ethanol, and negative control, 5 ml distilled water.  The lesions were observed </w:t>
      </w:r>
      <w:r w:rsidR="008505FB" w:rsidRPr="002B5C7E">
        <w:t>under</w:t>
      </w:r>
      <w:r w:rsidR="007838BD" w:rsidRPr="002B5C7E">
        <w:t xml:space="preserve"> the naked eye, magnifying glass, and dissection microscope.</w:t>
      </w:r>
      <w:r w:rsidR="00675C82" w:rsidRPr="002B5C7E">
        <w:t xml:space="preserve"> </w:t>
      </w:r>
      <w:r w:rsidR="00AA7C4A" w:rsidRPr="002B5C7E">
        <w:t xml:space="preserve">The results indicate that ethanol caused ulceration to varying extent in the experimental animals. </w:t>
      </w:r>
    </w:p>
    <w:p w:rsidR="007838BD" w:rsidRPr="002B5C7E" w:rsidRDefault="00851F19" w:rsidP="0022289E">
      <w:pPr>
        <w:pStyle w:val="Heading1"/>
        <w:spacing w:before="0"/>
        <w:ind w:left="720" w:hanging="630"/>
        <w:jc w:val="both"/>
        <w:rPr>
          <w:rFonts w:cs="Times New Roman"/>
          <w:color w:val="auto"/>
          <w:szCs w:val="24"/>
        </w:rPr>
      </w:pPr>
      <w:bookmarkStart w:id="1239" w:name="_Toc75018561"/>
      <w:bookmarkStart w:id="1240" w:name="_Toc79407254"/>
      <w:bookmarkStart w:id="1241" w:name="_Toc79941985"/>
      <w:bookmarkStart w:id="1242" w:name="_Toc79942292"/>
      <w:bookmarkStart w:id="1243" w:name="_Toc79942599"/>
      <w:bookmarkStart w:id="1244" w:name="_Toc79942907"/>
      <w:r w:rsidRPr="002B5C7E">
        <w:rPr>
          <w:rFonts w:cs="Times New Roman"/>
          <w:color w:val="auto"/>
          <w:szCs w:val="24"/>
        </w:rPr>
        <w:t xml:space="preserve">4.2.1 </w:t>
      </w:r>
      <w:r w:rsidR="007838BD" w:rsidRPr="002B5C7E">
        <w:rPr>
          <w:rFonts w:cs="Times New Roman"/>
          <w:color w:val="auto"/>
          <w:szCs w:val="24"/>
        </w:rPr>
        <w:t>Analysis of the anti-ulcer activity of Mupal</w:t>
      </w:r>
      <w:r w:rsidR="007838BD" w:rsidRPr="002B5C7E">
        <w:rPr>
          <w:rFonts w:cs="Times New Roman"/>
          <w:color w:val="auto"/>
          <w:szCs w:val="24"/>
          <w:vertAlign w:val="superscript"/>
        </w:rPr>
        <w:t>®</w:t>
      </w:r>
      <w:r w:rsidR="007838BD" w:rsidRPr="002B5C7E">
        <w:rPr>
          <w:rFonts w:cs="Times New Roman"/>
          <w:color w:val="auto"/>
          <w:szCs w:val="24"/>
        </w:rPr>
        <w:t xml:space="preserve"> relative to omeprazole -one-day pretreatment.</w:t>
      </w:r>
      <w:bookmarkEnd w:id="1236"/>
      <w:bookmarkEnd w:id="1239"/>
      <w:bookmarkEnd w:id="1240"/>
      <w:bookmarkEnd w:id="1241"/>
      <w:bookmarkEnd w:id="1242"/>
      <w:bookmarkEnd w:id="1243"/>
      <w:bookmarkEnd w:id="1244"/>
    </w:p>
    <w:p w:rsidR="007838BD" w:rsidRPr="002B5C7E" w:rsidRDefault="007838BD" w:rsidP="00005FB1">
      <w:pPr>
        <w:pStyle w:val="Heading1"/>
        <w:spacing w:before="0"/>
        <w:jc w:val="both"/>
        <w:rPr>
          <w:rFonts w:cs="Times New Roman"/>
          <w:color w:val="auto"/>
          <w:szCs w:val="24"/>
        </w:rPr>
      </w:pPr>
      <w:bookmarkStart w:id="1245" w:name="_Ref68677666"/>
      <w:bookmarkStart w:id="1246" w:name="_Toc35187619"/>
      <w:bookmarkStart w:id="1247" w:name="_Toc75099497"/>
      <w:bookmarkStart w:id="1248" w:name="_Toc79407334"/>
      <w:bookmarkStart w:id="1249" w:name="_Toc79941673"/>
      <w:bookmarkStart w:id="1250" w:name="_Toc79941986"/>
      <w:bookmarkStart w:id="1251" w:name="_Toc79942293"/>
      <w:bookmarkStart w:id="1252" w:name="_Toc79942600"/>
      <w:bookmarkStart w:id="1253" w:name="_Toc79942908"/>
      <w:r w:rsidRPr="002B5C7E">
        <w:rPr>
          <w:rFonts w:cs="Times New Roman"/>
          <w:color w:val="auto"/>
          <w:szCs w:val="24"/>
        </w:rPr>
        <w:t>Table 4.</w:t>
      </w:r>
      <w:r w:rsidRPr="002B5C7E">
        <w:rPr>
          <w:rFonts w:cs="Times New Roman"/>
          <w:color w:val="auto"/>
          <w:szCs w:val="24"/>
        </w:rPr>
        <w:fldChar w:fldCharType="begin"/>
      </w:r>
      <w:r w:rsidRPr="002B5C7E">
        <w:rPr>
          <w:rFonts w:cs="Times New Roman"/>
          <w:color w:val="auto"/>
          <w:szCs w:val="24"/>
        </w:rPr>
        <w:instrText xml:space="preserve"> SEQ Table_4. \* ARABIC </w:instrText>
      </w:r>
      <w:r w:rsidRPr="002B5C7E">
        <w:rPr>
          <w:rFonts w:cs="Times New Roman"/>
          <w:color w:val="auto"/>
          <w:szCs w:val="24"/>
        </w:rPr>
        <w:fldChar w:fldCharType="separate"/>
      </w:r>
      <w:r w:rsidR="00E9040F">
        <w:rPr>
          <w:rFonts w:cs="Times New Roman"/>
          <w:noProof/>
          <w:color w:val="auto"/>
          <w:szCs w:val="24"/>
        </w:rPr>
        <w:t>2</w:t>
      </w:r>
      <w:r w:rsidRPr="002B5C7E">
        <w:rPr>
          <w:rFonts w:cs="Times New Roman"/>
          <w:color w:val="auto"/>
          <w:szCs w:val="24"/>
        </w:rPr>
        <w:fldChar w:fldCharType="end"/>
      </w:r>
      <w:bookmarkEnd w:id="1237"/>
      <w:bookmarkEnd w:id="1245"/>
      <w:r w:rsidRPr="002B5C7E">
        <w:rPr>
          <w:rFonts w:cs="Times New Roman"/>
          <w:color w:val="auto"/>
          <w:szCs w:val="24"/>
        </w:rPr>
        <w:t>:</w:t>
      </w:r>
      <w:bookmarkStart w:id="1254" w:name="_Hlk5313117"/>
      <w:r w:rsidR="0022289E" w:rsidRPr="002B5C7E">
        <w:rPr>
          <w:rFonts w:cs="Times New Roman"/>
          <w:color w:val="auto"/>
          <w:szCs w:val="24"/>
        </w:rPr>
        <w:t xml:space="preserve"> </w:t>
      </w:r>
      <w:bookmarkEnd w:id="1254"/>
      <w:r w:rsidR="00655EEE" w:rsidRPr="002B5C7E">
        <w:rPr>
          <w:rFonts w:cs="Times New Roman"/>
          <w:color w:val="auto"/>
          <w:szCs w:val="24"/>
        </w:rPr>
        <w:t>An</w:t>
      </w:r>
      <w:r w:rsidRPr="002B5C7E">
        <w:rPr>
          <w:rFonts w:cs="Times New Roman"/>
          <w:color w:val="auto"/>
          <w:szCs w:val="24"/>
        </w:rPr>
        <w:t>alysis of mean</w:t>
      </w:r>
      <w:bookmarkEnd w:id="1238"/>
      <w:bookmarkEnd w:id="1246"/>
      <w:bookmarkEnd w:id="1247"/>
      <w:r w:rsidR="00655EEE" w:rsidRPr="002B5C7E">
        <w:rPr>
          <w:rFonts w:cs="Times New Roman"/>
          <w:color w:val="auto"/>
          <w:szCs w:val="24"/>
        </w:rPr>
        <w:t xml:space="preserve"> values</w:t>
      </w:r>
      <w:r w:rsidR="003D5913" w:rsidRPr="002B5C7E">
        <w:rPr>
          <w:rFonts w:cs="Times New Roman"/>
          <w:color w:val="auto"/>
          <w:szCs w:val="24"/>
        </w:rPr>
        <w:t xml:space="preserve"> </w:t>
      </w:r>
      <w:r w:rsidR="00675C82" w:rsidRPr="002B5C7E">
        <w:rPr>
          <w:rFonts w:cs="Times New Roman"/>
          <w:color w:val="auto"/>
          <w:szCs w:val="24"/>
        </w:rPr>
        <w:t>(ulcer scores)</w:t>
      </w:r>
      <w:r w:rsidR="00655EEE" w:rsidRPr="002B5C7E">
        <w:rPr>
          <w:rFonts w:cs="Times New Roman"/>
          <w:color w:val="auto"/>
          <w:szCs w:val="24"/>
        </w:rPr>
        <w:t xml:space="preserve"> of ethanol</w:t>
      </w:r>
      <w:r w:rsidR="003D332C" w:rsidRPr="002B5C7E">
        <w:rPr>
          <w:rFonts w:cs="Times New Roman"/>
          <w:color w:val="auto"/>
          <w:szCs w:val="24"/>
        </w:rPr>
        <w:t>-</w:t>
      </w:r>
      <w:r w:rsidR="00655EEE" w:rsidRPr="002B5C7E">
        <w:rPr>
          <w:rFonts w:cs="Times New Roman"/>
          <w:color w:val="auto"/>
          <w:szCs w:val="24"/>
        </w:rPr>
        <w:t>induced ulcers recorded</w:t>
      </w:r>
      <w:bookmarkEnd w:id="1248"/>
      <w:bookmarkEnd w:id="1249"/>
      <w:bookmarkEnd w:id="1250"/>
      <w:bookmarkEnd w:id="1251"/>
      <w:bookmarkEnd w:id="1252"/>
      <w:bookmarkEnd w:id="1253"/>
    </w:p>
    <w:tbl>
      <w:tblPr>
        <w:tblStyle w:val="GridTable4-Accent11"/>
        <w:tblW w:w="5000" w:type="pct"/>
        <w:tblLook w:val="04A0" w:firstRow="1" w:lastRow="0" w:firstColumn="1" w:lastColumn="0" w:noHBand="0" w:noVBand="1"/>
      </w:tblPr>
      <w:tblGrid>
        <w:gridCol w:w="2942"/>
        <w:gridCol w:w="1556"/>
        <w:gridCol w:w="1910"/>
        <w:gridCol w:w="2222"/>
      </w:tblGrid>
      <w:tr w:rsidR="0087757B" w:rsidRPr="002B5C7E" w:rsidTr="00AA1DF8">
        <w:trPr>
          <w:cnfStyle w:val="100000000000" w:firstRow="1" w:lastRow="0" w:firstColumn="0" w:lastColumn="0" w:oddVBand="0" w:evenVBand="0" w:oddHBand="0" w:evenHBand="0" w:firstRowFirstColumn="0" w:firstRowLastColumn="0" w:lastRowFirstColumn="0" w:lastRowLastColumn="0"/>
          <w:trHeight w:val="887"/>
        </w:trPr>
        <w:tc>
          <w:tcPr>
            <w:cnfStyle w:val="001000000000" w:firstRow="0" w:lastRow="0" w:firstColumn="1" w:lastColumn="0" w:oddVBand="0" w:evenVBand="0" w:oddHBand="0" w:evenHBand="0" w:firstRowFirstColumn="0" w:firstRowLastColumn="0" w:lastRowFirstColumn="0" w:lastRowLastColumn="0"/>
            <w:tcW w:w="2603" w:type="pct"/>
            <w:noWrap/>
            <w:vAlign w:val="center"/>
          </w:tcPr>
          <w:p w:rsidR="007838BD" w:rsidRPr="002B5C7E" w:rsidRDefault="007838BD" w:rsidP="00AA1DF8">
            <w:pPr>
              <w:spacing w:line="276" w:lineRule="auto"/>
              <w:rPr>
                <w:color w:val="auto"/>
              </w:rPr>
            </w:pPr>
            <w:r w:rsidRPr="002B5C7E">
              <w:rPr>
                <w:color w:val="auto"/>
              </w:rPr>
              <w:t>Treatment</w:t>
            </w:r>
          </w:p>
        </w:tc>
        <w:tc>
          <w:tcPr>
            <w:tcW w:w="750" w:type="pct"/>
            <w:noWrap/>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Naked eyes Mean±SE</w:t>
            </w:r>
          </w:p>
        </w:tc>
        <w:tc>
          <w:tcPr>
            <w:tcW w:w="831" w:type="pct"/>
            <w:noWrap/>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Magnifying glass Mean±SE</w:t>
            </w:r>
          </w:p>
        </w:tc>
        <w:tc>
          <w:tcPr>
            <w:tcW w:w="816" w:type="pct"/>
            <w:noWrap/>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Dissection microscope Mean±SE</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2603" w:type="pct"/>
            <w:noWrap/>
            <w:vAlign w:val="center"/>
          </w:tcPr>
          <w:p w:rsidR="007838BD" w:rsidRPr="002B5C7E" w:rsidRDefault="007838BD" w:rsidP="00AA1DF8">
            <w:pPr>
              <w:spacing w:line="276" w:lineRule="auto"/>
              <w:rPr>
                <w:b w:val="0"/>
              </w:rPr>
            </w:pPr>
            <w:r w:rsidRPr="002B5C7E">
              <w:t>Normal (5 mL water) Untreated</w:t>
            </w:r>
          </w:p>
        </w:tc>
        <w:tc>
          <w:tcPr>
            <w:tcW w:w="750" w:type="pct"/>
            <w:noWrap/>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0.25±0.16</w:t>
            </w:r>
            <w:r w:rsidRPr="002B5C7E">
              <w:rPr>
                <w:vertAlign w:val="superscript"/>
              </w:rPr>
              <w:t>a</w:t>
            </w:r>
          </w:p>
        </w:tc>
        <w:tc>
          <w:tcPr>
            <w:tcW w:w="831" w:type="pct"/>
            <w:noWrap/>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0.25±0.16</w:t>
            </w:r>
            <w:r w:rsidRPr="002B5C7E">
              <w:rPr>
                <w:vertAlign w:val="superscript"/>
              </w:rPr>
              <w:t>a</w:t>
            </w:r>
          </w:p>
        </w:tc>
        <w:tc>
          <w:tcPr>
            <w:tcW w:w="816" w:type="pct"/>
            <w:noWrap/>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0.25±0.16</w:t>
            </w:r>
            <w:r w:rsidRPr="002B5C7E">
              <w:rPr>
                <w:vertAlign w:val="superscript"/>
              </w:rPr>
              <w:t>a</w:t>
            </w:r>
          </w:p>
        </w:tc>
      </w:tr>
      <w:tr w:rsidR="0087757B" w:rsidRPr="002B5C7E" w:rsidTr="00AA1DF8">
        <w:trPr>
          <w:trHeight w:val="557"/>
        </w:trPr>
        <w:tc>
          <w:tcPr>
            <w:cnfStyle w:val="001000000000" w:firstRow="0" w:lastRow="0" w:firstColumn="1" w:lastColumn="0" w:oddVBand="0" w:evenVBand="0" w:oddHBand="0" w:evenHBand="0" w:firstRowFirstColumn="0" w:firstRowLastColumn="0" w:lastRowFirstColumn="0" w:lastRowLastColumn="0"/>
            <w:tcW w:w="2603" w:type="pct"/>
            <w:noWrap/>
            <w:vAlign w:val="center"/>
          </w:tcPr>
          <w:p w:rsidR="007838BD" w:rsidRPr="002B5C7E" w:rsidRDefault="007838BD" w:rsidP="00AA1DF8">
            <w:pPr>
              <w:spacing w:line="276" w:lineRule="auto"/>
              <w:rPr>
                <w:b w:val="0"/>
              </w:rPr>
            </w:pPr>
            <w:r w:rsidRPr="002B5C7E">
              <w:t>5 mL water+1 ml Ethanol (positive control)</w:t>
            </w:r>
          </w:p>
        </w:tc>
        <w:tc>
          <w:tcPr>
            <w:tcW w:w="750" w:type="pct"/>
            <w:noWrap/>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1.25±0.21</w:t>
            </w:r>
            <w:r w:rsidRPr="002B5C7E">
              <w:rPr>
                <w:vertAlign w:val="superscript"/>
              </w:rPr>
              <w:t>b</w:t>
            </w:r>
          </w:p>
        </w:tc>
        <w:tc>
          <w:tcPr>
            <w:tcW w:w="831" w:type="pct"/>
            <w:noWrap/>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1.25±0.21</w:t>
            </w:r>
            <w:r w:rsidRPr="002B5C7E">
              <w:rPr>
                <w:vertAlign w:val="superscript"/>
              </w:rPr>
              <w:t>b</w:t>
            </w:r>
          </w:p>
        </w:tc>
        <w:tc>
          <w:tcPr>
            <w:tcW w:w="816" w:type="pct"/>
            <w:noWrap/>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1.25±0.21</w:t>
            </w:r>
            <w:r w:rsidRPr="002B5C7E">
              <w:rPr>
                <w:vertAlign w:val="superscript"/>
              </w:rPr>
              <w:t>b</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2603" w:type="pct"/>
            <w:noWrap/>
            <w:vAlign w:val="center"/>
          </w:tcPr>
          <w:p w:rsidR="007838BD" w:rsidRPr="002B5C7E" w:rsidRDefault="007838BD" w:rsidP="00AA1DF8">
            <w:pPr>
              <w:spacing w:line="276" w:lineRule="auto"/>
              <w:rPr>
                <w:b w:val="0"/>
              </w:rPr>
            </w:pPr>
            <w:r w:rsidRPr="002B5C7E">
              <w:t>10 mg/kg, Omeprazole +1</w:t>
            </w:r>
            <w:r w:rsidRPr="002B5C7E">
              <w:rPr>
                <w:b w:val="0"/>
              </w:rPr>
              <w:t xml:space="preserve"> </w:t>
            </w:r>
            <w:r w:rsidRPr="002B5C7E">
              <w:t>ml, 100%Ethanol</w:t>
            </w:r>
          </w:p>
        </w:tc>
        <w:tc>
          <w:tcPr>
            <w:tcW w:w="750" w:type="pct"/>
            <w:noWrap/>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1.88±0.08</w:t>
            </w:r>
            <w:r w:rsidRPr="002B5C7E">
              <w:rPr>
                <w:vertAlign w:val="superscript"/>
              </w:rPr>
              <w:t>b</w:t>
            </w:r>
          </w:p>
        </w:tc>
        <w:tc>
          <w:tcPr>
            <w:tcW w:w="831" w:type="pct"/>
            <w:noWrap/>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1.88±0.08</w:t>
            </w:r>
            <w:r w:rsidRPr="002B5C7E">
              <w:rPr>
                <w:vertAlign w:val="superscript"/>
              </w:rPr>
              <w:t>b</w:t>
            </w:r>
          </w:p>
        </w:tc>
        <w:tc>
          <w:tcPr>
            <w:tcW w:w="816" w:type="pct"/>
            <w:noWrap/>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1.88±0.08</w:t>
            </w:r>
            <w:r w:rsidRPr="002B5C7E">
              <w:rPr>
                <w:vertAlign w:val="superscript"/>
              </w:rPr>
              <w:t>b</w:t>
            </w:r>
          </w:p>
        </w:tc>
      </w:tr>
      <w:tr w:rsidR="0087757B" w:rsidRPr="002B5C7E" w:rsidTr="00AA1DF8">
        <w:trPr>
          <w:trHeight w:val="557"/>
        </w:trPr>
        <w:tc>
          <w:tcPr>
            <w:cnfStyle w:val="001000000000" w:firstRow="0" w:lastRow="0" w:firstColumn="1" w:lastColumn="0" w:oddVBand="0" w:evenVBand="0" w:oddHBand="0" w:evenHBand="0" w:firstRowFirstColumn="0" w:firstRowLastColumn="0" w:lastRowFirstColumn="0" w:lastRowLastColumn="0"/>
            <w:tcW w:w="2603" w:type="pct"/>
            <w:noWrap/>
            <w:vAlign w:val="center"/>
          </w:tcPr>
          <w:p w:rsidR="007838BD" w:rsidRPr="002B5C7E" w:rsidRDefault="007838BD" w:rsidP="00AA1DF8">
            <w:pPr>
              <w:spacing w:line="276" w:lineRule="auto"/>
              <w:rPr>
                <w:b w:val="0"/>
              </w:rPr>
            </w:pPr>
            <w:r w:rsidRPr="002B5C7E">
              <w:lastRenderedPageBreak/>
              <w:t>500 mg/kg, Mupal</w:t>
            </w:r>
            <w:r w:rsidRPr="002B5C7E">
              <w:rPr>
                <w:vertAlign w:val="superscript"/>
              </w:rPr>
              <w:t xml:space="preserve">® </w:t>
            </w:r>
            <w:r w:rsidRPr="002B5C7E">
              <w:t>+1 ml, 100% Ethanol</w:t>
            </w:r>
          </w:p>
        </w:tc>
        <w:tc>
          <w:tcPr>
            <w:tcW w:w="750" w:type="pct"/>
            <w:noWrap/>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1.75±0.16</w:t>
            </w:r>
            <w:r w:rsidRPr="002B5C7E">
              <w:rPr>
                <w:vertAlign w:val="superscript"/>
              </w:rPr>
              <w:t>b</w:t>
            </w:r>
          </w:p>
        </w:tc>
        <w:tc>
          <w:tcPr>
            <w:tcW w:w="831" w:type="pct"/>
            <w:noWrap/>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1.75±0.16</w:t>
            </w:r>
            <w:r w:rsidRPr="002B5C7E">
              <w:rPr>
                <w:vertAlign w:val="superscript"/>
              </w:rPr>
              <w:t>b</w:t>
            </w:r>
          </w:p>
        </w:tc>
        <w:tc>
          <w:tcPr>
            <w:tcW w:w="816" w:type="pct"/>
            <w:noWrap/>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1.86±0.14</w:t>
            </w:r>
            <w:r w:rsidRPr="002B5C7E">
              <w:rPr>
                <w:vertAlign w:val="superscript"/>
              </w:rPr>
              <w:t>b</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557"/>
        </w:trPr>
        <w:tc>
          <w:tcPr>
            <w:cnfStyle w:val="001000000000" w:firstRow="0" w:lastRow="0" w:firstColumn="1" w:lastColumn="0" w:oddVBand="0" w:evenVBand="0" w:oddHBand="0" w:evenHBand="0" w:firstRowFirstColumn="0" w:firstRowLastColumn="0" w:lastRowFirstColumn="0" w:lastRowLastColumn="0"/>
            <w:tcW w:w="2603" w:type="pct"/>
            <w:noWrap/>
            <w:vAlign w:val="center"/>
          </w:tcPr>
          <w:p w:rsidR="007838BD" w:rsidRPr="002B5C7E" w:rsidRDefault="007838BD" w:rsidP="00AA1DF8">
            <w:pPr>
              <w:spacing w:line="276" w:lineRule="auto"/>
              <w:rPr>
                <w:b w:val="0"/>
              </w:rPr>
            </w:pPr>
            <w:r w:rsidRPr="002B5C7E">
              <w:t>Omeprazole + Mupal</w:t>
            </w:r>
            <w:r w:rsidRPr="002B5C7E">
              <w:rPr>
                <w:vertAlign w:val="superscript"/>
              </w:rPr>
              <w:t xml:space="preserve">® </w:t>
            </w:r>
            <w:r w:rsidRPr="002B5C7E">
              <w:t>+1 ml, 100% Ethanol</w:t>
            </w:r>
          </w:p>
        </w:tc>
        <w:tc>
          <w:tcPr>
            <w:tcW w:w="750" w:type="pct"/>
            <w:noWrap/>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1.38±0.21</w:t>
            </w:r>
            <w:r w:rsidRPr="002B5C7E">
              <w:rPr>
                <w:vertAlign w:val="superscript"/>
              </w:rPr>
              <w:t>b</w:t>
            </w:r>
          </w:p>
        </w:tc>
        <w:tc>
          <w:tcPr>
            <w:tcW w:w="831" w:type="pct"/>
            <w:noWrap/>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1.38±0.21</w:t>
            </w:r>
            <w:r w:rsidRPr="002B5C7E">
              <w:rPr>
                <w:vertAlign w:val="superscript"/>
              </w:rPr>
              <w:t>b</w:t>
            </w:r>
          </w:p>
        </w:tc>
        <w:tc>
          <w:tcPr>
            <w:tcW w:w="816" w:type="pct"/>
            <w:noWrap/>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1.38±0.31</w:t>
            </w:r>
            <w:r w:rsidRPr="002B5C7E">
              <w:rPr>
                <w:vertAlign w:val="superscript"/>
              </w:rPr>
              <w:t>b</w:t>
            </w:r>
          </w:p>
        </w:tc>
      </w:tr>
    </w:tbl>
    <w:p w:rsidR="007838BD" w:rsidRPr="002B5C7E" w:rsidRDefault="007838BD" w:rsidP="0087757B">
      <w:pPr>
        <w:spacing w:after="240" w:line="480" w:lineRule="auto"/>
        <w:rPr>
          <w:rFonts w:eastAsia="Calibri"/>
        </w:rPr>
      </w:pPr>
      <w:r w:rsidRPr="002B5C7E">
        <w:rPr>
          <w:rFonts w:eastAsia="Calibri"/>
        </w:rPr>
        <w:t>Mean values with the same superscript do not differ significantly (ANOVA, α = 0.05, n=20, SNK-</w:t>
      </w:r>
      <w:r w:rsidR="00E37C85" w:rsidRPr="002B5C7E">
        <w:rPr>
          <w:rFonts w:eastAsia="Calibri"/>
        </w:rPr>
        <w:t>test) P</w:t>
      </w:r>
      <w:r w:rsidRPr="002B5C7E">
        <w:rPr>
          <w:rFonts w:eastAsia="Calibri"/>
          <w:i/>
        </w:rPr>
        <w:t>&lt;0.001</w:t>
      </w:r>
    </w:p>
    <w:p w:rsidR="007838BD" w:rsidRPr="002B5C7E" w:rsidRDefault="007838BD" w:rsidP="0087757B">
      <w:pPr>
        <w:pStyle w:val="Caption"/>
        <w:spacing w:after="240" w:line="480" w:lineRule="auto"/>
        <w:rPr>
          <w:color w:val="auto"/>
        </w:rPr>
      </w:pPr>
      <w:r w:rsidRPr="002B5C7E">
        <w:rPr>
          <w:rFonts w:eastAsia="Calibri"/>
          <w:color w:val="auto"/>
        </w:rPr>
        <w:fldChar w:fldCharType="begin"/>
      </w:r>
      <w:r w:rsidRPr="002B5C7E">
        <w:rPr>
          <w:rFonts w:eastAsia="Calibri"/>
          <w:color w:val="auto"/>
        </w:rPr>
        <w:instrText xml:space="preserve"> REF _Ref68677666 \h </w:instrText>
      </w:r>
      <w:r w:rsidR="003A03FF" w:rsidRPr="002B5C7E">
        <w:rPr>
          <w:rFonts w:eastAsia="Calibri"/>
          <w:color w:val="auto"/>
        </w:rPr>
        <w:instrText xml:space="preserve"> \* MERGEFORMAT </w:instrText>
      </w:r>
      <w:r w:rsidRPr="002B5C7E">
        <w:rPr>
          <w:rFonts w:eastAsia="Calibri"/>
          <w:color w:val="auto"/>
        </w:rPr>
      </w:r>
      <w:r w:rsidRPr="002B5C7E">
        <w:rPr>
          <w:rFonts w:eastAsia="Calibri"/>
          <w:color w:val="auto"/>
        </w:rPr>
        <w:fldChar w:fldCharType="separate"/>
      </w:r>
      <w:r w:rsidR="00E9040F" w:rsidRPr="002B5C7E">
        <w:rPr>
          <w:color w:val="auto"/>
        </w:rPr>
        <w:t>Table 4.</w:t>
      </w:r>
      <w:r w:rsidR="00E9040F">
        <w:rPr>
          <w:color w:val="auto"/>
        </w:rPr>
        <w:t>2</w:t>
      </w:r>
      <w:r w:rsidRPr="002B5C7E">
        <w:rPr>
          <w:rFonts w:eastAsia="Calibri"/>
          <w:color w:val="auto"/>
        </w:rPr>
        <w:fldChar w:fldCharType="end"/>
      </w:r>
      <w:r w:rsidRPr="002B5C7E">
        <w:rPr>
          <w:rFonts w:eastAsia="Calibri"/>
          <w:color w:val="auto"/>
        </w:rPr>
        <w:t xml:space="preserve"> shows the analysis of the</w:t>
      </w:r>
      <w:r w:rsidRPr="002B5C7E">
        <w:rPr>
          <w:color w:val="auto"/>
        </w:rPr>
        <w:t xml:space="preserve"> effect of Mupal</w:t>
      </w:r>
      <w:r w:rsidRPr="002B5C7E">
        <w:rPr>
          <w:color w:val="auto"/>
          <w:vertAlign w:val="superscript"/>
        </w:rPr>
        <w:t>®</w:t>
      </w:r>
      <w:r w:rsidRPr="002B5C7E">
        <w:rPr>
          <w:color w:val="auto"/>
        </w:rPr>
        <w:t xml:space="preserve"> 500mg/kg, Omeprazole 10 mg/kg, and Omeprazole/ Mupal</w:t>
      </w:r>
      <w:r w:rsidRPr="002B5C7E">
        <w:rPr>
          <w:color w:val="auto"/>
          <w:vertAlign w:val="superscript"/>
        </w:rPr>
        <w:t>®</w:t>
      </w:r>
      <w:r w:rsidRPr="002B5C7E">
        <w:rPr>
          <w:color w:val="auto"/>
        </w:rPr>
        <w:t xml:space="preserve"> combinations compared to negative control of 1 ml, 100% ethanol, and untreated (5 ml distilled water).  The lesions were observed with the naked eye, magnifying glass, and dissection microscope. The results reveal no significant differences between Mupal</w:t>
      </w:r>
      <w:r w:rsidRPr="002B5C7E">
        <w:rPr>
          <w:color w:val="auto"/>
          <w:vertAlign w:val="superscript"/>
        </w:rPr>
        <w:t>®</w:t>
      </w:r>
      <w:r w:rsidRPr="002B5C7E">
        <w:rPr>
          <w:color w:val="auto"/>
        </w:rPr>
        <w:t xml:space="preserve"> and Omeprazole compared to the positive control. This implies that on one day of treatment, there was no effect on ulceration with the standard drug or the test drug</w:t>
      </w:r>
      <w:r w:rsidR="0053508A" w:rsidRPr="002B5C7E">
        <w:rPr>
          <w:color w:val="auto"/>
        </w:rPr>
        <w:t>.</w:t>
      </w:r>
      <w:r w:rsidRPr="002B5C7E">
        <w:rPr>
          <w:color w:val="auto"/>
        </w:rPr>
        <w:t xml:space="preserve"> </w:t>
      </w:r>
    </w:p>
    <w:p w:rsidR="007838BD" w:rsidRPr="002B5C7E" w:rsidRDefault="00851F19" w:rsidP="0022289E">
      <w:pPr>
        <w:pStyle w:val="Heading1"/>
        <w:spacing w:before="0"/>
        <w:ind w:left="720" w:hanging="720"/>
        <w:jc w:val="both"/>
        <w:rPr>
          <w:rFonts w:cs="Times New Roman"/>
          <w:color w:val="auto"/>
          <w:szCs w:val="24"/>
        </w:rPr>
      </w:pPr>
      <w:bookmarkStart w:id="1255" w:name="_Toc68737408"/>
      <w:bookmarkStart w:id="1256" w:name="_Toc68737409"/>
      <w:bookmarkStart w:id="1257" w:name="_Toc68737410"/>
      <w:bookmarkStart w:id="1258" w:name="_Toc68737411"/>
      <w:bookmarkStart w:id="1259" w:name="_Toc35244047"/>
      <w:bookmarkStart w:id="1260" w:name="_Toc75018562"/>
      <w:bookmarkStart w:id="1261" w:name="_Toc79407255"/>
      <w:bookmarkStart w:id="1262" w:name="_Toc79941987"/>
      <w:bookmarkStart w:id="1263" w:name="_Toc79942294"/>
      <w:bookmarkStart w:id="1264" w:name="_Toc79942601"/>
      <w:bookmarkStart w:id="1265" w:name="_Toc79942909"/>
      <w:bookmarkStart w:id="1266" w:name="_Toc14194305"/>
      <w:bookmarkEnd w:id="1255"/>
      <w:bookmarkEnd w:id="1256"/>
      <w:bookmarkEnd w:id="1257"/>
      <w:bookmarkEnd w:id="1258"/>
      <w:r w:rsidRPr="002B5C7E">
        <w:rPr>
          <w:rFonts w:cs="Times New Roman"/>
          <w:color w:val="auto"/>
          <w:szCs w:val="24"/>
        </w:rPr>
        <w:t xml:space="preserve">4.2.2 </w:t>
      </w:r>
      <w:r w:rsidR="007838BD" w:rsidRPr="002B5C7E">
        <w:rPr>
          <w:rFonts w:cs="Times New Roman"/>
          <w:color w:val="auto"/>
          <w:szCs w:val="24"/>
        </w:rPr>
        <w:t>Comparison between Mupal</w:t>
      </w:r>
      <w:r w:rsidR="007838BD" w:rsidRPr="002B5C7E">
        <w:rPr>
          <w:rFonts w:cs="Times New Roman"/>
          <w:color w:val="auto"/>
          <w:szCs w:val="24"/>
          <w:vertAlign w:val="superscript"/>
        </w:rPr>
        <w:t>®</w:t>
      </w:r>
      <w:r w:rsidR="007838BD" w:rsidRPr="002B5C7E">
        <w:rPr>
          <w:rFonts w:cs="Times New Roman"/>
          <w:color w:val="auto"/>
          <w:szCs w:val="24"/>
        </w:rPr>
        <w:t xml:space="preserve">, banana preparations and omeprazole suspension in ethanol-induced ulcers in </w:t>
      </w:r>
      <w:bookmarkEnd w:id="1259"/>
      <w:r w:rsidR="007838BD" w:rsidRPr="002B5C7E">
        <w:rPr>
          <w:rFonts w:cs="Times New Roman"/>
          <w:color w:val="auto"/>
          <w:szCs w:val="24"/>
        </w:rPr>
        <w:t>rats on the 6-day treatment</w:t>
      </w:r>
      <w:bookmarkEnd w:id="1260"/>
      <w:bookmarkEnd w:id="1261"/>
      <w:bookmarkEnd w:id="1262"/>
      <w:bookmarkEnd w:id="1263"/>
      <w:bookmarkEnd w:id="1264"/>
      <w:bookmarkEnd w:id="1265"/>
      <w:r w:rsidR="007838BD" w:rsidRPr="002B5C7E">
        <w:rPr>
          <w:rFonts w:cs="Times New Roman"/>
          <w:color w:val="auto"/>
          <w:szCs w:val="24"/>
        </w:rPr>
        <w:t xml:space="preserve"> </w:t>
      </w:r>
    </w:p>
    <w:bookmarkEnd w:id="1266"/>
    <w:p w:rsidR="007838BD" w:rsidRPr="002B5C7E" w:rsidRDefault="000016E9" w:rsidP="0022289E">
      <w:pPr>
        <w:spacing w:after="240" w:line="480" w:lineRule="auto"/>
      </w:pPr>
      <w:r w:rsidRPr="002B5C7E">
        <w:fldChar w:fldCharType="begin"/>
      </w:r>
      <w:r w:rsidRPr="002B5C7E">
        <w:instrText xml:space="preserve"> REF _Ref68087086 \h </w:instrText>
      </w:r>
      <w:r w:rsidR="00722BF3" w:rsidRPr="002B5C7E">
        <w:instrText xml:space="preserve"> \* MERGEFORMAT </w:instrText>
      </w:r>
      <w:r w:rsidRPr="002B5C7E">
        <w:fldChar w:fldCharType="separate"/>
      </w:r>
      <w:r w:rsidR="00E9040F" w:rsidRPr="002B5C7E">
        <w:t>Table 4.</w:t>
      </w:r>
      <w:r w:rsidR="00E9040F">
        <w:t>3</w:t>
      </w:r>
      <w:r w:rsidRPr="002B5C7E">
        <w:fldChar w:fldCharType="end"/>
      </w:r>
      <w:r w:rsidRPr="002B5C7E">
        <w:t xml:space="preserve"> </w:t>
      </w:r>
      <w:r w:rsidR="007838BD" w:rsidRPr="002B5C7E">
        <w:t xml:space="preserve">shows the effect of ethanol on the mucosa of the rats on day 1. Ethanol caused </w:t>
      </w:r>
      <w:r w:rsidR="00675C82" w:rsidRPr="002B5C7E">
        <w:t>ulcers</w:t>
      </w:r>
      <w:r w:rsidR="003D5913" w:rsidRPr="002B5C7E">
        <w:t xml:space="preserve"> </w:t>
      </w:r>
      <w:r w:rsidR="00675C82" w:rsidRPr="002B5C7E">
        <w:t xml:space="preserve">that were visualized </w:t>
      </w:r>
      <w:r w:rsidR="007838BD" w:rsidRPr="002B5C7E">
        <w:t>using the naked eye, magnifying glass, and a dissecting microscope was made.</w:t>
      </w:r>
    </w:p>
    <w:p w:rsidR="007838BD" w:rsidRPr="002B5C7E" w:rsidRDefault="007838BD" w:rsidP="0022289E">
      <w:pPr>
        <w:pStyle w:val="Heading1"/>
        <w:spacing w:before="0"/>
        <w:ind w:left="720" w:hanging="720"/>
        <w:jc w:val="both"/>
        <w:rPr>
          <w:rFonts w:cs="Times New Roman"/>
          <w:color w:val="auto"/>
          <w:szCs w:val="24"/>
        </w:rPr>
      </w:pPr>
      <w:bookmarkStart w:id="1267" w:name="_Ref68087086"/>
      <w:bookmarkStart w:id="1268" w:name="_Toc8056647"/>
      <w:bookmarkStart w:id="1269" w:name="_Toc14194366"/>
      <w:bookmarkStart w:id="1270" w:name="_Toc35187620"/>
      <w:bookmarkStart w:id="1271" w:name="_Toc75099498"/>
      <w:bookmarkStart w:id="1272" w:name="_Toc79407335"/>
      <w:bookmarkStart w:id="1273" w:name="_Toc79941675"/>
      <w:bookmarkStart w:id="1274" w:name="_Toc79941988"/>
      <w:bookmarkStart w:id="1275" w:name="_Toc79942295"/>
      <w:bookmarkStart w:id="1276" w:name="_Toc79942602"/>
      <w:bookmarkStart w:id="1277" w:name="_Toc79942910"/>
      <w:r w:rsidRPr="002B5C7E">
        <w:rPr>
          <w:rFonts w:cs="Times New Roman"/>
          <w:color w:val="auto"/>
          <w:szCs w:val="24"/>
        </w:rPr>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3</w:t>
      </w:r>
      <w:r w:rsidR="004A58EF" w:rsidRPr="002B5C7E">
        <w:rPr>
          <w:rFonts w:cs="Times New Roman"/>
          <w:color w:val="auto"/>
          <w:szCs w:val="24"/>
        </w:rPr>
        <w:fldChar w:fldCharType="end"/>
      </w:r>
      <w:bookmarkEnd w:id="1267"/>
      <w:r w:rsidRPr="002B5C7E">
        <w:rPr>
          <w:rFonts w:cs="Times New Roman"/>
          <w:color w:val="auto"/>
          <w:szCs w:val="24"/>
        </w:rPr>
        <w:t xml:space="preserve">: </w:t>
      </w:r>
      <w:bookmarkEnd w:id="1268"/>
      <w:bookmarkEnd w:id="1269"/>
      <w:r w:rsidRPr="002B5C7E">
        <w:rPr>
          <w:rFonts w:cs="Times New Roman"/>
          <w:color w:val="auto"/>
          <w:szCs w:val="24"/>
        </w:rPr>
        <w:t>Observation</w:t>
      </w:r>
      <w:r w:rsidR="00AC73FC" w:rsidRPr="002B5C7E">
        <w:rPr>
          <w:rFonts w:cs="Times New Roman"/>
          <w:color w:val="auto"/>
          <w:szCs w:val="24"/>
        </w:rPr>
        <w:t xml:space="preserve"> and recording</w:t>
      </w:r>
      <w:r w:rsidRPr="002B5C7E">
        <w:rPr>
          <w:rFonts w:cs="Times New Roman"/>
          <w:color w:val="auto"/>
          <w:szCs w:val="24"/>
        </w:rPr>
        <w:t xml:space="preserve"> of the</w:t>
      </w:r>
      <w:r w:rsidR="00AC73FC" w:rsidRPr="002B5C7E">
        <w:rPr>
          <w:rFonts w:cs="Times New Roman"/>
          <w:color w:val="auto"/>
          <w:szCs w:val="24"/>
        </w:rPr>
        <w:t xml:space="preserve"> ulcer scores after induction with I ml 100% ethanol</w:t>
      </w:r>
      <w:r w:rsidRPr="002B5C7E">
        <w:rPr>
          <w:rFonts w:cs="Times New Roman"/>
          <w:color w:val="auto"/>
          <w:szCs w:val="24"/>
        </w:rPr>
        <w:t xml:space="preserve"> on the mucosa of the rats on day 1</w:t>
      </w:r>
      <w:bookmarkEnd w:id="1270"/>
      <w:bookmarkEnd w:id="1271"/>
      <w:bookmarkEnd w:id="1272"/>
      <w:bookmarkEnd w:id="1273"/>
      <w:bookmarkEnd w:id="1274"/>
      <w:bookmarkEnd w:id="1275"/>
      <w:bookmarkEnd w:id="1276"/>
      <w:bookmarkEnd w:id="1277"/>
    </w:p>
    <w:tbl>
      <w:tblPr>
        <w:tblStyle w:val="GridTable4-Accent11"/>
        <w:tblW w:w="5000" w:type="pct"/>
        <w:tblLook w:val="04A0" w:firstRow="1" w:lastRow="0" w:firstColumn="1" w:lastColumn="0" w:noHBand="0" w:noVBand="1"/>
      </w:tblPr>
      <w:tblGrid>
        <w:gridCol w:w="1166"/>
        <w:gridCol w:w="642"/>
        <w:gridCol w:w="991"/>
        <w:gridCol w:w="2391"/>
        <w:gridCol w:w="875"/>
        <w:gridCol w:w="2565"/>
      </w:tblGrid>
      <w:tr w:rsidR="0087757B" w:rsidRPr="002B5C7E" w:rsidTr="00AA1DF8">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676" w:type="pct"/>
            <w:vAlign w:val="center"/>
          </w:tcPr>
          <w:p w:rsidR="007838BD" w:rsidRPr="002B5C7E" w:rsidRDefault="007838BD" w:rsidP="00AA1DF8">
            <w:pPr>
              <w:spacing w:line="276" w:lineRule="auto"/>
              <w:rPr>
                <w:rFonts w:eastAsia="Calibri"/>
                <w:color w:val="auto"/>
              </w:rPr>
            </w:pPr>
            <w:r w:rsidRPr="002B5C7E">
              <w:rPr>
                <w:rFonts w:eastAsia="Calibri"/>
                <w:color w:val="auto"/>
              </w:rPr>
              <w:t>Group</w:t>
            </w:r>
          </w:p>
        </w:tc>
        <w:tc>
          <w:tcPr>
            <w:tcW w:w="372" w:type="pct"/>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Rat no.</w:t>
            </w:r>
          </w:p>
        </w:tc>
        <w:tc>
          <w:tcPr>
            <w:tcW w:w="574" w:type="pct"/>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weight (gms)</w:t>
            </w:r>
          </w:p>
        </w:tc>
        <w:tc>
          <w:tcPr>
            <w:tcW w:w="1385" w:type="pct"/>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Treatment</w:t>
            </w:r>
          </w:p>
        </w:tc>
        <w:tc>
          <w:tcPr>
            <w:tcW w:w="507" w:type="pct"/>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Ulcer score</w:t>
            </w:r>
          </w:p>
        </w:tc>
        <w:tc>
          <w:tcPr>
            <w:tcW w:w="1486" w:type="pct"/>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Comment</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83"/>
        </w:trPr>
        <w:tc>
          <w:tcPr>
            <w:cnfStyle w:val="001000000000" w:firstRow="0" w:lastRow="0" w:firstColumn="1" w:lastColumn="0" w:oddVBand="0" w:evenVBand="0" w:oddHBand="0" w:evenHBand="0" w:firstRowFirstColumn="0" w:firstRowLastColumn="0" w:lastRowFirstColumn="0" w:lastRowLastColumn="0"/>
            <w:tcW w:w="676" w:type="pct"/>
            <w:vMerge w:val="restart"/>
          </w:tcPr>
          <w:p w:rsidR="007838BD" w:rsidRPr="002B5C7E" w:rsidRDefault="007838BD" w:rsidP="00AA1DF8">
            <w:pPr>
              <w:spacing w:line="276" w:lineRule="auto"/>
              <w:rPr>
                <w:rFonts w:eastAsia="Calibri"/>
              </w:rPr>
            </w:pPr>
            <w:r w:rsidRPr="002B5C7E">
              <w:rPr>
                <w:rFonts w:eastAsia="Calibri"/>
              </w:rPr>
              <w:t>A</w:t>
            </w:r>
          </w:p>
          <w:p w:rsidR="007838BD" w:rsidRPr="002B5C7E" w:rsidRDefault="007838BD" w:rsidP="00AA1DF8">
            <w:pPr>
              <w:spacing w:line="276" w:lineRule="auto"/>
              <w:rPr>
                <w:rFonts w:eastAsia="Calibri"/>
              </w:rPr>
            </w:pPr>
            <w:r w:rsidRPr="002B5C7E">
              <w:rPr>
                <w:rFonts w:eastAsia="Calibri"/>
              </w:rPr>
              <w:t>Negative Control</w:t>
            </w:r>
          </w:p>
        </w:tc>
        <w:tc>
          <w:tcPr>
            <w:tcW w:w="37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w:t>
            </w:r>
          </w:p>
        </w:tc>
        <w:tc>
          <w:tcPr>
            <w:tcW w:w="574"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182</w:t>
            </w:r>
          </w:p>
        </w:tc>
        <w:tc>
          <w:tcPr>
            <w:tcW w:w="1385"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5 ml water</w:t>
            </w:r>
          </w:p>
        </w:tc>
        <w:tc>
          <w:tcPr>
            <w:tcW w:w="507"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w:t>
            </w:r>
          </w:p>
        </w:tc>
        <w:tc>
          <w:tcPr>
            <w:tcW w:w="1486"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normal mucosa</w:t>
            </w:r>
          </w:p>
        </w:tc>
      </w:tr>
      <w:tr w:rsidR="0087757B" w:rsidRPr="002B5C7E" w:rsidTr="00AA1DF8">
        <w:trPr>
          <w:trHeight w:val="194"/>
        </w:trPr>
        <w:tc>
          <w:tcPr>
            <w:cnfStyle w:val="001000000000" w:firstRow="0" w:lastRow="0" w:firstColumn="1" w:lastColumn="0" w:oddVBand="0" w:evenVBand="0" w:oddHBand="0" w:evenHBand="0" w:firstRowFirstColumn="0" w:firstRowLastColumn="0" w:lastRowFirstColumn="0" w:lastRowLastColumn="0"/>
            <w:tcW w:w="676" w:type="pct"/>
            <w:vMerge/>
          </w:tcPr>
          <w:p w:rsidR="007838BD" w:rsidRPr="002B5C7E" w:rsidRDefault="007838BD" w:rsidP="00AA1DF8">
            <w:pPr>
              <w:spacing w:line="276" w:lineRule="auto"/>
              <w:rPr>
                <w:rFonts w:eastAsia="Calibri"/>
              </w:rPr>
            </w:pPr>
          </w:p>
        </w:tc>
        <w:tc>
          <w:tcPr>
            <w:tcW w:w="37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574"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146</w:t>
            </w:r>
          </w:p>
        </w:tc>
        <w:tc>
          <w:tcPr>
            <w:tcW w:w="1385"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5 ml water</w:t>
            </w:r>
          </w:p>
        </w:tc>
        <w:tc>
          <w:tcPr>
            <w:tcW w:w="507"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0</w:t>
            </w:r>
          </w:p>
        </w:tc>
        <w:tc>
          <w:tcPr>
            <w:tcW w:w="1486"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normal mucosa</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94"/>
        </w:trPr>
        <w:tc>
          <w:tcPr>
            <w:cnfStyle w:val="001000000000" w:firstRow="0" w:lastRow="0" w:firstColumn="1" w:lastColumn="0" w:oddVBand="0" w:evenVBand="0" w:oddHBand="0" w:evenHBand="0" w:firstRowFirstColumn="0" w:firstRowLastColumn="0" w:lastRowFirstColumn="0" w:lastRowLastColumn="0"/>
            <w:tcW w:w="676" w:type="pct"/>
            <w:vMerge/>
          </w:tcPr>
          <w:p w:rsidR="007838BD" w:rsidRPr="002B5C7E" w:rsidRDefault="007838BD" w:rsidP="00AA1DF8">
            <w:pPr>
              <w:spacing w:line="276" w:lineRule="auto"/>
              <w:rPr>
                <w:rFonts w:eastAsia="Calibri"/>
              </w:rPr>
            </w:pPr>
          </w:p>
        </w:tc>
        <w:tc>
          <w:tcPr>
            <w:tcW w:w="37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3</w:t>
            </w:r>
          </w:p>
        </w:tc>
        <w:tc>
          <w:tcPr>
            <w:tcW w:w="574"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184</w:t>
            </w:r>
          </w:p>
        </w:tc>
        <w:tc>
          <w:tcPr>
            <w:tcW w:w="1385"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5 ml water</w:t>
            </w:r>
          </w:p>
        </w:tc>
        <w:tc>
          <w:tcPr>
            <w:tcW w:w="507"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w:t>
            </w:r>
          </w:p>
        </w:tc>
        <w:tc>
          <w:tcPr>
            <w:tcW w:w="1486"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normal mucosa</w:t>
            </w:r>
          </w:p>
        </w:tc>
      </w:tr>
      <w:tr w:rsidR="0087757B" w:rsidRPr="002B5C7E" w:rsidTr="00AA1DF8">
        <w:trPr>
          <w:trHeight w:val="194"/>
        </w:trPr>
        <w:tc>
          <w:tcPr>
            <w:cnfStyle w:val="001000000000" w:firstRow="0" w:lastRow="0" w:firstColumn="1" w:lastColumn="0" w:oddVBand="0" w:evenVBand="0" w:oddHBand="0" w:evenHBand="0" w:firstRowFirstColumn="0" w:firstRowLastColumn="0" w:lastRowFirstColumn="0" w:lastRowLastColumn="0"/>
            <w:tcW w:w="676" w:type="pct"/>
            <w:vMerge/>
          </w:tcPr>
          <w:p w:rsidR="007838BD" w:rsidRPr="002B5C7E" w:rsidRDefault="007838BD" w:rsidP="00AA1DF8">
            <w:pPr>
              <w:spacing w:line="276" w:lineRule="auto"/>
              <w:rPr>
                <w:rFonts w:eastAsia="Calibri"/>
              </w:rPr>
            </w:pPr>
          </w:p>
        </w:tc>
        <w:tc>
          <w:tcPr>
            <w:tcW w:w="37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4</w:t>
            </w:r>
          </w:p>
        </w:tc>
        <w:tc>
          <w:tcPr>
            <w:tcW w:w="574"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174</w:t>
            </w:r>
          </w:p>
        </w:tc>
        <w:tc>
          <w:tcPr>
            <w:tcW w:w="1385"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5 ml water</w:t>
            </w:r>
          </w:p>
        </w:tc>
        <w:tc>
          <w:tcPr>
            <w:tcW w:w="507"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0</w:t>
            </w:r>
          </w:p>
        </w:tc>
        <w:tc>
          <w:tcPr>
            <w:tcW w:w="1486"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normal mucosa</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382"/>
        </w:trPr>
        <w:tc>
          <w:tcPr>
            <w:cnfStyle w:val="001000000000" w:firstRow="0" w:lastRow="0" w:firstColumn="1" w:lastColumn="0" w:oddVBand="0" w:evenVBand="0" w:oddHBand="0" w:evenHBand="0" w:firstRowFirstColumn="0" w:firstRowLastColumn="0" w:lastRowFirstColumn="0" w:lastRowLastColumn="0"/>
            <w:tcW w:w="676" w:type="pct"/>
            <w:vMerge w:val="restart"/>
          </w:tcPr>
          <w:p w:rsidR="007838BD" w:rsidRPr="002B5C7E" w:rsidRDefault="007838BD" w:rsidP="00AA1DF8">
            <w:pPr>
              <w:spacing w:line="276" w:lineRule="auto"/>
              <w:rPr>
                <w:rFonts w:eastAsia="Calibri"/>
              </w:rPr>
            </w:pPr>
            <w:r w:rsidRPr="002B5C7E">
              <w:rPr>
                <w:rFonts w:eastAsia="Calibri"/>
              </w:rPr>
              <w:t>B</w:t>
            </w:r>
          </w:p>
          <w:p w:rsidR="007838BD" w:rsidRPr="002B5C7E" w:rsidRDefault="007838BD" w:rsidP="00AA1DF8">
            <w:pPr>
              <w:spacing w:line="276" w:lineRule="auto"/>
              <w:rPr>
                <w:rFonts w:eastAsia="Calibri"/>
              </w:rPr>
            </w:pPr>
            <w:r w:rsidRPr="002B5C7E">
              <w:rPr>
                <w:rFonts w:eastAsia="Calibri"/>
              </w:rPr>
              <w:t>Positive Control</w:t>
            </w:r>
          </w:p>
        </w:tc>
        <w:tc>
          <w:tcPr>
            <w:tcW w:w="37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w:t>
            </w:r>
          </w:p>
        </w:tc>
        <w:tc>
          <w:tcPr>
            <w:tcW w:w="574"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98</w:t>
            </w:r>
          </w:p>
        </w:tc>
        <w:tc>
          <w:tcPr>
            <w:tcW w:w="1385"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 ml, 100 % ethanol</w:t>
            </w:r>
          </w:p>
        </w:tc>
        <w:tc>
          <w:tcPr>
            <w:tcW w:w="507"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1486"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Corrosive ulcers</w:t>
            </w:r>
          </w:p>
        </w:tc>
      </w:tr>
      <w:tr w:rsidR="0087757B" w:rsidRPr="002B5C7E" w:rsidTr="00AA1DF8">
        <w:trPr>
          <w:trHeight w:val="382"/>
        </w:trPr>
        <w:tc>
          <w:tcPr>
            <w:cnfStyle w:val="001000000000" w:firstRow="0" w:lastRow="0" w:firstColumn="1" w:lastColumn="0" w:oddVBand="0" w:evenVBand="0" w:oddHBand="0" w:evenHBand="0" w:firstRowFirstColumn="0" w:firstRowLastColumn="0" w:lastRowFirstColumn="0" w:lastRowLastColumn="0"/>
            <w:tcW w:w="676" w:type="pct"/>
            <w:vMerge/>
          </w:tcPr>
          <w:p w:rsidR="007838BD" w:rsidRPr="002B5C7E" w:rsidRDefault="007838BD" w:rsidP="00AA1DF8">
            <w:pPr>
              <w:spacing w:line="276" w:lineRule="auto"/>
              <w:rPr>
                <w:rFonts w:eastAsia="Calibri"/>
              </w:rPr>
            </w:pPr>
          </w:p>
        </w:tc>
        <w:tc>
          <w:tcPr>
            <w:tcW w:w="37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3</w:t>
            </w:r>
          </w:p>
        </w:tc>
        <w:tc>
          <w:tcPr>
            <w:tcW w:w="574"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150</w:t>
            </w:r>
          </w:p>
        </w:tc>
        <w:tc>
          <w:tcPr>
            <w:tcW w:w="1385"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 ml, 100 % ethanol</w:t>
            </w:r>
          </w:p>
        </w:tc>
        <w:tc>
          <w:tcPr>
            <w:tcW w:w="507"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1486"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Corrosive 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676" w:type="pct"/>
            <w:vMerge/>
          </w:tcPr>
          <w:p w:rsidR="007838BD" w:rsidRPr="002B5C7E" w:rsidRDefault="007838BD" w:rsidP="00AA1DF8">
            <w:pPr>
              <w:spacing w:line="276" w:lineRule="auto"/>
              <w:rPr>
                <w:rFonts w:eastAsia="Calibri"/>
              </w:rPr>
            </w:pPr>
          </w:p>
        </w:tc>
        <w:tc>
          <w:tcPr>
            <w:tcW w:w="37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4</w:t>
            </w:r>
          </w:p>
        </w:tc>
        <w:tc>
          <w:tcPr>
            <w:tcW w:w="574"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144</w:t>
            </w:r>
          </w:p>
        </w:tc>
        <w:tc>
          <w:tcPr>
            <w:tcW w:w="1385"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 ml, 100 % ethanol</w:t>
            </w:r>
          </w:p>
        </w:tc>
        <w:tc>
          <w:tcPr>
            <w:tcW w:w="507"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w:t>
            </w:r>
          </w:p>
        </w:tc>
        <w:tc>
          <w:tcPr>
            <w:tcW w:w="1486"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Corrosive ulcers</w:t>
            </w:r>
          </w:p>
        </w:tc>
      </w:tr>
      <w:tr w:rsidR="0087757B" w:rsidRPr="002B5C7E" w:rsidTr="00AA1DF8">
        <w:trPr>
          <w:trHeight w:val="86"/>
        </w:trPr>
        <w:tc>
          <w:tcPr>
            <w:cnfStyle w:val="001000000000" w:firstRow="0" w:lastRow="0" w:firstColumn="1" w:lastColumn="0" w:oddVBand="0" w:evenVBand="0" w:oddHBand="0" w:evenHBand="0" w:firstRowFirstColumn="0" w:firstRowLastColumn="0" w:lastRowFirstColumn="0" w:lastRowLastColumn="0"/>
            <w:tcW w:w="676" w:type="pct"/>
            <w:vMerge/>
          </w:tcPr>
          <w:p w:rsidR="007838BD" w:rsidRPr="002B5C7E" w:rsidRDefault="007838BD" w:rsidP="00AA1DF8">
            <w:pPr>
              <w:spacing w:line="276" w:lineRule="auto"/>
              <w:rPr>
                <w:rFonts w:eastAsia="Calibri"/>
              </w:rPr>
            </w:pPr>
          </w:p>
        </w:tc>
        <w:tc>
          <w:tcPr>
            <w:tcW w:w="37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8</w:t>
            </w:r>
          </w:p>
        </w:tc>
        <w:tc>
          <w:tcPr>
            <w:tcW w:w="574"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158</w:t>
            </w:r>
          </w:p>
        </w:tc>
        <w:tc>
          <w:tcPr>
            <w:tcW w:w="1385"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 ml, 100 % ethanol</w:t>
            </w:r>
          </w:p>
        </w:tc>
        <w:tc>
          <w:tcPr>
            <w:tcW w:w="507"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w:t>
            </w:r>
          </w:p>
        </w:tc>
        <w:tc>
          <w:tcPr>
            <w:tcW w:w="1486"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Corrosive ulcers</w:t>
            </w:r>
          </w:p>
        </w:tc>
      </w:tr>
    </w:tbl>
    <w:p w:rsidR="007838BD" w:rsidRPr="002B5C7E" w:rsidRDefault="007838BD" w:rsidP="0022289E">
      <w:pPr>
        <w:spacing w:line="480" w:lineRule="auto"/>
      </w:pPr>
    </w:p>
    <w:p w:rsidR="007838BD" w:rsidRPr="002B5C7E" w:rsidRDefault="007838BD" w:rsidP="0022289E">
      <w:pPr>
        <w:spacing w:line="480" w:lineRule="auto"/>
      </w:pPr>
      <w:r w:rsidRPr="002B5C7E">
        <w:t>Sample size, n-84</w:t>
      </w:r>
    </w:p>
    <w:p w:rsidR="007838BD" w:rsidRPr="002B5C7E" w:rsidRDefault="007838BD" w:rsidP="0022289E">
      <w:pPr>
        <w:spacing w:line="480" w:lineRule="auto"/>
        <w:rPr>
          <w:rFonts w:eastAsia="Calibri"/>
        </w:rPr>
      </w:pPr>
      <w:r w:rsidRPr="002B5C7E">
        <w:t xml:space="preserve">Effect </w:t>
      </w:r>
      <w:r w:rsidR="001D5345" w:rsidRPr="002B5C7E">
        <w:t xml:space="preserve">on the mucosa of the rat after the administration of </w:t>
      </w:r>
      <w:r w:rsidRPr="002B5C7E">
        <w:t xml:space="preserve">5 ml water (untreated) and </w:t>
      </w:r>
      <w:r w:rsidRPr="002B5C7E">
        <w:rPr>
          <w:rFonts w:eastAsia="Calibri"/>
        </w:rPr>
        <w:t>5</w:t>
      </w:r>
      <w:r w:rsidR="00B767BA" w:rsidRPr="002B5C7E">
        <w:rPr>
          <w:rFonts w:eastAsia="Calibri"/>
        </w:rPr>
        <w:t xml:space="preserve"> </w:t>
      </w:r>
      <w:r w:rsidRPr="002B5C7E">
        <w:rPr>
          <w:rFonts w:eastAsia="Calibri"/>
        </w:rPr>
        <w:t>ml Water &amp; 1</w:t>
      </w:r>
      <w:r w:rsidR="00B767BA" w:rsidRPr="002B5C7E">
        <w:rPr>
          <w:rFonts w:eastAsia="Calibri"/>
        </w:rPr>
        <w:t xml:space="preserve"> </w:t>
      </w:r>
      <w:r w:rsidRPr="002B5C7E">
        <w:rPr>
          <w:rFonts w:eastAsia="Calibri"/>
        </w:rPr>
        <w:t xml:space="preserve">ml 100% Ethanol. </w:t>
      </w:r>
      <w:r w:rsidRPr="002B5C7E">
        <w:t xml:space="preserve">The lesions were observed </w:t>
      </w:r>
      <w:r w:rsidR="00212964" w:rsidRPr="002B5C7E">
        <w:t>under</w:t>
      </w:r>
      <w:r w:rsidRPr="002B5C7E">
        <w:t xml:space="preserve"> the naked eye, magnifying glass, and dissection microscope</w:t>
      </w:r>
      <w:r w:rsidRPr="002B5C7E">
        <w:rPr>
          <w:rFonts w:eastAsia="Calibri"/>
        </w:rPr>
        <w:t>. The ethanol-treated rats revealed corrosive ulcers in their mucosa.</w:t>
      </w:r>
    </w:p>
    <w:p w:rsidR="007838BD" w:rsidRPr="002B5C7E" w:rsidRDefault="007838BD" w:rsidP="00005FB1">
      <w:pPr>
        <w:pStyle w:val="Heading1"/>
        <w:spacing w:before="0"/>
        <w:jc w:val="both"/>
        <w:rPr>
          <w:rFonts w:cs="Times New Roman"/>
          <w:color w:val="auto"/>
          <w:szCs w:val="24"/>
        </w:rPr>
      </w:pPr>
      <w:bookmarkStart w:id="1278" w:name="_Ref68730923"/>
      <w:bookmarkStart w:id="1279" w:name="_Ref75085304"/>
      <w:bookmarkStart w:id="1280" w:name="_Toc75099499"/>
      <w:bookmarkStart w:id="1281" w:name="_Toc79407336"/>
      <w:bookmarkStart w:id="1282" w:name="_Toc79941676"/>
      <w:bookmarkStart w:id="1283" w:name="_Toc79941989"/>
      <w:bookmarkStart w:id="1284" w:name="_Toc79942296"/>
      <w:bookmarkStart w:id="1285" w:name="_Toc79942603"/>
      <w:bookmarkStart w:id="1286" w:name="_Toc79942911"/>
      <w:r w:rsidRPr="002B5C7E">
        <w:rPr>
          <w:rFonts w:cs="Times New Roman"/>
          <w:color w:val="auto"/>
          <w:szCs w:val="24"/>
        </w:rPr>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4</w:t>
      </w:r>
      <w:r w:rsidR="004A58EF" w:rsidRPr="002B5C7E">
        <w:rPr>
          <w:rFonts w:cs="Times New Roman"/>
          <w:color w:val="auto"/>
          <w:szCs w:val="24"/>
        </w:rPr>
        <w:fldChar w:fldCharType="end"/>
      </w:r>
      <w:bookmarkEnd w:id="1278"/>
      <w:bookmarkEnd w:id="1279"/>
      <w:r w:rsidRPr="002B5C7E">
        <w:rPr>
          <w:rFonts w:cs="Times New Roman"/>
          <w:color w:val="auto"/>
          <w:szCs w:val="24"/>
        </w:rPr>
        <w:t xml:space="preserve">. </w:t>
      </w:r>
      <w:r w:rsidR="00AC73FC" w:rsidRPr="002B5C7E">
        <w:rPr>
          <w:rFonts w:cs="Times New Roman"/>
          <w:color w:val="auto"/>
          <w:szCs w:val="24"/>
        </w:rPr>
        <w:t xml:space="preserve">Observation and recording of the ulcer scores after </w:t>
      </w:r>
      <w:r w:rsidR="009D0B29" w:rsidRPr="002B5C7E">
        <w:rPr>
          <w:rFonts w:cs="Times New Roman"/>
          <w:color w:val="auto"/>
          <w:szCs w:val="24"/>
        </w:rPr>
        <w:t xml:space="preserve">treatment with </w:t>
      </w:r>
      <w:r w:rsidRPr="002B5C7E">
        <w:rPr>
          <w:rFonts w:cs="Times New Roman"/>
          <w:color w:val="auto"/>
          <w:szCs w:val="24"/>
        </w:rPr>
        <w:t>Mupal</w:t>
      </w:r>
      <w:r w:rsidRPr="002B5C7E">
        <w:rPr>
          <w:rFonts w:cs="Times New Roman"/>
          <w:color w:val="auto"/>
          <w:szCs w:val="24"/>
          <w:vertAlign w:val="superscript"/>
        </w:rPr>
        <w:t>®</w:t>
      </w:r>
      <w:r w:rsidRPr="002B5C7E">
        <w:rPr>
          <w:rFonts w:cs="Times New Roman"/>
          <w:color w:val="auto"/>
          <w:szCs w:val="24"/>
        </w:rPr>
        <w:t>, Omeprazole, Banana extracts</w:t>
      </w:r>
      <w:r w:rsidR="003D332C" w:rsidRPr="002B5C7E">
        <w:rPr>
          <w:rFonts w:cs="Times New Roman"/>
          <w:color w:val="auto"/>
          <w:szCs w:val="24"/>
        </w:rPr>
        <w:t>,</w:t>
      </w:r>
      <w:r w:rsidRPr="002B5C7E">
        <w:rPr>
          <w:rFonts w:cs="Times New Roman"/>
          <w:color w:val="auto"/>
          <w:szCs w:val="24"/>
        </w:rPr>
        <w:t xml:space="preserve"> and suspensions </w:t>
      </w:r>
      <w:r w:rsidR="009D0B29" w:rsidRPr="002B5C7E">
        <w:rPr>
          <w:rFonts w:cs="Times New Roman"/>
          <w:color w:val="auto"/>
          <w:szCs w:val="24"/>
        </w:rPr>
        <w:t xml:space="preserve">for </w:t>
      </w:r>
      <w:r w:rsidRPr="002B5C7E">
        <w:rPr>
          <w:rFonts w:cs="Times New Roman"/>
          <w:color w:val="auto"/>
          <w:szCs w:val="24"/>
        </w:rPr>
        <w:t>6-</w:t>
      </w:r>
      <w:bookmarkEnd w:id="1280"/>
      <w:r w:rsidR="00AA7C4A" w:rsidRPr="002B5C7E">
        <w:rPr>
          <w:rFonts w:cs="Times New Roman"/>
          <w:color w:val="auto"/>
          <w:szCs w:val="24"/>
        </w:rPr>
        <w:t>days.</w:t>
      </w:r>
      <w:bookmarkEnd w:id="1281"/>
      <w:bookmarkEnd w:id="1282"/>
      <w:bookmarkEnd w:id="1283"/>
      <w:bookmarkEnd w:id="1284"/>
      <w:bookmarkEnd w:id="1285"/>
      <w:bookmarkEnd w:id="1286"/>
      <w:r w:rsidRPr="002B5C7E">
        <w:rPr>
          <w:rFonts w:cs="Times New Roman"/>
          <w:color w:val="auto"/>
          <w:szCs w:val="24"/>
        </w:rPr>
        <w:t xml:space="preserve"> </w:t>
      </w:r>
    </w:p>
    <w:tbl>
      <w:tblPr>
        <w:tblStyle w:val="GridTable4-Accent51"/>
        <w:tblW w:w="5000" w:type="pct"/>
        <w:tblLook w:val="04A0" w:firstRow="1" w:lastRow="0" w:firstColumn="1" w:lastColumn="0" w:noHBand="0" w:noVBand="1"/>
      </w:tblPr>
      <w:tblGrid>
        <w:gridCol w:w="830"/>
        <w:gridCol w:w="612"/>
        <w:gridCol w:w="613"/>
        <w:gridCol w:w="923"/>
        <w:gridCol w:w="2236"/>
        <w:gridCol w:w="770"/>
        <w:gridCol w:w="2646"/>
      </w:tblGrid>
      <w:tr w:rsidR="0087757B" w:rsidRPr="002B5C7E" w:rsidTr="00AA1DF8">
        <w:trPr>
          <w:cnfStyle w:val="100000000000" w:firstRow="1" w:lastRow="0" w:firstColumn="0" w:lastColumn="0" w:oddVBand="0" w:evenVBand="0" w:oddHBand="0"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rPr>
                <w:b w:val="0"/>
                <w:color w:val="auto"/>
              </w:rPr>
            </w:pPr>
            <w:r w:rsidRPr="002B5C7E">
              <w:rPr>
                <w:b w:val="0"/>
                <w:color w:val="auto"/>
              </w:rPr>
              <w:t>Group</w:t>
            </w:r>
          </w:p>
        </w:tc>
        <w:tc>
          <w:tcPr>
            <w:tcW w:w="374"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Rat No.</w:t>
            </w:r>
          </w:p>
        </w:tc>
        <w:tc>
          <w:tcPr>
            <w:tcW w:w="37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Sex</w:t>
            </w:r>
          </w:p>
        </w:tc>
        <w:tc>
          <w:tcPr>
            <w:tcW w:w="488"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Weight (gm)</w:t>
            </w:r>
          </w:p>
        </w:tc>
        <w:tc>
          <w:tcPr>
            <w:tcW w:w="131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Treatment</w:t>
            </w:r>
          </w:p>
        </w:tc>
        <w:tc>
          <w:tcPr>
            <w:tcW w:w="46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Ulcer Score</w:t>
            </w:r>
          </w:p>
        </w:tc>
        <w:tc>
          <w:tcPr>
            <w:tcW w:w="155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Comment</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vMerge w:val="restart"/>
            <w:tcBorders>
              <w:top w:val="single" w:sz="4" w:space="0" w:color="7F7F7F" w:themeColor="text1" w:themeTint="80"/>
            </w:tcBorders>
            <w:vAlign w:val="center"/>
          </w:tcPr>
          <w:p w:rsidR="007838BD" w:rsidRPr="002B5C7E" w:rsidRDefault="007838BD" w:rsidP="00AA1DF8">
            <w:pPr>
              <w:spacing w:line="276" w:lineRule="auto"/>
            </w:pPr>
            <w:r w:rsidRPr="002B5C7E">
              <w:t>A</w:t>
            </w:r>
          </w:p>
        </w:tc>
        <w:tc>
          <w:tcPr>
            <w:tcW w:w="374" w:type="pct"/>
            <w:tcBorders>
              <w:top w:val="single" w:sz="4" w:space="0" w:color="7F7F7F" w:themeColor="text1" w:themeTint="80"/>
            </w:tcBorders>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w:t>
            </w:r>
          </w:p>
        </w:tc>
        <w:tc>
          <w:tcPr>
            <w:tcW w:w="375" w:type="pct"/>
            <w:tcBorders>
              <w:top w:val="single" w:sz="4" w:space="0" w:color="7F7F7F" w:themeColor="text1" w:themeTint="80"/>
            </w:tcBorders>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tcBorders>
              <w:top w:val="single" w:sz="4" w:space="0" w:color="7F7F7F" w:themeColor="text1" w:themeTint="80"/>
            </w:tcBorders>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168</w:t>
            </w:r>
          </w:p>
        </w:tc>
        <w:tc>
          <w:tcPr>
            <w:tcW w:w="1315" w:type="pct"/>
            <w:vMerge w:val="restart"/>
            <w:tcBorders>
              <w:top w:val="single" w:sz="4" w:space="0" w:color="7F7F7F" w:themeColor="text1" w:themeTint="80"/>
            </w:tcBorders>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 ml water (untreated)</w:t>
            </w:r>
          </w:p>
        </w:tc>
        <w:tc>
          <w:tcPr>
            <w:tcW w:w="465" w:type="pct"/>
            <w:tcBorders>
              <w:top w:val="single" w:sz="4" w:space="0" w:color="7F7F7F" w:themeColor="text1" w:themeTint="80"/>
            </w:tcBorders>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w:t>
            </w:r>
          </w:p>
        </w:tc>
        <w:tc>
          <w:tcPr>
            <w:tcW w:w="1552" w:type="pct"/>
            <w:tcBorders>
              <w:top w:val="single" w:sz="4" w:space="0" w:color="7F7F7F" w:themeColor="text1" w:themeTint="80"/>
            </w:tcBorders>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Normal stomach mucosa</w:t>
            </w:r>
          </w:p>
        </w:tc>
      </w:tr>
      <w:tr w:rsidR="0087757B" w:rsidRPr="002B5C7E" w:rsidTr="00AA1DF8">
        <w:trPr>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6</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186</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Normal stomach mucosa</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7</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144</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Normal stomach mucosa</w:t>
            </w:r>
          </w:p>
        </w:tc>
      </w:tr>
      <w:tr w:rsidR="0087757B" w:rsidRPr="002B5C7E" w:rsidTr="00AA1DF8">
        <w:trPr>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8</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194</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Normal stomach mucosa</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B</w:t>
            </w: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146</w:t>
            </w:r>
          </w:p>
        </w:tc>
        <w:tc>
          <w:tcPr>
            <w:tcW w:w="1315" w:type="pct"/>
            <w:vMerge w:val="restar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5ml Water + 1 ml 100% Ethanol (positive control)</w:t>
            </w: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Spot ulcers</w:t>
            </w:r>
          </w:p>
        </w:tc>
      </w:tr>
      <w:tr w:rsidR="0087757B" w:rsidRPr="002B5C7E" w:rsidTr="00AA1DF8">
        <w:trPr>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198</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Spot 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6</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176</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Spot ulcers</w:t>
            </w:r>
          </w:p>
        </w:tc>
      </w:tr>
      <w:tr w:rsidR="0087757B" w:rsidRPr="002B5C7E" w:rsidTr="00AA1DF8">
        <w:trPr>
          <w:trHeight w:val="130"/>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rPr>
                <w:b w:val="0"/>
              </w:rPr>
            </w:pPr>
            <w:r w:rsidRPr="002B5C7E">
              <w:t>C</w:t>
            </w:r>
          </w:p>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222</w:t>
            </w:r>
          </w:p>
        </w:tc>
        <w:tc>
          <w:tcPr>
            <w:tcW w:w="1315" w:type="pct"/>
            <w:vMerge w:val="restar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10mg/Kg Omeprazole</w:t>
            </w: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Red coloration</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190</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Red coloration</w:t>
            </w:r>
          </w:p>
        </w:tc>
      </w:tr>
      <w:tr w:rsidR="0087757B" w:rsidRPr="002B5C7E" w:rsidTr="00AA1DF8">
        <w:trPr>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3</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172</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0.5/1</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Red coloration/spot 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140</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Red coloration</w:t>
            </w:r>
          </w:p>
        </w:tc>
      </w:tr>
      <w:tr w:rsidR="0087757B" w:rsidRPr="002B5C7E" w:rsidTr="00AA1DF8">
        <w:trPr>
          <w:trHeight w:val="130"/>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D</w:t>
            </w:r>
          </w:p>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146</w:t>
            </w:r>
          </w:p>
        </w:tc>
        <w:tc>
          <w:tcPr>
            <w:tcW w:w="1315" w:type="pct"/>
            <w:vMerge w:val="restar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50 mg/Kg Mupal</w:t>
            </w:r>
            <w:r w:rsidRPr="002B5C7E">
              <w:rPr>
                <w:vertAlign w:val="superscript"/>
              </w:rPr>
              <w:t>®</w:t>
            </w:r>
            <w:r w:rsidRPr="002B5C7E">
              <w:t xml:space="preserve"> Methanol Extract</w:t>
            </w: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Spot 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150</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Ulcers</w:t>
            </w:r>
          </w:p>
        </w:tc>
      </w:tr>
      <w:tr w:rsidR="0087757B" w:rsidRPr="002B5C7E" w:rsidTr="00AA1DF8">
        <w:trPr>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118</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E</w:t>
            </w: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156</w:t>
            </w:r>
          </w:p>
        </w:tc>
        <w:tc>
          <w:tcPr>
            <w:tcW w:w="1315" w:type="pct"/>
            <w:vMerge w:val="restar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100 mg/Kg Mupal</w:t>
            </w:r>
            <w:r w:rsidRPr="002B5C7E">
              <w:rPr>
                <w:vertAlign w:val="superscript"/>
              </w:rPr>
              <w:t>®</w:t>
            </w:r>
            <w:r w:rsidRPr="002B5C7E">
              <w:t xml:space="preserve"> Methanol Extract</w:t>
            </w: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Spot ulcers</w:t>
            </w:r>
          </w:p>
        </w:tc>
      </w:tr>
      <w:tr w:rsidR="0087757B" w:rsidRPr="002B5C7E" w:rsidTr="00AA1DF8">
        <w:trPr>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212</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Spot ulcers/red colouration</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184</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Spot ulcers</w:t>
            </w:r>
          </w:p>
        </w:tc>
      </w:tr>
      <w:tr w:rsidR="0087757B" w:rsidRPr="002B5C7E" w:rsidTr="00AA1DF8">
        <w:trPr>
          <w:trHeight w:val="130"/>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F</w:t>
            </w: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200</w:t>
            </w:r>
          </w:p>
        </w:tc>
        <w:tc>
          <w:tcPr>
            <w:tcW w:w="1315" w:type="pct"/>
            <w:vMerge w:val="restar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200 mg/Kg Mupal</w:t>
            </w:r>
            <w:r w:rsidRPr="002B5C7E">
              <w:rPr>
                <w:vertAlign w:val="superscript"/>
              </w:rPr>
              <w:t>®</w:t>
            </w:r>
            <w:r w:rsidRPr="002B5C7E">
              <w:t xml:space="preserve"> Methanol Extract</w:t>
            </w: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Red coloration</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164</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Red coloration</w:t>
            </w:r>
          </w:p>
        </w:tc>
      </w:tr>
      <w:tr w:rsidR="0087757B" w:rsidRPr="002B5C7E" w:rsidTr="00AA1DF8">
        <w:trPr>
          <w:trHeight w:val="130"/>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3</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164</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Red coloration</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G</w:t>
            </w: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114</w:t>
            </w:r>
          </w:p>
        </w:tc>
        <w:tc>
          <w:tcPr>
            <w:tcW w:w="1315" w:type="pct"/>
            <w:vMerge w:val="restar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250 mg/Kg Mupal</w:t>
            </w:r>
            <w:r w:rsidRPr="002B5C7E">
              <w:rPr>
                <w:vertAlign w:val="superscript"/>
              </w:rPr>
              <w:t>®</w:t>
            </w:r>
            <w:r w:rsidRPr="002B5C7E">
              <w:t xml:space="preserve"> Water Extract</w:t>
            </w: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Ulcers</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162</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Spot ulcers/red colouration</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194</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1.5</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Hemorrhagic streaks</w:t>
            </w:r>
          </w:p>
        </w:tc>
      </w:tr>
      <w:tr w:rsidR="0087757B" w:rsidRPr="002B5C7E" w:rsidTr="00AA1DF8">
        <w:trPr>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H</w:t>
            </w: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194</w:t>
            </w:r>
          </w:p>
        </w:tc>
        <w:tc>
          <w:tcPr>
            <w:tcW w:w="1315" w:type="pct"/>
            <w:vMerge w:val="restar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500 mg/Kg Mupal</w:t>
            </w:r>
            <w:r w:rsidRPr="002B5C7E">
              <w:rPr>
                <w:vertAlign w:val="superscript"/>
              </w:rPr>
              <w:t>®</w:t>
            </w:r>
            <w:r w:rsidRPr="002B5C7E">
              <w:t xml:space="preserve"> Water Extract</w:t>
            </w: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148</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Ulcers</w:t>
            </w:r>
          </w:p>
        </w:tc>
      </w:tr>
      <w:tr w:rsidR="0087757B" w:rsidRPr="002B5C7E" w:rsidTr="00AA1DF8">
        <w:trPr>
          <w:trHeight w:val="272"/>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134</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Hemorrhagic streaks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I</w:t>
            </w: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160</w:t>
            </w:r>
          </w:p>
        </w:tc>
        <w:tc>
          <w:tcPr>
            <w:tcW w:w="1315" w:type="pct"/>
            <w:vMerge w:val="restar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1000 mg/Kg Mupal</w:t>
            </w:r>
            <w:r w:rsidRPr="002B5C7E">
              <w:rPr>
                <w:vertAlign w:val="superscript"/>
              </w:rPr>
              <w:t>®</w:t>
            </w:r>
            <w:r w:rsidRPr="002B5C7E">
              <w:t xml:space="preserve"> Water Extract</w:t>
            </w: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Ulcers</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186</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Hemorrhagic streaks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166</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Ulcers</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168</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J</w:t>
            </w: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176</w:t>
            </w:r>
          </w:p>
        </w:tc>
        <w:tc>
          <w:tcPr>
            <w:tcW w:w="1315" w:type="pct"/>
            <w:vMerge w:val="restar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50 mg/Kg Banana Methanol Extract</w:t>
            </w: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1/0.5</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Spot ulcers/red colouration</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204</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Red coloration</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K</w:t>
            </w: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200</w:t>
            </w:r>
          </w:p>
        </w:tc>
        <w:tc>
          <w:tcPr>
            <w:tcW w:w="1315" w:type="pct"/>
            <w:vMerge w:val="restar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100 mg/Kg Banana Methanol Extract</w:t>
            </w: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Red coloration</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178</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Ulcers (mucosa regeneration)</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L</w:t>
            </w: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230</w:t>
            </w:r>
          </w:p>
        </w:tc>
        <w:tc>
          <w:tcPr>
            <w:tcW w:w="1315" w:type="pct"/>
            <w:vMerge w:val="restar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200 mg/Kg Banana Methanol Extract</w:t>
            </w: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Epithelial growth indicative of regeneration of the Mucosa</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204</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Red coloration</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431" w:type="pct"/>
            <w:vAlign w:val="center"/>
          </w:tcPr>
          <w:p w:rsidR="007838BD" w:rsidRPr="002B5C7E" w:rsidRDefault="007838BD" w:rsidP="00AA1DF8">
            <w:pPr>
              <w:spacing w:line="276" w:lineRule="auto"/>
            </w:pPr>
            <w:r w:rsidRPr="002B5C7E">
              <w:t>M</w:t>
            </w: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210</w:t>
            </w:r>
          </w:p>
        </w:tc>
        <w:tc>
          <w:tcPr>
            <w:tcW w:w="1315" w:type="pct"/>
            <w:vAlign w:val="center"/>
          </w:tcPr>
          <w:p w:rsidR="007838BD" w:rsidRPr="002B5C7E" w:rsidDel="000A466C"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250 mg/Kg Banana Water Extract</w:t>
            </w: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Spot ulcers</w:t>
            </w:r>
          </w:p>
        </w:tc>
      </w:tr>
      <w:tr w:rsidR="0087757B" w:rsidRPr="002B5C7E" w:rsidTr="00AA1DF8">
        <w:trPr>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pPr>
            <w:r w:rsidRPr="002B5C7E">
              <w:t>N</w:t>
            </w: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180</w:t>
            </w:r>
          </w:p>
        </w:tc>
        <w:tc>
          <w:tcPr>
            <w:tcW w:w="1315" w:type="pct"/>
            <w:vMerge w:val="restar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500 mg/Kg Banana Water Extract</w:t>
            </w: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Normal stomach mucosa</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234</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Normal stomach mucosa</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192</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Hemorrhagic streak</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504"/>
        </w:trPr>
        <w:tc>
          <w:tcPr>
            <w:cnfStyle w:val="001000000000" w:firstRow="0" w:lastRow="0" w:firstColumn="1" w:lastColumn="0" w:oddVBand="0" w:evenVBand="0" w:oddHBand="0" w:evenHBand="0" w:firstRowFirstColumn="0" w:firstRowLastColumn="0" w:lastRowFirstColumn="0" w:lastRowLastColumn="0"/>
            <w:tcW w:w="431" w:type="pct"/>
            <w:vAlign w:val="center"/>
          </w:tcPr>
          <w:p w:rsidR="007838BD" w:rsidRPr="002B5C7E" w:rsidRDefault="007838BD" w:rsidP="00AA1DF8">
            <w:pPr>
              <w:spacing w:line="276" w:lineRule="auto"/>
              <w:rPr>
                <w:b w:val="0"/>
              </w:rPr>
            </w:pPr>
            <w:r w:rsidRPr="002B5C7E">
              <w:t>O</w:t>
            </w: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234</w:t>
            </w:r>
          </w:p>
        </w:tc>
        <w:tc>
          <w:tcPr>
            <w:tcW w:w="1315" w:type="pct"/>
            <w:vAlign w:val="center"/>
          </w:tcPr>
          <w:p w:rsidR="007838BD" w:rsidRPr="002B5C7E" w:rsidDel="000A466C"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1000 mg/Kg Banana Water Extract</w:t>
            </w: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Red colorations</w:t>
            </w:r>
          </w:p>
        </w:tc>
      </w:tr>
      <w:tr w:rsidR="0087757B" w:rsidRPr="002B5C7E" w:rsidTr="00AA1DF8">
        <w:trPr>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rPr>
                <w:b w:val="0"/>
              </w:rPr>
            </w:pPr>
            <w:r w:rsidRPr="002B5C7E">
              <w:t>P</w:t>
            </w: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116</w:t>
            </w:r>
          </w:p>
        </w:tc>
        <w:tc>
          <w:tcPr>
            <w:tcW w:w="1315" w:type="pct"/>
            <w:vMerge w:val="restar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250 mg/Kg Mupal</w:t>
            </w:r>
            <w:r w:rsidRPr="002B5C7E">
              <w:rPr>
                <w:vertAlign w:val="superscript"/>
              </w:rPr>
              <w:t>®</w:t>
            </w:r>
            <w:r w:rsidRPr="002B5C7E">
              <w:t xml:space="preserve"> Suspension</w:t>
            </w: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Red colorations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220</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Red colorations</w:t>
            </w:r>
          </w:p>
        </w:tc>
      </w:tr>
      <w:tr w:rsidR="0087757B" w:rsidRPr="002B5C7E" w:rsidTr="00AA1DF8">
        <w:trPr>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rPr>
                <w:b w:val="0"/>
              </w:rPr>
            </w:pPr>
            <w:r w:rsidRPr="002B5C7E">
              <w:t>Q</w:t>
            </w: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200</w:t>
            </w:r>
          </w:p>
        </w:tc>
        <w:tc>
          <w:tcPr>
            <w:tcW w:w="1315" w:type="pct"/>
            <w:vMerge w:val="restar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500 mg/Kg Mupal</w:t>
            </w:r>
            <w:r w:rsidRPr="002B5C7E">
              <w:rPr>
                <w:vertAlign w:val="superscript"/>
              </w:rPr>
              <w:t>®</w:t>
            </w:r>
            <w:r w:rsidRPr="002B5C7E">
              <w:t xml:space="preserve"> Suspension</w:t>
            </w: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Red colorations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168</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Red colorations</w:t>
            </w:r>
          </w:p>
        </w:tc>
      </w:tr>
      <w:tr w:rsidR="0087757B" w:rsidRPr="002B5C7E" w:rsidTr="00AA1DF8">
        <w:trPr>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rPr>
                <w:b w:val="0"/>
              </w:rPr>
            </w:pPr>
            <w:r w:rsidRPr="002B5C7E">
              <w:t>R</w:t>
            </w: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166</w:t>
            </w:r>
          </w:p>
        </w:tc>
        <w:tc>
          <w:tcPr>
            <w:tcW w:w="1315" w:type="pct"/>
            <w:vMerge w:val="restar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1000 mg/Kg Mupal</w:t>
            </w:r>
            <w:r w:rsidRPr="002B5C7E">
              <w:rPr>
                <w:vertAlign w:val="superscript"/>
              </w:rPr>
              <w:t>®</w:t>
            </w:r>
            <w:r w:rsidRPr="002B5C7E">
              <w:t xml:space="preserve"> Suspension</w:t>
            </w: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Red colorations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122</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0.5</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Red colorations</w:t>
            </w:r>
          </w:p>
        </w:tc>
      </w:tr>
      <w:tr w:rsidR="0087757B" w:rsidRPr="002B5C7E" w:rsidTr="00AA1DF8">
        <w:trPr>
          <w:trHeight w:val="411"/>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186</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Epithelial growth indicative of regeneration of the mucosa</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rPr>
                <w:b w:val="0"/>
              </w:rPr>
            </w:pPr>
            <w:r w:rsidRPr="002B5C7E">
              <w:t>S</w:t>
            </w: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172</w:t>
            </w:r>
          </w:p>
        </w:tc>
        <w:tc>
          <w:tcPr>
            <w:tcW w:w="1315" w:type="pct"/>
            <w:vMerge w:val="restar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250 mg/Kg Banana Suspension</w:t>
            </w: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Spot ulcers</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3</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210</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Spot 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182</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Spot ulcers</w:t>
            </w:r>
          </w:p>
        </w:tc>
      </w:tr>
      <w:tr w:rsidR="0087757B" w:rsidRPr="002B5C7E" w:rsidTr="00AA1DF8">
        <w:trPr>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rPr>
                <w:b w:val="0"/>
              </w:rPr>
            </w:pPr>
            <w:r w:rsidRPr="002B5C7E">
              <w:t>T</w:t>
            </w: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198</w:t>
            </w:r>
          </w:p>
        </w:tc>
        <w:tc>
          <w:tcPr>
            <w:tcW w:w="1315" w:type="pct"/>
            <w:vMerge w:val="restar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500 mg/Kg Banana Suspension</w:t>
            </w: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1/0.5</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Spot ulcers/Red colorations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112</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Ulcers</w:t>
            </w:r>
          </w:p>
        </w:tc>
      </w:tr>
      <w:tr w:rsidR="0087757B" w:rsidRPr="002B5C7E" w:rsidTr="00AA1DF8">
        <w:trPr>
          <w:trHeight w:val="245"/>
        </w:trPr>
        <w:tc>
          <w:tcPr>
            <w:cnfStyle w:val="001000000000" w:firstRow="0" w:lastRow="0" w:firstColumn="1" w:lastColumn="0" w:oddVBand="0" w:evenVBand="0" w:oddHBand="0" w:evenHBand="0" w:firstRowFirstColumn="0" w:firstRowLastColumn="0" w:lastRowFirstColumn="0" w:lastRowLastColumn="0"/>
            <w:tcW w:w="431" w:type="pct"/>
            <w:vMerge w:val="restart"/>
            <w:vAlign w:val="center"/>
          </w:tcPr>
          <w:p w:rsidR="007838BD" w:rsidRPr="002B5C7E" w:rsidRDefault="007838BD" w:rsidP="00AA1DF8">
            <w:pPr>
              <w:spacing w:line="276" w:lineRule="auto"/>
              <w:rPr>
                <w:b w:val="0"/>
              </w:rPr>
            </w:pPr>
            <w:r w:rsidRPr="002B5C7E">
              <w:t>U</w:t>
            </w: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208</w:t>
            </w:r>
          </w:p>
        </w:tc>
        <w:tc>
          <w:tcPr>
            <w:tcW w:w="1315" w:type="pct"/>
            <w:vMerge w:val="restar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1000 mg/Kg Banana Suspension</w:t>
            </w: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Spot ulcers</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w:t>
            </w:r>
          </w:p>
        </w:tc>
        <w:tc>
          <w:tcPr>
            <w:tcW w:w="37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170</w:t>
            </w:r>
          </w:p>
        </w:tc>
        <w:tc>
          <w:tcPr>
            <w:tcW w:w="1315" w:type="pct"/>
            <w:vMerge/>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Spot ulcers</w:t>
            </w:r>
          </w:p>
        </w:tc>
      </w:tr>
      <w:tr w:rsidR="0087757B" w:rsidRPr="002B5C7E" w:rsidTr="00AA1DF8">
        <w:trPr>
          <w:trHeight w:val="258"/>
        </w:trPr>
        <w:tc>
          <w:tcPr>
            <w:cnfStyle w:val="001000000000" w:firstRow="0" w:lastRow="0" w:firstColumn="1" w:lastColumn="0" w:oddVBand="0" w:evenVBand="0" w:oddHBand="0" w:evenHBand="0" w:firstRowFirstColumn="0" w:firstRowLastColumn="0" w:lastRowFirstColumn="0" w:lastRowLastColumn="0"/>
            <w:tcW w:w="431" w:type="pct"/>
            <w:vMerge/>
            <w:vAlign w:val="center"/>
          </w:tcPr>
          <w:p w:rsidR="007838BD" w:rsidRPr="002B5C7E" w:rsidRDefault="007838BD" w:rsidP="00AA1DF8">
            <w:pPr>
              <w:spacing w:line="276" w:lineRule="auto"/>
              <w:rPr>
                <w:b w:val="0"/>
              </w:rPr>
            </w:pPr>
          </w:p>
        </w:tc>
        <w:tc>
          <w:tcPr>
            <w:tcW w:w="374"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37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M</w:t>
            </w:r>
          </w:p>
        </w:tc>
        <w:tc>
          <w:tcPr>
            <w:tcW w:w="488"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176</w:t>
            </w:r>
          </w:p>
        </w:tc>
        <w:tc>
          <w:tcPr>
            <w:tcW w:w="1315" w:type="pct"/>
            <w:vMerge/>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c>
          <w:tcPr>
            <w:tcW w:w="46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w:t>
            </w:r>
          </w:p>
        </w:tc>
        <w:tc>
          <w:tcPr>
            <w:tcW w:w="1552" w:type="pct"/>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Spot ulcers</w:t>
            </w:r>
          </w:p>
        </w:tc>
      </w:tr>
    </w:tbl>
    <w:p w:rsidR="007838BD" w:rsidRPr="002B5C7E" w:rsidRDefault="007838BD" w:rsidP="0022289E">
      <w:pPr>
        <w:spacing w:line="480" w:lineRule="auto"/>
      </w:pPr>
    </w:p>
    <w:p w:rsidR="007838BD" w:rsidRPr="002B5C7E" w:rsidRDefault="007838BD" w:rsidP="0022289E">
      <w:pPr>
        <w:spacing w:line="480" w:lineRule="auto"/>
      </w:pPr>
      <w:r w:rsidRPr="002B5C7E">
        <w:t>Sample size, n=84</w:t>
      </w:r>
    </w:p>
    <w:p w:rsidR="001C1B5C" w:rsidRPr="002B5C7E" w:rsidRDefault="007838BD" w:rsidP="0087757B">
      <w:pPr>
        <w:spacing w:after="240" w:line="480" w:lineRule="auto"/>
      </w:pPr>
      <w:r w:rsidRPr="002B5C7E">
        <w:t>0 -Normal stomach, 0.5 -Red coloration, 1 - Spot ulcers, 1.5 -Hemorrhagic streak,</w:t>
      </w:r>
      <w:r w:rsidRPr="002B5C7E">
        <w:tab/>
        <w:t xml:space="preserve">   </w:t>
      </w:r>
    </w:p>
    <w:p w:rsidR="00E43E97" w:rsidRPr="002B5C7E" w:rsidRDefault="007838BD" w:rsidP="0087757B">
      <w:pPr>
        <w:spacing w:after="240" w:line="480" w:lineRule="auto"/>
      </w:pPr>
      <w:r w:rsidRPr="002B5C7E">
        <w:t>2 – Ulcers</w:t>
      </w:r>
    </w:p>
    <w:p w:rsidR="000016E9" w:rsidRPr="002B5C7E" w:rsidRDefault="000016E9" w:rsidP="0087757B">
      <w:pPr>
        <w:spacing w:after="240" w:line="480" w:lineRule="auto"/>
      </w:pPr>
      <w:r w:rsidRPr="002B5C7E">
        <w:rPr>
          <w:rFonts w:eastAsiaTheme="majorEastAsia"/>
          <w:b/>
          <w:iCs/>
        </w:rPr>
        <w:fldChar w:fldCharType="begin"/>
      </w:r>
      <w:r w:rsidRPr="002B5C7E">
        <w:instrText xml:space="preserve"> REF _Ref75085304 \h </w:instrText>
      </w:r>
      <w:r w:rsidR="003A03FF" w:rsidRPr="002B5C7E">
        <w:instrText xml:space="preserve"> \* MERGEFORMAT </w:instrText>
      </w:r>
      <w:r w:rsidRPr="002B5C7E">
        <w:rPr>
          <w:rFonts w:eastAsiaTheme="majorEastAsia"/>
          <w:b/>
          <w:iCs/>
        </w:rPr>
      </w:r>
      <w:r w:rsidRPr="002B5C7E">
        <w:rPr>
          <w:rFonts w:eastAsiaTheme="majorEastAsia"/>
          <w:b/>
          <w:iCs/>
        </w:rPr>
        <w:fldChar w:fldCharType="separate"/>
      </w:r>
      <w:r w:rsidR="00E9040F" w:rsidRPr="002B5C7E">
        <w:t>Table 4.</w:t>
      </w:r>
      <w:r w:rsidR="00E9040F">
        <w:t>4</w:t>
      </w:r>
      <w:r w:rsidRPr="002B5C7E">
        <w:fldChar w:fldCharType="end"/>
      </w:r>
      <w:r w:rsidRPr="002B5C7E">
        <w:t xml:space="preserve"> shows the e</w:t>
      </w:r>
      <w:r w:rsidR="007838BD" w:rsidRPr="002B5C7E">
        <w:t>ffect of various preparations of Mupal</w:t>
      </w:r>
      <w:r w:rsidR="007838BD" w:rsidRPr="002B5C7E">
        <w:rPr>
          <w:vertAlign w:val="superscript"/>
        </w:rPr>
        <w:t>®</w:t>
      </w:r>
      <w:r w:rsidR="007838BD" w:rsidRPr="002B5C7E">
        <w:t>, banana, and omeprazole suspensions on the mucosa of ethanol-induced ulcers in rats compared to untreated animals</w:t>
      </w:r>
      <w:r w:rsidR="00854140" w:rsidRPr="002B5C7E">
        <w:t xml:space="preserve"> only water administered</w:t>
      </w:r>
      <w:r w:rsidR="007838BD" w:rsidRPr="002B5C7E">
        <w:t xml:space="preserve"> and positive control</w:t>
      </w:r>
      <w:r w:rsidR="00854140" w:rsidRPr="002B5C7E">
        <w:t xml:space="preserve"> (1 ml 100% ethanol)</w:t>
      </w:r>
      <w:r w:rsidR="007838BD" w:rsidRPr="002B5C7E">
        <w:t xml:space="preserve">. </w:t>
      </w:r>
      <w:r w:rsidR="007838BD" w:rsidRPr="002B5C7E">
        <w:rPr>
          <w:rFonts w:eastAsia="Calibri"/>
        </w:rPr>
        <w:t xml:space="preserve"> </w:t>
      </w:r>
      <w:r w:rsidR="007838BD" w:rsidRPr="002B5C7E">
        <w:t>The lesions were observed with the naked eye, magnifying glass, and dissection microscope</w:t>
      </w:r>
      <w:r w:rsidR="007838BD" w:rsidRPr="002B5C7E">
        <w:rPr>
          <w:rFonts w:eastAsia="Calibri"/>
        </w:rPr>
        <w:t>. The results reveal the varying degree of ulcerations.</w:t>
      </w:r>
      <w:r w:rsidRPr="002B5C7E">
        <w:t xml:space="preserve"> </w:t>
      </w:r>
    </w:p>
    <w:p w:rsidR="007838BD" w:rsidRPr="002B5C7E" w:rsidRDefault="007838BD" w:rsidP="0087757B">
      <w:pPr>
        <w:spacing w:after="240" w:line="480" w:lineRule="auto"/>
      </w:pPr>
      <w:r w:rsidRPr="002B5C7E">
        <w:t>The ulcer index (UI) was obtained from the sum of the scores of all the lesions for each</w:t>
      </w:r>
      <w:r w:rsidR="000016E9" w:rsidRPr="002B5C7E">
        <w:t xml:space="preserve"> </w:t>
      </w:r>
      <w:r w:rsidRPr="002B5C7E">
        <w:t xml:space="preserve">stomach, and the mean UI was calculated for each group.  </w:t>
      </w:r>
    </w:p>
    <w:p w:rsidR="007838BD" w:rsidRPr="002B5C7E" w:rsidRDefault="007838BD" w:rsidP="0087757B">
      <w:pPr>
        <w:spacing w:after="240" w:line="480" w:lineRule="auto"/>
      </w:pPr>
      <w:r w:rsidRPr="002B5C7E">
        <w:lastRenderedPageBreak/>
        <w:t xml:space="preserve">The percentage of ulcer protection (Patil </w:t>
      </w:r>
      <w:r w:rsidRPr="002B5C7E">
        <w:rPr>
          <w:i/>
        </w:rPr>
        <w:t>et al</w:t>
      </w:r>
      <w:r w:rsidRPr="002B5C7E">
        <w:t>., 20</w:t>
      </w:r>
      <w:r w:rsidR="005910A8" w:rsidRPr="002B5C7E">
        <w:t>10</w:t>
      </w:r>
      <w:r w:rsidRPr="002B5C7E">
        <w:t>) was determined by;</w:t>
      </w:r>
    </w:p>
    <w:p w:rsidR="007838BD" w:rsidRPr="002B5C7E" w:rsidRDefault="007838BD" w:rsidP="0087757B">
      <w:pPr>
        <w:tabs>
          <w:tab w:val="right" w:pos="8496"/>
        </w:tabs>
        <w:spacing w:after="240" w:line="480" w:lineRule="auto"/>
        <w:rPr>
          <w:u w:val="single"/>
        </w:rPr>
      </w:pPr>
      <w:bookmarkStart w:id="1287" w:name="_Hlk68950783"/>
      <m:oMath>
        <m:r>
          <m:rPr>
            <m:sty m:val="p"/>
          </m:rPr>
          <w:rPr>
            <w:rFonts w:ascii="Cambria Math" w:hAnsi="Cambria Math"/>
          </w:rPr>
          <m:t>Percentage protection</m:t>
        </m:r>
        <m:r>
          <w:rPr>
            <w:rFonts w:ascii="Cambria Math" w:hAnsi="Cambria Math"/>
          </w:rPr>
          <m:t>=</m:t>
        </m:r>
        <m:f>
          <m:fPr>
            <m:ctrlPr>
              <w:rPr>
                <w:rFonts w:ascii="Cambria Math" w:hAnsi="Cambria Math"/>
                <w:i/>
              </w:rPr>
            </m:ctrlPr>
          </m:fPr>
          <m:num>
            <m:r>
              <m:rPr>
                <m:sty m:val="p"/>
              </m:rPr>
              <w:rPr>
                <w:rFonts w:ascii="Cambria Math" w:hAnsi="Cambria Math"/>
                <w:u w:val="single"/>
              </w:rPr>
              <m:t>UI Control group - UI Test group</m:t>
            </m:r>
          </m:num>
          <m:den>
            <m:r>
              <m:rPr>
                <m:sty m:val="p"/>
              </m:rPr>
              <w:rPr>
                <w:rFonts w:ascii="Cambria Math" w:hAnsi="Cambria Math"/>
              </w:rPr>
              <m:t>UI Control group</m:t>
            </m:r>
          </m:den>
        </m:f>
        <m:r>
          <w:rPr>
            <w:rFonts w:ascii="Cambria Math" w:hAnsi="Cambria Math"/>
          </w:rPr>
          <m:t>×100</m:t>
        </m:r>
      </m:oMath>
      <w:r w:rsidRPr="002B5C7E">
        <w:rPr>
          <w:u w:val="single"/>
        </w:rPr>
        <w:t xml:space="preserve"> </w:t>
      </w:r>
    </w:p>
    <w:p w:rsidR="007838BD" w:rsidRPr="002B5C7E" w:rsidRDefault="007838BD" w:rsidP="00005FB1">
      <w:pPr>
        <w:pStyle w:val="Heading1"/>
        <w:spacing w:before="0"/>
        <w:jc w:val="both"/>
        <w:rPr>
          <w:rFonts w:cs="Times New Roman"/>
          <w:color w:val="auto"/>
          <w:szCs w:val="24"/>
        </w:rPr>
      </w:pPr>
      <w:bookmarkStart w:id="1288" w:name="_Toc68811365"/>
      <w:bookmarkStart w:id="1289" w:name="_Toc68811592"/>
      <w:bookmarkStart w:id="1290" w:name="_Toc68812684"/>
      <w:bookmarkStart w:id="1291" w:name="_Toc68811366"/>
      <w:bookmarkStart w:id="1292" w:name="_Toc68811593"/>
      <w:bookmarkStart w:id="1293" w:name="_Toc68812685"/>
      <w:bookmarkStart w:id="1294" w:name="_Toc68811367"/>
      <w:bookmarkStart w:id="1295" w:name="_Toc68811594"/>
      <w:bookmarkStart w:id="1296" w:name="_Toc68812686"/>
      <w:bookmarkStart w:id="1297" w:name="_Toc68811368"/>
      <w:bookmarkStart w:id="1298" w:name="_Toc68811595"/>
      <w:bookmarkStart w:id="1299" w:name="_Toc68812687"/>
      <w:bookmarkStart w:id="1300" w:name="_Toc68811369"/>
      <w:bookmarkStart w:id="1301" w:name="_Toc68811596"/>
      <w:bookmarkStart w:id="1302" w:name="_Toc68812688"/>
      <w:bookmarkStart w:id="1303" w:name="_Toc68811370"/>
      <w:bookmarkStart w:id="1304" w:name="_Toc68811597"/>
      <w:bookmarkStart w:id="1305" w:name="_Toc68812689"/>
      <w:bookmarkStart w:id="1306" w:name="_Toc68811371"/>
      <w:bookmarkStart w:id="1307" w:name="_Toc68811598"/>
      <w:bookmarkStart w:id="1308" w:name="_Toc68812690"/>
      <w:bookmarkStart w:id="1309" w:name="_Toc68811372"/>
      <w:bookmarkStart w:id="1310" w:name="_Toc68811599"/>
      <w:bookmarkStart w:id="1311" w:name="_Toc68812691"/>
      <w:bookmarkStart w:id="1312" w:name="_Toc68811373"/>
      <w:bookmarkStart w:id="1313" w:name="_Toc68811600"/>
      <w:bookmarkStart w:id="1314" w:name="_Toc68812692"/>
      <w:bookmarkStart w:id="1315" w:name="_Toc68811374"/>
      <w:bookmarkStart w:id="1316" w:name="_Toc68811601"/>
      <w:bookmarkStart w:id="1317" w:name="_Toc68812693"/>
      <w:bookmarkStart w:id="1318" w:name="_Toc68811375"/>
      <w:bookmarkStart w:id="1319" w:name="_Toc68811602"/>
      <w:bookmarkStart w:id="1320" w:name="_Toc68812694"/>
      <w:bookmarkStart w:id="1321" w:name="_Toc68811376"/>
      <w:bookmarkStart w:id="1322" w:name="_Toc68811603"/>
      <w:bookmarkStart w:id="1323" w:name="_Toc68812695"/>
      <w:bookmarkStart w:id="1324" w:name="_Toc68811377"/>
      <w:bookmarkStart w:id="1325" w:name="_Toc68811604"/>
      <w:bookmarkStart w:id="1326" w:name="_Toc68812696"/>
      <w:bookmarkStart w:id="1327" w:name="_Toc68811378"/>
      <w:bookmarkStart w:id="1328" w:name="_Toc68811605"/>
      <w:bookmarkStart w:id="1329" w:name="_Toc68812697"/>
      <w:bookmarkStart w:id="1330" w:name="_Toc68811379"/>
      <w:bookmarkStart w:id="1331" w:name="_Toc68811606"/>
      <w:bookmarkStart w:id="1332" w:name="_Toc68812698"/>
      <w:bookmarkStart w:id="1333" w:name="_Toc68811380"/>
      <w:bookmarkStart w:id="1334" w:name="_Toc68811607"/>
      <w:bookmarkStart w:id="1335" w:name="_Toc68812699"/>
      <w:bookmarkStart w:id="1336" w:name="_Toc68811381"/>
      <w:bookmarkStart w:id="1337" w:name="_Toc68811608"/>
      <w:bookmarkStart w:id="1338" w:name="_Toc68812700"/>
      <w:bookmarkStart w:id="1339" w:name="_Toc68811382"/>
      <w:bookmarkStart w:id="1340" w:name="_Toc68811609"/>
      <w:bookmarkStart w:id="1341" w:name="_Toc68812701"/>
      <w:bookmarkStart w:id="1342" w:name="_Toc68811383"/>
      <w:bookmarkStart w:id="1343" w:name="_Toc68811610"/>
      <w:bookmarkStart w:id="1344" w:name="_Toc68812702"/>
      <w:bookmarkStart w:id="1345" w:name="_Toc68811384"/>
      <w:bookmarkStart w:id="1346" w:name="_Toc68811611"/>
      <w:bookmarkStart w:id="1347" w:name="_Toc68812703"/>
      <w:bookmarkStart w:id="1348" w:name="_Toc68811385"/>
      <w:bookmarkStart w:id="1349" w:name="_Toc68811612"/>
      <w:bookmarkStart w:id="1350" w:name="_Toc68812704"/>
      <w:bookmarkStart w:id="1351" w:name="_Toc68811386"/>
      <w:bookmarkStart w:id="1352" w:name="_Toc68811613"/>
      <w:bookmarkStart w:id="1353" w:name="_Toc68812705"/>
      <w:bookmarkStart w:id="1354" w:name="_Toc75018563"/>
      <w:bookmarkStart w:id="1355" w:name="_Toc79407256"/>
      <w:bookmarkStart w:id="1356" w:name="_Toc79941990"/>
      <w:bookmarkStart w:id="1357" w:name="_Toc79942297"/>
      <w:bookmarkStart w:id="1358" w:name="_Toc79942604"/>
      <w:bookmarkStart w:id="1359" w:name="_Toc79942912"/>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r w:rsidRPr="002B5C7E">
        <w:rPr>
          <w:rFonts w:cs="Times New Roman"/>
          <w:color w:val="auto"/>
          <w:szCs w:val="24"/>
        </w:rPr>
        <w:t>4.2.3 Analysis of ulcer scores after six days of treatment</w:t>
      </w:r>
      <w:bookmarkEnd w:id="1354"/>
      <w:bookmarkEnd w:id="1355"/>
      <w:bookmarkEnd w:id="1356"/>
      <w:bookmarkEnd w:id="1357"/>
      <w:bookmarkEnd w:id="1358"/>
      <w:bookmarkEnd w:id="1359"/>
    </w:p>
    <w:p w:rsidR="007838BD" w:rsidRPr="002B5C7E" w:rsidRDefault="007838BD" w:rsidP="0087757B">
      <w:pPr>
        <w:tabs>
          <w:tab w:val="right" w:pos="8496"/>
        </w:tabs>
        <w:spacing w:after="240" w:line="480" w:lineRule="auto"/>
      </w:pPr>
      <w:r w:rsidRPr="002B5C7E">
        <w:t xml:space="preserve">One-way ANOVA was conducted to investigate the </w:t>
      </w:r>
      <w:r w:rsidR="009D0B29" w:rsidRPr="002B5C7E">
        <w:t>anti</w:t>
      </w:r>
      <w:r w:rsidRPr="002B5C7E">
        <w:t>-ulcer activity of Mupal</w:t>
      </w:r>
      <w:r w:rsidRPr="002B5C7E">
        <w:rPr>
          <w:bCs/>
          <w:vertAlign w:val="superscript"/>
        </w:rPr>
        <w:t>®</w:t>
      </w:r>
      <w:r w:rsidRPr="002B5C7E">
        <w:t xml:space="preserve"> extract compared to other treatments, as illustrated in Table 4.5, showing the statistical analysis results.</w:t>
      </w:r>
    </w:p>
    <w:p w:rsidR="0022289E" w:rsidRPr="002B5C7E" w:rsidRDefault="0022289E">
      <w:pPr>
        <w:spacing w:after="200" w:line="276" w:lineRule="auto"/>
        <w:jc w:val="left"/>
        <w:rPr>
          <w:rFonts w:eastAsiaTheme="majorEastAsia"/>
          <w:b/>
          <w:bCs/>
        </w:rPr>
      </w:pPr>
      <w:bookmarkStart w:id="1360" w:name="_Ref68730876"/>
      <w:bookmarkStart w:id="1361" w:name="_Ref75085372"/>
      <w:bookmarkStart w:id="1362" w:name="_Toc75099500"/>
      <w:bookmarkStart w:id="1363" w:name="_Toc79407337"/>
      <w:r w:rsidRPr="002B5C7E">
        <w:br w:type="page"/>
      </w:r>
    </w:p>
    <w:p w:rsidR="007838BD" w:rsidRPr="002B5C7E" w:rsidRDefault="007838BD" w:rsidP="00005FB1">
      <w:pPr>
        <w:pStyle w:val="Heading1"/>
        <w:spacing w:before="0"/>
        <w:jc w:val="both"/>
        <w:rPr>
          <w:rFonts w:cs="Times New Roman"/>
          <w:color w:val="auto"/>
          <w:szCs w:val="24"/>
        </w:rPr>
      </w:pPr>
      <w:bookmarkStart w:id="1364" w:name="_Toc79941678"/>
      <w:bookmarkStart w:id="1365" w:name="_Toc79941991"/>
      <w:bookmarkStart w:id="1366" w:name="_Toc79942298"/>
      <w:bookmarkStart w:id="1367" w:name="_Toc79942605"/>
      <w:bookmarkStart w:id="1368" w:name="_Toc79942913"/>
      <w:r w:rsidRPr="002B5C7E">
        <w:rPr>
          <w:rFonts w:cs="Times New Roman"/>
          <w:color w:val="auto"/>
          <w:szCs w:val="24"/>
        </w:rPr>
        <w:lastRenderedPageBreak/>
        <w:t>Table</w:t>
      </w:r>
      <w:bookmarkEnd w:id="1360"/>
      <w:r w:rsidR="00851F19" w:rsidRPr="002B5C7E">
        <w:rPr>
          <w:rFonts w:cs="Times New Roman"/>
          <w:color w:val="auto"/>
          <w:szCs w:val="24"/>
        </w:rPr>
        <w:t xml:space="preserve"> </w:t>
      </w:r>
      <w:r w:rsidRPr="002B5C7E">
        <w:rPr>
          <w:rFonts w:cs="Times New Roman"/>
          <w:color w:val="auto"/>
          <w:szCs w:val="24"/>
        </w:rPr>
        <w:t>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5</w:t>
      </w:r>
      <w:r w:rsidR="004A58EF" w:rsidRPr="002B5C7E">
        <w:rPr>
          <w:rFonts w:cs="Times New Roman"/>
          <w:noProof/>
          <w:color w:val="auto"/>
          <w:szCs w:val="24"/>
        </w:rPr>
        <w:fldChar w:fldCharType="end"/>
      </w:r>
      <w:bookmarkEnd w:id="1361"/>
      <w:r w:rsidRPr="002B5C7E">
        <w:rPr>
          <w:rFonts w:cs="Times New Roman"/>
          <w:color w:val="auto"/>
          <w:szCs w:val="24"/>
        </w:rPr>
        <w:t>: Analysis of ulcer scores after treatment with Mupal</w:t>
      </w:r>
      <w:r w:rsidRPr="002B5C7E">
        <w:rPr>
          <w:rFonts w:cs="Times New Roman"/>
          <w:color w:val="auto"/>
          <w:szCs w:val="24"/>
          <w:vertAlign w:val="superscript"/>
        </w:rPr>
        <w:t>®</w:t>
      </w:r>
      <w:r w:rsidRPr="002B5C7E">
        <w:rPr>
          <w:rFonts w:cs="Times New Roman"/>
          <w:color w:val="auto"/>
          <w:szCs w:val="24"/>
        </w:rPr>
        <w:t>, banana preparations, and omeprazole suspensions.</w:t>
      </w:r>
      <w:bookmarkEnd w:id="1362"/>
      <w:bookmarkEnd w:id="1363"/>
      <w:bookmarkEnd w:id="1364"/>
      <w:bookmarkEnd w:id="1365"/>
      <w:bookmarkEnd w:id="1366"/>
      <w:bookmarkEnd w:id="1367"/>
      <w:bookmarkEnd w:id="1368"/>
    </w:p>
    <w:tbl>
      <w:tblPr>
        <w:tblStyle w:val="GridTable4-Accent51"/>
        <w:tblW w:w="5000" w:type="pct"/>
        <w:tblLook w:val="04A0" w:firstRow="1" w:lastRow="0" w:firstColumn="1" w:lastColumn="0" w:noHBand="0" w:noVBand="1"/>
      </w:tblPr>
      <w:tblGrid>
        <w:gridCol w:w="2096"/>
        <w:gridCol w:w="1555"/>
        <w:gridCol w:w="1540"/>
        <w:gridCol w:w="1408"/>
        <w:gridCol w:w="923"/>
        <w:gridCol w:w="1108"/>
      </w:tblGrid>
      <w:tr w:rsidR="0087757B" w:rsidRPr="002B5C7E" w:rsidTr="00AA1DF8">
        <w:trPr>
          <w:cnfStyle w:val="100000000000" w:firstRow="1" w:lastRow="0" w:firstColumn="0" w:lastColumn="0" w:oddVBand="0" w:evenVBand="0" w:oddHBand="0"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1214" w:type="pct"/>
          </w:tcPr>
          <w:p w:rsidR="007838BD" w:rsidRPr="002B5C7E" w:rsidRDefault="007838BD" w:rsidP="00AA1DF8">
            <w:pPr>
              <w:spacing w:line="276" w:lineRule="auto"/>
              <w:rPr>
                <w:rFonts w:eastAsia="Calibri"/>
                <w:color w:val="auto"/>
              </w:rPr>
            </w:pPr>
          </w:p>
        </w:tc>
        <w:tc>
          <w:tcPr>
            <w:tcW w:w="901" w:type="pct"/>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p>
        </w:tc>
        <w:tc>
          <w:tcPr>
            <w:tcW w:w="892" w:type="pct"/>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r w:rsidRPr="002B5C7E">
              <w:rPr>
                <w:rFonts w:eastAsia="Calibri"/>
                <w:color w:val="auto"/>
              </w:rPr>
              <w:t>One-way ANOVA</w:t>
            </w:r>
          </w:p>
        </w:tc>
        <w:tc>
          <w:tcPr>
            <w:tcW w:w="816" w:type="pct"/>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p>
        </w:tc>
        <w:tc>
          <w:tcPr>
            <w:tcW w:w="535" w:type="pct"/>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p>
        </w:tc>
        <w:tc>
          <w:tcPr>
            <w:tcW w:w="642" w:type="pct"/>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rFonts w:eastAsia="Calibri"/>
                <w:color w:val="auto"/>
              </w:rPr>
            </w:pP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214" w:type="pct"/>
          </w:tcPr>
          <w:p w:rsidR="007838BD" w:rsidRPr="002B5C7E" w:rsidRDefault="007838BD" w:rsidP="00AA1DF8">
            <w:pPr>
              <w:spacing w:line="276" w:lineRule="auto"/>
              <w:rPr>
                <w:rFonts w:eastAsia="Calibri"/>
              </w:rPr>
            </w:pPr>
          </w:p>
        </w:tc>
        <w:tc>
          <w:tcPr>
            <w:tcW w:w="901"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p>
        </w:tc>
        <w:tc>
          <w:tcPr>
            <w:tcW w:w="892"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ulcer score</w:t>
            </w:r>
          </w:p>
        </w:tc>
        <w:tc>
          <w:tcPr>
            <w:tcW w:w="816"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p>
        </w:tc>
        <w:tc>
          <w:tcPr>
            <w:tcW w:w="535"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p>
        </w:tc>
        <w:tc>
          <w:tcPr>
            <w:tcW w:w="642" w:type="pct"/>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p>
        </w:tc>
      </w:tr>
      <w:tr w:rsidR="0087757B" w:rsidRPr="002B5C7E" w:rsidTr="00AA1DF8">
        <w:trPr>
          <w:trHeight w:val="481"/>
        </w:trPr>
        <w:tc>
          <w:tcPr>
            <w:cnfStyle w:val="001000000000" w:firstRow="0" w:lastRow="0" w:firstColumn="1" w:lastColumn="0" w:oddVBand="0" w:evenVBand="0" w:oddHBand="0" w:evenHBand="0" w:firstRowFirstColumn="0" w:firstRowLastColumn="0" w:lastRowFirstColumn="0" w:lastRowLastColumn="0"/>
            <w:tcW w:w="1214" w:type="pct"/>
            <w:vAlign w:val="center"/>
          </w:tcPr>
          <w:p w:rsidR="007838BD" w:rsidRPr="002B5C7E" w:rsidRDefault="007838BD" w:rsidP="00AA1DF8">
            <w:pPr>
              <w:spacing w:line="276" w:lineRule="auto"/>
              <w:rPr>
                <w:rFonts w:eastAsia="Calibri"/>
              </w:rPr>
            </w:pPr>
          </w:p>
        </w:tc>
        <w:tc>
          <w:tcPr>
            <w:tcW w:w="901"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b/>
              </w:rPr>
            </w:pPr>
            <w:r w:rsidRPr="002B5C7E">
              <w:rPr>
                <w:rFonts w:eastAsia="Calibri"/>
                <w:b/>
              </w:rPr>
              <w:t>Sum of Squares</w:t>
            </w:r>
          </w:p>
        </w:tc>
        <w:tc>
          <w:tcPr>
            <w:tcW w:w="892"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b/>
              </w:rPr>
            </w:pPr>
            <w:r w:rsidRPr="002B5C7E">
              <w:rPr>
                <w:rFonts w:eastAsia="Calibri"/>
                <w:b/>
              </w:rPr>
              <w:t>df</w:t>
            </w:r>
          </w:p>
        </w:tc>
        <w:tc>
          <w:tcPr>
            <w:tcW w:w="816"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b/>
              </w:rPr>
            </w:pPr>
            <w:r w:rsidRPr="002B5C7E">
              <w:rPr>
                <w:rFonts w:eastAsia="Calibri"/>
                <w:b/>
              </w:rPr>
              <w:t>Mean Square</w:t>
            </w:r>
          </w:p>
        </w:tc>
        <w:tc>
          <w:tcPr>
            <w:tcW w:w="535"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b/>
              </w:rPr>
            </w:pPr>
            <w:r w:rsidRPr="002B5C7E">
              <w:rPr>
                <w:rFonts w:eastAsia="Calibri"/>
                <w:b/>
              </w:rPr>
              <w:t>F</w:t>
            </w:r>
          </w:p>
        </w:tc>
        <w:tc>
          <w:tcPr>
            <w:tcW w:w="642"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b/>
              </w:rPr>
            </w:pPr>
            <w:r w:rsidRPr="002B5C7E">
              <w:rPr>
                <w:rFonts w:eastAsia="Calibri"/>
                <w:b/>
              </w:rPr>
              <w:t>p</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214" w:type="pct"/>
            <w:vAlign w:val="center"/>
            <w:hideMark/>
          </w:tcPr>
          <w:p w:rsidR="007838BD" w:rsidRPr="002B5C7E" w:rsidRDefault="007838BD" w:rsidP="00AA1DF8">
            <w:pPr>
              <w:spacing w:line="276" w:lineRule="auto"/>
              <w:rPr>
                <w:rFonts w:eastAsia="Calibri"/>
              </w:rPr>
            </w:pPr>
            <w:r w:rsidRPr="002B5C7E">
              <w:rPr>
                <w:rFonts w:eastAsia="Calibri"/>
              </w:rPr>
              <w:t>Between Groups</w:t>
            </w:r>
          </w:p>
        </w:tc>
        <w:tc>
          <w:tcPr>
            <w:tcW w:w="901"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15.148</w:t>
            </w:r>
          </w:p>
        </w:tc>
        <w:tc>
          <w:tcPr>
            <w:tcW w:w="892"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18</w:t>
            </w:r>
          </w:p>
        </w:tc>
        <w:tc>
          <w:tcPr>
            <w:tcW w:w="816"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0.842</w:t>
            </w:r>
          </w:p>
        </w:tc>
        <w:tc>
          <w:tcPr>
            <w:tcW w:w="535"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3.760</w:t>
            </w:r>
          </w:p>
        </w:tc>
        <w:tc>
          <w:tcPr>
            <w:tcW w:w="642"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&lt;0.0001</w:t>
            </w:r>
          </w:p>
        </w:tc>
      </w:tr>
      <w:tr w:rsidR="0087757B" w:rsidRPr="002B5C7E" w:rsidTr="00AA1DF8">
        <w:trPr>
          <w:trHeight w:val="481"/>
        </w:trPr>
        <w:tc>
          <w:tcPr>
            <w:cnfStyle w:val="001000000000" w:firstRow="0" w:lastRow="0" w:firstColumn="1" w:lastColumn="0" w:oddVBand="0" w:evenVBand="0" w:oddHBand="0" w:evenHBand="0" w:firstRowFirstColumn="0" w:firstRowLastColumn="0" w:lastRowFirstColumn="0" w:lastRowLastColumn="0"/>
            <w:tcW w:w="1214" w:type="pct"/>
            <w:vAlign w:val="center"/>
            <w:hideMark/>
          </w:tcPr>
          <w:p w:rsidR="007838BD" w:rsidRPr="002B5C7E" w:rsidRDefault="007838BD" w:rsidP="00AA1DF8">
            <w:pPr>
              <w:spacing w:line="276" w:lineRule="auto"/>
              <w:rPr>
                <w:rFonts w:eastAsia="Calibri"/>
              </w:rPr>
            </w:pPr>
            <w:r w:rsidRPr="002B5C7E">
              <w:rPr>
                <w:rFonts w:eastAsia="Calibri"/>
              </w:rPr>
              <w:t>Within Groups</w:t>
            </w:r>
          </w:p>
        </w:tc>
        <w:tc>
          <w:tcPr>
            <w:tcW w:w="901"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7.833</w:t>
            </w:r>
          </w:p>
        </w:tc>
        <w:tc>
          <w:tcPr>
            <w:tcW w:w="892"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35</w:t>
            </w:r>
          </w:p>
        </w:tc>
        <w:tc>
          <w:tcPr>
            <w:tcW w:w="816"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0.224</w:t>
            </w:r>
          </w:p>
        </w:tc>
        <w:tc>
          <w:tcPr>
            <w:tcW w:w="535"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p>
        </w:tc>
        <w:tc>
          <w:tcPr>
            <w:tcW w:w="642"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rFonts w:eastAsia="Calibri"/>
              </w:rPr>
            </w:pP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454"/>
        </w:trPr>
        <w:tc>
          <w:tcPr>
            <w:cnfStyle w:val="001000000000" w:firstRow="0" w:lastRow="0" w:firstColumn="1" w:lastColumn="0" w:oddVBand="0" w:evenVBand="0" w:oddHBand="0" w:evenHBand="0" w:firstRowFirstColumn="0" w:firstRowLastColumn="0" w:lastRowFirstColumn="0" w:lastRowLastColumn="0"/>
            <w:tcW w:w="1214" w:type="pct"/>
            <w:vAlign w:val="center"/>
            <w:hideMark/>
          </w:tcPr>
          <w:p w:rsidR="007838BD" w:rsidRPr="002B5C7E" w:rsidRDefault="007838BD" w:rsidP="00AA1DF8">
            <w:pPr>
              <w:spacing w:line="276" w:lineRule="auto"/>
              <w:rPr>
                <w:rFonts w:eastAsia="Calibri"/>
              </w:rPr>
            </w:pPr>
            <w:r w:rsidRPr="002B5C7E">
              <w:rPr>
                <w:rFonts w:eastAsia="Calibri"/>
              </w:rPr>
              <w:t>Total</w:t>
            </w:r>
          </w:p>
        </w:tc>
        <w:tc>
          <w:tcPr>
            <w:tcW w:w="901"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22.981</w:t>
            </w:r>
          </w:p>
        </w:tc>
        <w:tc>
          <w:tcPr>
            <w:tcW w:w="892"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53</w:t>
            </w:r>
          </w:p>
        </w:tc>
        <w:tc>
          <w:tcPr>
            <w:tcW w:w="816"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p>
        </w:tc>
        <w:tc>
          <w:tcPr>
            <w:tcW w:w="535"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p>
        </w:tc>
        <w:tc>
          <w:tcPr>
            <w:tcW w:w="642"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rFonts w:eastAsia="Calibri"/>
              </w:rPr>
            </w:pPr>
          </w:p>
        </w:tc>
      </w:tr>
    </w:tbl>
    <w:p w:rsidR="007838BD" w:rsidRPr="002B5C7E" w:rsidRDefault="007838BD" w:rsidP="0087757B">
      <w:pPr>
        <w:tabs>
          <w:tab w:val="right" w:pos="8496"/>
        </w:tabs>
        <w:spacing w:after="240" w:line="480" w:lineRule="auto"/>
      </w:pPr>
      <w:r w:rsidRPr="002B5C7E">
        <w:t xml:space="preserve"> </w:t>
      </w:r>
      <w:r w:rsidRPr="002B5C7E">
        <w:rPr>
          <w:i/>
        </w:rPr>
        <w:t>p</w:t>
      </w:r>
      <w:r w:rsidRPr="002B5C7E">
        <w:t xml:space="preserve"> &lt; </w:t>
      </w:r>
      <w:r w:rsidRPr="002B5C7E">
        <w:rPr>
          <w:bCs/>
          <w:i/>
          <w:iCs/>
        </w:rPr>
        <w:t>0.0001</w:t>
      </w:r>
      <w:r w:rsidRPr="002B5C7E">
        <w:t>, F (18, 35) = 3.760,   sample size, n=84</w:t>
      </w:r>
    </w:p>
    <w:bookmarkStart w:id="1369" w:name="_Hlk65696580"/>
    <w:p w:rsidR="00E9040F" w:rsidRPr="00E9040F" w:rsidRDefault="000016E9" w:rsidP="00E9040F">
      <w:pPr>
        <w:tabs>
          <w:tab w:val="right" w:pos="8496"/>
        </w:tabs>
        <w:spacing w:after="240" w:line="480" w:lineRule="auto"/>
      </w:pPr>
      <w:r w:rsidRPr="002B5C7E">
        <w:fldChar w:fldCharType="begin"/>
      </w:r>
      <w:r w:rsidRPr="002B5C7E">
        <w:instrText xml:space="preserve"> REF _Ref75085372 \h </w:instrText>
      </w:r>
      <w:r w:rsidR="003A03FF" w:rsidRPr="002B5C7E">
        <w:instrText xml:space="preserve"> \* MERGEFORMAT </w:instrText>
      </w:r>
      <w:r w:rsidRPr="002B5C7E">
        <w:fldChar w:fldCharType="separate"/>
      </w:r>
      <w:r w:rsidR="00E9040F" w:rsidRPr="002B5C7E">
        <w:br w:type="page"/>
      </w:r>
    </w:p>
    <w:p w:rsidR="007838BD" w:rsidRPr="002B5C7E" w:rsidRDefault="00E9040F" w:rsidP="0087757B">
      <w:pPr>
        <w:tabs>
          <w:tab w:val="right" w:pos="8496"/>
        </w:tabs>
        <w:spacing w:after="240" w:line="480" w:lineRule="auto"/>
      </w:pPr>
      <w:r w:rsidRPr="002B5C7E">
        <w:lastRenderedPageBreak/>
        <w:t>Table 4.</w:t>
      </w:r>
      <w:r>
        <w:rPr>
          <w:noProof/>
        </w:rPr>
        <w:t>5</w:t>
      </w:r>
      <w:r w:rsidR="000016E9" w:rsidRPr="002B5C7E">
        <w:fldChar w:fldCharType="end"/>
      </w:r>
      <w:r w:rsidR="000016E9" w:rsidRPr="002B5C7E">
        <w:t xml:space="preserve"> </w:t>
      </w:r>
      <w:r w:rsidR="007838BD" w:rsidRPr="002B5C7E">
        <w:t>shows the analysis of the ulcer scores using ANOVA. The result demonstrated a statistically significant difference in the means of ulcer scores among different groups</w:t>
      </w:r>
      <w:r w:rsidR="003D5913" w:rsidRPr="002B5C7E">
        <w:t xml:space="preserve"> </w:t>
      </w:r>
      <w:r w:rsidR="007838BD" w:rsidRPr="002B5C7E">
        <w:t>(p&lt;0.001).</w:t>
      </w:r>
    </w:p>
    <w:p w:rsidR="00E9040F" w:rsidRPr="00E9040F" w:rsidRDefault="007838BD" w:rsidP="00E9040F">
      <w:pPr>
        <w:tabs>
          <w:tab w:val="right" w:pos="8496"/>
        </w:tabs>
        <w:spacing w:after="240" w:line="480" w:lineRule="auto"/>
      </w:pPr>
      <w:r w:rsidRPr="002B5C7E">
        <w:t xml:space="preserve">To find out which treatment means were statistically different from the rest, a Tukey's post hoc test was conducted, as illustrated in </w:t>
      </w:r>
      <w:r w:rsidR="000016E9" w:rsidRPr="002B5C7E">
        <w:fldChar w:fldCharType="begin"/>
      </w:r>
      <w:r w:rsidR="000016E9" w:rsidRPr="002B5C7E">
        <w:instrText xml:space="preserve"> REF _Ref75085381 \h </w:instrText>
      </w:r>
      <w:r w:rsidR="003A03FF" w:rsidRPr="002B5C7E">
        <w:instrText xml:space="preserve"> \* MERGEFORMAT </w:instrText>
      </w:r>
      <w:r w:rsidR="000016E9" w:rsidRPr="002B5C7E">
        <w:fldChar w:fldCharType="separate"/>
      </w:r>
      <w:r w:rsidR="00E9040F" w:rsidRPr="002B5C7E">
        <w:br w:type="page"/>
      </w:r>
    </w:p>
    <w:p w:rsidR="007838BD" w:rsidRPr="002B5C7E" w:rsidRDefault="00E9040F" w:rsidP="0087757B">
      <w:pPr>
        <w:tabs>
          <w:tab w:val="right" w:pos="8496"/>
        </w:tabs>
        <w:spacing w:after="240" w:line="480" w:lineRule="auto"/>
        <w:rPr>
          <w:b/>
        </w:rPr>
      </w:pPr>
      <w:r w:rsidRPr="002B5C7E">
        <w:lastRenderedPageBreak/>
        <w:t>Table 4.</w:t>
      </w:r>
      <w:r>
        <w:rPr>
          <w:noProof/>
        </w:rPr>
        <w:t>6</w:t>
      </w:r>
      <w:r w:rsidR="000016E9" w:rsidRPr="002B5C7E">
        <w:fldChar w:fldCharType="end"/>
      </w:r>
      <w:r w:rsidR="007838BD" w:rsidRPr="002B5C7E">
        <w:t>.</w:t>
      </w:r>
    </w:p>
    <w:p w:rsidR="0022289E" w:rsidRPr="002B5C7E" w:rsidRDefault="0022289E">
      <w:pPr>
        <w:spacing w:after="200" w:line="276" w:lineRule="auto"/>
        <w:jc w:val="left"/>
        <w:rPr>
          <w:rFonts w:eastAsiaTheme="majorEastAsia"/>
          <w:b/>
          <w:bCs/>
        </w:rPr>
      </w:pPr>
      <w:bookmarkStart w:id="1370" w:name="_Ref69236274"/>
      <w:bookmarkStart w:id="1371" w:name="_Ref75085381"/>
      <w:bookmarkStart w:id="1372" w:name="_Toc75099501"/>
      <w:bookmarkStart w:id="1373" w:name="_Toc79407338"/>
      <w:bookmarkEnd w:id="1369"/>
      <w:r w:rsidRPr="002B5C7E">
        <w:br w:type="page"/>
      </w:r>
    </w:p>
    <w:p w:rsidR="007838BD" w:rsidRPr="002B5C7E" w:rsidRDefault="007838BD" w:rsidP="00005FB1">
      <w:pPr>
        <w:pStyle w:val="Heading1"/>
        <w:spacing w:before="0"/>
        <w:jc w:val="both"/>
        <w:rPr>
          <w:rFonts w:cs="Times New Roman"/>
          <w:color w:val="auto"/>
          <w:szCs w:val="24"/>
        </w:rPr>
      </w:pPr>
      <w:bookmarkStart w:id="1374" w:name="_Toc79941679"/>
      <w:bookmarkStart w:id="1375" w:name="_Toc79941992"/>
      <w:bookmarkStart w:id="1376" w:name="_Toc79942299"/>
      <w:bookmarkStart w:id="1377" w:name="_Toc79942606"/>
      <w:bookmarkStart w:id="1378" w:name="_Toc79942914"/>
      <w:r w:rsidRPr="002B5C7E">
        <w:rPr>
          <w:rFonts w:cs="Times New Roman"/>
          <w:color w:val="auto"/>
          <w:szCs w:val="24"/>
        </w:rPr>
        <w:lastRenderedPageBreak/>
        <w:t>Table</w:t>
      </w:r>
      <w:bookmarkEnd w:id="1370"/>
      <w:r w:rsidRPr="002B5C7E">
        <w:rPr>
          <w:rFonts w:cs="Times New Roman"/>
          <w:color w:val="auto"/>
          <w:szCs w:val="24"/>
        </w:rPr>
        <w:t xml:space="preserv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6</w:t>
      </w:r>
      <w:r w:rsidR="004A58EF" w:rsidRPr="002B5C7E">
        <w:rPr>
          <w:rFonts w:cs="Times New Roman"/>
          <w:noProof/>
          <w:color w:val="auto"/>
          <w:szCs w:val="24"/>
        </w:rPr>
        <w:fldChar w:fldCharType="end"/>
      </w:r>
      <w:bookmarkEnd w:id="1371"/>
      <w:r w:rsidRPr="002B5C7E">
        <w:rPr>
          <w:rFonts w:cs="Times New Roman"/>
          <w:color w:val="auto"/>
          <w:szCs w:val="24"/>
        </w:rPr>
        <w:t>: Analysis of ulcer scores using multiple comparisons from Tukey's Test (post hoc test) for the 6-day treatment with Mupal</w:t>
      </w:r>
      <w:r w:rsidRPr="002B5C7E">
        <w:rPr>
          <w:rFonts w:cs="Times New Roman"/>
          <w:color w:val="auto"/>
          <w:szCs w:val="24"/>
          <w:vertAlign w:val="superscript"/>
        </w:rPr>
        <w:t>®</w:t>
      </w:r>
      <w:r w:rsidRPr="002B5C7E">
        <w:rPr>
          <w:rFonts w:cs="Times New Roman"/>
          <w:color w:val="auto"/>
          <w:szCs w:val="24"/>
        </w:rPr>
        <w:t>, banana preparations, and omeprazole suspension.</w:t>
      </w:r>
      <w:bookmarkEnd w:id="1372"/>
      <w:bookmarkEnd w:id="1373"/>
      <w:bookmarkEnd w:id="1374"/>
      <w:bookmarkEnd w:id="1375"/>
      <w:bookmarkEnd w:id="1376"/>
      <w:bookmarkEnd w:id="1377"/>
      <w:bookmarkEnd w:id="1378"/>
    </w:p>
    <w:tbl>
      <w:tblPr>
        <w:tblStyle w:val="GridTable4-Accent51"/>
        <w:tblW w:w="5000" w:type="pct"/>
        <w:tblLook w:val="04A0" w:firstRow="1" w:lastRow="0" w:firstColumn="1" w:lastColumn="0" w:noHBand="0" w:noVBand="1"/>
      </w:tblPr>
      <w:tblGrid>
        <w:gridCol w:w="1045"/>
        <w:gridCol w:w="4101"/>
        <w:gridCol w:w="1490"/>
        <w:gridCol w:w="1053"/>
        <w:gridCol w:w="941"/>
      </w:tblGrid>
      <w:tr w:rsidR="0087757B" w:rsidRPr="002B5C7E" w:rsidTr="00AA1DF8">
        <w:trPr>
          <w:cnfStyle w:val="100000000000" w:firstRow="1" w:lastRow="0" w:firstColumn="0" w:lastColumn="0" w:oddVBand="0" w:evenVBand="0" w:oddHBand="0" w:evenHBand="0" w:firstRowFirstColumn="0" w:firstRowLastColumn="0" w:lastRowFirstColumn="0" w:lastRowLastColumn="0"/>
          <w:trHeight w:val="722"/>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spacing w:line="276" w:lineRule="auto"/>
              <w:rPr>
                <w:color w:val="auto"/>
              </w:rPr>
            </w:pPr>
            <w:r w:rsidRPr="002B5C7E">
              <w:rPr>
                <w:color w:val="auto"/>
              </w:rPr>
              <w:t>Groups</w:t>
            </w:r>
          </w:p>
        </w:tc>
        <w:tc>
          <w:tcPr>
            <w:tcW w:w="2376" w:type="pct"/>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Treatment</w:t>
            </w:r>
          </w:p>
        </w:tc>
        <w:tc>
          <w:tcPr>
            <w:tcW w:w="863" w:type="pct"/>
            <w:vAlign w:val="center"/>
          </w:tcPr>
          <w:p w:rsidR="001C1B5C"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2B5C7E">
              <w:rPr>
                <w:color w:val="auto"/>
              </w:rPr>
              <w:t>Mean Difference</w:t>
            </w:r>
          </w:p>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(I-J)</w:t>
            </w:r>
          </w:p>
        </w:tc>
        <w:tc>
          <w:tcPr>
            <w:tcW w:w="610" w:type="pct"/>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Std. Error</w:t>
            </w:r>
          </w:p>
        </w:tc>
        <w:tc>
          <w:tcPr>
            <w:tcW w:w="546" w:type="pct"/>
            <w:vAlign w:val="center"/>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p*</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spacing w:line="276" w:lineRule="auto"/>
            </w:pPr>
            <w:r w:rsidRPr="002B5C7E">
              <w:t>A</w:t>
            </w:r>
          </w:p>
        </w:tc>
        <w:tc>
          <w:tcPr>
            <w:tcW w:w="2376"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Negative Control 5 ml Water</w:t>
            </w:r>
          </w:p>
        </w:tc>
        <w:tc>
          <w:tcPr>
            <w:tcW w:w="863"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610"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c>
          <w:tcPr>
            <w:tcW w:w="546"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AA1DF8">
        <w:trPr>
          <w:trHeight w:val="315"/>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spacing w:line="276" w:lineRule="auto"/>
            </w:pPr>
            <w:r w:rsidRPr="002B5C7E">
              <w:t>B</w:t>
            </w:r>
          </w:p>
        </w:tc>
        <w:tc>
          <w:tcPr>
            <w:tcW w:w="2376"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Positive Control 5 ml Water + 1 ml, 100% ethanol</w:t>
            </w:r>
          </w:p>
        </w:tc>
        <w:tc>
          <w:tcPr>
            <w:tcW w:w="863"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-1.000</w:t>
            </w:r>
          </w:p>
        </w:tc>
        <w:tc>
          <w:tcPr>
            <w:tcW w:w="610"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0.361</w:t>
            </w:r>
          </w:p>
        </w:tc>
        <w:tc>
          <w:tcPr>
            <w:tcW w:w="546"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0.396</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spacing w:line="276" w:lineRule="auto"/>
            </w:pPr>
            <w:r w:rsidRPr="002B5C7E">
              <w:t>C</w:t>
            </w:r>
          </w:p>
        </w:tc>
        <w:tc>
          <w:tcPr>
            <w:tcW w:w="2376"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rPr>
                <w:lang w:val="it-IT"/>
              </w:rPr>
            </w:pPr>
            <w:r w:rsidRPr="002B5C7E">
              <w:rPr>
                <w:lang w:val="it-IT"/>
              </w:rPr>
              <w:t>Positive Control 10 mg/Kg Omeprazole</w:t>
            </w:r>
          </w:p>
        </w:tc>
        <w:tc>
          <w:tcPr>
            <w:tcW w:w="863"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-0.500</w:t>
            </w:r>
          </w:p>
        </w:tc>
        <w:tc>
          <w:tcPr>
            <w:tcW w:w="610"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0.335</w:t>
            </w:r>
          </w:p>
        </w:tc>
        <w:tc>
          <w:tcPr>
            <w:tcW w:w="546"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0.989</w:t>
            </w:r>
          </w:p>
        </w:tc>
      </w:tr>
      <w:tr w:rsidR="0087757B" w:rsidRPr="002B5C7E" w:rsidTr="00AA1DF8">
        <w:trPr>
          <w:trHeight w:val="298"/>
        </w:trPr>
        <w:tc>
          <w:tcPr>
            <w:cnfStyle w:val="001000000000" w:firstRow="0" w:lastRow="0" w:firstColumn="1" w:lastColumn="0" w:oddVBand="0" w:evenVBand="0" w:oddHBand="0" w:evenHBand="0" w:firstRowFirstColumn="0" w:firstRowLastColumn="0" w:lastRowFirstColumn="0" w:lastRowLastColumn="0"/>
            <w:tcW w:w="606" w:type="pct"/>
            <w:shd w:val="clear" w:color="auto" w:fill="FFC000"/>
            <w:vAlign w:val="center"/>
          </w:tcPr>
          <w:p w:rsidR="007838BD" w:rsidRPr="002B5C7E" w:rsidRDefault="007838BD" w:rsidP="00AA1DF8">
            <w:pPr>
              <w:tabs>
                <w:tab w:val="right" w:pos="8496"/>
              </w:tabs>
              <w:spacing w:line="276" w:lineRule="auto"/>
            </w:pPr>
            <w:r w:rsidRPr="002B5C7E">
              <w:t>D</w:t>
            </w:r>
          </w:p>
        </w:tc>
        <w:tc>
          <w:tcPr>
            <w:tcW w:w="2376" w:type="pct"/>
            <w:shd w:val="clear" w:color="auto" w:fill="FFC000"/>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50 mg/Kg Mupal</w:t>
            </w:r>
            <w:r w:rsidRPr="002B5C7E">
              <w:rPr>
                <w:kern w:val="24"/>
                <w:vertAlign w:val="superscript"/>
                <w:lang w:eastAsia="en-GB"/>
              </w:rPr>
              <w:t>®</w:t>
            </w:r>
            <w:r w:rsidRPr="002B5C7E">
              <w:t xml:space="preserve"> Methanol Extract</w:t>
            </w:r>
          </w:p>
        </w:tc>
        <w:tc>
          <w:tcPr>
            <w:tcW w:w="863" w:type="pct"/>
            <w:shd w:val="clear" w:color="auto" w:fill="FFC000"/>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-1.667</w:t>
            </w:r>
            <w:r w:rsidRPr="002B5C7E">
              <w:rPr>
                <w:vertAlign w:val="superscript"/>
              </w:rPr>
              <w:t>*</w:t>
            </w:r>
          </w:p>
        </w:tc>
        <w:tc>
          <w:tcPr>
            <w:tcW w:w="610" w:type="pct"/>
            <w:shd w:val="clear" w:color="auto" w:fill="FFC000"/>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0.361</w:t>
            </w:r>
          </w:p>
        </w:tc>
        <w:tc>
          <w:tcPr>
            <w:tcW w:w="546" w:type="pct"/>
            <w:shd w:val="clear" w:color="auto" w:fill="FFC000"/>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rPr>
                <w:b/>
                <w:bCs/>
              </w:rPr>
            </w:pPr>
            <w:r w:rsidRPr="002B5C7E">
              <w:rPr>
                <w:b/>
                <w:bCs/>
              </w:rPr>
              <w:t>0.006</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E</w:t>
            </w:r>
          </w:p>
        </w:tc>
        <w:tc>
          <w:tcPr>
            <w:tcW w:w="2376"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100 mg/Kg Mupal</w:t>
            </w:r>
            <w:r w:rsidRPr="002B5C7E">
              <w:rPr>
                <w:kern w:val="24"/>
                <w:vertAlign w:val="superscript"/>
                <w:lang w:eastAsia="en-GB"/>
              </w:rPr>
              <w:t>®</w:t>
            </w:r>
            <w:r w:rsidRPr="002B5C7E">
              <w:t xml:space="preserve"> Methanol Extract</w:t>
            </w:r>
          </w:p>
        </w:tc>
        <w:tc>
          <w:tcPr>
            <w:tcW w:w="863"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-1.000</w:t>
            </w:r>
          </w:p>
        </w:tc>
        <w:tc>
          <w:tcPr>
            <w:tcW w:w="610"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0.361</w:t>
            </w:r>
          </w:p>
        </w:tc>
        <w:tc>
          <w:tcPr>
            <w:tcW w:w="546"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0.396</w:t>
            </w:r>
          </w:p>
        </w:tc>
      </w:tr>
      <w:tr w:rsidR="0087757B" w:rsidRPr="002B5C7E" w:rsidTr="00AA1DF8">
        <w:trPr>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F</w:t>
            </w:r>
          </w:p>
        </w:tc>
        <w:tc>
          <w:tcPr>
            <w:tcW w:w="2376"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200 mg/Kg Mupal</w:t>
            </w:r>
            <w:r w:rsidRPr="002B5C7E">
              <w:rPr>
                <w:kern w:val="24"/>
                <w:vertAlign w:val="superscript"/>
                <w:lang w:eastAsia="en-GB"/>
              </w:rPr>
              <w:t>®</w:t>
            </w:r>
            <w:r w:rsidRPr="002B5C7E">
              <w:t xml:space="preserve"> Methanol Extract</w:t>
            </w:r>
          </w:p>
        </w:tc>
        <w:tc>
          <w:tcPr>
            <w:tcW w:w="863"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-0.500</w:t>
            </w:r>
          </w:p>
        </w:tc>
        <w:tc>
          <w:tcPr>
            <w:tcW w:w="610"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0.361</w:t>
            </w:r>
          </w:p>
        </w:tc>
        <w:tc>
          <w:tcPr>
            <w:tcW w:w="546"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0.995</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606" w:type="pct"/>
            <w:shd w:val="clear" w:color="auto" w:fill="FFC000"/>
            <w:vAlign w:val="center"/>
          </w:tcPr>
          <w:p w:rsidR="007838BD" w:rsidRPr="002B5C7E" w:rsidRDefault="007838BD" w:rsidP="00AA1DF8">
            <w:pPr>
              <w:tabs>
                <w:tab w:val="right" w:pos="8496"/>
              </w:tabs>
              <w:spacing w:line="276" w:lineRule="auto"/>
            </w:pPr>
            <w:r w:rsidRPr="002B5C7E">
              <w:t>G</w:t>
            </w:r>
          </w:p>
        </w:tc>
        <w:tc>
          <w:tcPr>
            <w:tcW w:w="2376" w:type="pct"/>
            <w:shd w:val="clear" w:color="auto" w:fill="FFC000"/>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bookmarkStart w:id="1379" w:name="_Hlk65613795"/>
            <w:r w:rsidRPr="002B5C7E">
              <w:t>250 mg/Kg Mupal</w:t>
            </w:r>
            <w:r w:rsidRPr="002B5C7E">
              <w:rPr>
                <w:kern w:val="24"/>
                <w:vertAlign w:val="superscript"/>
                <w:lang w:eastAsia="en-GB"/>
              </w:rPr>
              <w:t>®</w:t>
            </w:r>
            <w:r w:rsidRPr="002B5C7E">
              <w:t xml:space="preserve"> Water Extract</w:t>
            </w:r>
            <w:bookmarkEnd w:id="1379"/>
          </w:p>
        </w:tc>
        <w:tc>
          <w:tcPr>
            <w:tcW w:w="863" w:type="pct"/>
            <w:shd w:val="clear" w:color="auto" w:fill="FFC000"/>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-1.500</w:t>
            </w:r>
            <w:r w:rsidRPr="002B5C7E">
              <w:rPr>
                <w:vertAlign w:val="superscript"/>
              </w:rPr>
              <w:t>*</w:t>
            </w:r>
          </w:p>
        </w:tc>
        <w:tc>
          <w:tcPr>
            <w:tcW w:w="610" w:type="pct"/>
            <w:shd w:val="clear" w:color="auto" w:fill="FFC000"/>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0.361</w:t>
            </w:r>
          </w:p>
        </w:tc>
        <w:tc>
          <w:tcPr>
            <w:tcW w:w="546" w:type="pct"/>
            <w:shd w:val="clear" w:color="auto" w:fill="FFC000"/>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0.020</w:t>
            </w:r>
          </w:p>
        </w:tc>
      </w:tr>
      <w:tr w:rsidR="0087757B" w:rsidRPr="002B5C7E" w:rsidTr="00AA1DF8">
        <w:trPr>
          <w:trHeight w:val="298"/>
        </w:trPr>
        <w:tc>
          <w:tcPr>
            <w:cnfStyle w:val="001000000000" w:firstRow="0" w:lastRow="0" w:firstColumn="1" w:lastColumn="0" w:oddVBand="0" w:evenVBand="0" w:oddHBand="0" w:evenHBand="0" w:firstRowFirstColumn="0" w:firstRowLastColumn="0" w:lastRowFirstColumn="0" w:lastRowLastColumn="0"/>
            <w:tcW w:w="606" w:type="pct"/>
            <w:shd w:val="clear" w:color="auto" w:fill="FFC000"/>
            <w:vAlign w:val="center"/>
          </w:tcPr>
          <w:p w:rsidR="007838BD" w:rsidRPr="002B5C7E" w:rsidRDefault="007838BD" w:rsidP="00AA1DF8">
            <w:pPr>
              <w:tabs>
                <w:tab w:val="right" w:pos="8496"/>
              </w:tabs>
              <w:spacing w:line="276" w:lineRule="auto"/>
            </w:pPr>
            <w:r w:rsidRPr="002B5C7E">
              <w:t>H</w:t>
            </w:r>
          </w:p>
        </w:tc>
        <w:tc>
          <w:tcPr>
            <w:tcW w:w="2376" w:type="pct"/>
            <w:shd w:val="clear" w:color="auto" w:fill="FFC000"/>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500 mg/Kg Mupal</w:t>
            </w:r>
            <w:r w:rsidRPr="002B5C7E">
              <w:rPr>
                <w:kern w:val="24"/>
                <w:vertAlign w:val="superscript"/>
                <w:lang w:eastAsia="en-GB"/>
              </w:rPr>
              <w:t>®</w:t>
            </w:r>
            <w:r w:rsidRPr="002B5C7E">
              <w:t xml:space="preserve"> Water Extract</w:t>
            </w:r>
          </w:p>
        </w:tc>
        <w:tc>
          <w:tcPr>
            <w:tcW w:w="863" w:type="pct"/>
            <w:shd w:val="clear" w:color="auto" w:fill="FFC000"/>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-1.833</w:t>
            </w:r>
            <w:r w:rsidRPr="002B5C7E">
              <w:rPr>
                <w:vertAlign w:val="superscript"/>
              </w:rPr>
              <w:t>*</w:t>
            </w:r>
          </w:p>
        </w:tc>
        <w:tc>
          <w:tcPr>
            <w:tcW w:w="610" w:type="pct"/>
            <w:shd w:val="clear" w:color="auto" w:fill="FFC000"/>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0.361</w:t>
            </w:r>
          </w:p>
        </w:tc>
        <w:tc>
          <w:tcPr>
            <w:tcW w:w="546" w:type="pct"/>
            <w:shd w:val="clear" w:color="auto" w:fill="FFC000"/>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rPr>
                <w:b/>
                <w:bCs/>
              </w:rPr>
            </w:pPr>
            <w:r w:rsidRPr="002B5C7E">
              <w:rPr>
                <w:b/>
                <w:bCs/>
              </w:rPr>
              <w:t>0.002</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606" w:type="pct"/>
            <w:shd w:val="clear" w:color="auto" w:fill="FFC000"/>
            <w:vAlign w:val="center"/>
          </w:tcPr>
          <w:p w:rsidR="007838BD" w:rsidRPr="002B5C7E" w:rsidRDefault="007838BD" w:rsidP="00AA1DF8">
            <w:pPr>
              <w:tabs>
                <w:tab w:val="right" w:pos="8496"/>
              </w:tabs>
              <w:spacing w:line="276" w:lineRule="auto"/>
            </w:pPr>
            <w:r w:rsidRPr="002B5C7E">
              <w:t>I</w:t>
            </w:r>
          </w:p>
        </w:tc>
        <w:tc>
          <w:tcPr>
            <w:tcW w:w="2376" w:type="pct"/>
            <w:shd w:val="clear" w:color="auto" w:fill="FFC000"/>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bookmarkStart w:id="1380" w:name="_Hlk65613840"/>
            <w:r w:rsidRPr="002B5C7E">
              <w:t>1000 mg/Kg Mupal</w:t>
            </w:r>
            <w:r w:rsidRPr="002B5C7E">
              <w:rPr>
                <w:kern w:val="24"/>
                <w:vertAlign w:val="superscript"/>
                <w:lang w:eastAsia="en-GB"/>
              </w:rPr>
              <w:t>®</w:t>
            </w:r>
            <w:r w:rsidRPr="002B5C7E">
              <w:t xml:space="preserve"> Water Extract</w:t>
            </w:r>
            <w:bookmarkEnd w:id="1380"/>
          </w:p>
        </w:tc>
        <w:tc>
          <w:tcPr>
            <w:tcW w:w="863" w:type="pct"/>
            <w:shd w:val="clear" w:color="auto" w:fill="FFC000"/>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-1.750</w:t>
            </w:r>
            <w:r w:rsidRPr="002B5C7E">
              <w:rPr>
                <w:vertAlign w:val="superscript"/>
              </w:rPr>
              <w:t>*</w:t>
            </w:r>
          </w:p>
        </w:tc>
        <w:tc>
          <w:tcPr>
            <w:tcW w:w="610" w:type="pct"/>
            <w:shd w:val="clear" w:color="auto" w:fill="FFC000"/>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0.335</w:t>
            </w:r>
          </w:p>
        </w:tc>
        <w:tc>
          <w:tcPr>
            <w:tcW w:w="546" w:type="pct"/>
            <w:shd w:val="clear" w:color="auto" w:fill="FFC000"/>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0.001</w:t>
            </w:r>
          </w:p>
        </w:tc>
      </w:tr>
      <w:tr w:rsidR="0087757B" w:rsidRPr="002B5C7E" w:rsidTr="00AA1DF8">
        <w:trPr>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J</w:t>
            </w:r>
          </w:p>
        </w:tc>
        <w:tc>
          <w:tcPr>
            <w:tcW w:w="2376"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50 mg/Kg Banana Methanol Extract</w:t>
            </w:r>
          </w:p>
        </w:tc>
        <w:tc>
          <w:tcPr>
            <w:tcW w:w="863"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-0.500</w:t>
            </w:r>
          </w:p>
        </w:tc>
        <w:tc>
          <w:tcPr>
            <w:tcW w:w="610"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0.410</w:t>
            </w:r>
          </w:p>
        </w:tc>
        <w:tc>
          <w:tcPr>
            <w:tcW w:w="546"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0.999</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K</w:t>
            </w:r>
          </w:p>
        </w:tc>
        <w:tc>
          <w:tcPr>
            <w:tcW w:w="2376"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10 0mg/Kg Banana Methanol Extract</w:t>
            </w:r>
          </w:p>
        </w:tc>
        <w:tc>
          <w:tcPr>
            <w:tcW w:w="863"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-1.250</w:t>
            </w:r>
          </w:p>
        </w:tc>
        <w:tc>
          <w:tcPr>
            <w:tcW w:w="610"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0.410</w:t>
            </w:r>
          </w:p>
        </w:tc>
        <w:tc>
          <w:tcPr>
            <w:tcW w:w="546"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0.246</w:t>
            </w:r>
          </w:p>
        </w:tc>
      </w:tr>
      <w:tr w:rsidR="0087757B" w:rsidRPr="002B5C7E" w:rsidTr="00AA1DF8">
        <w:trPr>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L</w:t>
            </w:r>
          </w:p>
        </w:tc>
        <w:tc>
          <w:tcPr>
            <w:tcW w:w="2376"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200 mg/Kg Banana Methanol Extract</w:t>
            </w:r>
          </w:p>
        </w:tc>
        <w:tc>
          <w:tcPr>
            <w:tcW w:w="863"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-1.250</w:t>
            </w:r>
          </w:p>
        </w:tc>
        <w:tc>
          <w:tcPr>
            <w:tcW w:w="610"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0.410</w:t>
            </w:r>
          </w:p>
        </w:tc>
        <w:tc>
          <w:tcPr>
            <w:tcW w:w="546"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0.246</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N</w:t>
            </w:r>
          </w:p>
        </w:tc>
        <w:tc>
          <w:tcPr>
            <w:tcW w:w="2376"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500 mg/Kg Banana Water Extract</w:t>
            </w:r>
          </w:p>
        </w:tc>
        <w:tc>
          <w:tcPr>
            <w:tcW w:w="863"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-0.500</w:t>
            </w:r>
          </w:p>
        </w:tc>
        <w:tc>
          <w:tcPr>
            <w:tcW w:w="610"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0.361</w:t>
            </w:r>
          </w:p>
        </w:tc>
        <w:tc>
          <w:tcPr>
            <w:tcW w:w="546"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0.995</w:t>
            </w:r>
          </w:p>
        </w:tc>
      </w:tr>
      <w:tr w:rsidR="0087757B" w:rsidRPr="002B5C7E" w:rsidTr="00AA1DF8">
        <w:trPr>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P</w:t>
            </w:r>
          </w:p>
        </w:tc>
        <w:tc>
          <w:tcPr>
            <w:tcW w:w="2376"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250 mg/Kg Mupal</w:t>
            </w:r>
            <w:r w:rsidRPr="002B5C7E">
              <w:rPr>
                <w:kern w:val="24"/>
                <w:vertAlign w:val="superscript"/>
                <w:lang w:eastAsia="en-GB"/>
              </w:rPr>
              <w:t>®</w:t>
            </w:r>
            <w:r w:rsidRPr="002B5C7E">
              <w:t xml:space="preserve"> Powder</w:t>
            </w:r>
          </w:p>
        </w:tc>
        <w:tc>
          <w:tcPr>
            <w:tcW w:w="863"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-0.500</w:t>
            </w:r>
          </w:p>
        </w:tc>
        <w:tc>
          <w:tcPr>
            <w:tcW w:w="610"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0.410</w:t>
            </w:r>
          </w:p>
        </w:tc>
        <w:tc>
          <w:tcPr>
            <w:tcW w:w="546"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0.999</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Q</w:t>
            </w:r>
          </w:p>
        </w:tc>
        <w:tc>
          <w:tcPr>
            <w:tcW w:w="2376"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500 mg/Kg Mupal</w:t>
            </w:r>
            <w:r w:rsidRPr="002B5C7E">
              <w:rPr>
                <w:kern w:val="24"/>
                <w:vertAlign w:val="superscript"/>
                <w:lang w:eastAsia="en-GB"/>
              </w:rPr>
              <w:t>®</w:t>
            </w:r>
            <w:r w:rsidRPr="002B5C7E">
              <w:t xml:space="preserve"> Powder</w:t>
            </w:r>
          </w:p>
        </w:tc>
        <w:tc>
          <w:tcPr>
            <w:tcW w:w="863"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-0.500</w:t>
            </w:r>
          </w:p>
        </w:tc>
        <w:tc>
          <w:tcPr>
            <w:tcW w:w="610"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0.410</w:t>
            </w:r>
          </w:p>
        </w:tc>
        <w:tc>
          <w:tcPr>
            <w:tcW w:w="546"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0.999</w:t>
            </w:r>
          </w:p>
        </w:tc>
      </w:tr>
      <w:tr w:rsidR="0087757B" w:rsidRPr="002B5C7E" w:rsidTr="00AA1DF8">
        <w:trPr>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R</w:t>
            </w:r>
          </w:p>
        </w:tc>
        <w:tc>
          <w:tcPr>
            <w:tcW w:w="2376"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1000 mg/Kg Mupal</w:t>
            </w:r>
            <w:r w:rsidRPr="002B5C7E">
              <w:rPr>
                <w:kern w:val="24"/>
                <w:vertAlign w:val="superscript"/>
                <w:lang w:eastAsia="en-GB"/>
              </w:rPr>
              <w:t>®</w:t>
            </w:r>
            <w:r w:rsidRPr="002B5C7E">
              <w:t xml:space="preserve"> Powder</w:t>
            </w:r>
          </w:p>
        </w:tc>
        <w:tc>
          <w:tcPr>
            <w:tcW w:w="863"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-1.000</w:t>
            </w:r>
          </w:p>
        </w:tc>
        <w:tc>
          <w:tcPr>
            <w:tcW w:w="610"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0.361</w:t>
            </w:r>
          </w:p>
        </w:tc>
        <w:tc>
          <w:tcPr>
            <w:tcW w:w="546"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0.396</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S</w:t>
            </w:r>
          </w:p>
        </w:tc>
        <w:tc>
          <w:tcPr>
            <w:tcW w:w="2376"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250 mg/Kg Banana Powder</w:t>
            </w:r>
          </w:p>
        </w:tc>
        <w:tc>
          <w:tcPr>
            <w:tcW w:w="863"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-1.000</w:t>
            </w:r>
          </w:p>
        </w:tc>
        <w:tc>
          <w:tcPr>
            <w:tcW w:w="610"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0.361</w:t>
            </w:r>
          </w:p>
        </w:tc>
        <w:tc>
          <w:tcPr>
            <w:tcW w:w="546"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0.396</w:t>
            </w:r>
          </w:p>
        </w:tc>
      </w:tr>
      <w:tr w:rsidR="0087757B" w:rsidRPr="002B5C7E" w:rsidTr="00AA1DF8">
        <w:trPr>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T</w:t>
            </w:r>
          </w:p>
        </w:tc>
        <w:tc>
          <w:tcPr>
            <w:tcW w:w="2376" w:type="pct"/>
            <w:vAlign w:val="center"/>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500 mg/Kg Banana Powder</w:t>
            </w:r>
          </w:p>
        </w:tc>
        <w:tc>
          <w:tcPr>
            <w:tcW w:w="863"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-1.500</w:t>
            </w:r>
          </w:p>
        </w:tc>
        <w:tc>
          <w:tcPr>
            <w:tcW w:w="610"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0.410</w:t>
            </w:r>
          </w:p>
        </w:tc>
        <w:tc>
          <w:tcPr>
            <w:tcW w:w="546" w:type="pct"/>
            <w:vAlign w:val="center"/>
          </w:tcPr>
          <w:p w:rsidR="007838BD" w:rsidRPr="002B5C7E" w:rsidRDefault="007838BD" w:rsidP="00AA1DF8">
            <w:pPr>
              <w:tabs>
                <w:tab w:val="right" w:pos="8496"/>
              </w:tabs>
              <w:spacing w:line="276" w:lineRule="auto"/>
              <w:cnfStyle w:val="000000000000" w:firstRow="0" w:lastRow="0" w:firstColumn="0" w:lastColumn="0" w:oddVBand="0" w:evenVBand="0" w:oddHBand="0" w:evenHBand="0" w:firstRowFirstColumn="0" w:firstRowLastColumn="0" w:lastRowFirstColumn="0" w:lastRowLastColumn="0"/>
            </w:pPr>
            <w:r w:rsidRPr="002B5C7E">
              <w:t>0.068</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606" w:type="pct"/>
            <w:vAlign w:val="center"/>
          </w:tcPr>
          <w:p w:rsidR="007838BD" w:rsidRPr="002B5C7E" w:rsidRDefault="007838BD" w:rsidP="00AA1DF8">
            <w:pPr>
              <w:tabs>
                <w:tab w:val="right" w:pos="8496"/>
              </w:tabs>
              <w:spacing w:line="276" w:lineRule="auto"/>
            </w:pPr>
            <w:r w:rsidRPr="002B5C7E">
              <w:t>U</w:t>
            </w:r>
          </w:p>
        </w:tc>
        <w:tc>
          <w:tcPr>
            <w:tcW w:w="2376" w:type="pct"/>
            <w:vAlign w:val="center"/>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1000 mg/Kg Banana Powder</w:t>
            </w:r>
          </w:p>
        </w:tc>
        <w:tc>
          <w:tcPr>
            <w:tcW w:w="863"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-1.000</w:t>
            </w:r>
          </w:p>
        </w:tc>
        <w:tc>
          <w:tcPr>
            <w:tcW w:w="610"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0.361</w:t>
            </w:r>
          </w:p>
        </w:tc>
        <w:tc>
          <w:tcPr>
            <w:tcW w:w="546" w:type="pct"/>
            <w:vAlign w:val="center"/>
          </w:tcPr>
          <w:p w:rsidR="007838BD" w:rsidRPr="002B5C7E" w:rsidRDefault="007838BD" w:rsidP="00AA1DF8">
            <w:pPr>
              <w:tabs>
                <w:tab w:val="right" w:pos="8496"/>
              </w:tabs>
              <w:spacing w:line="276" w:lineRule="auto"/>
              <w:cnfStyle w:val="000000100000" w:firstRow="0" w:lastRow="0" w:firstColumn="0" w:lastColumn="0" w:oddVBand="0" w:evenVBand="0" w:oddHBand="1" w:evenHBand="0" w:firstRowFirstColumn="0" w:firstRowLastColumn="0" w:lastRowFirstColumn="0" w:lastRowLastColumn="0"/>
            </w:pPr>
            <w:r w:rsidRPr="002B5C7E">
              <w:t>0.396</w:t>
            </w:r>
          </w:p>
        </w:tc>
      </w:tr>
    </w:tbl>
    <w:p w:rsidR="007838BD" w:rsidRPr="002B5C7E" w:rsidRDefault="007838BD" w:rsidP="0022289E">
      <w:pPr>
        <w:spacing w:line="480" w:lineRule="auto"/>
      </w:pPr>
    </w:p>
    <w:p w:rsidR="007838BD" w:rsidRPr="002B5C7E" w:rsidRDefault="007838BD" w:rsidP="0022289E">
      <w:pPr>
        <w:tabs>
          <w:tab w:val="right" w:pos="8496"/>
        </w:tabs>
        <w:spacing w:line="480" w:lineRule="auto"/>
        <w:rPr>
          <w:bCs/>
        </w:rPr>
      </w:pPr>
      <w:r w:rsidRPr="002B5C7E">
        <w:rPr>
          <w:bCs/>
        </w:rPr>
        <w:t>*significance level (</w:t>
      </w:r>
      <w:r w:rsidRPr="002B5C7E">
        <w:rPr>
          <w:bCs/>
          <w:i/>
          <w:iCs/>
        </w:rPr>
        <w:t xml:space="preserve">p </w:t>
      </w:r>
      <w:r w:rsidRPr="002B5C7E">
        <w:rPr>
          <w:bCs/>
        </w:rPr>
        <w:t>&lt; 0.05), sample size n=84</w:t>
      </w:r>
    </w:p>
    <w:p w:rsidR="007838BD" w:rsidRPr="002B5C7E" w:rsidRDefault="007838BD" w:rsidP="0087757B">
      <w:pPr>
        <w:spacing w:after="240" w:line="480" w:lineRule="auto"/>
      </w:pPr>
      <w:r w:rsidRPr="002B5C7E">
        <w:t>The post hoc test demonstrated that treatment of ulcer was significantly effective among rats taking 50 mg/kg Mupal</w:t>
      </w:r>
      <w:r w:rsidRPr="002B5C7E">
        <w:rPr>
          <w:kern w:val="24"/>
          <w:vertAlign w:val="superscript"/>
          <w:lang w:eastAsia="en-GB"/>
        </w:rPr>
        <w:t>®</w:t>
      </w:r>
      <w:r w:rsidRPr="002B5C7E">
        <w:t xml:space="preserve"> Methanol Extract (</w:t>
      </w:r>
      <w:r w:rsidRPr="002B5C7E">
        <w:rPr>
          <w:i/>
          <w:iCs/>
        </w:rPr>
        <w:t>p</w:t>
      </w:r>
      <w:r w:rsidRPr="002B5C7E">
        <w:t xml:space="preserve"> = 0.002), 250 mg/</w:t>
      </w:r>
      <w:r w:rsidR="009D0B29" w:rsidRPr="002B5C7E">
        <w:t xml:space="preserve">kg </w:t>
      </w:r>
      <w:r w:rsidRPr="002B5C7E">
        <w:t>Mupal</w:t>
      </w:r>
      <w:r w:rsidRPr="002B5C7E">
        <w:rPr>
          <w:kern w:val="24"/>
          <w:vertAlign w:val="superscript"/>
          <w:lang w:eastAsia="en-GB"/>
        </w:rPr>
        <w:t>®</w:t>
      </w:r>
      <w:r w:rsidRPr="002B5C7E">
        <w:t xml:space="preserve"> Water Extract (</w:t>
      </w:r>
      <w:r w:rsidRPr="002B5C7E">
        <w:rPr>
          <w:i/>
          <w:iCs/>
        </w:rPr>
        <w:t xml:space="preserve">p </w:t>
      </w:r>
      <w:r w:rsidRPr="002B5C7E">
        <w:t>= 0.020), 500 mg/</w:t>
      </w:r>
      <w:r w:rsidR="00AB0754" w:rsidRPr="002B5C7E">
        <w:t xml:space="preserve">kg </w:t>
      </w:r>
      <w:r w:rsidRPr="002B5C7E">
        <w:t>Mupal</w:t>
      </w:r>
      <w:r w:rsidRPr="002B5C7E">
        <w:rPr>
          <w:vertAlign w:val="superscript"/>
        </w:rPr>
        <w:t>®</w:t>
      </w:r>
      <w:r w:rsidRPr="002B5C7E">
        <w:t xml:space="preserve"> Water Extract (</w:t>
      </w:r>
      <w:r w:rsidRPr="002B5C7E">
        <w:rPr>
          <w:i/>
          <w:iCs/>
        </w:rPr>
        <w:t xml:space="preserve">p </w:t>
      </w:r>
      <w:r w:rsidRPr="002B5C7E">
        <w:t>= 0.002</w:t>
      </w:r>
      <w:r w:rsidRPr="002B5C7E">
        <w:rPr>
          <w:i/>
          <w:iCs/>
        </w:rPr>
        <w:t>)</w:t>
      </w:r>
      <w:r w:rsidRPr="002B5C7E">
        <w:t xml:space="preserve"> and 1000</w:t>
      </w:r>
      <w:r w:rsidR="00B767BA" w:rsidRPr="002B5C7E">
        <w:t xml:space="preserve"> </w:t>
      </w:r>
      <w:r w:rsidRPr="002B5C7E">
        <w:t>mg/Kg Mupal</w:t>
      </w:r>
      <w:r w:rsidRPr="002B5C7E">
        <w:rPr>
          <w:kern w:val="24"/>
          <w:vertAlign w:val="superscript"/>
          <w:lang w:eastAsia="en-GB"/>
        </w:rPr>
        <w:t xml:space="preserve">® </w:t>
      </w:r>
      <w:r w:rsidRPr="002B5C7E">
        <w:t>Water Extract (</w:t>
      </w:r>
      <w:r w:rsidRPr="002B5C7E">
        <w:rPr>
          <w:i/>
          <w:iCs/>
        </w:rPr>
        <w:t>p</w:t>
      </w:r>
      <w:r w:rsidRPr="002B5C7E">
        <w:t xml:space="preserve"> = 0.001) drugs as compared to the positive control group.</w:t>
      </w:r>
    </w:p>
    <w:p w:rsidR="007838BD" w:rsidRPr="002B5C7E" w:rsidRDefault="00A630F0" w:rsidP="00005FB1">
      <w:pPr>
        <w:pStyle w:val="Heading1"/>
        <w:spacing w:before="0"/>
        <w:jc w:val="both"/>
        <w:rPr>
          <w:rFonts w:cs="Times New Roman"/>
          <w:color w:val="auto"/>
          <w:szCs w:val="24"/>
        </w:rPr>
      </w:pPr>
      <w:bookmarkStart w:id="1381" w:name="_Toc75018564"/>
      <w:bookmarkStart w:id="1382" w:name="_Toc79407257"/>
      <w:bookmarkStart w:id="1383" w:name="_Toc79941993"/>
      <w:bookmarkStart w:id="1384" w:name="_Toc79942300"/>
      <w:bookmarkStart w:id="1385" w:name="_Toc79942607"/>
      <w:bookmarkStart w:id="1386" w:name="_Toc79942915"/>
      <w:r w:rsidRPr="002B5C7E">
        <w:rPr>
          <w:rFonts w:cs="Times New Roman"/>
          <w:color w:val="auto"/>
          <w:szCs w:val="24"/>
        </w:rPr>
        <w:lastRenderedPageBreak/>
        <w:t xml:space="preserve">4.2.4 </w:t>
      </w:r>
      <w:r w:rsidR="007838BD" w:rsidRPr="002B5C7E">
        <w:rPr>
          <w:rFonts w:cs="Times New Roman"/>
          <w:color w:val="auto"/>
          <w:szCs w:val="24"/>
        </w:rPr>
        <w:t>Percentage protection of Mupal</w:t>
      </w:r>
      <w:r w:rsidR="007838BD" w:rsidRPr="002B5C7E">
        <w:rPr>
          <w:rFonts w:cs="Times New Roman"/>
          <w:color w:val="auto"/>
          <w:szCs w:val="24"/>
          <w:vertAlign w:val="superscript"/>
        </w:rPr>
        <w:t>®</w:t>
      </w:r>
      <w:r w:rsidR="007838BD" w:rsidRPr="002B5C7E">
        <w:rPr>
          <w:rFonts w:cs="Times New Roman"/>
          <w:color w:val="auto"/>
          <w:szCs w:val="24"/>
        </w:rPr>
        <w:t>, banana preparations, and omeprazole suspension in ethanol-induced ulcers in rats for the 6-day treatment</w:t>
      </w:r>
      <w:bookmarkEnd w:id="1381"/>
      <w:bookmarkEnd w:id="1382"/>
      <w:bookmarkEnd w:id="1383"/>
      <w:bookmarkEnd w:id="1384"/>
      <w:bookmarkEnd w:id="1385"/>
      <w:bookmarkEnd w:id="1386"/>
    </w:p>
    <w:p w:rsidR="007838BD" w:rsidRPr="002B5C7E" w:rsidRDefault="007838BD" w:rsidP="0087757B">
      <w:pPr>
        <w:spacing w:after="240" w:line="480" w:lineRule="auto"/>
      </w:pPr>
      <w:r w:rsidRPr="002B5C7E">
        <w:t>The percentage protection was derived as follows;</w:t>
      </w:r>
    </w:p>
    <w:p w:rsidR="007838BD" w:rsidRPr="002B5C7E" w:rsidRDefault="007838BD" w:rsidP="0087757B">
      <w:pPr>
        <w:spacing w:after="240" w:line="480" w:lineRule="auto"/>
      </w:pPr>
      <w:r w:rsidRPr="002B5C7E">
        <w:rPr>
          <w:noProof/>
        </w:rPr>
        <w:drawing>
          <wp:inline distT="0" distB="0" distL="0" distR="0" wp14:anchorId="31336611" wp14:editId="1BDF72BE">
            <wp:extent cx="5112689" cy="504770"/>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127808" cy="506263"/>
                    </a:xfrm>
                    <a:prstGeom prst="rect">
                      <a:avLst/>
                    </a:prstGeom>
                    <a:noFill/>
                    <a:ln>
                      <a:noFill/>
                    </a:ln>
                  </pic:spPr>
                </pic:pic>
              </a:graphicData>
            </a:graphic>
          </wp:inline>
        </w:drawing>
      </w:r>
    </w:p>
    <w:p w:rsidR="007838BD" w:rsidRPr="002B5C7E" w:rsidRDefault="007838BD" w:rsidP="0022289E">
      <w:pPr>
        <w:pStyle w:val="Heading1"/>
        <w:spacing w:before="0"/>
        <w:ind w:left="720" w:hanging="720"/>
        <w:jc w:val="both"/>
        <w:rPr>
          <w:rFonts w:cs="Times New Roman"/>
          <w:color w:val="auto"/>
          <w:szCs w:val="24"/>
        </w:rPr>
      </w:pPr>
      <w:bookmarkStart w:id="1387" w:name="_Ref68678028"/>
      <w:bookmarkStart w:id="1388" w:name="_Toc75099502"/>
      <w:bookmarkStart w:id="1389" w:name="_Toc79407339"/>
      <w:bookmarkStart w:id="1390" w:name="_Toc79941681"/>
      <w:bookmarkStart w:id="1391" w:name="_Toc79941994"/>
      <w:bookmarkStart w:id="1392" w:name="_Toc79942301"/>
      <w:bookmarkStart w:id="1393" w:name="_Toc79942608"/>
      <w:bookmarkStart w:id="1394" w:name="_Toc79942916"/>
      <w:r w:rsidRPr="002B5C7E">
        <w:rPr>
          <w:rFonts w:cs="Times New Roman"/>
          <w:color w:val="auto"/>
          <w:szCs w:val="24"/>
        </w:rPr>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7</w:t>
      </w:r>
      <w:r w:rsidR="004A58EF" w:rsidRPr="002B5C7E">
        <w:rPr>
          <w:rFonts w:cs="Times New Roman"/>
          <w:color w:val="auto"/>
          <w:szCs w:val="24"/>
        </w:rPr>
        <w:fldChar w:fldCharType="end"/>
      </w:r>
      <w:bookmarkEnd w:id="1387"/>
      <w:r w:rsidRPr="002B5C7E">
        <w:rPr>
          <w:rFonts w:cs="Times New Roman"/>
          <w:color w:val="auto"/>
          <w:szCs w:val="24"/>
        </w:rPr>
        <w:t xml:space="preserve">: Comparison of </w:t>
      </w:r>
      <w:bookmarkStart w:id="1395" w:name="_Hlk68950610"/>
      <w:r w:rsidRPr="002B5C7E">
        <w:rPr>
          <w:rFonts w:cs="Times New Roman"/>
          <w:color w:val="auto"/>
          <w:szCs w:val="24"/>
        </w:rPr>
        <w:t xml:space="preserve">percentage protection </w:t>
      </w:r>
      <w:bookmarkEnd w:id="1395"/>
      <w:r w:rsidRPr="002B5C7E">
        <w:rPr>
          <w:rFonts w:cs="Times New Roman"/>
          <w:color w:val="auto"/>
          <w:szCs w:val="24"/>
        </w:rPr>
        <w:t>of various Mupal</w:t>
      </w:r>
      <w:r w:rsidRPr="002B5C7E">
        <w:rPr>
          <w:rFonts w:cs="Times New Roman"/>
          <w:color w:val="auto"/>
          <w:szCs w:val="24"/>
          <w:vertAlign w:val="superscript"/>
        </w:rPr>
        <w:t>®</w:t>
      </w:r>
      <w:r w:rsidRPr="002B5C7E">
        <w:rPr>
          <w:rFonts w:cs="Times New Roman"/>
          <w:color w:val="auto"/>
          <w:szCs w:val="24"/>
        </w:rPr>
        <w:t xml:space="preserve"> preparations with omeprazole suspension and banana preparations</w:t>
      </w:r>
      <w:bookmarkEnd w:id="1388"/>
      <w:bookmarkEnd w:id="1389"/>
      <w:bookmarkEnd w:id="1390"/>
      <w:bookmarkEnd w:id="1391"/>
      <w:bookmarkEnd w:id="1392"/>
      <w:bookmarkEnd w:id="1393"/>
      <w:bookmarkEnd w:id="1394"/>
    </w:p>
    <w:tbl>
      <w:tblPr>
        <w:tblStyle w:val="GridTable4-Accent51"/>
        <w:tblW w:w="5000" w:type="pct"/>
        <w:tblLook w:val="04A0" w:firstRow="1" w:lastRow="0" w:firstColumn="1" w:lastColumn="0" w:noHBand="0" w:noVBand="1"/>
      </w:tblPr>
      <w:tblGrid>
        <w:gridCol w:w="892"/>
        <w:gridCol w:w="2615"/>
        <w:gridCol w:w="1016"/>
        <w:gridCol w:w="776"/>
        <w:gridCol w:w="1265"/>
        <w:gridCol w:w="636"/>
        <w:gridCol w:w="636"/>
        <w:gridCol w:w="794"/>
      </w:tblGrid>
      <w:tr w:rsidR="0087757B" w:rsidRPr="002B5C7E" w:rsidTr="00AA1DF8">
        <w:trPr>
          <w:cnfStyle w:val="100000000000" w:firstRow="1" w:lastRow="0" w:firstColumn="0" w:lastColumn="0" w:oddVBand="0" w:evenVBand="0" w:oddHBand="0"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49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9B0F3B">
            <w:pPr>
              <w:spacing w:line="360" w:lineRule="auto"/>
              <w:textAlignment w:val="bottom"/>
              <w:rPr>
                <w:color w:val="auto"/>
                <w:lang w:val="en-GB" w:eastAsia="en-GB"/>
              </w:rPr>
            </w:pPr>
            <w:r w:rsidRPr="002B5C7E">
              <w:rPr>
                <w:color w:val="auto"/>
                <w:kern w:val="24"/>
                <w:lang w:eastAsia="en-GB"/>
              </w:rPr>
              <w:t>Group</w:t>
            </w:r>
          </w:p>
        </w:tc>
        <w:tc>
          <w:tcPr>
            <w:tcW w:w="1586"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9B0F3B">
            <w:pPr>
              <w:spacing w:line="360" w:lineRule="auto"/>
              <w:textAlignment w:val="bottom"/>
              <w:cnfStyle w:val="100000000000" w:firstRow="1" w:lastRow="0" w:firstColumn="0" w:lastColumn="0" w:oddVBand="0" w:evenVBand="0" w:oddHBand="0" w:evenHBand="0" w:firstRowFirstColumn="0" w:firstRowLastColumn="0" w:lastRowFirstColumn="0" w:lastRowLastColumn="0"/>
              <w:rPr>
                <w:color w:val="auto"/>
                <w:kern w:val="24"/>
                <w:lang w:eastAsia="en-GB"/>
              </w:rPr>
            </w:pPr>
            <w:r w:rsidRPr="002B5C7E">
              <w:rPr>
                <w:color w:val="auto"/>
                <w:kern w:val="24"/>
                <w:lang w:eastAsia="en-GB"/>
              </w:rPr>
              <w:t>Treatment</w:t>
            </w:r>
          </w:p>
        </w:tc>
        <w:tc>
          <w:tcPr>
            <w:tcW w:w="58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9B0F3B">
            <w:pPr>
              <w:spacing w:line="360" w:lineRule="auto"/>
              <w:textAlignment w:val="bottom"/>
              <w:cnfStyle w:val="100000000000" w:firstRow="1" w:lastRow="0" w:firstColumn="0" w:lastColumn="0" w:oddVBand="0" w:evenVBand="0" w:oddHBand="0" w:evenHBand="0" w:firstRowFirstColumn="0" w:firstRowLastColumn="0" w:lastRowFirstColumn="0" w:lastRowLastColumn="0"/>
              <w:rPr>
                <w:color w:val="auto"/>
                <w:kern w:val="24"/>
                <w:lang w:eastAsia="en-GB"/>
              </w:rPr>
            </w:pPr>
            <w:r w:rsidRPr="002B5C7E">
              <w:rPr>
                <w:color w:val="auto"/>
                <w:kern w:val="24"/>
                <w:lang w:eastAsia="en-GB"/>
              </w:rPr>
              <w:t>Dosage</w:t>
            </w:r>
            <w:r w:rsidR="00854140" w:rsidRPr="002B5C7E">
              <w:rPr>
                <w:color w:val="auto"/>
                <w:kern w:val="24"/>
                <w:lang w:eastAsia="en-GB"/>
              </w:rPr>
              <w:t xml:space="preserve"> (mg/kg)</w:t>
            </w:r>
          </w:p>
        </w:tc>
        <w:tc>
          <w:tcPr>
            <w:tcW w:w="431"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9B0F3B">
            <w:pPr>
              <w:spacing w:line="360"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Ulcer</w:t>
            </w:r>
          </w:p>
          <w:p w:rsidR="007838BD" w:rsidRPr="002B5C7E" w:rsidRDefault="007838BD" w:rsidP="009B0F3B">
            <w:pPr>
              <w:spacing w:line="360"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score</w:t>
            </w:r>
          </w:p>
        </w:tc>
        <w:tc>
          <w:tcPr>
            <w:tcW w:w="684"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9B0F3B">
            <w:pPr>
              <w:spacing w:line="360"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 protection</w:t>
            </w:r>
          </w:p>
        </w:tc>
        <w:tc>
          <w:tcPr>
            <w:tcW w:w="35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9B0F3B">
            <w:pPr>
              <w:spacing w:line="360"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B</w:t>
            </w:r>
          </w:p>
        </w:tc>
        <w:tc>
          <w:tcPr>
            <w:tcW w:w="428"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9B0F3B">
            <w:pPr>
              <w:spacing w:line="360"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t</w:t>
            </w:r>
          </w:p>
        </w:tc>
        <w:tc>
          <w:tcPr>
            <w:tcW w:w="441"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9B0F3B">
            <w:pPr>
              <w:spacing w:line="360"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P -</w:t>
            </w:r>
          </w:p>
          <w:p w:rsidR="007838BD" w:rsidRPr="002B5C7E" w:rsidRDefault="007838BD" w:rsidP="009B0F3B">
            <w:pPr>
              <w:spacing w:line="360"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Value</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 w:type="pct"/>
            <w:tcBorders>
              <w:top w:val="single" w:sz="4" w:space="0" w:color="7F7F7F" w:themeColor="text1" w:themeTint="80"/>
            </w:tcBorders>
            <w:vAlign w:val="center"/>
          </w:tcPr>
          <w:p w:rsidR="007838BD" w:rsidRPr="002B5C7E" w:rsidRDefault="007838BD" w:rsidP="009B0F3B">
            <w:pPr>
              <w:spacing w:line="360" w:lineRule="auto"/>
              <w:textAlignment w:val="bottom"/>
              <w:rPr>
                <w:kern w:val="24"/>
                <w:lang w:eastAsia="en-GB"/>
              </w:rPr>
            </w:pPr>
            <w:r w:rsidRPr="002B5C7E">
              <w:rPr>
                <w:kern w:val="24"/>
                <w:lang w:eastAsia="en-GB"/>
              </w:rPr>
              <w:t>B</w:t>
            </w:r>
          </w:p>
          <w:p w:rsidR="007838BD" w:rsidRPr="002B5C7E" w:rsidRDefault="007838BD" w:rsidP="009B0F3B">
            <w:pPr>
              <w:spacing w:line="360" w:lineRule="auto"/>
              <w:textAlignment w:val="bottom"/>
              <w:rPr>
                <w:lang w:val="en-GB" w:eastAsia="en-GB"/>
              </w:rPr>
            </w:pPr>
          </w:p>
        </w:tc>
        <w:tc>
          <w:tcPr>
            <w:tcW w:w="1586" w:type="pct"/>
            <w:tcBorders>
              <w:top w:val="single" w:sz="4" w:space="0" w:color="7F7F7F" w:themeColor="text1" w:themeTint="80"/>
            </w:tcBorders>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Positive Control,5</w:t>
            </w:r>
            <w:r w:rsidR="00B767BA" w:rsidRPr="002B5C7E">
              <w:rPr>
                <w:kern w:val="24"/>
                <w:lang w:eastAsia="en-GB"/>
              </w:rPr>
              <w:t xml:space="preserve"> </w:t>
            </w:r>
            <w:r w:rsidRPr="002B5C7E">
              <w:rPr>
                <w:kern w:val="24"/>
                <w:lang w:eastAsia="en-GB"/>
              </w:rPr>
              <w:t>ml Water + 1</w:t>
            </w:r>
            <w:r w:rsidR="00B767BA" w:rsidRPr="002B5C7E">
              <w:rPr>
                <w:kern w:val="24"/>
                <w:lang w:eastAsia="en-GB"/>
              </w:rPr>
              <w:t xml:space="preserve"> </w:t>
            </w:r>
            <w:r w:rsidRPr="002B5C7E">
              <w:rPr>
                <w:kern w:val="24"/>
                <w:lang w:eastAsia="en-GB"/>
              </w:rPr>
              <w:t>ml Absolute Ethanol</w:t>
            </w:r>
          </w:p>
        </w:tc>
        <w:tc>
          <w:tcPr>
            <w:tcW w:w="582" w:type="pct"/>
            <w:tcBorders>
              <w:top w:val="single" w:sz="4" w:space="0" w:color="7F7F7F" w:themeColor="text1" w:themeTint="80"/>
            </w:tcBorders>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p>
        </w:tc>
        <w:tc>
          <w:tcPr>
            <w:tcW w:w="431" w:type="pct"/>
            <w:tcBorders>
              <w:top w:val="single" w:sz="4" w:space="0" w:color="7F7F7F" w:themeColor="text1" w:themeTint="80"/>
            </w:tcBorders>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11</w:t>
            </w:r>
          </w:p>
        </w:tc>
        <w:tc>
          <w:tcPr>
            <w:tcW w:w="684" w:type="pct"/>
            <w:tcBorders>
              <w:top w:val="single" w:sz="4" w:space="0" w:color="7F7F7F" w:themeColor="text1" w:themeTint="80"/>
            </w:tcBorders>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80</w:t>
            </w:r>
          </w:p>
        </w:tc>
        <w:tc>
          <w:tcPr>
            <w:tcW w:w="353" w:type="pct"/>
            <w:tcBorders>
              <w:top w:val="single" w:sz="4" w:space="0" w:color="7F7F7F" w:themeColor="text1" w:themeTint="80"/>
            </w:tcBorders>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ref</w:t>
            </w:r>
          </w:p>
        </w:tc>
        <w:tc>
          <w:tcPr>
            <w:tcW w:w="428" w:type="pct"/>
            <w:tcBorders>
              <w:top w:val="single" w:sz="4" w:space="0" w:color="7F7F7F" w:themeColor="text1" w:themeTint="80"/>
            </w:tcBorders>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p>
        </w:tc>
        <w:tc>
          <w:tcPr>
            <w:tcW w:w="441" w:type="pct"/>
            <w:tcBorders>
              <w:top w:val="single" w:sz="4" w:space="0" w:color="7F7F7F" w:themeColor="text1" w:themeTint="80"/>
            </w:tcBorders>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p>
        </w:tc>
      </w:tr>
      <w:tr w:rsidR="0087757B" w:rsidRPr="002B5C7E" w:rsidTr="00AA1DF8">
        <w:trPr>
          <w:trHeight w:val="283"/>
        </w:trPr>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kern w:val="24"/>
                <w:lang w:val="it-IT" w:eastAsia="en-GB"/>
              </w:rPr>
            </w:pPr>
            <w:r w:rsidRPr="002B5C7E">
              <w:rPr>
                <w:kern w:val="24"/>
                <w:lang w:val="it-IT" w:eastAsia="en-GB"/>
              </w:rPr>
              <w:t>C</w:t>
            </w:r>
          </w:p>
        </w:tc>
        <w:tc>
          <w:tcPr>
            <w:tcW w:w="1586"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val="en-GB" w:eastAsia="en-GB"/>
              </w:rPr>
              <w:t>Omeprazole</w:t>
            </w:r>
            <w:r w:rsidRPr="002B5C7E">
              <w:rPr>
                <w:kern w:val="24"/>
                <w:lang w:val="it-IT" w:eastAsia="en-GB"/>
              </w:rPr>
              <w:t xml:space="preserve"> </w:t>
            </w:r>
            <w:r w:rsidRPr="002B5C7E">
              <w:rPr>
                <w:kern w:val="24"/>
                <w:lang w:val="en-GB" w:eastAsia="en-GB"/>
              </w:rPr>
              <w:t>Suspension</w:t>
            </w:r>
          </w:p>
        </w:tc>
        <w:tc>
          <w:tcPr>
            <w:tcW w:w="582"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val="it-IT" w:eastAsia="en-GB"/>
              </w:rPr>
              <w:t>10</w:t>
            </w:r>
            <w:r w:rsidR="00B767BA" w:rsidRPr="002B5C7E">
              <w:rPr>
                <w:kern w:val="24"/>
                <w:lang w:val="it-IT" w:eastAsia="en-GB"/>
              </w:rPr>
              <w:t xml:space="preserve"> </w:t>
            </w:r>
            <w:r w:rsidRPr="002B5C7E">
              <w:rPr>
                <w:kern w:val="24"/>
                <w:lang w:val="it-IT" w:eastAsia="en-GB"/>
              </w:rPr>
              <w:t>mg</w:t>
            </w:r>
          </w:p>
        </w:tc>
        <w:tc>
          <w:tcPr>
            <w:tcW w:w="43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2.25</w:t>
            </w:r>
          </w:p>
        </w:tc>
        <w:tc>
          <w:tcPr>
            <w:tcW w:w="684"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93</w:t>
            </w:r>
          </w:p>
        </w:tc>
        <w:tc>
          <w:tcPr>
            <w:tcW w:w="353"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12.6</w:t>
            </w:r>
          </w:p>
        </w:tc>
        <w:tc>
          <w:tcPr>
            <w:tcW w:w="428"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3.30</w:t>
            </w:r>
          </w:p>
        </w:tc>
        <w:tc>
          <w:tcPr>
            <w:tcW w:w="44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0.002</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D</w:t>
            </w:r>
          </w:p>
        </w:tc>
        <w:tc>
          <w:tcPr>
            <w:tcW w:w="1586"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Mupal</w:t>
            </w:r>
            <w:r w:rsidRPr="002B5C7E">
              <w:rPr>
                <w:kern w:val="24"/>
                <w:vertAlign w:val="superscript"/>
                <w:lang w:eastAsia="en-GB"/>
              </w:rPr>
              <w:t>®</w:t>
            </w:r>
            <w:r w:rsidRPr="002B5C7E">
              <w:rPr>
                <w:kern w:val="24"/>
                <w:lang w:eastAsia="en-GB"/>
              </w:rPr>
              <w:t xml:space="preserve"> Methanol Extract </w:t>
            </w:r>
          </w:p>
        </w:tc>
        <w:tc>
          <w:tcPr>
            <w:tcW w:w="582"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50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5</w:t>
            </w:r>
          </w:p>
        </w:tc>
        <w:tc>
          <w:tcPr>
            <w:tcW w:w="684"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79</w:t>
            </w:r>
          </w:p>
        </w:tc>
        <w:tc>
          <w:tcPr>
            <w:tcW w:w="353"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-1.2</w:t>
            </w:r>
          </w:p>
        </w:tc>
        <w:tc>
          <w:tcPr>
            <w:tcW w:w="428"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-0.28</w:t>
            </w:r>
          </w:p>
        </w:tc>
        <w:tc>
          <w:tcPr>
            <w:tcW w:w="44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0.779</w:t>
            </w:r>
          </w:p>
        </w:tc>
      </w:tr>
      <w:tr w:rsidR="0087757B" w:rsidRPr="002B5C7E" w:rsidTr="00AA1DF8">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E</w:t>
            </w:r>
          </w:p>
        </w:tc>
        <w:tc>
          <w:tcPr>
            <w:tcW w:w="1586"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Mupal</w:t>
            </w:r>
            <w:r w:rsidRPr="002B5C7E">
              <w:rPr>
                <w:kern w:val="24"/>
                <w:vertAlign w:val="superscript"/>
                <w:lang w:eastAsia="en-GB"/>
              </w:rPr>
              <w:t>®</w:t>
            </w:r>
            <w:r w:rsidRPr="002B5C7E">
              <w:rPr>
                <w:kern w:val="24"/>
                <w:lang w:eastAsia="en-GB"/>
              </w:rPr>
              <w:t xml:space="preserve"> Methanol Extract </w:t>
            </w:r>
          </w:p>
        </w:tc>
        <w:tc>
          <w:tcPr>
            <w:tcW w:w="582"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100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2.75</w:t>
            </w:r>
          </w:p>
        </w:tc>
        <w:tc>
          <w:tcPr>
            <w:tcW w:w="684"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89</w:t>
            </w:r>
          </w:p>
        </w:tc>
        <w:tc>
          <w:tcPr>
            <w:tcW w:w="353"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8.2</w:t>
            </w:r>
          </w:p>
        </w:tc>
        <w:tc>
          <w:tcPr>
            <w:tcW w:w="428"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1.94</w:t>
            </w:r>
          </w:p>
        </w:tc>
        <w:tc>
          <w:tcPr>
            <w:tcW w:w="44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0.058</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F</w:t>
            </w:r>
          </w:p>
        </w:tc>
        <w:tc>
          <w:tcPr>
            <w:tcW w:w="1586"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Mupal</w:t>
            </w:r>
            <w:r w:rsidRPr="002B5C7E">
              <w:rPr>
                <w:kern w:val="24"/>
                <w:vertAlign w:val="superscript"/>
                <w:lang w:eastAsia="en-GB"/>
              </w:rPr>
              <w:t>®</w:t>
            </w:r>
            <w:r w:rsidRPr="002B5C7E">
              <w:rPr>
                <w:kern w:val="24"/>
                <w:lang w:eastAsia="en-GB"/>
              </w:rPr>
              <w:t xml:space="preserve"> Methanol Extract </w:t>
            </w:r>
          </w:p>
        </w:tc>
        <w:tc>
          <w:tcPr>
            <w:tcW w:w="582"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200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1.5</w:t>
            </w:r>
          </w:p>
        </w:tc>
        <w:tc>
          <w:tcPr>
            <w:tcW w:w="684"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94</w:t>
            </w:r>
          </w:p>
        </w:tc>
        <w:tc>
          <w:tcPr>
            <w:tcW w:w="353"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13.4</w:t>
            </w:r>
          </w:p>
        </w:tc>
        <w:tc>
          <w:tcPr>
            <w:tcW w:w="428"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3.18</w:t>
            </w:r>
          </w:p>
        </w:tc>
        <w:tc>
          <w:tcPr>
            <w:tcW w:w="44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0.003</w:t>
            </w:r>
          </w:p>
        </w:tc>
      </w:tr>
      <w:tr w:rsidR="0087757B" w:rsidRPr="002B5C7E" w:rsidTr="00AA1DF8">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G</w:t>
            </w:r>
          </w:p>
        </w:tc>
        <w:tc>
          <w:tcPr>
            <w:tcW w:w="1586"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Mupal</w:t>
            </w:r>
            <w:r w:rsidRPr="002B5C7E">
              <w:rPr>
                <w:kern w:val="24"/>
                <w:vertAlign w:val="superscript"/>
                <w:lang w:eastAsia="en-GB"/>
              </w:rPr>
              <w:t>®</w:t>
            </w:r>
            <w:r w:rsidRPr="002B5C7E">
              <w:rPr>
                <w:kern w:val="24"/>
                <w:lang w:eastAsia="en-GB"/>
              </w:rPr>
              <w:t xml:space="preserve"> Water Extract </w:t>
            </w:r>
          </w:p>
        </w:tc>
        <w:tc>
          <w:tcPr>
            <w:tcW w:w="582"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250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4.25</w:t>
            </w:r>
          </w:p>
        </w:tc>
        <w:tc>
          <w:tcPr>
            <w:tcW w:w="684"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82</w:t>
            </w:r>
          </w:p>
        </w:tc>
        <w:tc>
          <w:tcPr>
            <w:tcW w:w="353"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1.9</w:t>
            </w:r>
          </w:p>
        </w:tc>
        <w:tc>
          <w:tcPr>
            <w:tcW w:w="428"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0.46</w:t>
            </w:r>
          </w:p>
        </w:tc>
        <w:tc>
          <w:tcPr>
            <w:tcW w:w="44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0.648</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H</w:t>
            </w:r>
          </w:p>
        </w:tc>
        <w:tc>
          <w:tcPr>
            <w:tcW w:w="1586"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Mupal</w:t>
            </w:r>
            <w:r w:rsidRPr="002B5C7E">
              <w:rPr>
                <w:kern w:val="24"/>
                <w:vertAlign w:val="superscript"/>
                <w:lang w:eastAsia="en-GB"/>
              </w:rPr>
              <w:t>®</w:t>
            </w:r>
            <w:r w:rsidRPr="002B5C7E">
              <w:rPr>
                <w:kern w:val="24"/>
                <w:lang w:eastAsia="en-GB"/>
              </w:rPr>
              <w:t xml:space="preserve"> Water Extract </w:t>
            </w:r>
          </w:p>
        </w:tc>
        <w:tc>
          <w:tcPr>
            <w:tcW w:w="582"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500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5.5</w:t>
            </w:r>
          </w:p>
        </w:tc>
        <w:tc>
          <w:tcPr>
            <w:tcW w:w="684"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77</w:t>
            </w:r>
          </w:p>
        </w:tc>
        <w:tc>
          <w:tcPr>
            <w:tcW w:w="353"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-3.3</w:t>
            </w:r>
          </w:p>
        </w:tc>
        <w:tc>
          <w:tcPr>
            <w:tcW w:w="428"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-0.78</w:t>
            </w:r>
          </w:p>
        </w:tc>
        <w:tc>
          <w:tcPr>
            <w:tcW w:w="44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0.441</w:t>
            </w:r>
          </w:p>
        </w:tc>
      </w:tr>
      <w:tr w:rsidR="0087757B" w:rsidRPr="002B5C7E" w:rsidTr="00AA1DF8">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I</w:t>
            </w:r>
          </w:p>
        </w:tc>
        <w:tc>
          <w:tcPr>
            <w:tcW w:w="1586"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Mupal</w:t>
            </w:r>
            <w:r w:rsidRPr="002B5C7E">
              <w:rPr>
                <w:kern w:val="24"/>
                <w:vertAlign w:val="superscript"/>
                <w:lang w:eastAsia="en-GB"/>
              </w:rPr>
              <w:t>®</w:t>
            </w:r>
            <w:r w:rsidRPr="002B5C7E">
              <w:rPr>
                <w:kern w:val="24"/>
                <w:lang w:eastAsia="en-GB"/>
              </w:rPr>
              <w:t xml:space="preserve"> Water Extract </w:t>
            </w:r>
          </w:p>
        </w:tc>
        <w:tc>
          <w:tcPr>
            <w:tcW w:w="582"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1000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7</w:t>
            </w:r>
          </w:p>
        </w:tc>
        <w:tc>
          <w:tcPr>
            <w:tcW w:w="684"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78</w:t>
            </w:r>
          </w:p>
        </w:tc>
        <w:tc>
          <w:tcPr>
            <w:tcW w:w="353"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-2.2</w:t>
            </w:r>
          </w:p>
        </w:tc>
        <w:tc>
          <w:tcPr>
            <w:tcW w:w="428"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-0.58</w:t>
            </w:r>
          </w:p>
        </w:tc>
        <w:tc>
          <w:tcPr>
            <w:tcW w:w="44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0.562</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J</w:t>
            </w:r>
          </w:p>
        </w:tc>
        <w:tc>
          <w:tcPr>
            <w:tcW w:w="1586"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 xml:space="preserve">Banana Methanol Extract </w:t>
            </w:r>
          </w:p>
        </w:tc>
        <w:tc>
          <w:tcPr>
            <w:tcW w:w="582"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50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1.25</w:t>
            </w:r>
          </w:p>
        </w:tc>
        <w:tc>
          <w:tcPr>
            <w:tcW w:w="684"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92</w:t>
            </w:r>
          </w:p>
        </w:tc>
        <w:tc>
          <w:tcPr>
            <w:tcW w:w="353"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11.8</w:t>
            </w:r>
          </w:p>
        </w:tc>
        <w:tc>
          <w:tcPr>
            <w:tcW w:w="428"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2.42</w:t>
            </w:r>
          </w:p>
        </w:tc>
        <w:tc>
          <w:tcPr>
            <w:tcW w:w="44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0.020</w:t>
            </w:r>
          </w:p>
        </w:tc>
      </w:tr>
      <w:tr w:rsidR="0087757B" w:rsidRPr="002B5C7E" w:rsidTr="00AA1DF8">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lastRenderedPageBreak/>
              <w:t>K</w:t>
            </w:r>
          </w:p>
        </w:tc>
        <w:tc>
          <w:tcPr>
            <w:tcW w:w="1586"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 xml:space="preserve">Banana Methanol Extract </w:t>
            </w:r>
          </w:p>
        </w:tc>
        <w:tc>
          <w:tcPr>
            <w:tcW w:w="582"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100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2.5</w:t>
            </w:r>
          </w:p>
        </w:tc>
        <w:tc>
          <w:tcPr>
            <w:tcW w:w="684"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84</w:t>
            </w:r>
          </w:p>
        </w:tc>
        <w:tc>
          <w:tcPr>
            <w:tcW w:w="353"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4.0</w:t>
            </w:r>
          </w:p>
        </w:tc>
        <w:tc>
          <w:tcPr>
            <w:tcW w:w="428"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0.82</w:t>
            </w:r>
          </w:p>
        </w:tc>
        <w:tc>
          <w:tcPr>
            <w:tcW w:w="44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0.416</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L</w:t>
            </w:r>
          </w:p>
        </w:tc>
        <w:tc>
          <w:tcPr>
            <w:tcW w:w="1586"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 xml:space="preserve">Banana Methanol Extract </w:t>
            </w:r>
          </w:p>
        </w:tc>
        <w:tc>
          <w:tcPr>
            <w:tcW w:w="582"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200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2.5</w:t>
            </w:r>
          </w:p>
        </w:tc>
        <w:tc>
          <w:tcPr>
            <w:tcW w:w="684"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84</w:t>
            </w:r>
          </w:p>
        </w:tc>
        <w:tc>
          <w:tcPr>
            <w:tcW w:w="353"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4.0</w:t>
            </w:r>
          </w:p>
        </w:tc>
        <w:tc>
          <w:tcPr>
            <w:tcW w:w="428"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0.82</w:t>
            </w:r>
          </w:p>
        </w:tc>
        <w:tc>
          <w:tcPr>
            <w:tcW w:w="44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0.416</w:t>
            </w:r>
          </w:p>
        </w:tc>
      </w:tr>
      <w:tr w:rsidR="0087757B" w:rsidRPr="002B5C7E" w:rsidTr="00AA1DF8">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M</w:t>
            </w:r>
          </w:p>
        </w:tc>
        <w:tc>
          <w:tcPr>
            <w:tcW w:w="1586"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 xml:space="preserve">Banana Water Extract </w:t>
            </w:r>
          </w:p>
        </w:tc>
        <w:tc>
          <w:tcPr>
            <w:tcW w:w="582"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250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w:t>
            </w:r>
          </w:p>
        </w:tc>
        <w:tc>
          <w:tcPr>
            <w:tcW w:w="684"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88</w:t>
            </w:r>
          </w:p>
        </w:tc>
        <w:tc>
          <w:tcPr>
            <w:tcW w:w="353"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7.1</w:t>
            </w:r>
          </w:p>
        </w:tc>
        <w:tc>
          <w:tcPr>
            <w:tcW w:w="428"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1.10</w:t>
            </w:r>
          </w:p>
        </w:tc>
        <w:tc>
          <w:tcPr>
            <w:tcW w:w="44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0.279</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N</w:t>
            </w:r>
          </w:p>
        </w:tc>
        <w:tc>
          <w:tcPr>
            <w:tcW w:w="1586"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 xml:space="preserve">Banana Water Extract </w:t>
            </w:r>
          </w:p>
        </w:tc>
        <w:tc>
          <w:tcPr>
            <w:tcW w:w="582"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500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1.5</w:t>
            </w:r>
          </w:p>
        </w:tc>
        <w:tc>
          <w:tcPr>
            <w:tcW w:w="684"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94</w:t>
            </w:r>
          </w:p>
        </w:tc>
        <w:tc>
          <w:tcPr>
            <w:tcW w:w="353"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13.4</w:t>
            </w:r>
          </w:p>
        </w:tc>
        <w:tc>
          <w:tcPr>
            <w:tcW w:w="428"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3.18</w:t>
            </w:r>
          </w:p>
        </w:tc>
        <w:tc>
          <w:tcPr>
            <w:tcW w:w="44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0.003</w:t>
            </w:r>
          </w:p>
        </w:tc>
      </w:tr>
      <w:tr w:rsidR="0087757B" w:rsidRPr="002B5C7E" w:rsidTr="00AA1DF8">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O</w:t>
            </w:r>
          </w:p>
        </w:tc>
        <w:tc>
          <w:tcPr>
            <w:tcW w:w="1586"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 xml:space="preserve">Banana Water Extract </w:t>
            </w:r>
          </w:p>
        </w:tc>
        <w:tc>
          <w:tcPr>
            <w:tcW w:w="582"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1000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0.5</w:t>
            </w:r>
          </w:p>
        </w:tc>
        <w:tc>
          <w:tcPr>
            <w:tcW w:w="684"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94</w:t>
            </w:r>
          </w:p>
        </w:tc>
        <w:tc>
          <w:tcPr>
            <w:tcW w:w="353"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13.4</w:t>
            </w:r>
          </w:p>
        </w:tc>
        <w:tc>
          <w:tcPr>
            <w:tcW w:w="428"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2.05</w:t>
            </w:r>
          </w:p>
        </w:tc>
        <w:tc>
          <w:tcPr>
            <w:tcW w:w="44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0.046</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P</w:t>
            </w:r>
          </w:p>
        </w:tc>
        <w:tc>
          <w:tcPr>
            <w:tcW w:w="1586"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Mupal</w:t>
            </w:r>
            <w:r w:rsidRPr="002B5C7E">
              <w:rPr>
                <w:kern w:val="24"/>
                <w:vertAlign w:val="superscript"/>
                <w:lang w:eastAsia="en-GB"/>
              </w:rPr>
              <w:t>®</w:t>
            </w:r>
            <w:r w:rsidRPr="002B5C7E">
              <w:rPr>
                <w:kern w:val="24"/>
                <w:lang w:eastAsia="en-GB"/>
              </w:rPr>
              <w:t xml:space="preserve"> Suspension </w:t>
            </w:r>
          </w:p>
        </w:tc>
        <w:tc>
          <w:tcPr>
            <w:tcW w:w="582"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250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w:t>
            </w:r>
          </w:p>
        </w:tc>
        <w:tc>
          <w:tcPr>
            <w:tcW w:w="684"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94</w:t>
            </w:r>
          </w:p>
        </w:tc>
        <w:tc>
          <w:tcPr>
            <w:tcW w:w="353"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13.4</w:t>
            </w:r>
          </w:p>
        </w:tc>
        <w:tc>
          <w:tcPr>
            <w:tcW w:w="428"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2.74</w:t>
            </w:r>
          </w:p>
        </w:tc>
        <w:tc>
          <w:tcPr>
            <w:tcW w:w="44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0.009</w:t>
            </w:r>
          </w:p>
        </w:tc>
      </w:tr>
      <w:tr w:rsidR="0087757B" w:rsidRPr="002B5C7E" w:rsidTr="00AA1DF8">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Q</w:t>
            </w:r>
          </w:p>
        </w:tc>
        <w:tc>
          <w:tcPr>
            <w:tcW w:w="1586"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Mupal</w:t>
            </w:r>
            <w:r w:rsidRPr="002B5C7E">
              <w:rPr>
                <w:kern w:val="24"/>
                <w:vertAlign w:val="superscript"/>
                <w:lang w:eastAsia="en-GB"/>
              </w:rPr>
              <w:t>®</w:t>
            </w:r>
            <w:r w:rsidRPr="002B5C7E">
              <w:rPr>
                <w:kern w:val="24"/>
                <w:lang w:eastAsia="en-GB"/>
              </w:rPr>
              <w:t xml:space="preserve"> Suspension </w:t>
            </w:r>
          </w:p>
        </w:tc>
        <w:tc>
          <w:tcPr>
            <w:tcW w:w="582"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500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w:t>
            </w:r>
          </w:p>
        </w:tc>
        <w:tc>
          <w:tcPr>
            <w:tcW w:w="684"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94</w:t>
            </w:r>
          </w:p>
        </w:tc>
        <w:tc>
          <w:tcPr>
            <w:tcW w:w="353"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13.4</w:t>
            </w:r>
          </w:p>
        </w:tc>
        <w:tc>
          <w:tcPr>
            <w:tcW w:w="428"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2.74</w:t>
            </w:r>
          </w:p>
        </w:tc>
        <w:tc>
          <w:tcPr>
            <w:tcW w:w="44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0.009</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R</w:t>
            </w:r>
          </w:p>
        </w:tc>
        <w:tc>
          <w:tcPr>
            <w:tcW w:w="1586"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Mupal</w:t>
            </w:r>
            <w:r w:rsidRPr="002B5C7E">
              <w:rPr>
                <w:kern w:val="24"/>
                <w:vertAlign w:val="superscript"/>
                <w:lang w:eastAsia="en-GB"/>
              </w:rPr>
              <w:t>®</w:t>
            </w:r>
            <w:r w:rsidRPr="002B5C7E">
              <w:rPr>
                <w:kern w:val="24"/>
                <w:lang w:eastAsia="en-GB"/>
              </w:rPr>
              <w:t xml:space="preserve"> Suspension </w:t>
            </w:r>
          </w:p>
        </w:tc>
        <w:tc>
          <w:tcPr>
            <w:tcW w:w="582"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1000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3</w:t>
            </w:r>
          </w:p>
        </w:tc>
        <w:tc>
          <w:tcPr>
            <w:tcW w:w="684"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88</w:t>
            </w:r>
          </w:p>
        </w:tc>
        <w:tc>
          <w:tcPr>
            <w:tcW w:w="353"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7.1</w:t>
            </w:r>
          </w:p>
        </w:tc>
        <w:tc>
          <w:tcPr>
            <w:tcW w:w="428"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1.70</w:t>
            </w:r>
          </w:p>
        </w:tc>
        <w:tc>
          <w:tcPr>
            <w:tcW w:w="44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0.097</w:t>
            </w:r>
          </w:p>
        </w:tc>
      </w:tr>
      <w:tr w:rsidR="0087757B" w:rsidRPr="002B5C7E" w:rsidTr="00AA1DF8">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S</w:t>
            </w:r>
          </w:p>
        </w:tc>
        <w:tc>
          <w:tcPr>
            <w:tcW w:w="1586"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 xml:space="preserve">Banana Suspension </w:t>
            </w:r>
          </w:p>
        </w:tc>
        <w:tc>
          <w:tcPr>
            <w:tcW w:w="582"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250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3</w:t>
            </w:r>
          </w:p>
        </w:tc>
        <w:tc>
          <w:tcPr>
            <w:tcW w:w="684"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88</w:t>
            </w:r>
          </w:p>
        </w:tc>
        <w:tc>
          <w:tcPr>
            <w:tcW w:w="353"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7.1</w:t>
            </w:r>
          </w:p>
        </w:tc>
        <w:tc>
          <w:tcPr>
            <w:tcW w:w="428"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1.70</w:t>
            </w:r>
          </w:p>
        </w:tc>
        <w:tc>
          <w:tcPr>
            <w:tcW w:w="44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0.097</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T</w:t>
            </w:r>
          </w:p>
        </w:tc>
        <w:tc>
          <w:tcPr>
            <w:tcW w:w="1586"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 xml:space="preserve">Banana Suspension </w:t>
            </w:r>
          </w:p>
        </w:tc>
        <w:tc>
          <w:tcPr>
            <w:tcW w:w="582"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kern w:val="24"/>
                <w:lang w:eastAsia="en-GB"/>
              </w:rPr>
            </w:pPr>
            <w:r w:rsidRPr="002B5C7E">
              <w:rPr>
                <w:kern w:val="24"/>
                <w:lang w:eastAsia="en-GB"/>
              </w:rPr>
              <w:t>500</w:t>
            </w:r>
            <w:r w:rsidR="00B767BA" w:rsidRPr="002B5C7E">
              <w:rPr>
                <w:kern w:val="24"/>
                <w:lang w:eastAsia="en-GB"/>
              </w:rPr>
              <w:t xml:space="preserve"> </w:t>
            </w:r>
            <w:r w:rsidRPr="002B5C7E">
              <w:rPr>
                <w:kern w:val="24"/>
                <w:lang w:eastAsia="en-GB"/>
              </w:rPr>
              <w:t>mg</w:t>
            </w:r>
          </w:p>
        </w:tc>
        <w:tc>
          <w:tcPr>
            <w:tcW w:w="43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2.75</w:t>
            </w:r>
          </w:p>
        </w:tc>
        <w:tc>
          <w:tcPr>
            <w:tcW w:w="684"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83</w:t>
            </w:r>
          </w:p>
        </w:tc>
        <w:tc>
          <w:tcPr>
            <w:tcW w:w="353"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2.5</w:t>
            </w:r>
          </w:p>
        </w:tc>
        <w:tc>
          <w:tcPr>
            <w:tcW w:w="428"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0.50</w:t>
            </w:r>
          </w:p>
        </w:tc>
        <w:tc>
          <w:tcPr>
            <w:tcW w:w="441" w:type="pct"/>
            <w:vAlign w:val="center"/>
          </w:tcPr>
          <w:p w:rsidR="007838BD" w:rsidRPr="002B5C7E" w:rsidRDefault="007838BD" w:rsidP="009B0F3B">
            <w:pPr>
              <w:spacing w:line="360"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0.618</w:t>
            </w:r>
          </w:p>
        </w:tc>
      </w:tr>
      <w:tr w:rsidR="0087757B" w:rsidRPr="002B5C7E" w:rsidTr="00AA1DF8">
        <w:tc>
          <w:tcPr>
            <w:cnfStyle w:val="001000000000" w:firstRow="0" w:lastRow="0" w:firstColumn="1" w:lastColumn="0" w:oddVBand="0" w:evenVBand="0" w:oddHBand="0" w:evenHBand="0" w:firstRowFirstColumn="0" w:firstRowLastColumn="0" w:lastRowFirstColumn="0" w:lastRowLastColumn="0"/>
            <w:tcW w:w="495" w:type="pct"/>
            <w:vAlign w:val="center"/>
          </w:tcPr>
          <w:p w:rsidR="007838BD" w:rsidRPr="002B5C7E" w:rsidRDefault="007838BD" w:rsidP="009B0F3B">
            <w:pPr>
              <w:spacing w:line="360" w:lineRule="auto"/>
              <w:textAlignment w:val="bottom"/>
              <w:rPr>
                <w:lang w:val="en-GB" w:eastAsia="en-GB"/>
              </w:rPr>
            </w:pPr>
            <w:r w:rsidRPr="002B5C7E">
              <w:rPr>
                <w:kern w:val="24"/>
                <w:lang w:eastAsia="en-GB"/>
              </w:rPr>
              <w:t>U</w:t>
            </w:r>
          </w:p>
        </w:tc>
        <w:tc>
          <w:tcPr>
            <w:tcW w:w="1586"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 xml:space="preserve">Banana Suspension </w:t>
            </w:r>
          </w:p>
        </w:tc>
        <w:tc>
          <w:tcPr>
            <w:tcW w:w="582"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kern w:val="24"/>
                <w:lang w:eastAsia="en-GB"/>
              </w:rPr>
            </w:pPr>
            <w:r w:rsidRPr="002B5C7E">
              <w:rPr>
                <w:kern w:val="24"/>
                <w:lang w:eastAsia="en-GB"/>
              </w:rPr>
              <w:t>1000mg</w:t>
            </w:r>
          </w:p>
        </w:tc>
        <w:tc>
          <w:tcPr>
            <w:tcW w:w="43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3</w:t>
            </w:r>
          </w:p>
        </w:tc>
        <w:tc>
          <w:tcPr>
            <w:tcW w:w="684"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88</w:t>
            </w:r>
          </w:p>
        </w:tc>
        <w:tc>
          <w:tcPr>
            <w:tcW w:w="353"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7.1</w:t>
            </w:r>
          </w:p>
        </w:tc>
        <w:tc>
          <w:tcPr>
            <w:tcW w:w="428"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1.70</w:t>
            </w:r>
          </w:p>
        </w:tc>
        <w:tc>
          <w:tcPr>
            <w:tcW w:w="441" w:type="pct"/>
            <w:vAlign w:val="center"/>
          </w:tcPr>
          <w:p w:rsidR="007838BD" w:rsidRPr="002B5C7E" w:rsidRDefault="007838BD" w:rsidP="009B0F3B">
            <w:pPr>
              <w:spacing w:line="360"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0.097</w:t>
            </w:r>
          </w:p>
        </w:tc>
      </w:tr>
    </w:tbl>
    <w:p w:rsidR="007838BD" w:rsidRPr="002B5C7E" w:rsidRDefault="007838BD" w:rsidP="0022289E">
      <w:pPr>
        <w:spacing w:line="480" w:lineRule="auto"/>
      </w:pPr>
    </w:p>
    <w:p w:rsidR="007838BD" w:rsidRPr="002B5C7E" w:rsidRDefault="007838BD" w:rsidP="0022289E">
      <w:pPr>
        <w:spacing w:line="480" w:lineRule="auto"/>
      </w:pPr>
      <w:r w:rsidRPr="002B5C7E">
        <w:t>Sample size n=84</w:t>
      </w:r>
      <w:r w:rsidR="00AA7C4A" w:rsidRPr="002B5C7E">
        <w:t xml:space="preserve"> </w:t>
      </w:r>
    </w:p>
    <w:p w:rsidR="007838BD" w:rsidRPr="002B5C7E" w:rsidRDefault="007838BD" w:rsidP="0022289E">
      <w:pPr>
        <w:spacing w:line="480" w:lineRule="auto"/>
      </w:pPr>
      <w:r w:rsidRPr="002B5C7E">
        <w:fldChar w:fldCharType="begin"/>
      </w:r>
      <w:r w:rsidRPr="002B5C7E">
        <w:instrText xml:space="preserve"> REF _Ref68678028 \h </w:instrText>
      </w:r>
      <w:r w:rsidR="003A03FF" w:rsidRPr="002B5C7E">
        <w:instrText xml:space="preserve"> \* MERGEFORMAT </w:instrText>
      </w:r>
      <w:r w:rsidRPr="002B5C7E">
        <w:fldChar w:fldCharType="separate"/>
      </w:r>
      <w:r w:rsidR="00E9040F" w:rsidRPr="002B5C7E">
        <w:t>Table 4.</w:t>
      </w:r>
      <w:r w:rsidR="00E9040F">
        <w:t>7</w:t>
      </w:r>
      <w:r w:rsidRPr="002B5C7E">
        <w:fldChar w:fldCharType="end"/>
      </w:r>
      <w:r w:rsidRPr="002B5C7E">
        <w:t xml:space="preserve"> reveals that omeprazole, 10 mg/kg suspension has 13 times better protection than the positive control (</w:t>
      </w:r>
      <w:r w:rsidRPr="002B5C7E">
        <w:rPr>
          <w:i/>
        </w:rPr>
        <w:t>p=0.002</w:t>
      </w:r>
      <w:r w:rsidRPr="002B5C7E">
        <w:t>). It also shows that Mupal</w:t>
      </w:r>
      <w:r w:rsidRPr="002B5C7E">
        <w:rPr>
          <w:vertAlign w:val="superscript"/>
        </w:rPr>
        <w:t>®</w:t>
      </w:r>
      <w:r w:rsidRPr="002B5C7E">
        <w:t xml:space="preserve"> 200 mg/kg, Mupal</w:t>
      </w:r>
      <w:r w:rsidRPr="002B5C7E">
        <w:rPr>
          <w:vertAlign w:val="superscript"/>
        </w:rPr>
        <w:t>®</w:t>
      </w:r>
      <w:r w:rsidRPr="002B5C7E">
        <w:t xml:space="preserve"> methanol extract has 13 times better protection than the positive control (</w:t>
      </w:r>
      <w:r w:rsidRPr="002B5C7E">
        <w:rPr>
          <w:i/>
        </w:rPr>
        <w:t>p=0.003</w:t>
      </w:r>
      <w:r w:rsidRPr="002B5C7E">
        <w:t xml:space="preserve">). Further, it reveals that </w:t>
      </w:r>
      <w:r w:rsidR="0028271F" w:rsidRPr="002B5C7E">
        <w:t>50 mg/kg of banana methanol extract</w:t>
      </w:r>
      <w:r w:rsidRPr="002B5C7E">
        <w:t xml:space="preserve"> has 12 times better protection than the positive control (</w:t>
      </w:r>
      <w:r w:rsidRPr="002B5C7E">
        <w:rPr>
          <w:i/>
        </w:rPr>
        <w:t>p=0.02</w:t>
      </w:r>
      <w:r w:rsidRPr="002B5C7E">
        <w:t>). Finally, the study also shows banana water extract 500</w:t>
      </w:r>
      <w:r w:rsidR="00B767BA" w:rsidRPr="002B5C7E">
        <w:t xml:space="preserve"> </w:t>
      </w:r>
      <w:r w:rsidRPr="002B5C7E">
        <w:t>mg has 13 times better protection than the positive control (</w:t>
      </w:r>
      <w:r w:rsidRPr="002B5C7E">
        <w:rPr>
          <w:i/>
        </w:rPr>
        <w:t>p=0.003</w:t>
      </w:r>
      <w:r w:rsidRPr="002B5C7E">
        <w:t>).</w:t>
      </w:r>
    </w:p>
    <w:p w:rsidR="009B0F3B" w:rsidRDefault="009B0F3B">
      <w:pPr>
        <w:spacing w:after="200" w:line="276" w:lineRule="auto"/>
        <w:jc w:val="left"/>
        <w:rPr>
          <w:rFonts w:eastAsiaTheme="majorEastAsia"/>
          <w:b/>
          <w:bCs/>
        </w:rPr>
      </w:pPr>
      <w:bookmarkStart w:id="1396" w:name="_Ref68887164"/>
      <w:bookmarkStart w:id="1397" w:name="_Toc75099503"/>
      <w:bookmarkStart w:id="1398" w:name="_Toc79407340"/>
      <w:bookmarkStart w:id="1399" w:name="_Toc79941682"/>
      <w:bookmarkStart w:id="1400" w:name="_Toc79941995"/>
      <w:bookmarkStart w:id="1401" w:name="_Toc79942302"/>
      <w:bookmarkStart w:id="1402" w:name="_Toc79942609"/>
      <w:bookmarkStart w:id="1403" w:name="_Toc79942917"/>
      <w:r>
        <w:br w:type="page"/>
      </w:r>
    </w:p>
    <w:p w:rsidR="007838BD" w:rsidRPr="002B5C7E" w:rsidRDefault="007838BD" w:rsidP="009B0F3B">
      <w:pPr>
        <w:pStyle w:val="Heading1"/>
        <w:spacing w:before="0"/>
        <w:ind w:left="720" w:hanging="630"/>
        <w:jc w:val="both"/>
        <w:rPr>
          <w:rFonts w:cs="Times New Roman"/>
          <w:color w:val="auto"/>
          <w:szCs w:val="24"/>
        </w:rPr>
      </w:pPr>
      <w:r w:rsidRPr="002B5C7E">
        <w:rPr>
          <w:rFonts w:cs="Times New Roman"/>
          <w:color w:val="auto"/>
          <w:szCs w:val="24"/>
        </w:rPr>
        <w:lastRenderedPageBreak/>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8</w:t>
      </w:r>
      <w:r w:rsidR="004A58EF" w:rsidRPr="002B5C7E">
        <w:rPr>
          <w:rFonts w:cs="Times New Roman"/>
          <w:noProof/>
          <w:color w:val="auto"/>
          <w:szCs w:val="24"/>
        </w:rPr>
        <w:fldChar w:fldCharType="end"/>
      </w:r>
      <w:bookmarkEnd w:id="1396"/>
      <w:r w:rsidRPr="002B5C7E">
        <w:rPr>
          <w:rFonts w:cs="Times New Roman"/>
          <w:color w:val="auto"/>
          <w:szCs w:val="24"/>
        </w:rPr>
        <w:t>: Comparison of percentage protection of Banana, Mupal</w:t>
      </w:r>
      <w:r w:rsidRPr="002B5C7E">
        <w:rPr>
          <w:rFonts w:cs="Times New Roman"/>
          <w:color w:val="auto"/>
          <w:szCs w:val="24"/>
          <w:vertAlign w:val="superscript"/>
        </w:rPr>
        <w:t>®</w:t>
      </w:r>
      <w:r w:rsidRPr="002B5C7E">
        <w:rPr>
          <w:rFonts w:cs="Times New Roman"/>
          <w:color w:val="auto"/>
          <w:szCs w:val="24"/>
        </w:rPr>
        <w:t xml:space="preserve"> and Omeprazole preparations regardless of the dose of either Banana or Mupal</w:t>
      </w:r>
      <w:r w:rsidRPr="002B5C7E">
        <w:rPr>
          <w:rFonts w:cs="Times New Roman"/>
          <w:color w:val="auto"/>
          <w:szCs w:val="24"/>
          <w:vertAlign w:val="superscript"/>
        </w:rPr>
        <w:t>®</w:t>
      </w:r>
      <w:r w:rsidRPr="002B5C7E">
        <w:rPr>
          <w:rFonts w:cs="Times New Roman"/>
          <w:color w:val="auto"/>
          <w:szCs w:val="24"/>
        </w:rPr>
        <w:t xml:space="preserve"> preparation</w:t>
      </w:r>
      <w:bookmarkEnd w:id="1397"/>
      <w:bookmarkEnd w:id="1398"/>
      <w:bookmarkEnd w:id="1399"/>
      <w:bookmarkEnd w:id="1400"/>
      <w:bookmarkEnd w:id="1401"/>
      <w:bookmarkEnd w:id="1402"/>
      <w:bookmarkEnd w:id="1403"/>
    </w:p>
    <w:tbl>
      <w:tblPr>
        <w:tblStyle w:val="GridTable4-Accent51"/>
        <w:tblW w:w="5000" w:type="pct"/>
        <w:tblLook w:val="04A0" w:firstRow="1" w:lastRow="0" w:firstColumn="1" w:lastColumn="0" w:noHBand="0" w:noVBand="1"/>
      </w:tblPr>
      <w:tblGrid>
        <w:gridCol w:w="3823"/>
        <w:gridCol w:w="885"/>
        <w:gridCol w:w="1269"/>
        <w:gridCol w:w="884"/>
        <w:gridCol w:w="884"/>
        <w:gridCol w:w="885"/>
      </w:tblGrid>
      <w:tr w:rsidR="0087757B" w:rsidRPr="002B5C7E" w:rsidTr="00AA1DF8">
        <w:trPr>
          <w:cnfStyle w:val="100000000000" w:firstRow="1" w:lastRow="0" w:firstColumn="0" w:lastColumn="0" w:oddVBand="0" w:evenVBand="0" w:oddHBand="0" w:evenHBand="0" w:firstRowFirstColumn="0" w:firstRowLastColumn="0" w:lastRowFirstColumn="0" w:lastRowLastColumn="0"/>
          <w:trHeight w:val="574"/>
        </w:trPr>
        <w:tc>
          <w:tcPr>
            <w:cnfStyle w:val="001000000000" w:firstRow="0" w:lastRow="0" w:firstColumn="1" w:lastColumn="0" w:oddVBand="0" w:evenVBand="0" w:oddHBand="0" w:evenHBand="0" w:firstRowFirstColumn="0" w:firstRowLastColumn="0" w:lastRowFirstColumn="0" w:lastRowLastColumn="0"/>
            <w:tcW w:w="221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rPr>
                <w:color w:val="auto"/>
                <w:kern w:val="24"/>
                <w:lang w:eastAsia="en-GB"/>
              </w:rPr>
            </w:pPr>
            <w:r w:rsidRPr="002B5C7E">
              <w:rPr>
                <w:color w:val="auto"/>
                <w:kern w:val="24"/>
                <w:lang w:eastAsia="en-GB"/>
              </w:rPr>
              <w:t>Treatment</w:t>
            </w:r>
          </w:p>
        </w:tc>
        <w:tc>
          <w:tcPr>
            <w:tcW w:w="51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Ulcer</w:t>
            </w:r>
          </w:p>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kern w:val="24"/>
                <w:lang w:eastAsia="en-GB"/>
              </w:rPr>
            </w:pPr>
            <w:r w:rsidRPr="002B5C7E">
              <w:rPr>
                <w:color w:val="auto"/>
                <w:kern w:val="24"/>
                <w:lang w:eastAsia="en-GB"/>
              </w:rPr>
              <w:t>score</w:t>
            </w:r>
          </w:p>
        </w:tc>
        <w:tc>
          <w:tcPr>
            <w:tcW w:w="73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kern w:val="24"/>
                <w:lang w:eastAsia="en-GB"/>
              </w:rPr>
            </w:pPr>
            <w:r w:rsidRPr="002B5C7E">
              <w:rPr>
                <w:color w:val="auto"/>
                <w:kern w:val="24"/>
                <w:lang w:eastAsia="en-GB"/>
              </w:rPr>
              <w:t>% protection</w:t>
            </w:r>
          </w:p>
        </w:tc>
        <w:tc>
          <w:tcPr>
            <w:tcW w:w="51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kern w:val="24"/>
                <w:lang w:eastAsia="en-GB"/>
              </w:rPr>
            </w:pPr>
            <w:r w:rsidRPr="002B5C7E">
              <w:rPr>
                <w:color w:val="auto"/>
                <w:kern w:val="24"/>
                <w:lang w:eastAsia="en-GB"/>
              </w:rPr>
              <w:t>B</w:t>
            </w:r>
          </w:p>
        </w:tc>
        <w:tc>
          <w:tcPr>
            <w:tcW w:w="51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t</w:t>
            </w:r>
          </w:p>
        </w:tc>
        <w:tc>
          <w:tcPr>
            <w:tcW w:w="51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P -</w:t>
            </w:r>
          </w:p>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Value</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2215" w:type="pct"/>
            <w:tcBorders>
              <w:top w:val="single" w:sz="4" w:space="0" w:color="7F7F7F" w:themeColor="text1" w:themeTint="80"/>
            </w:tcBorders>
            <w:vAlign w:val="center"/>
          </w:tcPr>
          <w:p w:rsidR="007838BD" w:rsidRPr="002B5C7E" w:rsidRDefault="007838BD" w:rsidP="00AA1DF8">
            <w:pPr>
              <w:spacing w:line="276" w:lineRule="auto"/>
              <w:textAlignment w:val="bottom"/>
              <w:rPr>
                <w:b w:val="0"/>
                <w:lang w:val="en-GB" w:eastAsia="en-GB"/>
              </w:rPr>
            </w:pPr>
            <w:r w:rsidRPr="002B5C7E">
              <w:rPr>
                <w:kern w:val="24"/>
                <w:lang w:eastAsia="en-GB"/>
              </w:rPr>
              <w:t>Positive Control 5ml Water + 1ml 100% Ethanol</w:t>
            </w:r>
          </w:p>
        </w:tc>
        <w:tc>
          <w:tcPr>
            <w:tcW w:w="513" w:type="pct"/>
            <w:tcBorders>
              <w:top w:val="single" w:sz="4" w:space="0" w:color="7F7F7F" w:themeColor="text1" w:themeTint="80"/>
            </w:tcBorders>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11</w:t>
            </w:r>
          </w:p>
        </w:tc>
        <w:tc>
          <w:tcPr>
            <w:tcW w:w="735" w:type="pct"/>
            <w:tcBorders>
              <w:top w:val="single" w:sz="4" w:space="0" w:color="7F7F7F" w:themeColor="text1" w:themeTint="80"/>
            </w:tcBorders>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80</w:t>
            </w:r>
          </w:p>
        </w:tc>
        <w:tc>
          <w:tcPr>
            <w:tcW w:w="512" w:type="pct"/>
            <w:tcBorders>
              <w:top w:val="single" w:sz="4" w:space="0" w:color="7F7F7F" w:themeColor="text1" w:themeTint="80"/>
            </w:tcBorders>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ref</w:t>
            </w:r>
          </w:p>
        </w:tc>
        <w:tc>
          <w:tcPr>
            <w:tcW w:w="512" w:type="pct"/>
            <w:tcBorders>
              <w:top w:val="single" w:sz="4" w:space="0" w:color="7F7F7F" w:themeColor="text1" w:themeTint="80"/>
            </w:tcBorders>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p>
        </w:tc>
        <w:tc>
          <w:tcPr>
            <w:tcW w:w="513" w:type="pct"/>
            <w:tcBorders>
              <w:top w:val="single" w:sz="4" w:space="0" w:color="7F7F7F" w:themeColor="text1" w:themeTint="80"/>
            </w:tcBorders>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p>
        </w:tc>
      </w:tr>
      <w:tr w:rsidR="0087757B" w:rsidRPr="002B5C7E" w:rsidTr="00AA1DF8">
        <w:trPr>
          <w:trHeight w:val="389"/>
        </w:trPr>
        <w:tc>
          <w:tcPr>
            <w:cnfStyle w:val="001000000000" w:firstRow="0" w:lastRow="0" w:firstColumn="1" w:lastColumn="0" w:oddVBand="0" w:evenVBand="0" w:oddHBand="0" w:evenHBand="0" w:firstRowFirstColumn="0" w:firstRowLastColumn="0" w:lastRowFirstColumn="0" w:lastRowLastColumn="0"/>
            <w:tcW w:w="2215" w:type="pct"/>
            <w:vAlign w:val="center"/>
          </w:tcPr>
          <w:p w:rsidR="007838BD" w:rsidRPr="002B5C7E" w:rsidRDefault="007838BD" w:rsidP="00AA1DF8">
            <w:pPr>
              <w:spacing w:line="276" w:lineRule="auto"/>
              <w:textAlignment w:val="bottom"/>
              <w:rPr>
                <w:b w:val="0"/>
                <w:lang w:val="en-GB" w:eastAsia="en-GB"/>
              </w:rPr>
            </w:pPr>
            <w:r w:rsidRPr="002B5C7E">
              <w:rPr>
                <w:kern w:val="24"/>
                <w:lang w:eastAsia="en-GB"/>
              </w:rPr>
              <w:t xml:space="preserve"> Omeprazole</w:t>
            </w:r>
          </w:p>
        </w:tc>
        <w:tc>
          <w:tcPr>
            <w:tcW w:w="51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2.25</w:t>
            </w:r>
          </w:p>
        </w:tc>
        <w:tc>
          <w:tcPr>
            <w:tcW w:w="735"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93</w:t>
            </w:r>
          </w:p>
        </w:tc>
        <w:tc>
          <w:tcPr>
            <w:tcW w:w="512"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12.6</w:t>
            </w:r>
          </w:p>
        </w:tc>
        <w:tc>
          <w:tcPr>
            <w:tcW w:w="512"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3.19</w:t>
            </w:r>
          </w:p>
        </w:tc>
        <w:tc>
          <w:tcPr>
            <w:tcW w:w="51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0.002</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215" w:type="pct"/>
            <w:vAlign w:val="center"/>
          </w:tcPr>
          <w:p w:rsidR="007838BD" w:rsidRPr="002B5C7E" w:rsidRDefault="007838BD" w:rsidP="00AA1DF8">
            <w:pPr>
              <w:spacing w:line="276" w:lineRule="auto"/>
              <w:textAlignment w:val="bottom"/>
              <w:rPr>
                <w:b w:val="0"/>
                <w:lang w:val="en-GB" w:eastAsia="en-GB"/>
              </w:rPr>
            </w:pPr>
            <w:r w:rsidRPr="002B5C7E">
              <w:rPr>
                <w:kern w:val="24"/>
                <w:lang w:eastAsia="en-GB"/>
              </w:rPr>
              <w:t xml:space="preserve"> Mupal</w:t>
            </w:r>
            <w:r w:rsidRPr="002B5C7E">
              <w:rPr>
                <w:kern w:val="24"/>
                <w:vertAlign w:val="superscript"/>
                <w:lang w:eastAsia="en-GB"/>
              </w:rPr>
              <w:t>®</w:t>
            </w:r>
            <w:r w:rsidRPr="002B5C7E">
              <w:rPr>
                <w:kern w:val="24"/>
                <w:lang w:eastAsia="en-GB"/>
              </w:rPr>
              <w:t xml:space="preserve"> Methanol Extract</w:t>
            </w:r>
          </w:p>
        </w:tc>
        <w:tc>
          <w:tcPr>
            <w:tcW w:w="513"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9.25</w:t>
            </w:r>
          </w:p>
        </w:tc>
        <w:tc>
          <w:tcPr>
            <w:tcW w:w="735"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87</w:t>
            </w:r>
          </w:p>
        </w:tc>
        <w:tc>
          <w:tcPr>
            <w:tcW w:w="512"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6.8</w:t>
            </w:r>
          </w:p>
        </w:tc>
        <w:tc>
          <w:tcPr>
            <w:tcW w:w="512"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2.14</w:t>
            </w:r>
          </w:p>
        </w:tc>
        <w:tc>
          <w:tcPr>
            <w:tcW w:w="513"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0.037</w:t>
            </w:r>
          </w:p>
        </w:tc>
      </w:tr>
      <w:tr w:rsidR="0087757B" w:rsidRPr="002B5C7E" w:rsidTr="00AA1DF8">
        <w:trPr>
          <w:trHeight w:val="389"/>
        </w:trPr>
        <w:tc>
          <w:tcPr>
            <w:cnfStyle w:val="001000000000" w:firstRow="0" w:lastRow="0" w:firstColumn="1" w:lastColumn="0" w:oddVBand="0" w:evenVBand="0" w:oddHBand="0" w:evenHBand="0" w:firstRowFirstColumn="0" w:firstRowLastColumn="0" w:lastRowFirstColumn="0" w:lastRowLastColumn="0"/>
            <w:tcW w:w="2215" w:type="pct"/>
            <w:vAlign w:val="center"/>
          </w:tcPr>
          <w:p w:rsidR="007838BD" w:rsidRPr="002B5C7E" w:rsidRDefault="007838BD" w:rsidP="00AA1DF8">
            <w:pPr>
              <w:spacing w:line="276" w:lineRule="auto"/>
              <w:textAlignment w:val="bottom"/>
              <w:rPr>
                <w:b w:val="0"/>
                <w:lang w:val="en-GB" w:eastAsia="en-GB"/>
              </w:rPr>
            </w:pPr>
            <w:r w:rsidRPr="002B5C7E">
              <w:rPr>
                <w:kern w:val="24"/>
                <w:lang w:eastAsia="en-GB"/>
              </w:rPr>
              <w:t xml:space="preserve"> Mupal</w:t>
            </w:r>
            <w:r w:rsidRPr="002B5C7E">
              <w:rPr>
                <w:kern w:val="24"/>
                <w:vertAlign w:val="superscript"/>
                <w:lang w:eastAsia="en-GB"/>
              </w:rPr>
              <w:t>®</w:t>
            </w:r>
            <w:r w:rsidRPr="002B5C7E">
              <w:rPr>
                <w:kern w:val="24"/>
                <w:lang w:eastAsia="en-GB"/>
              </w:rPr>
              <w:t xml:space="preserve"> Water Extract</w:t>
            </w:r>
          </w:p>
        </w:tc>
        <w:tc>
          <w:tcPr>
            <w:tcW w:w="51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16.75</w:t>
            </w:r>
          </w:p>
        </w:tc>
        <w:tc>
          <w:tcPr>
            <w:tcW w:w="735"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79</w:t>
            </w:r>
          </w:p>
        </w:tc>
        <w:tc>
          <w:tcPr>
            <w:tcW w:w="512"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-1.3</w:t>
            </w:r>
          </w:p>
        </w:tc>
        <w:tc>
          <w:tcPr>
            <w:tcW w:w="512"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-0.42</w:t>
            </w:r>
          </w:p>
        </w:tc>
        <w:tc>
          <w:tcPr>
            <w:tcW w:w="51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0.679</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215" w:type="pct"/>
            <w:vAlign w:val="center"/>
          </w:tcPr>
          <w:p w:rsidR="007838BD" w:rsidRPr="002B5C7E" w:rsidRDefault="007838BD" w:rsidP="00AA1DF8">
            <w:pPr>
              <w:spacing w:line="276" w:lineRule="auto"/>
              <w:textAlignment w:val="bottom"/>
              <w:rPr>
                <w:b w:val="0"/>
                <w:lang w:val="en-GB" w:eastAsia="en-GB"/>
              </w:rPr>
            </w:pPr>
            <w:r w:rsidRPr="002B5C7E">
              <w:rPr>
                <w:kern w:val="24"/>
                <w:lang w:eastAsia="en-GB"/>
              </w:rPr>
              <w:t xml:space="preserve"> Banana Methanol Extract</w:t>
            </w:r>
          </w:p>
        </w:tc>
        <w:tc>
          <w:tcPr>
            <w:tcW w:w="513"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6.25</w:t>
            </w:r>
          </w:p>
        </w:tc>
        <w:tc>
          <w:tcPr>
            <w:tcW w:w="735"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87</w:t>
            </w:r>
          </w:p>
        </w:tc>
        <w:tc>
          <w:tcPr>
            <w:tcW w:w="512"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6.6</w:t>
            </w:r>
          </w:p>
        </w:tc>
        <w:tc>
          <w:tcPr>
            <w:tcW w:w="512"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1.89</w:t>
            </w:r>
          </w:p>
        </w:tc>
        <w:tc>
          <w:tcPr>
            <w:tcW w:w="513"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0.064</w:t>
            </w:r>
          </w:p>
        </w:tc>
      </w:tr>
      <w:tr w:rsidR="0087757B" w:rsidRPr="002B5C7E" w:rsidTr="00AA1DF8">
        <w:trPr>
          <w:trHeight w:val="389"/>
        </w:trPr>
        <w:tc>
          <w:tcPr>
            <w:cnfStyle w:val="001000000000" w:firstRow="0" w:lastRow="0" w:firstColumn="1" w:lastColumn="0" w:oddVBand="0" w:evenVBand="0" w:oddHBand="0" w:evenHBand="0" w:firstRowFirstColumn="0" w:firstRowLastColumn="0" w:lastRowFirstColumn="0" w:lastRowLastColumn="0"/>
            <w:tcW w:w="2215" w:type="pct"/>
            <w:vAlign w:val="center"/>
          </w:tcPr>
          <w:p w:rsidR="007838BD" w:rsidRPr="002B5C7E" w:rsidRDefault="007838BD" w:rsidP="00AA1DF8">
            <w:pPr>
              <w:spacing w:line="276" w:lineRule="auto"/>
              <w:textAlignment w:val="bottom"/>
              <w:rPr>
                <w:b w:val="0"/>
                <w:lang w:val="en-GB" w:eastAsia="en-GB"/>
              </w:rPr>
            </w:pPr>
            <w:r w:rsidRPr="002B5C7E">
              <w:rPr>
                <w:kern w:val="24"/>
                <w:lang w:eastAsia="en-GB"/>
              </w:rPr>
              <w:t xml:space="preserve"> Banana Water Extract</w:t>
            </w:r>
          </w:p>
        </w:tc>
        <w:tc>
          <w:tcPr>
            <w:tcW w:w="51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3</w:t>
            </w:r>
          </w:p>
        </w:tc>
        <w:tc>
          <w:tcPr>
            <w:tcW w:w="735"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93</w:t>
            </w:r>
          </w:p>
        </w:tc>
        <w:tc>
          <w:tcPr>
            <w:tcW w:w="512"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12.1</w:t>
            </w:r>
          </w:p>
        </w:tc>
        <w:tc>
          <w:tcPr>
            <w:tcW w:w="512"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3.29</w:t>
            </w:r>
          </w:p>
        </w:tc>
        <w:tc>
          <w:tcPr>
            <w:tcW w:w="51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0.002</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389"/>
        </w:trPr>
        <w:tc>
          <w:tcPr>
            <w:cnfStyle w:val="001000000000" w:firstRow="0" w:lastRow="0" w:firstColumn="1" w:lastColumn="0" w:oddVBand="0" w:evenVBand="0" w:oddHBand="0" w:evenHBand="0" w:firstRowFirstColumn="0" w:firstRowLastColumn="0" w:lastRowFirstColumn="0" w:lastRowLastColumn="0"/>
            <w:tcW w:w="2215" w:type="pct"/>
            <w:vAlign w:val="center"/>
          </w:tcPr>
          <w:p w:rsidR="007838BD" w:rsidRPr="002B5C7E" w:rsidRDefault="007838BD" w:rsidP="00AA1DF8">
            <w:pPr>
              <w:spacing w:line="276" w:lineRule="auto"/>
              <w:textAlignment w:val="bottom"/>
              <w:rPr>
                <w:b w:val="0"/>
                <w:lang w:val="en-GB" w:eastAsia="en-GB"/>
              </w:rPr>
            </w:pPr>
            <w:r w:rsidRPr="002B5C7E">
              <w:rPr>
                <w:kern w:val="24"/>
                <w:lang w:eastAsia="en-GB"/>
              </w:rPr>
              <w:t xml:space="preserve"> Mupal</w:t>
            </w:r>
            <w:r w:rsidRPr="002B5C7E">
              <w:rPr>
                <w:kern w:val="24"/>
                <w:vertAlign w:val="superscript"/>
                <w:lang w:eastAsia="en-GB"/>
              </w:rPr>
              <w:t>®</w:t>
            </w:r>
            <w:r w:rsidRPr="002B5C7E">
              <w:rPr>
                <w:kern w:val="24"/>
                <w:lang w:eastAsia="en-GB"/>
              </w:rPr>
              <w:t xml:space="preserve"> Suspension</w:t>
            </w:r>
          </w:p>
        </w:tc>
        <w:tc>
          <w:tcPr>
            <w:tcW w:w="513"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5</w:t>
            </w:r>
          </w:p>
        </w:tc>
        <w:tc>
          <w:tcPr>
            <w:tcW w:w="735"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91</w:t>
            </w:r>
          </w:p>
        </w:tc>
        <w:tc>
          <w:tcPr>
            <w:tcW w:w="512"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10.7</w:t>
            </w:r>
          </w:p>
        </w:tc>
        <w:tc>
          <w:tcPr>
            <w:tcW w:w="512"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3.18</w:t>
            </w:r>
          </w:p>
        </w:tc>
        <w:tc>
          <w:tcPr>
            <w:tcW w:w="513"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0.002</w:t>
            </w:r>
          </w:p>
        </w:tc>
      </w:tr>
      <w:tr w:rsidR="0087757B" w:rsidRPr="002B5C7E" w:rsidTr="00AA1DF8">
        <w:trPr>
          <w:trHeight w:val="389"/>
        </w:trPr>
        <w:tc>
          <w:tcPr>
            <w:cnfStyle w:val="001000000000" w:firstRow="0" w:lastRow="0" w:firstColumn="1" w:lastColumn="0" w:oddVBand="0" w:evenVBand="0" w:oddHBand="0" w:evenHBand="0" w:firstRowFirstColumn="0" w:firstRowLastColumn="0" w:lastRowFirstColumn="0" w:lastRowLastColumn="0"/>
            <w:tcW w:w="2215" w:type="pct"/>
            <w:vAlign w:val="center"/>
          </w:tcPr>
          <w:p w:rsidR="007838BD" w:rsidRPr="002B5C7E" w:rsidRDefault="007838BD" w:rsidP="00AA1DF8">
            <w:pPr>
              <w:spacing w:line="276" w:lineRule="auto"/>
              <w:textAlignment w:val="bottom"/>
              <w:rPr>
                <w:b w:val="0"/>
                <w:lang w:val="en-GB" w:eastAsia="en-GB"/>
              </w:rPr>
            </w:pPr>
            <w:r w:rsidRPr="002B5C7E">
              <w:rPr>
                <w:kern w:val="24"/>
                <w:lang w:eastAsia="en-GB"/>
              </w:rPr>
              <w:t xml:space="preserve"> Banana Suspension</w:t>
            </w:r>
          </w:p>
        </w:tc>
        <w:tc>
          <w:tcPr>
            <w:tcW w:w="51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8.75</w:t>
            </w:r>
          </w:p>
        </w:tc>
        <w:tc>
          <w:tcPr>
            <w:tcW w:w="735"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86</w:t>
            </w:r>
          </w:p>
        </w:tc>
        <w:tc>
          <w:tcPr>
            <w:tcW w:w="512"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6.0</w:t>
            </w:r>
          </w:p>
        </w:tc>
        <w:tc>
          <w:tcPr>
            <w:tcW w:w="512"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1.83</w:t>
            </w:r>
          </w:p>
        </w:tc>
        <w:tc>
          <w:tcPr>
            <w:tcW w:w="51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0.073</w:t>
            </w:r>
          </w:p>
        </w:tc>
      </w:tr>
    </w:tbl>
    <w:p w:rsidR="007838BD" w:rsidRPr="002B5C7E" w:rsidRDefault="007838BD" w:rsidP="0022289E">
      <w:pPr>
        <w:spacing w:line="480" w:lineRule="auto"/>
      </w:pPr>
    </w:p>
    <w:p w:rsidR="007838BD" w:rsidRPr="002B5C7E" w:rsidRDefault="007838BD" w:rsidP="0022289E">
      <w:pPr>
        <w:spacing w:line="480" w:lineRule="auto"/>
      </w:pPr>
      <w:r w:rsidRPr="002B5C7E">
        <w:t>Sample size n=84</w:t>
      </w:r>
    </w:p>
    <w:p w:rsidR="00E9040F" w:rsidRPr="00E9040F" w:rsidRDefault="007838BD" w:rsidP="00E9040F">
      <w:pPr>
        <w:spacing w:after="240" w:line="480" w:lineRule="auto"/>
      </w:pPr>
      <w:r w:rsidRPr="002B5C7E">
        <w:fldChar w:fldCharType="begin"/>
      </w:r>
      <w:r w:rsidRPr="002B5C7E">
        <w:instrText xml:space="preserve"> REF _Ref68887164 \h </w:instrText>
      </w:r>
      <w:r w:rsidR="003A03FF" w:rsidRPr="002B5C7E">
        <w:instrText xml:space="preserve"> \* MERGEFORMAT </w:instrText>
      </w:r>
      <w:r w:rsidRPr="002B5C7E">
        <w:fldChar w:fldCharType="separate"/>
      </w:r>
      <w:r w:rsidR="00E9040F">
        <w:br w:type="page"/>
      </w:r>
    </w:p>
    <w:p w:rsidR="007838BD" w:rsidRPr="002B5C7E" w:rsidRDefault="00E9040F" w:rsidP="0087757B">
      <w:pPr>
        <w:spacing w:after="240" w:line="480" w:lineRule="auto"/>
      </w:pPr>
      <w:r w:rsidRPr="002B5C7E">
        <w:lastRenderedPageBreak/>
        <w:t>Table 4.</w:t>
      </w:r>
      <w:r>
        <w:rPr>
          <w:noProof/>
        </w:rPr>
        <w:t>8</w:t>
      </w:r>
      <w:r w:rsidR="007838BD" w:rsidRPr="002B5C7E">
        <w:fldChar w:fldCharType="end"/>
      </w:r>
      <w:r w:rsidR="007838BD" w:rsidRPr="002B5C7E">
        <w:t xml:space="preserve"> compares the percentage protection of banana, Mupal</w:t>
      </w:r>
      <w:r w:rsidR="007838BD" w:rsidRPr="002B5C7E">
        <w:rPr>
          <w:vertAlign w:val="superscript"/>
        </w:rPr>
        <w:t>®,</w:t>
      </w:r>
      <w:r w:rsidR="007838BD" w:rsidRPr="002B5C7E">
        <w:t xml:space="preserve"> and omeprazole preparations against positive control on ethanol-induced ulcers.  It reveals that Mupal</w:t>
      </w:r>
      <w:r w:rsidR="007838BD" w:rsidRPr="002B5C7E">
        <w:rPr>
          <w:vertAlign w:val="superscript"/>
        </w:rPr>
        <w:t>®</w:t>
      </w:r>
      <w:r w:rsidR="007838BD" w:rsidRPr="002B5C7E">
        <w:t xml:space="preserve"> methanol extract has seven times more protection than the control (</w:t>
      </w:r>
      <w:r w:rsidR="007838BD" w:rsidRPr="002B5C7E">
        <w:rPr>
          <w:i/>
        </w:rPr>
        <w:t>p=0.037</w:t>
      </w:r>
      <w:r w:rsidR="007838BD" w:rsidRPr="002B5C7E">
        <w:t>). In comparison, omeprazole suspension was 13 times more protection than the positive control (p=0.002), while banana water extract has 12 times more protection than the positive control. Thus, there is a positive effect of using omeprazole, banana, and Mupal</w:t>
      </w:r>
      <w:r w:rsidR="00E37C85" w:rsidRPr="002B5C7E">
        <w:rPr>
          <w:vertAlign w:val="superscript"/>
        </w:rPr>
        <w:t>®</w:t>
      </w:r>
      <w:r w:rsidR="00E37C85" w:rsidRPr="002B5C7E">
        <w:t xml:space="preserve"> on</w:t>
      </w:r>
      <w:r w:rsidR="007838BD" w:rsidRPr="002B5C7E">
        <w:t xml:space="preserve"> the percentage protection.</w:t>
      </w:r>
    </w:p>
    <w:p w:rsidR="007838BD" w:rsidRPr="002B5C7E" w:rsidRDefault="007838BD" w:rsidP="00005FB1">
      <w:pPr>
        <w:pStyle w:val="Heading1"/>
        <w:spacing w:before="0"/>
        <w:jc w:val="both"/>
        <w:rPr>
          <w:rStyle w:val="SubtleEmphasis"/>
          <w:rFonts w:cs="Times New Roman"/>
          <w:i w:val="0"/>
          <w:iCs w:val="0"/>
          <w:color w:val="auto"/>
          <w:szCs w:val="24"/>
        </w:rPr>
      </w:pPr>
      <w:bookmarkStart w:id="1404" w:name="_Toc75099504"/>
      <w:bookmarkStart w:id="1405" w:name="_Toc79407341"/>
      <w:bookmarkStart w:id="1406" w:name="_Toc79941683"/>
      <w:bookmarkStart w:id="1407" w:name="_Toc79941996"/>
      <w:bookmarkStart w:id="1408" w:name="_Toc79942303"/>
      <w:bookmarkStart w:id="1409" w:name="_Toc79942610"/>
      <w:bookmarkStart w:id="1410" w:name="_Toc79942918"/>
      <w:r w:rsidRPr="002B5C7E">
        <w:rPr>
          <w:rStyle w:val="SubtleEmphasis"/>
          <w:rFonts w:cs="Times New Roman"/>
          <w:i w:val="0"/>
          <w:iCs w:val="0"/>
          <w:color w:val="auto"/>
          <w:szCs w:val="24"/>
        </w:rPr>
        <w:t>Table 4.</w:t>
      </w:r>
      <w:r w:rsidR="007E26E6" w:rsidRPr="002B5C7E">
        <w:rPr>
          <w:rStyle w:val="SubtleEmphasis"/>
          <w:rFonts w:cs="Times New Roman"/>
          <w:i w:val="0"/>
          <w:iCs w:val="0"/>
          <w:color w:val="auto"/>
          <w:szCs w:val="24"/>
        </w:rPr>
        <w:fldChar w:fldCharType="begin"/>
      </w:r>
      <w:r w:rsidR="007E26E6" w:rsidRPr="002B5C7E">
        <w:rPr>
          <w:rStyle w:val="SubtleEmphasis"/>
          <w:rFonts w:cs="Times New Roman"/>
          <w:i w:val="0"/>
          <w:iCs w:val="0"/>
          <w:color w:val="auto"/>
          <w:szCs w:val="24"/>
        </w:rPr>
        <w:instrText xml:space="preserve"> SEQ Table_4. \* ARABIC </w:instrText>
      </w:r>
      <w:r w:rsidR="007E26E6" w:rsidRPr="002B5C7E">
        <w:rPr>
          <w:rStyle w:val="SubtleEmphasis"/>
          <w:rFonts w:cs="Times New Roman"/>
          <w:i w:val="0"/>
          <w:iCs w:val="0"/>
          <w:color w:val="auto"/>
          <w:szCs w:val="24"/>
        </w:rPr>
        <w:fldChar w:fldCharType="separate"/>
      </w:r>
      <w:r w:rsidR="00E9040F">
        <w:rPr>
          <w:rStyle w:val="SubtleEmphasis"/>
          <w:rFonts w:cs="Times New Roman"/>
          <w:i w:val="0"/>
          <w:iCs w:val="0"/>
          <w:noProof/>
          <w:color w:val="auto"/>
          <w:szCs w:val="24"/>
        </w:rPr>
        <w:t>9</w:t>
      </w:r>
      <w:r w:rsidR="007E26E6" w:rsidRPr="002B5C7E">
        <w:rPr>
          <w:rStyle w:val="SubtleEmphasis"/>
          <w:rFonts w:cs="Times New Roman"/>
          <w:i w:val="0"/>
          <w:iCs w:val="0"/>
          <w:color w:val="auto"/>
          <w:szCs w:val="24"/>
        </w:rPr>
        <w:fldChar w:fldCharType="end"/>
      </w:r>
      <w:r w:rsidRPr="002B5C7E">
        <w:rPr>
          <w:rStyle w:val="SubtleEmphasis"/>
          <w:rFonts w:cs="Times New Roman"/>
          <w:i w:val="0"/>
          <w:iCs w:val="0"/>
          <w:color w:val="auto"/>
          <w:szCs w:val="24"/>
        </w:rPr>
        <w:t>: Comparison of percentage protection of Mupal® and Banana preparations to omeprazole regardless of the dose and type of preparation (either extract or suspension)</w:t>
      </w:r>
      <w:bookmarkEnd w:id="1404"/>
      <w:bookmarkEnd w:id="1405"/>
      <w:bookmarkEnd w:id="1406"/>
      <w:bookmarkEnd w:id="1407"/>
      <w:bookmarkEnd w:id="1408"/>
      <w:bookmarkEnd w:id="1409"/>
      <w:bookmarkEnd w:id="1410"/>
    </w:p>
    <w:tbl>
      <w:tblPr>
        <w:tblStyle w:val="GridTable4-Accent51"/>
        <w:tblW w:w="5000" w:type="pct"/>
        <w:tblLook w:val="04A0" w:firstRow="1" w:lastRow="0" w:firstColumn="1" w:lastColumn="0" w:noHBand="0" w:noVBand="1"/>
      </w:tblPr>
      <w:tblGrid>
        <w:gridCol w:w="3177"/>
        <w:gridCol w:w="954"/>
        <w:gridCol w:w="1431"/>
        <w:gridCol w:w="954"/>
        <w:gridCol w:w="954"/>
        <w:gridCol w:w="1160"/>
      </w:tblGrid>
      <w:tr w:rsidR="0087757B" w:rsidRPr="002B5C7E" w:rsidTr="00AA1DF8">
        <w:trPr>
          <w:cnfStyle w:val="100000000000" w:firstRow="1" w:lastRow="0" w:firstColumn="0" w:lastColumn="0" w:oddVBand="0" w:evenVBand="0" w:oddHBand="0" w:evenHBand="0" w:firstRowFirstColumn="0" w:firstRowLastColumn="0" w:lastRowFirstColumn="0" w:lastRowLastColumn="0"/>
          <w:trHeight w:val="531"/>
        </w:trPr>
        <w:tc>
          <w:tcPr>
            <w:cnfStyle w:val="001000000000" w:firstRow="0" w:lastRow="0" w:firstColumn="1" w:lastColumn="0" w:oddVBand="0" w:evenVBand="0" w:oddHBand="0" w:evenHBand="0" w:firstRowFirstColumn="0" w:firstRowLastColumn="0" w:lastRowFirstColumn="0" w:lastRowLastColumn="0"/>
            <w:tcW w:w="1840"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rPr>
                <w:color w:val="auto"/>
                <w:kern w:val="24"/>
                <w:lang w:eastAsia="en-GB"/>
              </w:rPr>
            </w:pPr>
            <w:r w:rsidRPr="002B5C7E">
              <w:rPr>
                <w:color w:val="auto"/>
                <w:kern w:val="24"/>
                <w:lang w:eastAsia="en-GB"/>
              </w:rPr>
              <w:t>Treatment</w:t>
            </w:r>
          </w:p>
        </w:tc>
        <w:tc>
          <w:tcPr>
            <w:tcW w:w="55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Ulcer</w:t>
            </w:r>
          </w:p>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kern w:val="24"/>
                <w:lang w:eastAsia="en-GB"/>
              </w:rPr>
            </w:pPr>
            <w:r w:rsidRPr="002B5C7E">
              <w:rPr>
                <w:color w:val="auto"/>
                <w:kern w:val="24"/>
                <w:lang w:eastAsia="en-GB"/>
              </w:rPr>
              <w:t>score</w:t>
            </w:r>
          </w:p>
        </w:tc>
        <w:tc>
          <w:tcPr>
            <w:tcW w:w="829"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kern w:val="24"/>
                <w:lang w:eastAsia="en-GB"/>
              </w:rPr>
            </w:pPr>
            <w:r w:rsidRPr="002B5C7E">
              <w:rPr>
                <w:color w:val="auto"/>
                <w:kern w:val="24"/>
                <w:lang w:eastAsia="en-GB"/>
              </w:rPr>
              <w:t>% protection</w:t>
            </w:r>
          </w:p>
        </w:tc>
        <w:tc>
          <w:tcPr>
            <w:tcW w:w="55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kern w:val="24"/>
                <w:lang w:eastAsia="en-GB"/>
              </w:rPr>
            </w:pPr>
            <w:r w:rsidRPr="002B5C7E">
              <w:rPr>
                <w:color w:val="auto"/>
                <w:kern w:val="24"/>
                <w:lang w:eastAsia="en-GB"/>
              </w:rPr>
              <w:t>B</w:t>
            </w:r>
          </w:p>
        </w:tc>
        <w:tc>
          <w:tcPr>
            <w:tcW w:w="553"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t</w:t>
            </w:r>
          </w:p>
        </w:tc>
        <w:tc>
          <w:tcPr>
            <w:tcW w:w="67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P -</w:t>
            </w:r>
          </w:p>
          <w:p w:rsidR="007838BD" w:rsidRPr="002B5C7E" w:rsidRDefault="007838BD" w:rsidP="00AA1DF8">
            <w:pPr>
              <w:spacing w:line="276" w:lineRule="auto"/>
              <w:textAlignment w:val="bottom"/>
              <w:cnfStyle w:val="100000000000" w:firstRow="1" w:lastRow="0" w:firstColumn="0" w:lastColumn="0" w:oddVBand="0" w:evenVBand="0" w:oddHBand="0" w:evenHBand="0" w:firstRowFirstColumn="0" w:firstRowLastColumn="0" w:lastRowFirstColumn="0" w:lastRowLastColumn="0"/>
              <w:rPr>
                <w:color w:val="auto"/>
                <w:lang w:val="en-GB" w:eastAsia="en-GB"/>
              </w:rPr>
            </w:pPr>
            <w:r w:rsidRPr="002B5C7E">
              <w:rPr>
                <w:color w:val="auto"/>
                <w:kern w:val="24"/>
                <w:lang w:eastAsia="en-GB"/>
              </w:rPr>
              <w:t>Value</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840" w:type="pct"/>
            <w:tcBorders>
              <w:top w:val="single" w:sz="4" w:space="0" w:color="7F7F7F" w:themeColor="text1" w:themeTint="80"/>
            </w:tcBorders>
            <w:vAlign w:val="center"/>
          </w:tcPr>
          <w:p w:rsidR="007838BD" w:rsidRPr="002B5C7E" w:rsidRDefault="007838BD" w:rsidP="00AA1DF8">
            <w:pPr>
              <w:spacing w:line="276" w:lineRule="auto"/>
              <w:textAlignment w:val="bottom"/>
              <w:rPr>
                <w:b w:val="0"/>
                <w:lang w:val="en-GB" w:eastAsia="en-GB"/>
              </w:rPr>
            </w:pPr>
            <w:r w:rsidRPr="002B5C7E">
              <w:rPr>
                <w:kern w:val="24"/>
                <w:lang w:eastAsia="en-GB"/>
              </w:rPr>
              <w:t>Omeprazole Suspension</w:t>
            </w:r>
          </w:p>
        </w:tc>
        <w:tc>
          <w:tcPr>
            <w:tcW w:w="553" w:type="pct"/>
            <w:tcBorders>
              <w:top w:val="single" w:sz="4" w:space="0" w:color="7F7F7F" w:themeColor="text1" w:themeTint="80"/>
            </w:tcBorders>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2.25</w:t>
            </w:r>
          </w:p>
        </w:tc>
        <w:tc>
          <w:tcPr>
            <w:tcW w:w="829" w:type="pct"/>
            <w:tcBorders>
              <w:top w:val="single" w:sz="4" w:space="0" w:color="7F7F7F" w:themeColor="text1" w:themeTint="80"/>
            </w:tcBorders>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91</w:t>
            </w:r>
          </w:p>
        </w:tc>
        <w:tc>
          <w:tcPr>
            <w:tcW w:w="553" w:type="pct"/>
            <w:tcBorders>
              <w:top w:val="single" w:sz="4" w:space="0" w:color="7F7F7F" w:themeColor="text1" w:themeTint="80"/>
            </w:tcBorders>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ref</w:t>
            </w:r>
          </w:p>
        </w:tc>
        <w:tc>
          <w:tcPr>
            <w:tcW w:w="553" w:type="pct"/>
            <w:tcBorders>
              <w:top w:val="single" w:sz="4" w:space="0" w:color="7F7F7F" w:themeColor="text1" w:themeTint="80"/>
            </w:tcBorders>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p>
        </w:tc>
        <w:tc>
          <w:tcPr>
            <w:tcW w:w="672" w:type="pct"/>
            <w:tcBorders>
              <w:top w:val="single" w:sz="4" w:space="0" w:color="7F7F7F" w:themeColor="text1" w:themeTint="80"/>
            </w:tcBorders>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p>
        </w:tc>
      </w:tr>
      <w:tr w:rsidR="0087757B" w:rsidRPr="002B5C7E" w:rsidTr="00AA1DF8">
        <w:trPr>
          <w:trHeight w:val="531"/>
        </w:trPr>
        <w:tc>
          <w:tcPr>
            <w:cnfStyle w:val="001000000000" w:firstRow="0" w:lastRow="0" w:firstColumn="1" w:lastColumn="0" w:oddVBand="0" w:evenVBand="0" w:oddHBand="0" w:evenHBand="0" w:firstRowFirstColumn="0" w:firstRowLastColumn="0" w:lastRowFirstColumn="0" w:lastRowLastColumn="0"/>
            <w:tcW w:w="1840" w:type="pct"/>
            <w:vAlign w:val="center"/>
          </w:tcPr>
          <w:p w:rsidR="007838BD" w:rsidRPr="002B5C7E" w:rsidRDefault="007838BD" w:rsidP="00AA1DF8">
            <w:pPr>
              <w:spacing w:line="276" w:lineRule="auto"/>
              <w:textAlignment w:val="bottom"/>
              <w:rPr>
                <w:b w:val="0"/>
                <w:lang w:val="en-GB" w:eastAsia="en-GB"/>
              </w:rPr>
            </w:pPr>
            <w:r w:rsidRPr="002B5C7E">
              <w:rPr>
                <w:kern w:val="24"/>
                <w:lang w:eastAsia="en-GB"/>
              </w:rPr>
              <w:t>Mupal</w:t>
            </w:r>
            <w:r w:rsidRPr="002B5C7E">
              <w:rPr>
                <w:kern w:val="24"/>
                <w:vertAlign w:val="superscript"/>
                <w:lang w:eastAsia="en-GB"/>
              </w:rPr>
              <w:t>®</w:t>
            </w:r>
            <w:r w:rsidRPr="002B5C7E">
              <w:rPr>
                <w:kern w:val="24"/>
                <w:lang w:eastAsia="en-GB"/>
              </w:rPr>
              <w:t xml:space="preserve"> preparations</w:t>
            </w:r>
          </w:p>
        </w:tc>
        <w:tc>
          <w:tcPr>
            <w:tcW w:w="55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31</w:t>
            </w:r>
          </w:p>
        </w:tc>
        <w:tc>
          <w:tcPr>
            <w:tcW w:w="829"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85</w:t>
            </w:r>
          </w:p>
        </w:tc>
        <w:tc>
          <w:tcPr>
            <w:tcW w:w="55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-7.9</w:t>
            </w:r>
          </w:p>
        </w:tc>
        <w:tc>
          <w:tcPr>
            <w:tcW w:w="553"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-1.71</w:t>
            </w:r>
          </w:p>
        </w:tc>
        <w:tc>
          <w:tcPr>
            <w:tcW w:w="672" w:type="pct"/>
            <w:vAlign w:val="center"/>
          </w:tcPr>
          <w:p w:rsidR="007838BD" w:rsidRPr="002B5C7E" w:rsidRDefault="007838BD" w:rsidP="00AA1DF8">
            <w:pPr>
              <w:spacing w:line="276" w:lineRule="auto"/>
              <w:textAlignment w:val="bottom"/>
              <w:cnfStyle w:val="000000000000" w:firstRow="0" w:lastRow="0" w:firstColumn="0" w:lastColumn="0" w:oddVBand="0" w:evenVBand="0" w:oddHBand="0" w:evenHBand="0" w:firstRowFirstColumn="0" w:firstRowLastColumn="0" w:lastRowFirstColumn="0" w:lastRowLastColumn="0"/>
              <w:rPr>
                <w:lang w:val="en-GB" w:eastAsia="en-GB"/>
              </w:rPr>
            </w:pPr>
            <w:r w:rsidRPr="002B5C7E">
              <w:rPr>
                <w:kern w:val="24"/>
                <w:lang w:eastAsia="en-GB"/>
              </w:rPr>
              <w:t>0.092</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522"/>
        </w:trPr>
        <w:tc>
          <w:tcPr>
            <w:cnfStyle w:val="001000000000" w:firstRow="0" w:lastRow="0" w:firstColumn="1" w:lastColumn="0" w:oddVBand="0" w:evenVBand="0" w:oddHBand="0" w:evenHBand="0" w:firstRowFirstColumn="0" w:firstRowLastColumn="0" w:lastRowFirstColumn="0" w:lastRowLastColumn="0"/>
            <w:tcW w:w="1840" w:type="pct"/>
            <w:vAlign w:val="center"/>
          </w:tcPr>
          <w:p w:rsidR="007838BD" w:rsidRPr="002B5C7E" w:rsidRDefault="007838BD" w:rsidP="00AA1DF8">
            <w:pPr>
              <w:spacing w:line="276" w:lineRule="auto"/>
              <w:textAlignment w:val="bottom"/>
              <w:rPr>
                <w:b w:val="0"/>
                <w:lang w:val="en-GB" w:eastAsia="en-GB"/>
              </w:rPr>
            </w:pPr>
            <w:r w:rsidRPr="002B5C7E">
              <w:rPr>
                <w:kern w:val="24"/>
                <w:lang w:eastAsia="en-GB"/>
              </w:rPr>
              <w:t>Banana preparations</w:t>
            </w:r>
          </w:p>
        </w:tc>
        <w:tc>
          <w:tcPr>
            <w:tcW w:w="553"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18</w:t>
            </w:r>
          </w:p>
        </w:tc>
        <w:tc>
          <w:tcPr>
            <w:tcW w:w="829"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88</w:t>
            </w:r>
          </w:p>
        </w:tc>
        <w:tc>
          <w:tcPr>
            <w:tcW w:w="553"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-4.8</w:t>
            </w:r>
          </w:p>
        </w:tc>
        <w:tc>
          <w:tcPr>
            <w:tcW w:w="553"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-1.02</w:t>
            </w:r>
          </w:p>
        </w:tc>
        <w:tc>
          <w:tcPr>
            <w:tcW w:w="672" w:type="pct"/>
            <w:vAlign w:val="center"/>
          </w:tcPr>
          <w:p w:rsidR="007838BD" w:rsidRPr="002B5C7E" w:rsidRDefault="007838BD" w:rsidP="00AA1DF8">
            <w:pPr>
              <w:spacing w:line="276" w:lineRule="auto"/>
              <w:textAlignment w:val="bottom"/>
              <w:cnfStyle w:val="000000100000" w:firstRow="0" w:lastRow="0" w:firstColumn="0" w:lastColumn="0" w:oddVBand="0" w:evenVBand="0" w:oddHBand="1" w:evenHBand="0" w:firstRowFirstColumn="0" w:firstRowLastColumn="0" w:lastRowFirstColumn="0" w:lastRowLastColumn="0"/>
              <w:rPr>
                <w:lang w:val="en-GB" w:eastAsia="en-GB"/>
              </w:rPr>
            </w:pPr>
            <w:r w:rsidRPr="002B5C7E">
              <w:rPr>
                <w:kern w:val="24"/>
                <w:lang w:eastAsia="en-GB"/>
              </w:rPr>
              <w:t>0.312</w:t>
            </w:r>
          </w:p>
        </w:tc>
      </w:tr>
    </w:tbl>
    <w:p w:rsidR="007838BD" w:rsidRPr="002B5C7E" w:rsidRDefault="007838BD" w:rsidP="0022289E">
      <w:pPr>
        <w:spacing w:line="480" w:lineRule="auto"/>
      </w:pPr>
    </w:p>
    <w:p w:rsidR="007838BD" w:rsidRPr="002B5C7E" w:rsidRDefault="007838BD" w:rsidP="0022289E">
      <w:pPr>
        <w:spacing w:line="480" w:lineRule="auto"/>
      </w:pPr>
      <w:r w:rsidRPr="002B5C7E">
        <w:t>Sample size n=84</w:t>
      </w:r>
    </w:p>
    <w:p w:rsidR="007838BD" w:rsidRPr="002B5C7E" w:rsidRDefault="007838BD" w:rsidP="0087757B">
      <w:pPr>
        <w:spacing w:after="240" w:line="480" w:lineRule="auto"/>
      </w:pPr>
      <w:r w:rsidRPr="002B5C7E">
        <w:t>The results reveal that regardless of the preparation, there is no statistically significant difference between omeprazole suspension and Mupal</w:t>
      </w:r>
      <w:r w:rsidRPr="002B5C7E">
        <w:rPr>
          <w:vertAlign w:val="superscript"/>
        </w:rPr>
        <w:t>®</w:t>
      </w:r>
      <w:r w:rsidRPr="002B5C7E">
        <w:t xml:space="preserve"> or banana preparations in terms of percentage protection.</w:t>
      </w:r>
    </w:p>
    <w:p w:rsidR="007838BD" w:rsidRPr="002B5C7E" w:rsidRDefault="007838BD" w:rsidP="0087757B">
      <w:pPr>
        <w:keepNext/>
        <w:spacing w:after="240" w:line="480" w:lineRule="auto"/>
      </w:pPr>
      <w:r w:rsidRPr="002B5C7E">
        <w:rPr>
          <w:noProof/>
        </w:rPr>
        <w:lastRenderedPageBreak/>
        <w:drawing>
          <wp:inline distT="0" distB="0" distL="0" distR="0" wp14:anchorId="6641B152" wp14:editId="013C8FE1">
            <wp:extent cx="4968815" cy="3105509"/>
            <wp:effectExtent l="0" t="0" r="3810" b="0"/>
            <wp:docPr id="473" name="Picture 3">
              <a:extLst xmlns:a="http://schemas.openxmlformats.org/drawingml/2006/main">
                <a:ext uri="{FF2B5EF4-FFF2-40B4-BE49-F238E27FC236}">
                  <a16:creationId xmlns:a16="http://schemas.microsoft.com/office/drawing/2014/main" id="{3133E29E-0F23-4865-BC57-23FC4234D37A}"/>
                </a:ext>
              </a:extLst>
            </wp:docPr>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133E29E-0F23-4865-BC57-23FC4234D37A}"/>
                        </a:ext>
                      </a:extLst>
                    </pic:cNvPr>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72115" cy="3107572"/>
                    </a:xfrm>
                    <a:prstGeom prst="rect">
                      <a:avLst/>
                    </a:prstGeom>
                    <a:noFill/>
                    <a:ln>
                      <a:noFill/>
                    </a:ln>
                  </pic:spPr>
                </pic:pic>
              </a:graphicData>
            </a:graphic>
          </wp:inline>
        </w:drawing>
      </w:r>
    </w:p>
    <w:p w:rsidR="007838BD" w:rsidRPr="002B5C7E" w:rsidRDefault="007838BD" w:rsidP="0022289E">
      <w:pPr>
        <w:pStyle w:val="Heading1"/>
        <w:spacing w:before="0"/>
        <w:ind w:left="720" w:hanging="630"/>
        <w:jc w:val="both"/>
        <w:rPr>
          <w:rFonts w:cs="Times New Roman"/>
          <w:color w:val="auto"/>
          <w:szCs w:val="24"/>
        </w:rPr>
      </w:pPr>
      <w:bookmarkStart w:id="1411" w:name="_Ref69290052"/>
      <w:bookmarkStart w:id="1412" w:name="_Toc74490126"/>
      <w:bookmarkStart w:id="1413" w:name="_Toc79407373"/>
      <w:bookmarkStart w:id="1414" w:name="_Toc79941684"/>
      <w:bookmarkStart w:id="1415" w:name="_Toc79941997"/>
      <w:bookmarkStart w:id="1416" w:name="_Toc79942304"/>
      <w:bookmarkStart w:id="1417" w:name="_Toc79942611"/>
      <w:bookmarkStart w:id="1418" w:name="_Toc79942919"/>
      <w:r w:rsidRPr="002B5C7E">
        <w:rPr>
          <w:rFonts w:cs="Times New Roman"/>
          <w:color w:val="auto"/>
          <w:szCs w:val="24"/>
        </w:rPr>
        <w:t>Figure 4.</w:t>
      </w:r>
      <w:r w:rsidR="004A58EF" w:rsidRPr="002B5C7E">
        <w:rPr>
          <w:rFonts w:cs="Times New Roman"/>
          <w:color w:val="auto"/>
          <w:szCs w:val="24"/>
        </w:rPr>
        <w:fldChar w:fldCharType="begin"/>
      </w:r>
      <w:r w:rsidR="004A58EF" w:rsidRPr="002B5C7E">
        <w:rPr>
          <w:rFonts w:cs="Times New Roman"/>
          <w:color w:val="auto"/>
          <w:szCs w:val="24"/>
        </w:rPr>
        <w:instrText xml:space="preserve"> SEQ Figure_4. \* ARABIC </w:instrText>
      </w:r>
      <w:r w:rsidR="004A58EF" w:rsidRPr="002B5C7E">
        <w:rPr>
          <w:rFonts w:cs="Times New Roman"/>
          <w:color w:val="auto"/>
          <w:szCs w:val="24"/>
        </w:rPr>
        <w:fldChar w:fldCharType="separate"/>
      </w:r>
      <w:r w:rsidR="00E9040F">
        <w:rPr>
          <w:rFonts w:cs="Times New Roman"/>
          <w:noProof/>
          <w:color w:val="auto"/>
          <w:szCs w:val="24"/>
        </w:rPr>
        <w:t>1</w:t>
      </w:r>
      <w:r w:rsidR="004A58EF" w:rsidRPr="002B5C7E">
        <w:rPr>
          <w:rFonts w:cs="Times New Roman"/>
          <w:color w:val="auto"/>
          <w:szCs w:val="24"/>
        </w:rPr>
        <w:fldChar w:fldCharType="end"/>
      </w:r>
      <w:bookmarkStart w:id="1419" w:name="_Ref5379898"/>
      <w:bookmarkStart w:id="1420" w:name="_Ref5379905"/>
      <w:bookmarkStart w:id="1421" w:name="_Toc5446080"/>
      <w:bookmarkStart w:id="1422" w:name="_Toc5378185"/>
      <w:bookmarkStart w:id="1423" w:name="_Toc35187647"/>
      <w:bookmarkStart w:id="1424" w:name="_Toc14194426"/>
      <w:bookmarkEnd w:id="1411"/>
      <w:r w:rsidRPr="002B5C7E">
        <w:rPr>
          <w:rFonts w:cs="Times New Roman"/>
          <w:color w:val="auto"/>
          <w:szCs w:val="24"/>
        </w:rPr>
        <w:t xml:space="preserve">: </w:t>
      </w:r>
      <w:bookmarkStart w:id="1425" w:name="_Hlk5308484"/>
      <w:r w:rsidRPr="002B5C7E">
        <w:rPr>
          <w:rFonts w:cs="Times New Roman"/>
          <w:color w:val="auto"/>
          <w:szCs w:val="24"/>
        </w:rPr>
        <w:t>Comparison of percentage protection between Omeprazole, Mupal</w:t>
      </w:r>
      <w:r w:rsidRPr="002B5C7E">
        <w:rPr>
          <w:rFonts w:cs="Times New Roman"/>
          <w:color w:val="auto"/>
          <w:szCs w:val="24"/>
          <w:vertAlign w:val="superscript"/>
        </w:rPr>
        <w:t>®</w:t>
      </w:r>
      <w:r w:rsidRPr="002B5C7E">
        <w:rPr>
          <w:rFonts w:cs="Times New Roman"/>
          <w:color w:val="auto"/>
          <w:szCs w:val="24"/>
        </w:rPr>
        <w:t xml:space="preserve"> and Banana </w:t>
      </w:r>
      <w:bookmarkEnd w:id="1419"/>
      <w:bookmarkEnd w:id="1420"/>
      <w:bookmarkEnd w:id="1421"/>
      <w:bookmarkEnd w:id="1422"/>
      <w:r w:rsidRPr="002B5C7E">
        <w:rPr>
          <w:rFonts w:cs="Times New Roman"/>
          <w:color w:val="auto"/>
          <w:szCs w:val="24"/>
        </w:rPr>
        <w:t>preparations</w:t>
      </w:r>
      <w:bookmarkEnd w:id="1423"/>
      <w:bookmarkEnd w:id="1424"/>
      <w:r w:rsidRPr="002B5C7E">
        <w:rPr>
          <w:rFonts w:cs="Times New Roman"/>
          <w:color w:val="auto"/>
          <w:szCs w:val="24"/>
        </w:rPr>
        <w:t xml:space="preserve"> against control in ethanol-induced ulcers</w:t>
      </w:r>
      <w:bookmarkEnd w:id="1412"/>
      <w:bookmarkEnd w:id="1413"/>
      <w:bookmarkEnd w:id="1414"/>
      <w:bookmarkEnd w:id="1415"/>
      <w:bookmarkEnd w:id="1416"/>
      <w:bookmarkEnd w:id="1417"/>
      <w:bookmarkEnd w:id="1418"/>
    </w:p>
    <w:p w:rsidR="00B21E73" w:rsidRPr="002B5C7E" w:rsidRDefault="007838BD" w:rsidP="0087757B">
      <w:pPr>
        <w:spacing w:after="240" w:line="480" w:lineRule="auto"/>
      </w:pPr>
      <w:r w:rsidRPr="002B5C7E">
        <w:rPr>
          <w:rFonts w:eastAsiaTheme="majorEastAsia"/>
        </w:rPr>
        <w:fldChar w:fldCharType="begin"/>
      </w:r>
      <w:r w:rsidRPr="002B5C7E">
        <w:rPr>
          <w:rFonts w:eastAsiaTheme="majorEastAsia"/>
        </w:rPr>
        <w:instrText xml:space="preserve"> REF _Ref69290052 \h </w:instrText>
      </w:r>
      <w:r w:rsidR="00851F19" w:rsidRPr="002B5C7E">
        <w:rPr>
          <w:rFonts w:eastAsiaTheme="majorEastAsia"/>
        </w:rPr>
        <w:instrText xml:space="preserve"> \* MERGEFORMAT </w:instrText>
      </w:r>
      <w:r w:rsidRPr="002B5C7E">
        <w:rPr>
          <w:rFonts w:eastAsiaTheme="majorEastAsia"/>
        </w:rPr>
      </w:r>
      <w:r w:rsidRPr="002B5C7E">
        <w:rPr>
          <w:rFonts w:eastAsiaTheme="majorEastAsia"/>
        </w:rPr>
        <w:fldChar w:fldCharType="separate"/>
      </w:r>
      <w:bookmarkStart w:id="1426" w:name="_Toc77617982"/>
      <w:bookmarkStart w:id="1427" w:name="_Toc78962880"/>
      <w:bookmarkStart w:id="1428" w:name="_Toc78963566"/>
      <w:r w:rsidR="00E9040F" w:rsidRPr="002B5C7E">
        <w:t>Figure 4.</w:t>
      </w:r>
      <w:r w:rsidR="00E9040F">
        <w:t>1</w:t>
      </w:r>
      <w:r w:rsidRPr="002B5C7E">
        <w:rPr>
          <w:rFonts w:eastAsiaTheme="majorEastAsia"/>
        </w:rPr>
        <w:fldChar w:fldCharType="end"/>
      </w:r>
      <w:r w:rsidRPr="002B5C7E">
        <w:rPr>
          <w:rFonts w:eastAsiaTheme="majorEastAsia"/>
        </w:rPr>
        <w:t xml:space="preserve"> shows the comparison in percentage protection of Omeprazole, Mupal®, and banana preparations against the control in ethanol-induced ulcers</w:t>
      </w:r>
      <w:bookmarkEnd w:id="1426"/>
      <w:bookmarkEnd w:id="1427"/>
      <w:bookmarkEnd w:id="1428"/>
      <w:r w:rsidRPr="002B5C7E">
        <w:t>. It reveals</w:t>
      </w:r>
      <w:r w:rsidRPr="002B5C7E">
        <w:rPr>
          <w:lang w:val="en-GB"/>
        </w:rPr>
        <w:t xml:space="preserve"> that 50 mg/kg </w:t>
      </w:r>
      <w:r w:rsidRPr="002B5C7E">
        <w:rPr>
          <w:rFonts w:eastAsia="+mn-ea"/>
          <w:kern w:val="24"/>
        </w:rPr>
        <w:t>Mupal</w:t>
      </w:r>
      <w:r w:rsidRPr="002B5C7E">
        <w:rPr>
          <w:rFonts w:eastAsia="+mn-ea"/>
          <w:kern w:val="24"/>
          <w:vertAlign w:val="superscript"/>
        </w:rPr>
        <w:t>®</w:t>
      </w:r>
      <w:r w:rsidRPr="002B5C7E">
        <w:rPr>
          <w:rFonts w:eastAsia="+mn-ea"/>
          <w:kern w:val="24"/>
        </w:rPr>
        <w:t xml:space="preserve"> Methanol Extract, (D) 500 mg/kg Mupal</w:t>
      </w:r>
      <w:r w:rsidRPr="002B5C7E">
        <w:rPr>
          <w:rFonts w:eastAsia="+mn-ea"/>
          <w:kern w:val="24"/>
          <w:vertAlign w:val="superscript"/>
        </w:rPr>
        <w:t>®</w:t>
      </w:r>
      <w:r w:rsidRPr="002B5C7E">
        <w:rPr>
          <w:rFonts w:eastAsia="+mn-ea"/>
          <w:kern w:val="24"/>
        </w:rPr>
        <w:t xml:space="preserve"> Water Extract (H), 1000</w:t>
      </w:r>
      <w:r w:rsidR="00E93ED6" w:rsidRPr="002B5C7E">
        <w:rPr>
          <w:rFonts w:eastAsia="+mn-ea"/>
          <w:kern w:val="24"/>
        </w:rPr>
        <w:t xml:space="preserve"> </w:t>
      </w:r>
      <w:r w:rsidRPr="002B5C7E">
        <w:rPr>
          <w:rFonts w:eastAsia="+mn-ea"/>
          <w:kern w:val="24"/>
        </w:rPr>
        <w:t>mg/kg Mupal</w:t>
      </w:r>
      <w:r w:rsidRPr="002B5C7E">
        <w:rPr>
          <w:rFonts w:eastAsia="+mn-ea"/>
          <w:kern w:val="24"/>
          <w:vertAlign w:val="superscript"/>
        </w:rPr>
        <w:t>®</w:t>
      </w:r>
      <w:r w:rsidRPr="002B5C7E">
        <w:rPr>
          <w:rFonts w:eastAsia="+mn-ea"/>
          <w:kern w:val="24"/>
        </w:rPr>
        <w:t xml:space="preserve"> Water Extract</w:t>
      </w:r>
      <w:r w:rsidRPr="002B5C7E">
        <w:rPr>
          <w:rFonts w:eastAsia="+mn-ea"/>
          <w:kern w:val="24"/>
        </w:rPr>
        <w:tab/>
        <w:t>(I) had the lowest protection, while F,200 mg/kg Mupal</w:t>
      </w:r>
      <w:r w:rsidRPr="002B5C7E">
        <w:rPr>
          <w:rFonts w:eastAsia="+mn-ea"/>
          <w:kern w:val="24"/>
          <w:vertAlign w:val="superscript"/>
        </w:rPr>
        <w:t>®</w:t>
      </w:r>
      <w:r w:rsidRPr="002B5C7E">
        <w:rPr>
          <w:rFonts w:eastAsia="+mn-ea"/>
          <w:kern w:val="24"/>
        </w:rPr>
        <w:t xml:space="preserve"> Methanol Extract, J -50 mg/kg Banana Methanol Extract, N- 500 mg/kg Banana Water Extract, P -250 mg/kg Mupal</w:t>
      </w:r>
      <w:r w:rsidRPr="002B5C7E">
        <w:rPr>
          <w:rFonts w:eastAsia="+mn-ea"/>
          <w:kern w:val="24"/>
          <w:vertAlign w:val="superscript"/>
        </w:rPr>
        <w:t>®</w:t>
      </w:r>
      <w:r w:rsidRPr="002B5C7E">
        <w:rPr>
          <w:rFonts w:eastAsia="+mn-ea"/>
          <w:kern w:val="24"/>
        </w:rPr>
        <w:t xml:space="preserve"> Suspension, and Q -500 mg/kg Mupal</w:t>
      </w:r>
      <w:r w:rsidRPr="002B5C7E">
        <w:rPr>
          <w:rFonts w:eastAsia="+mn-ea"/>
          <w:kern w:val="24"/>
          <w:vertAlign w:val="superscript"/>
        </w:rPr>
        <w:t>®</w:t>
      </w:r>
      <w:r w:rsidRPr="002B5C7E">
        <w:rPr>
          <w:rFonts w:eastAsia="+mn-ea"/>
          <w:kern w:val="24"/>
        </w:rPr>
        <w:t xml:space="preserve"> </w:t>
      </w:r>
      <w:r w:rsidR="00496CBE" w:rsidRPr="002B5C7E">
        <w:rPr>
          <w:rFonts w:eastAsia="+mn-ea"/>
          <w:kern w:val="24"/>
        </w:rPr>
        <w:t xml:space="preserve">suspension </w:t>
      </w:r>
      <w:r w:rsidRPr="002B5C7E">
        <w:rPr>
          <w:rFonts w:eastAsia="+mn-ea"/>
          <w:kern w:val="24"/>
        </w:rPr>
        <w:t>had the highest percentage protection.</w:t>
      </w:r>
    </w:p>
    <w:p w:rsidR="0022289E" w:rsidRPr="002B5C7E" w:rsidRDefault="0022289E">
      <w:pPr>
        <w:spacing w:after="200" w:line="276" w:lineRule="auto"/>
        <w:jc w:val="left"/>
        <w:rPr>
          <w:b/>
        </w:rPr>
      </w:pPr>
      <w:r w:rsidRPr="002B5C7E">
        <w:rPr>
          <w:b/>
        </w:rPr>
        <w:br w:type="page"/>
      </w:r>
    </w:p>
    <w:p w:rsidR="007838BD" w:rsidRPr="002B5C7E" w:rsidRDefault="007838BD" w:rsidP="0087757B">
      <w:pPr>
        <w:spacing w:after="240" w:line="480" w:lineRule="auto"/>
      </w:pPr>
      <w:r w:rsidRPr="002B5C7E">
        <w:rPr>
          <w:b/>
        </w:rPr>
        <w:lastRenderedPageBreak/>
        <w:t>Key</w:t>
      </w:r>
    </w:p>
    <w:tbl>
      <w:tblPr>
        <w:tblStyle w:val="TableGrid9"/>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1324"/>
        <w:gridCol w:w="3248"/>
        <w:gridCol w:w="4058"/>
      </w:tblGrid>
      <w:tr w:rsidR="0087757B" w:rsidRPr="002B5C7E" w:rsidTr="00AA1DF8">
        <w:trPr>
          <w:trHeight w:val="328"/>
        </w:trPr>
        <w:tc>
          <w:tcPr>
            <w:tcW w:w="767" w:type="pct"/>
            <w:vAlign w:val="center"/>
          </w:tcPr>
          <w:p w:rsidR="007838BD" w:rsidRPr="002B5C7E" w:rsidRDefault="007838BD" w:rsidP="00AA1DF8">
            <w:pPr>
              <w:spacing w:line="276" w:lineRule="auto"/>
              <w:rPr>
                <w:rFonts w:eastAsia="+mn-ea"/>
                <w:b/>
                <w:bCs/>
                <w:kern w:val="24"/>
              </w:rPr>
            </w:pPr>
            <w:r w:rsidRPr="002B5C7E">
              <w:rPr>
                <w:rFonts w:eastAsia="+mn-ea"/>
                <w:b/>
                <w:kern w:val="24"/>
              </w:rPr>
              <w:t>Groups</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b/>
                <w:kern w:val="24"/>
              </w:rPr>
              <w:t>Treatment</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b/>
                <w:kern w:val="24"/>
              </w:rPr>
              <w:t>Dosage (mg/Kg)</w:t>
            </w:r>
          </w:p>
        </w:tc>
      </w:tr>
      <w:tr w:rsidR="0087757B" w:rsidRPr="002B5C7E" w:rsidTr="00AA1DF8">
        <w:trPr>
          <w:trHeight w:val="343"/>
        </w:trPr>
        <w:tc>
          <w:tcPr>
            <w:tcW w:w="767" w:type="pct"/>
            <w:vAlign w:val="center"/>
          </w:tcPr>
          <w:p w:rsidR="007838BD" w:rsidRPr="002B5C7E" w:rsidRDefault="007838BD" w:rsidP="00AA1DF8">
            <w:pPr>
              <w:spacing w:line="276" w:lineRule="auto"/>
              <w:rPr>
                <w:rFonts w:eastAsia="+mn-ea"/>
                <w:b/>
                <w:bCs/>
                <w:kern w:val="24"/>
              </w:rPr>
            </w:pPr>
            <w:r w:rsidRPr="002B5C7E">
              <w:rPr>
                <w:rFonts w:eastAsia="+mn-ea"/>
                <w:kern w:val="24"/>
              </w:rPr>
              <w:t>A</w:t>
            </w:r>
          </w:p>
        </w:tc>
        <w:tc>
          <w:tcPr>
            <w:tcW w:w="1882" w:type="pct"/>
            <w:vAlign w:val="center"/>
          </w:tcPr>
          <w:p w:rsidR="007838BD" w:rsidRPr="002B5C7E" w:rsidRDefault="007838BD" w:rsidP="00AA1DF8">
            <w:pPr>
              <w:spacing w:line="276" w:lineRule="auto"/>
              <w:rPr>
                <w:rFonts w:eastAsia="+mn-ea"/>
                <w:kern w:val="24"/>
              </w:rPr>
            </w:pPr>
            <w:r w:rsidRPr="002B5C7E">
              <w:rPr>
                <w:rFonts w:eastAsia="+mn-ea"/>
                <w:kern w:val="24"/>
              </w:rPr>
              <w:t>Control Normal</w:t>
            </w:r>
            <w:r w:rsidRPr="002B5C7E">
              <w:rPr>
                <w:rFonts w:eastAsia="+mn-ea"/>
                <w:b/>
                <w:bCs/>
                <w:kern w:val="24"/>
              </w:rPr>
              <w:t>,</w:t>
            </w:r>
            <w:r w:rsidRPr="002B5C7E">
              <w:rPr>
                <w:rFonts w:eastAsia="+mn-ea"/>
                <w:b/>
                <w:bCs/>
                <w:kern w:val="24"/>
              </w:rPr>
              <w:tab/>
            </w:r>
          </w:p>
        </w:tc>
        <w:tc>
          <w:tcPr>
            <w:tcW w:w="2351" w:type="pct"/>
            <w:vAlign w:val="center"/>
          </w:tcPr>
          <w:p w:rsidR="007838BD" w:rsidRPr="002B5C7E" w:rsidRDefault="007838BD" w:rsidP="00AA1DF8">
            <w:pPr>
              <w:spacing w:line="276" w:lineRule="auto"/>
              <w:rPr>
                <w:rFonts w:eastAsia="+mn-ea"/>
                <w:kern w:val="24"/>
              </w:rPr>
            </w:pPr>
            <w:r w:rsidRPr="002B5C7E">
              <w:rPr>
                <w:rFonts w:eastAsia="+mn-ea"/>
                <w:kern w:val="24"/>
              </w:rPr>
              <w:t>5 ml water</w:t>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B</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Positive Control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5 ml Water + 1 ml 100% Ethanol</w:t>
            </w:r>
          </w:p>
        </w:tc>
      </w:tr>
      <w:tr w:rsidR="0087757B" w:rsidRPr="002B5C7E" w:rsidTr="00AA1DF8">
        <w:trPr>
          <w:trHeight w:val="328"/>
        </w:trPr>
        <w:tc>
          <w:tcPr>
            <w:tcW w:w="767" w:type="pct"/>
            <w:vAlign w:val="center"/>
          </w:tcPr>
          <w:p w:rsidR="007838BD" w:rsidRPr="002B5C7E" w:rsidRDefault="007838BD" w:rsidP="00AA1DF8">
            <w:pPr>
              <w:spacing w:line="276" w:lineRule="auto"/>
              <w:rPr>
                <w:rFonts w:eastAsia="+mn-ea"/>
                <w:b/>
                <w:bCs/>
                <w:kern w:val="24"/>
              </w:rPr>
            </w:pPr>
            <w:r w:rsidRPr="002B5C7E">
              <w:rPr>
                <w:rFonts w:eastAsia="+mn-ea"/>
                <w:kern w:val="24"/>
              </w:rPr>
              <w:t>C</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Positive Control Omeprazole</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10 </w:t>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D</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Methanol Extract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50 </w:t>
            </w:r>
          </w:p>
        </w:tc>
      </w:tr>
      <w:tr w:rsidR="0087757B" w:rsidRPr="002B5C7E" w:rsidTr="00AA1DF8">
        <w:trPr>
          <w:trHeight w:val="328"/>
        </w:trPr>
        <w:tc>
          <w:tcPr>
            <w:tcW w:w="767" w:type="pct"/>
            <w:vAlign w:val="center"/>
          </w:tcPr>
          <w:p w:rsidR="007838BD" w:rsidRPr="002B5C7E" w:rsidRDefault="007838BD" w:rsidP="00AA1DF8">
            <w:pPr>
              <w:spacing w:line="276" w:lineRule="auto"/>
              <w:rPr>
                <w:rFonts w:eastAsia="+mn-ea"/>
                <w:b/>
                <w:bCs/>
                <w:kern w:val="24"/>
              </w:rPr>
            </w:pPr>
            <w:r w:rsidRPr="002B5C7E">
              <w:rPr>
                <w:rFonts w:eastAsia="+mn-ea"/>
                <w:kern w:val="24"/>
              </w:rPr>
              <w:t>E</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Methanol Extract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100 </w:t>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F</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Methanol Extract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200 </w:t>
            </w:r>
          </w:p>
        </w:tc>
      </w:tr>
      <w:tr w:rsidR="0087757B" w:rsidRPr="002B5C7E" w:rsidTr="00AA1DF8">
        <w:trPr>
          <w:trHeight w:val="328"/>
        </w:trPr>
        <w:tc>
          <w:tcPr>
            <w:tcW w:w="767" w:type="pct"/>
            <w:vAlign w:val="center"/>
          </w:tcPr>
          <w:p w:rsidR="007838BD" w:rsidRPr="002B5C7E" w:rsidRDefault="007838BD" w:rsidP="00AA1DF8">
            <w:pPr>
              <w:spacing w:line="276" w:lineRule="auto"/>
              <w:rPr>
                <w:rFonts w:eastAsia="+mn-ea"/>
                <w:b/>
                <w:bCs/>
                <w:kern w:val="24"/>
              </w:rPr>
            </w:pPr>
            <w:r w:rsidRPr="002B5C7E">
              <w:rPr>
                <w:rFonts w:eastAsia="+mn-ea"/>
                <w:kern w:val="24"/>
              </w:rPr>
              <w:t>G</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Water Extract</w:t>
            </w:r>
            <w:r w:rsidRPr="002B5C7E">
              <w:rPr>
                <w:rFonts w:eastAsia="+mn-ea"/>
                <w:b/>
                <w:bCs/>
                <w:kern w:val="24"/>
              </w:rPr>
              <w:tab/>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250 </w:t>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H</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Water Extract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500 </w:t>
            </w:r>
          </w:p>
        </w:tc>
      </w:tr>
      <w:tr w:rsidR="0087757B" w:rsidRPr="002B5C7E" w:rsidTr="00AA1DF8">
        <w:trPr>
          <w:trHeight w:val="328"/>
        </w:trPr>
        <w:tc>
          <w:tcPr>
            <w:tcW w:w="767" w:type="pct"/>
            <w:vAlign w:val="center"/>
          </w:tcPr>
          <w:p w:rsidR="007838BD" w:rsidRPr="002B5C7E" w:rsidRDefault="007838BD" w:rsidP="00AA1DF8">
            <w:pPr>
              <w:spacing w:line="276" w:lineRule="auto"/>
              <w:rPr>
                <w:b/>
              </w:rPr>
            </w:pPr>
            <w:r w:rsidRPr="002B5C7E">
              <w:t>I</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Water Extract</w:t>
            </w:r>
            <w:r w:rsidRPr="002B5C7E">
              <w:rPr>
                <w:rFonts w:eastAsia="+mn-ea"/>
                <w:kern w:val="24"/>
              </w:rPr>
              <w:tab/>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1000</w:t>
            </w:r>
            <w:r w:rsidRPr="002B5C7E">
              <w:rPr>
                <w:rFonts w:eastAsia="+mn-ea"/>
                <w:kern w:val="24"/>
              </w:rPr>
              <w:tab/>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J</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Banana Methanol Extract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50 </w:t>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K</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Banana Methanol Extract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100 </w:t>
            </w:r>
          </w:p>
        </w:tc>
      </w:tr>
      <w:tr w:rsidR="0087757B" w:rsidRPr="002B5C7E" w:rsidTr="00AA1DF8">
        <w:trPr>
          <w:trHeight w:val="343"/>
        </w:trPr>
        <w:tc>
          <w:tcPr>
            <w:tcW w:w="767" w:type="pct"/>
            <w:vAlign w:val="center"/>
          </w:tcPr>
          <w:p w:rsidR="007838BD" w:rsidRPr="002B5C7E" w:rsidRDefault="007838BD" w:rsidP="00AA1DF8">
            <w:pPr>
              <w:spacing w:line="276" w:lineRule="auto"/>
            </w:pPr>
            <w:r w:rsidRPr="002B5C7E">
              <w:rPr>
                <w:rFonts w:eastAsia="+mn-ea"/>
                <w:kern w:val="24"/>
              </w:rPr>
              <w:t>L</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Banana Methanol Extract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200 </w:t>
            </w:r>
          </w:p>
        </w:tc>
      </w:tr>
      <w:tr w:rsidR="0087757B" w:rsidRPr="002B5C7E" w:rsidTr="00AA1DF8">
        <w:trPr>
          <w:trHeight w:val="328"/>
        </w:trPr>
        <w:tc>
          <w:tcPr>
            <w:tcW w:w="767" w:type="pct"/>
            <w:vAlign w:val="center"/>
          </w:tcPr>
          <w:p w:rsidR="007838BD" w:rsidRPr="002B5C7E" w:rsidRDefault="007838BD" w:rsidP="00AA1DF8">
            <w:pPr>
              <w:spacing w:line="276" w:lineRule="auto"/>
              <w:rPr>
                <w:rFonts w:eastAsia="+mn-ea"/>
                <w:b/>
                <w:bCs/>
                <w:kern w:val="24"/>
              </w:rPr>
            </w:pPr>
            <w:r w:rsidRPr="002B5C7E">
              <w:rPr>
                <w:rFonts w:eastAsia="+mn-ea"/>
                <w:kern w:val="24"/>
              </w:rPr>
              <w:t>M</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Banana Water Extract</w:t>
            </w:r>
            <w:r w:rsidRPr="002B5C7E">
              <w:rPr>
                <w:rFonts w:eastAsia="+mn-ea"/>
                <w:b/>
                <w:bCs/>
                <w:kern w:val="24"/>
              </w:rPr>
              <w:tab/>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250 </w:t>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N</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Banana Water Extract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500 </w:t>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O</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Banana Water Extract</w:t>
            </w:r>
            <w:r w:rsidRPr="002B5C7E">
              <w:rPr>
                <w:rFonts w:eastAsia="+mn-ea"/>
                <w:kern w:val="24"/>
              </w:rPr>
              <w:tab/>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1000 </w:t>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P</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Suspension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250 </w:t>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Q</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Suspension </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500 </w:t>
            </w:r>
          </w:p>
        </w:tc>
      </w:tr>
      <w:tr w:rsidR="0087757B" w:rsidRPr="002B5C7E" w:rsidTr="00AA1DF8">
        <w:trPr>
          <w:trHeight w:val="328"/>
        </w:trPr>
        <w:tc>
          <w:tcPr>
            <w:tcW w:w="767" w:type="pct"/>
            <w:vAlign w:val="center"/>
          </w:tcPr>
          <w:p w:rsidR="007838BD" w:rsidRPr="002B5C7E" w:rsidRDefault="007838BD" w:rsidP="00AA1DF8">
            <w:pPr>
              <w:spacing w:line="276" w:lineRule="auto"/>
            </w:pPr>
            <w:r w:rsidRPr="002B5C7E">
              <w:rPr>
                <w:rFonts w:eastAsia="+mn-ea"/>
                <w:kern w:val="24"/>
              </w:rPr>
              <w:t>R</w:t>
            </w:r>
          </w:p>
        </w:tc>
        <w:tc>
          <w:tcPr>
            <w:tcW w:w="1882" w:type="pct"/>
            <w:vAlign w:val="center"/>
          </w:tcPr>
          <w:p w:rsidR="007838BD" w:rsidRPr="002B5C7E" w:rsidRDefault="007838BD" w:rsidP="00AA1DF8">
            <w:pPr>
              <w:spacing w:line="276"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Suspension</w:t>
            </w:r>
          </w:p>
        </w:tc>
        <w:tc>
          <w:tcPr>
            <w:tcW w:w="2351" w:type="pct"/>
            <w:vAlign w:val="center"/>
          </w:tcPr>
          <w:p w:rsidR="007838BD" w:rsidRPr="002B5C7E" w:rsidRDefault="007838BD" w:rsidP="00AA1DF8">
            <w:pPr>
              <w:spacing w:line="276" w:lineRule="auto"/>
              <w:rPr>
                <w:rFonts w:eastAsia="+mn-ea"/>
                <w:b/>
                <w:bCs/>
                <w:kern w:val="24"/>
              </w:rPr>
            </w:pPr>
            <w:r w:rsidRPr="002B5C7E">
              <w:rPr>
                <w:rFonts w:eastAsia="+mn-ea"/>
                <w:kern w:val="24"/>
              </w:rPr>
              <w:t xml:space="preserve">1000 </w:t>
            </w:r>
          </w:p>
        </w:tc>
      </w:tr>
      <w:tr w:rsidR="0087757B" w:rsidRPr="002B5C7E" w:rsidTr="00AA1DF8">
        <w:trPr>
          <w:trHeight w:val="328"/>
        </w:trPr>
        <w:tc>
          <w:tcPr>
            <w:tcW w:w="767" w:type="pct"/>
            <w:vAlign w:val="center"/>
          </w:tcPr>
          <w:p w:rsidR="007838BD" w:rsidRPr="002B5C7E" w:rsidRDefault="007838BD" w:rsidP="00AA1DF8">
            <w:pPr>
              <w:spacing w:line="276" w:lineRule="auto"/>
              <w:rPr>
                <w:rFonts w:eastAsia="+mn-ea"/>
                <w:b/>
                <w:bCs/>
                <w:kern w:val="24"/>
                <w:lang w:val="it-IT"/>
              </w:rPr>
            </w:pPr>
            <w:r w:rsidRPr="002B5C7E">
              <w:rPr>
                <w:rFonts w:eastAsia="+mn-ea"/>
                <w:kern w:val="24"/>
                <w:lang w:val="it-IT"/>
              </w:rPr>
              <w:t>S</w:t>
            </w:r>
          </w:p>
        </w:tc>
        <w:tc>
          <w:tcPr>
            <w:tcW w:w="1882" w:type="pct"/>
            <w:vAlign w:val="center"/>
          </w:tcPr>
          <w:p w:rsidR="007838BD" w:rsidRPr="002B5C7E" w:rsidRDefault="007838BD" w:rsidP="00AA1DF8">
            <w:pPr>
              <w:spacing w:line="276" w:lineRule="auto"/>
              <w:rPr>
                <w:rFonts w:eastAsia="+mn-ea"/>
                <w:b/>
                <w:bCs/>
                <w:kern w:val="24"/>
                <w:lang w:val="it-IT"/>
              </w:rPr>
            </w:pPr>
            <w:r w:rsidRPr="002B5C7E">
              <w:rPr>
                <w:rFonts w:eastAsia="+mn-ea"/>
                <w:kern w:val="24"/>
                <w:lang w:val="it-IT"/>
              </w:rPr>
              <w:t xml:space="preserve">Banana Suspension </w:t>
            </w:r>
          </w:p>
        </w:tc>
        <w:tc>
          <w:tcPr>
            <w:tcW w:w="2351" w:type="pct"/>
            <w:vAlign w:val="center"/>
          </w:tcPr>
          <w:p w:rsidR="007838BD" w:rsidRPr="002B5C7E" w:rsidRDefault="007838BD" w:rsidP="00AA1DF8">
            <w:pPr>
              <w:spacing w:line="276" w:lineRule="auto"/>
              <w:rPr>
                <w:rFonts w:eastAsia="+mn-ea"/>
                <w:b/>
                <w:bCs/>
                <w:kern w:val="24"/>
                <w:lang w:val="it-IT"/>
              </w:rPr>
            </w:pPr>
            <w:r w:rsidRPr="002B5C7E">
              <w:rPr>
                <w:rFonts w:eastAsia="+mn-ea"/>
                <w:kern w:val="24"/>
                <w:lang w:val="it-IT"/>
              </w:rPr>
              <w:t>250</w:t>
            </w:r>
            <w:r w:rsidRPr="002B5C7E">
              <w:rPr>
                <w:rFonts w:eastAsia="+mn-ea"/>
                <w:b/>
                <w:bCs/>
                <w:kern w:val="24"/>
                <w:lang w:val="it-IT"/>
              </w:rPr>
              <w:tab/>
            </w:r>
          </w:p>
        </w:tc>
      </w:tr>
      <w:tr w:rsidR="0087757B" w:rsidRPr="002B5C7E" w:rsidTr="00AA1DF8">
        <w:trPr>
          <w:trHeight w:val="328"/>
        </w:trPr>
        <w:tc>
          <w:tcPr>
            <w:tcW w:w="767" w:type="pct"/>
            <w:vAlign w:val="center"/>
          </w:tcPr>
          <w:p w:rsidR="007838BD" w:rsidRPr="002B5C7E" w:rsidRDefault="007838BD" w:rsidP="00AA1DF8">
            <w:pPr>
              <w:spacing w:line="276" w:lineRule="auto"/>
              <w:rPr>
                <w:lang w:val="it-IT"/>
              </w:rPr>
            </w:pPr>
            <w:r w:rsidRPr="002B5C7E">
              <w:rPr>
                <w:rFonts w:eastAsia="+mn-ea"/>
                <w:kern w:val="24"/>
                <w:lang w:val="it-IT"/>
              </w:rPr>
              <w:t>T</w:t>
            </w:r>
          </w:p>
        </w:tc>
        <w:tc>
          <w:tcPr>
            <w:tcW w:w="1882" w:type="pct"/>
            <w:vAlign w:val="center"/>
          </w:tcPr>
          <w:p w:rsidR="007838BD" w:rsidRPr="002B5C7E" w:rsidRDefault="007838BD" w:rsidP="00AA1DF8">
            <w:pPr>
              <w:spacing w:line="276" w:lineRule="auto"/>
              <w:rPr>
                <w:rFonts w:eastAsia="+mn-ea"/>
                <w:b/>
                <w:bCs/>
                <w:kern w:val="24"/>
                <w:lang w:val="it-IT"/>
              </w:rPr>
            </w:pPr>
            <w:r w:rsidRPr="002B5C7E">
              <w:rPr>
                <w:rFonts w:eastAsia="+mn-ea"/>
                <w:kern w:val="24"/>
                <w:lang w:val="it-IT"/>
              </w:rPr>
              <w:t xml:space="preserve">Banana Suspension </w:t>
            </w:r>
          </w:p>
        </w:tc>
        <w:tc>
          <w:tcPr>
            <w:tcW w:w="2351" w:type="pct"/>
            <w:vAlign w:val="center"/>
          </w:tcPr>
          <w:p w:rsidR="007838BD" w:rsidRPr="002B5C7E" w:rsidRDefault="007838BD" w:rsidP="00AA1DF8">
            <w:pPr>
              <w:spacing w:line="276" w:lineRule="auto"/>
              <w:rPr>
                <w:rFonts w:eastAsia="+mn-ea"/>
                <w:b/>
                <w:bCs/>
                <w:kern w:val="24"/>
                <w:lang w:val="it-IT"/>
              </w:rPr>
            </w:pPr>
            <w:r w:rsidRPr="002B5C7E">
              <w:rPr>
                <w:rFonts w:eastAsia="+mn-ea"/>
                <w:kern w:val="24"/>
                <w:lang w:val="it-IT"/>
              </w:rPr>
              <w:t xml:space="preserve">500 </w:t>
            </w:r>
          </w:p>
        </w:tc>
      </w:tr>
      <w:tr w:rsidR="00E16915" w:rsidRPr="002B5C7E" w:rsidTr="00AA1DF8">
        <w:trPr>
          <w:trHeight w:val="328"/>
        </w:trPr>
        <w:tc>
          <w:tcPr>
            <w:tcW w:w="767" w:type="pct"/>
            <w:vAlign w:val="center"/>
          </w:tcPr>
          <w:p w:rsidR="007838BD" w:rsidRPr="002B5C7E" w:rsidRDefault="007838BD" w:rsidP="00AA1DF8">
            <w:pPr>
              <w:spacing w:line="276" w:lineRule="auto"/>
              <w:rPr>
                <w:lang w:val="it-IT"/>
              </w:rPr>
            </w:pPr>
            <w:r w:rsidRPr="002B5C7E">
              <w:rPr>
                <w:lang w:val="it-IT"/>
              </w:rPr>
              <w:t>U</w:t>
            </w:r>
          </w:p>
        </w:tc>
        <w:tc>
          <w:tcPr>
            <w:tcW w:w="1882" w:type="pct"/>
            <w:vAlign w:val="center"/>
          </w:tcPr>
          <w:p w:rsidR="007838BD" w:rsidRPr="002B5C7E" w:rsidRDefault="007838BD" w:rsidP="00AA1DF8">
            <w:pPr>
              <w:spacing w:line="276" w:lineRule="auto"/>
              <w:rPr>
                <w:rFonts w:eastAsia="+mn-ea"/>
                <w:b/>
                <w:bCs/>
                <w:kern w:val="24"/>
                <w:lang w:val="it-IT"/>
              </w:rPr>
            </w:pPr>
            <w:r w:rsidRPr="002B5C7E">
              <w:rPr>
                <w:rFonts w:eastAsia="+mn-ea"/>
                <w:kern w:val="24"/>
                <w:lang w:val="it-IT"/>
              </w:rPr>
              <w:t xml:space="preserve">Banana Suspension </w:t>
            </w:r>
          </w:p>
        </w:tc>
        <w:tc>
          <w:tcPr>
            <w:tcW w:w="2351" w:type="pct"/>
            <w:vAlign w:val="center"/>
          </w:tcPr>
          <w:p w:rsidR="007838BD" w:rsidRPr="002B5C7E" w:rsidRDefault="007838BD" w:rsidP="00AA1DF8">
            <w:pPr>
              <w:spacing w:line="276" w:lineRule="auto"/>
              <w:rPr>
                <w:rFonts w:eastAsia="+mn-ea"/>
                <w:b/>
                <w:bCs/>
                <w:kern w:val="24"/>
                <w:lang w:val="it-IT"/>
              </w:rPr>
            </w:pPr>
            <w:r w:rsidRPr="002B5C7E">
              <w:rPr>
                <w:rFonts w:eastAsia="+mn-ea"/>
                <w:kern w:val="24"/>
                <w:lang w:val="it-IT"/>
              </w:rPr>
              <w:t xml:space="preserve">1000 </w:t>
            </w:r>
          </w:p>
        </w:tc>
      </w:tr>
    </w:tbl>
    <w:p w:rsidR="007838BD" w:rsidRPr="002B5C7E" w:rsidRDefault="007838BD" w:rsidP="0087757B">
      <w:pPr>
        <w:spacing w:after="240" w:line="480" w:lineRule="auto"/>
        <w:rPr>
          <w:rFonts w:eastAsia="+mn-ea"/>
          <w:b/>
          <w:bCs/>
          <w:kern w:val="24"/>
        </w:rPr>
      </w:pPr>
    </w:p>
    <w:bookmarkEnd w:id="1425"/>
    <w:p w:rsidR="007838BD" w:rsidRPr="002B5C7E" w:rsidRDefault="007838BD" w:rsidP="0087757B">
      <w:pPr>
        <w:spacing w:after="240" w:line="480" w:lineRule="auto"/>
        <w:rPr>
          <w:rFonts w:eastAsia="Calibri"/>
          <w:b/>
        </w:rPr>
      </w:pPr>
      <w:r w:rsidRPr="002B5C7E">
        <w:rPr>
          <w:rFonts w:eastAsia="Calibri"/>
          <w:noProof/>
        </w:rPr>
        <mc:AlternateContent>
          <mc:Choice Requires="wps">
            <w:drawing>
              <wp:anchor distT="0" distB="0" distL="114300" distR="114300" simplePos="0" relativeHeight="251657344" behindDoc="0" locked="0" layoutInCell="1" allowOverlap="1" wp14:anchorId="0B684C3C" wp14:editId="3B4154B1">
                <wp:simplePos x="0" y="0"/>
                <wp:positionH relativeFrom="column">
                  <wp:posOffset>41910</wp:posOffset>
                </wp:positionH>
                <wp:positionV relativeFrom="paragraph">
                  <wp:posOffset>1472565</wp:posOffset>
                </wp:positionV>
                <wp:extent cx="257175" cy="278130"/>
                <wp:effectExtent l="0" t="0" r="9525" b="7620"/>
                <wp:wrapNone/>
                <wp:docPr id="475" name="Text Box 475"/>
                <wp:cNvGraphicFramePr/>
                <a:graphic xmlns:a="http://schemas.openxmlformats.org/drawingml/2006/main">
                  <a:graphicData uri="http://schemas.microsoft.com/office/word/2010/wordprocessingShape">
                    <wps:wsp>
                      <wps:cNvSpPr txBox="1"/>
                      <wps:spPr>
                        <a:xfrm>
                          <a:off x="0" y="0"/>
                          <a:ext cx="257175" cy="278130"/>
                        </a:xfrm>
                        <a:prstGeom prst="rect">
                          <a:avLst/>
                        </a:prstGeom>
                        <a:noFill/>
                        <a:ln w="6350">
                          <a:noFill/>
                        </a:ln>
                      </wps:spPr>
                      <wps:txbx>
                        <w:txbxContent>
                          <w:p w:rsidR="00074146" w:rsidRPr="0031149A" w:rsidRDefault="00074146" w:rsidP="007838BD">
                            <w:pPr>
                              <w:jc w:val="center"/>
                              <w:rPr>
                                <w:sz w:val="28"/>
                                <w:szCs w:val="28"/>
                              </w:rPr>
                            </w:pPr>
                            <w:r w:rsidRPr="0031149A">
                              <w:rPr>
                                <w:sz w:val="28"/>
                                <w:szCs w:val="28"/>
                              </w:rPr>
                              <w:t>A</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0B684C3C" id="Text Box 475" o:spid="_x0000_s1081" type="#_x0000_t202" style="position:absolute;left:0;text-align:left;margin-left:3.3pt;margin-top:115.95pt;width:20.25pt;height:21.9pt;z-index:251657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" filled="f" stroked="f" strokeweight=".5pt">
                <v:textbox inset="0,0,0,0">
                  <w:txbxContent>
                    <w:p w:rsidR="00074146" w:rsidRPr="0031149A" w:rsidRDefault="00074146" w:rsidP="007838BD">
                      <w:pPr>
                        <w:jc w:val="center"/>
                        <w:rPr>
                          <w:sz w:val="28"/>
                          <w:szCs w:val="28"/>
                        </w:rPr>
                      </w:pPr>
                      <w:r w:rsidRPr="0031149A">
                        <w:rPr>
                          <w:sz w:val="28"/>
                          <w:szCs w:val="28"/>
                        </w:rPr>
                        <w:t>A</w:t>
                      </w:r>
                    </w:p>
                  </w:txbxContent>
                </v:textbox>
              </v:shape>
            </w:pict>
          </mc:Fallback>
        </mc:AlternateContent>
      </w:r>
      <w:r w:rsidRPr="002B5C7E">
        <w:rPr>
          <w:rFonts w:eastAsia="Calibri"/>
          <w:noProof/>
        </w:rPr>
        <mc:AlternateContent>
          <mc:Choice Requires="wps">
            <w:drawing>
              <wp:anchor distT="0" distB="0" distL="114300" distR="114300" simplePos="0" relativeHeight="251657345" behindDoc="0" locked="0" layoutInCell="1" allowOverlap="1" wp14:anchorId="545AE6CD" wp14:editId="3E551632">
                <wp:simplePos x="0" y="0"/>
                <wp:positionH relativeFrom="column">
                  <wp:posOffset>2699385</wp:posOffset>
                </wp:positionH>
                <wp:positionV relativeFrom="paragraph">
                  <wp:posOffset>1491615</wp:posOffset>
                </wp:positionV>
                <wp:extent cx="257175" cy="278130"/>
                <wp:effectExtent l="0" t="0" r="9525" b="7620"/>
                <wp:wrapNone/>
                <wp:docPr id="477" name="Text Box 477"/>
                <wp:cNvGraphicFramePr/>
                <a:graphic xmlns:a="http://schemas.openxmlformats.org/drawingml/2006/main">
                  <a:graphicData uri="http://schemas.microsoft.com/office/word/2010/wordprocessingShape">
                    <wps:wsp>
                      <wps:cNvSpPr txBox="1"/>
                      <wps:spPr>
                        <a:xfrm>
                          <a:off x="0" y="0"/>
                          <a:ext cx="257175" cy="278130"/>
                        </a:xfrm>
                        <a:prstGeom prst="rect">
                          <a:avLst/>
                        </a:prstGeom>
                        <a:noFill/>
                        <a:ln w="6350">
                          <a:noFill/>
                        </a:ln>
                      </wps:spPr>
                      <wps:txbx>
                        <w:txbxContent>
                          <w:p w:rsidR="00074146" w:rsidRPr="0031149A" w:rsidRDefault="00074146" w:rsidP="007838BD">
                            <w:pPr>
                              <w:jc w:val="center"/>
                              <w:rPr>
                                <w:sz w:val="28"/>
                                <w:szCs w:val="28"/>
                              </w:rPr>
                            </w:pPr>
                            <w:r w:rsidRPr="0031149A">
                              <w:rPr>
                                <w:sz w:val="28"/>
                                <w:szCs w:val="28"/>
                              </w:rPr>
                              <w:t>B</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545AE6CD" id="Text Box 477" o:spid="_x0000_s1082" type="#_x0000_t202" style="position:absolute;left:0;text-align:left;margin-left:212.55pt;margin-top:117.45pt;width:20.25pt;height:21.9pt;z-index:251657345;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" filled="f" stroked="f" strokeweight=".5pt">
                <v:textbox inset="0,0,0,0">
                  <w:txbxContent>
                    <w:p w:rsidR="00074146" w:rsidRPr="0031149A" w:rsidRDefault="00074146" w:rsidP="007838BD">
                      <w:pPr>
                        <w:jc w:val="center"/>
                        <w:rPr>
                          <w:sz w:val="28"/>
                          <w:szCs w:val="28"/>
                        </w:rPr>
                      </w:pPr>
                      <w:r w:rsidRPr="0031149A">
                        <w:rPr>
                          <w:sz w:val="28"/>
                          <w:szCs w:val="28"/>
                        </w:rPr>
                        <w:t>B</w:t>
                      </w:r>
                    </w:p>
                  </w:txbxContent>
                </v:textbox>
              </v:shape>
            </w:pict>
          </mc:Fallback>
        </mc:AlternateContent>
      </w:r>
      <w:r w:rsidRPr="002B5C7E">
        <w:rPr>
          <w:rFonts w:eastAsia="Calibri"/>
          <w:b/>
          <w:noProof/>
        </w:rPr>
        <mc:AlternateContent>
          <mc:Choice Requires="wps">
            <w:drawing>
              <wp:anchor distT="0" distB="0" distL="114300" distR="114300" simplePos="0" relativeHeight="251657304" behindDoc="0" locked="0" layoutInCell="1" allowOverlap="1" wp14:anchorId="61416031" wp14:editId="24142473">
                <wp:simplePos x="0" y="0"/>
                <wp:positionH relativeFrom="column">
                  <wp:posOffset>3575685</wp:posOffset>
                </wp:positionH>
                <wp:positionV relativeFrom="paragraph">
                  <wp:posOffset>1363980</wp:posOffset>
                </wp:positionV>
                <wp:extent cx="628650" cy="466725"/>
                <wp:effectExtent l="0" t="38100" r="57150" b="28575"/>
                <wp:wrapNone/>
                <wp:docPr id="34" name="Straight Arrow Connector 34"/>
                <wp:cNvGraphicFramePr/>
                <a:graphic xmlns:a="http://schemas.openxmlformats.org/drawingml/2006/main">
                  <a:graphicData uri="http://schemas.microsoft.com/office/word/2010/wordprocessingShape">
                    <wps:wsp>
                      <wps:cNvCnPr/>
                      <wps:spPr>
                        <a:xfrm flipV="1">
                          <a:off x="0" y="0"/>
                          <a:ext cx="628650" cy="466725"/>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1A0C85" id="Straight Arrow Connector 34" o:spid="_x0000_s1026" type="#_x0000_t32" style="position:absolute;margin-left:281.55pt;margin-top:107.4pt;width:49.5pt;height:36.75pt;flip:y;z-index:2516573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" strokecolor="yellow">
                <v:stroke endarrow="block"/>
              </v:shape>
            </w:pict>
          </mc:Fallback>
        </mc:AlternateContent>
      </w:r>
      <w:r w:rsidRPr="002B5C7E">
        <w:rPr>
          <w:rFonts w:eastAsia="Calibri"/>
          <w:b/>
          <w:noProof/>
        </w:rPr>
        <w:drawing>
          <wp:inline distT="0" distB="0" distL="0" distR="0" wp14:anchorId="33C711CA" wp14:editId="77024D31">
            <wp:extent cx="2400299" cy="1800225"/>
            <wp:effectExtent l="0" t="0" r="635" b="0"/>
            <wp:docPr id="41" name="Picture 41" descr="C:\Documents and Settings\pharmacy\Desktop\TK PROJECT PH.3 PICS\DSC06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C:\Documents and Settings\pharmacy\Desktop\TK PROJECT PH.3 PICS\DSC06967.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a:xfrm>
                      <a:off x="0" y="0"/>
                      <a:ext cx="2452880" cy="1839661"/>
                    </a:xfrm>
                    <a:prstGeom prst="rect">
                      <a:avLst/>
                    </a:prstGeom>
                    <a:noFill/>
                    <a:ln>
                      <a:noFill/>
                    </a:ln>
                  </pic:spPr>
                </pic:pic>
              </a:graphicData>
            </a:graphic>
          </wp:inline>
        </w:drawing>
      </w:r>
      <w:r w:rsidRPr="002B5C7E">
        <w:rPr>
          <w:rFonts w:eastAsia="Calibri"/>
          <w:b/>
        </w:rPr>
        <w:t xml:space="preserve">    </w:t>
      </w:r>
      <w:bookmarkStart w:id="1429" w:name="_Hlk8923374"/>
      <w:bookmarkEnd w:id="1429"/>
      <w:r w:rsidRPr="002B5C7E">
        <w:rPr>
          <w:rFonts w:eastAsia="Calibri"/>
          <w:b/>
        </w:rPr>
        <w:t xml:space="preserve">  </w:t>
      </w:r>
      <w:r w:rsidRPr="002B5C7E">
        <w:rPr>
          <w:rFonts w:eastAsia="Calibri"/>
          <w:b/>
          <w:noProof/>
        </w:rPr>
        <w:drawing>
          <wp:inline distT="0" distB="0" distL="0" distR="0" wp14:anchorId="2E5856B3" wp14:editId="0E02DB49">
            <wp:extent cx="2412999" cy="1809750"/>
            <wp:effectExtent l="0" t="0" r="6985" b="0"/>
            <wp:docPr id="50" name="Picture 50" descr="C:\Documents and Settings\pharmacy\Desktop\TK PROJECT PH.3 PICS\DSC069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C:\Documents and Settings\pharmacy\Desktop\TK PROJECT PH.3 PICS\DSC0698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a:xfrm>
                      <a:off x="0" y="0"/>
                      <a:ext cx="2535167" cy="1901376"/>
                    </a:xfrm>
                    <a:prstGeom prst="rect">
                      <a:avLst/>
                    </a:prstGeom>
                    <a:noFill/>
                    <a:ln>
                      <a:noFill/>
                    </a:ln>
                  </pic:spPr>
                </pic:pic>
              </a:graphicData>
            </a:graphic>
          </wp:inline>
        </w:drawing>
      </w:r>
    </w:p>
    <w:p w:rsidR="007838BD" w:rsidRPr="002B5C7E" w:rsidRDefault="007838BD" w:rsidP="0087757B">
      <w:pPr>
        <w:spacing w:after="240" w:line="480" w:lineRule="auto"/>
        <w:rPr>
          <w:rFonts w:eastAsia="Calibri"/>
        </w:rPr>
      </w:pPr>
    </w:p>
    <w:p w:rsidR="007838BD" w:rsidRPr="002B5C7E" w:rsidRDefault="007838BD" w:rsidP="0087757B">
      <w:pPr>
        <w:spacing w:after="240" w:line="480" w:lineRule="auto"/>
        <w:rPr>
          <w:rFonts w:eastAsia="Calibri"/>
        </w:rPr>
      </w:pPr>
      <w:r w:rsidRPr="002B5C7E">
        <w:rPr>
          <w:rFonts w:eastAsia="Calibri"/>
          <w:noProof/>
        </w:rPr>
        <mc:AlternateContent>
          <mc:Choice Requires="wps">
            <w:drawing>
              <wp:anchor distT="0" distB="0" distL="114300" distR="114300" simplePos="0" relativeHeight="251657347" behindDoc="0" locked="0" layoutInCell="1" allowOverlap="1" wp14:anchorId="1EA33339" wp14:editId="75F0D1EB">
                <wp:simplePos x="0" y="0"/>
                <wp:positionH relativeFrom="column">
                  <wp:posOffset>32385</wp:posOffset>
                </wp:positionH>
                <wp:positionV relativeFrom="paragraph">
                  <wp:posOffset>1518920</wp:posOffset>
                </wp:positionV>
                <wp:extent cx="257175" cy="278130"/>
                <wp:effectExtent l="0" t="0" r="9525" b="7620"/>
                <wp:wrapNone/>
                <wp:docPr id="479" name="Text Box 479"/>
                <wp:cNvGraphicFramePr/>
                <a:graphic xmlns:a="http://schemas.openxmlformats.org/drawingml/2006/main">
                  <a:graphicData uri="http://schemas.microsoft.com/office/word/2010/wordprocessingShape">
                    <wps:wsp>
                      <wps:cNvSpPr txBox="1"/>
                      <wps:spPr>
                        <a:xfrm>
                          <a:off x="0" y="0"/>
                          <a:ext cx="257175" cy="278130"/>
                        </a:xfrm>
                        <a:prstGeom prst="rect">
                          <a:avLst/>
                        </a:prstGeom>
                        <a:noFill/>
                        <a:ln w="6350">
                          <a:noFill/>
                        </a:ln>
                      </wps:spPr>
                      <wps:txbx>
                        <w:txbxContent>
                          <w:p w:rsidR="00074146" w:rsidRPr="0031149A" w:rsidRDefault="00074146" w:rsidP="007838BD">
                            <w:pPr>
                              <w:jc w:val="center"/>
                              <w:rPr>
                                <w:sz w:val="28"/>
                                <w:szCs w:val="28"/>
                              </w:rPr>
                            </w:pPr>
                            <w:r w:rsidRPr="0031149A">
                              <w:rPr>
                                <w:sz w:val="28"/>
                                <w:szCs w:val="28"/>
                              </w:rPr>
                              <w:t>C</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1EA33339" id="Text Box 479" o:spid="_x0000_s1083" type="#_x0000_t202" style="position:absolute;left:0;text-align:left;margin-left:2.55pt;margin-top:119.6pt;width:20.25pt;height:21.9pt;z-index:251657347;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" filled="f" stroked="f" strokeweight=".5pt">
                <v:textbox inset="0,0,0,0">
                  <w:txbxContent>
                    <w:p w:rsidR="00074146" w:rsidRPr="0031149A" w:rsidRDefault="00074146" w:rsidP="007838BD">
                      <w:pPr>
                        <w:jc w:val="center"/>
                        <w:rPr>
                          <w:sz w:val="28"/>
                          <w:szCs w:val="28"/>
                        </w:rPr>
                      </w:pPr>
                      <w:r w:rsidRPr="0031149A">
                        <w:rPr>
                          <w:sz w:val="28"/>
                          <w:szCs w:val="28"/>
                        </w:rPr>
                        <w:t>C</w:t>
                      </w:r>
                    </w:p>
                  </w:txbxContent>
                </v:textbox>
              </v:shape>
            </w:pict>
          </mc:Fallback>
        </mc:AlternateContent>
      </w:r>
      <w:r w:rsidRPr="002B5C7E">
        <w:rPr>
          <w:rFonts w:eastAsia="Calibri"/>
          <w:noProof/>
        </w:rPr>
        <mc:AlternateContent>
          <mc:Choice Requires="wps">
            <w:drawing>
              <wp:anchor distT="0" distB="0" distL="114300" distR="114300" simplePos="0" relativeHeight="251657346" behindDoc="0" locked="0" layoutInCell="1" allowOverlap="1" wp14:anchorId="32B217C3" wp14:editId="75466330">
                <wp:simplePos x="0" y="0"/>
                <wp:positionH relativeFrom="column">
                  <wp:posOffset>2642235</wp:posOffset>
                </wp:positionH>
                <wp:positionV relativeFrom="paragraph">
                  <wp:posOffset>1549400</wp:posOffset>
                </wp:positionV>
                <wp:extent cx="257175" cy="278130"/>
                <wp:effectExtent l="0" t="0" r="9525" b="7620"/>
                <wp:wrapNone/>
                <wp:docPr id="478" name="Text Box 478"/>
                <wp:cNvGraphicFramePr/>
                <a:graphic xmlns:a="http://schemas.openxmlformats.org/drawingml/2006/main">
                  <a:graphicData uri="http://schemas.microsoft.com/office/word/2010/wordprocessingShape">
                    <wps:wsp>
                      <wps:cNvSpPr txBox="1"/>
                      <wps:spPr>
                        <a:xfrm>
                          <a:off x="0" y="0"/>
                          <a:ext cx="257175" cy="278130"/>
                        </a:xfrm>
                        <a:prstGeom prst="rect">
                          <a:avLst/>
                        </a:prstGeom>
                        <a:noFill/>
                        <a:ln w="6350">
                          <a:noFill/>
                        </a:ln>
                      </wps:spPr>
                      <wps:txbx>
                        <w:txbxContent>
                          <w:p w:rsidR="00074146" w:rsidRPr="0031149A" w:rsidRDefault="00074146" w:rsidP="007838BD">
                            <w:pPr>
                              <w:jc w:val="center"/>
                              <w:rPr>
                                <w:sz w:val="28"/>
                                <w:szCs w:val="28"/>
                              </w:rPr>
                            </w:pPr>
                            <w:r w:rsidRPr="0031149A">
                              <w:rPr>
                                <w:sz w:val="28"/>
                                <w:szCs w:val="28"/>
                              </w:rPr>
                              <w:t>D</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anchor>
            </w:drawing>
          </mc:Choice>
          <mc:Fallback>
            <w:pict>
              <v:shape w14:anchorId="32B217C3" id="Text Box 478" o:spid="_x0000_s1084" type="#_x0000_t202" style="position:absolute;left:0;text-align:left;margin-left:208.05pt;margin-top:122pt;width:20.25pt;height:21.9pt;z-index:25165734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" filled="f" stroked="f" strokeweight=".5pt">
                <v:textbox inset="0,0,0,0">
                  <w:txbxContent>
                    <w:p w:rsidR="00074146" w:rsidRPr="0031149A" w:rsidRDefault="00074146" w:rsidP="007838BD">
                      <w:pPr>
                        <w:jc w:val="center"/>
                        <w:rPr>
                          <w:sz w:val="28"/>
                          <w:szCs w:val="28"/>
                        </w:rPr>
                      </w:pPr>
                      <w:r w:rsidRPr="0031149A">
                        <w:rPr>
                          <w:sz w:val="28"/>
                          <w:szCs w:val="28"/>
                        </w:rPr>
                        <w:t>D</w:t>
                      </w:r>
                    </w:p>
                  </w:txbxContent>
                </v:textbox>
              </v:shape>
            </w:pict>
          </mc:Fallback>
        </mc:AlternateContent>
      </w:r>
      <w:r w:rsidRPr="002B5C7E">
        <w:rPr>
          <w:rFonts w:eastAsia="Calibri"/>
          <w:noProof/>
        </w:rPr>
        <mc:AlternateContent>
          <mc:Choice Requires="wpg">
            <w:drawing>
              <wp:anchor distT="0" distB="0" distL="114300" distR="114300" simplePos="0" relativeHeight="251657305" behindDoc="0" locked="0" layoutInCell="1" allowOverlap="1" wp14:anchorId="28580FFD" wp14:editId="556A37CC">
                <wp:simplePos x="0" y="0"/>
                <wp:positionH relativeFrom="column">
                  <wp:posOffset>809625</wp:posOffset>
                </wp:positionH>
                <wp:positionV relativeFrom="paragraph">
                  <wp:posOffset>586740</wp:posOffset>
                </wp:positionV>
                <wp:extent cx="1847850" cy="933450"/>
                <wp:effectExtent l="0" t="0" r="19050" b="38100"/>
                <wp:wrapNone/>
                <wp:docPr id="467" name="Group 467"/>
                <wp:cNvGraphicFramePr/>
                <a:graphic xmlns:a="http://schemas.openxmlformats.org/drawingml/2006/main">
                  <a:graphicData uri="http://schemas.microsoft.com/office/word/2010/wordprocessingGroup">
                    <wpg:wgp>
                      <wpg:cNvGrpSpPr/>
                      <wpg:grpSpPr>
                        <a:xfrm>
                          <a:off x="0" y="0"/>
                          <a:ext cx="1847850" cy="933450"/>
                          <a:chOff x="0" y="0"/>
                          <a:chExt cx="1847850" cy="933450"/>
                        </a:xfrm>
                      </wpg:grpSpPr>
                      <wps:wsp>
                        <wps:cNvPr id="35" name="Straight Arrow Connector 35"/>
                        <wps:cNvCnPr/>
                        <wps:spPr>
                          <a:xfrm flipH="1">
                            <a:off x="1085850" y="0"/>
                            <a:ext cx="762000" cy="295275"/>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1" name="Straight Arrow Connector 61"/>
                        <wps:cNvCnPr/>
                        <wps:spPr>
                          <a:xfrm flipV="1">
                            <a:off x="0" y="542925"/>
                            <a:ext cx="638175" cy="390525"/>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1C7E6EA8" id="Group 467" o:spid="_x0000_s1026" style="position:absolute;margin-left:63.75pt;margin-top:46.2pt;width:145.5pt;height:73.5pt;z-index:251657305" coordsize="18478,9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">
                <v:shape id="Straight Arrow Connector 35" o:spid="_x0000_s1027" type="#_x0000_t32" style="position:absolute;left:10858;width:7620;height:295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U2TnMQAAADbAAAADwAAAGRycy9kb3ducmV2LnhtbESPQWuDQBSE74H+h+UVeotrI0ow2YRS&#10;EuhBCNX00NvDfVGp+1bcrdp/ny0Uehxm5htmf1xMLyYaXWdZwXMUgyCure64UXCtzustCOeRNfaW&#10;ScEPOTgeHlZ7zLWd+Z2m0jciQNjlqKD1fsildHVLBl1kB+Lg3exo0Ac5NlKPOAe46eUmjjNpsOOw&#10;0OJAry3VX+W3UVBy+pm5hZKPczGlc38p5lNVKPX0uLzsQHha/H/4r/2mFSQp/H4JP0Ae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TZOcxAAAANsAAAAPAAAAAAAAAAAA&#10;AAAAAKECAABkcnMvZG93bnJldi54bWxQSwUGAAAAAAQABAD5AAAAkgMAAAAA&#10;" strokecolor="yellow">
                  <v:stroke endarrow="block"/>
                </v:shape>
                <v:shape id="Straight Arrow Connector 61" o:spid="_x0000_s1028" type="#_x0000_t32" style="position:absolute;top:5429;width:6381;height:39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cW6gsQAAADbAAAADwAAAGRycy9kb3ducmV2LnhtbESPQWuDQBSE74H+h+UVeotrWpRgsgml&#10;VOhBKNH00NvDfVGp+1bcrdp/3w0Echxm5htmf1xMLyYaXWdZwSaKQRDXVnfcKDhX+XoLwnlkjb1l&#10;UvBHDo6Hh9UeM21nPtFU+kYECLsMFbTeD5mUrm7JoIvsQBy8ix0N+iDHRuoR5wA3vXyO41Qa7Dgs&#10;tDjQW0v1T/lrFJScfKduoZevvJiSuf8s5veqUOrpcXndgfC0+Hv41v7QCtINXL+EHyA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txbqCxAAAANsAAAAPAAAAAAAAAAAA&#10;AAAAAKECAABkcnMvZG93bnJldi54bWxQSwUGAAAAAAQABAD5AAAAkgMAAAAA&#10;" strokecolor="yellow">
                  <v:stroke endarrow="block"/>
                </v:shape>
              </v:group>
            </w:pict>
          </mc:Fallback>
        </mc:AlternateContent>
      </w:r>
      <w:r w:rsidRPr="002B5C7E">
        <w:rPr>
          <w:rFonts w:eastAsia="Calibri"/>
          <w:b/>
          <w:noProof/>
        </w:rPr>
        <mc:AlternateContent>
          <mc:Choice Requires="wpg">
            <w:drawing>
              <wp:anchor distT="0" distB="0" distL="114300" distR="114300" simplePos="0" relativeHeight="251657343" behindDoc="0" locked="0" layoutInCell="1" allowOverlap="1" wp14:anchorId="66EB739C" wp14:editId="71BF1417">
                <wp:simplePos x="0" y="0"/>
                <wp:positionH relativeFrom="column">
                  <wp:posOffset>3876675</wp:posOffset>
                </wp:positionH>
                <wp:positionV relativeFrom="paragraph">
                  <wp:posOffset>374015</wp:posOffset>
                </wp:positionV>
                <wp:extent cx="1247775" cy="1390650"/>
                <wp:effectExtent l="0" t="0" r="28575" b="38100"/>
                <wp:wrapNone/>
                <wp:docPr id="471" name="Group 471"/>
                <wp:cNvGraphicFramePr/>
                <a:graphic xmlns:a="http://schemas.openxmlformats.org/drawingml/2006/main">
                  <a:graphicData uri="http://schemas.microsoft.com/office/word/2010/wordprocessingGroup">
                    <wpg:wgp>
                      <wpg:cNvGrpSpPr/>
                      <wpg:grpSpPr>
                        <a:xfrm>
                          <a:off x="0" y="0"/>
                          <a:ext cx="1247775" cy="1390650"/>
                          <a:chOff x="0" y="0"/>
                          <a:chExt cx="1247775" cy="1390650"/>
                        </a:xfrm>
                      </wpg:grpSpPr>
                      <wps:wsp>
                        <wps:cNvPr id="472" name="Straight Arrow Connector 472"/>
                        <wps:cNvCnPr/>
                        <wps:spPr>
                          <a:xfrm flipV="1">
                            <a:off x="0" y="923925"/>
                            <a:ext cx="628650" cy="466725"/>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74" name="Straight Arrow Connector 474"/>
                        <wps:cNvCnPr/>
                        <wps:spPr>
                          <a:xfrm flipH="1">
                            <a:off x="466725" y="0"/>
                            <a:ext cx="781050" cy="447675"/>
                          </a:xfrm>
                          <a:prstGeom prst="straightConnector1">
                            <a:avLst/>
                          </a:prstGeom>
                          <a:ln>
                            <a:solidFill>
                              <a:srgbClr val="FFFF00"/>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B6F4310" id="Group 471" o:spid="_x0000_s1026" style="position:absolute;margin-left:305.25pt;margin-top:29.45pt;width:98.25pt;height:109.5pt;z-index:251657343" coordsize="12477,13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">
                <v:shape id="Straight Arrow Connector 472" o:spid="_x0000_s1027" type="#_x0000_t32" style="position:absolute;top:9239;width:6286;height:46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LoKHMUAAADcAAAADwAAAGRycy9kb3ducmV2LnhtbESPT2vCQBTE7wW/w/KE3upGrX+IriJF&#10;oYeANOrB2yP7TILZtyG7TdJv7wpCj8PM/IZZb3tTiZYaV1pWMB5FIIgzq0vOFZxPh48lCOeRNVaW&#10;ScEfOdhuBm9rjLXt+Ifa1OciQNjFqKDwvo6ldFlBBt3I1sTBu9nGoA+yyaVusAtwU8lJFM2lwZLD&#10;QoE1fRWU3dNfoyDl2XXueppeDkk766pj0u1PiVLvw363AuGp9//hV/tbK/hcTOB5JhwBuXk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LoKHMUAAADcAAAADwAAAAAAAAAA&#10;AAAAAAChAgAAZHJzL2Rvd25yZXYueG1sUEsFBgAAAAAEAAQA+QAAAJMDAAAAAA==&#10;" strokecolor="yellow">
                  <v:stroke endarrow="block"/>
                </v:shape>
                <v:shape id="Straight Arrow Connector 474" o:spid="_x0000_s1028" type="#_x0000_t32" style="position:absolute;left:4667;width:7810;height:4476;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8388UAAADcAAAADwAAAGRycy9kb3ducmV2LnhtbESPT2vCQBTE74V+h+UVvNVN/U90lSIV&#10;PATERA/eHtnXJDT7NmS3Sfz23YLgcZiZ3zCb3WBq0VHrKssKPsYRCOLc6ooLBZfs8L4C4Tyyxtoy&#10;KbiTg9329WWDsbY9n6lLfSEChF2MCkrvm1hKl5dk0I1tQxy8b9sa9EG2hdQt9gFuajmJooU0WHFY&#10;KLGhfUn5T/prFKQ8vy3cQNPrIenmfX1K+q8sUWr0NnyuQXga/DP8aB+1gtlyBv9nwhGQ2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B8388UAAADcAAAADwAAAAAAAAAA&#10;AAAAAAChAgAAZHJzL2Rvd25yZXYueG1sUEsFBgAAAAAEAAQA+QAAAJMDAAAAAA==&#10;" strokecolor="yellow">
                  <v:stroke endarrow="block"/>
                </v:shape>
              </v:group>
            </w:pict>
          </mc:Fallback>
        </mc:AlternateContent>
      </w:r>
      <w:r w:rsidRPr="002B5C7E">
        <w:rPr>
          <w:rFonts w:eastAsia="Calibri"/>
          <w:b/>
          <w:noProof/>
        </w:rPr>
        <w:drawing>
          <wp:inline distT="0" distB="0" distL="0" distR="0" wp14:anchorId="4A72B030" wp14:editId="2CDE089E">
            <wp:extent cx="2431896" cy="1828800"/>
            <wp:effectExtent l="0" t="0" r="6985" b="0"/>
            <wp:docPr id="468" name="Picture 468" descr="C:\Documents and Settings\pharmacy\Desktop\TK PROJECT PH.3 PICS\DSC07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C:\Documents and Settings\pharmacy\Desktop\TK PROJECT PH.3 PICS\DSC07018.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2537944" cy="1908549"/>
                    </a:xfrm>
                    <a:prstGeom prst="rect">
                      <a:avLst/>
                    </a:prstGeom>
                    <a:noFill/>
                    <a:ln>
                      <a:noFill/>
                    </a:ln>
                  </pic:spPr>
                </pic:pic>
              </a:graphicData>
            </a:graphic>
          </wp:inline>
        </w:drawing>
      </w:r>
      <w:r w:rsidRPr="002B5C7E">
        <w:rPr>
          <w:rFonts w:eastAsia="Calibri"/>
        </w:rPr>
        <w:t xml:space="preserve">     </w:t>
      </w:r>
      <w:r w:rsidRPr="002B5C7E">
        <w:rPr>
          <w:rFonts w:eastAsia="Calibri"/>
          <w:b/>
          <w:noProof/>
        </w:rPr>
        <w:drawing>
          <wp:inline distT="0" distB="0" distL="0" distR="0" wp14:anchorId="5CFD4D72" wp14:editId="7C90E328">
            <wp:extent cx="2412365" cy="1814110"/>
            <wp:effectExtent l="0" t="0" r="6985" b="0"/>
            <wp:docPr id="470" name="Picture 470" descr="C:\Documents and Settings\pharmacy\Desktop\TK PROJECT PH.3 PICS\DSC07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C:\Documents and Settings\pharmacy\Desktop\TK PROJECT PH.3 PICS\DSC07031.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a:xfrm>
                      <a:off x="0" y="0"/>
                      <a:ext cx="2454113" cy="1845505"/>
                    </a:xfrm>
                    <a:prstGeom prst="rect">
                      <a:avLst/>
                    </a:prstGeom>
                    <a:noFill/>
                    <a:ln>
                      <a:noFill/>
                    </a:ln>
                  </pic:spPr>
                </pic:pic>
              </a:graphicData>
            </a:graphic>
          </wp:inline>
        </w:drawing>
      </w:r>
    </w:p>
    <w:p w:rsidR="007838BD" w:rsidRPr="002B5C7E" w:rsidRDefault="007838BD" w:rsidP="0022289E">
      <w:pPr>
        <w:pStyle w:val="Heading1"/>
        <w:spacing w:before="0"/>
        <w:ind w:left="720" w:hanging="630"/>
        <w:jc w:val="both"/>
        <w:rPr>
          <w:rFonts w:cs="Times New Roman"/>
          <w:color w:val="auto"/>
          <w:szCs w:val="24"/>
        </w:rPr>
      </w:pPr>
      <w:bookmarkStart w:id="1430" w:name="_Ref12833937"/>
      <w:bookmarkStart w:id="1431" w:name="_Toc74490127"/>
      <w:bookmarkStart w:id="1432" w:name="_Toc79407374"/>
      <w:bookmarkStart w:id="1433" w:name="_Toc79941685"/>
      <w:bookmarkStart w:id="1434" w:name="_Toc79941998"/>
      <w:bookmarkStart w:id="1435" w:name="_Toc79942305"/>
      <w:bookmarkStart w:id="1436" w:name="_Toc79942612"/>
      <w:bookmarkStart w:id="1437" w:name="_Toc79942920"/>
      <w:bookmarkStart w:id="1438" w:name="_Toc14194427"/>
      <w:bookmarkStart w:id="1439" w:name="_Toc35187648"/>
      <w:r w:rsidRPr="002B5C7E">
        <w:rPr>
          <w:rFonts w:cs="Times New Roman"/>
          <w:color w:val="auto"/>
          <w:szCs w:val="24"/>
        </w:rPr>
        <w:t>Figure 4.</w:t>
      </w:r>
      <w:r w:rsidR="004A58EF" w:rsidRPr="002B5C7E">
        <w:rPr>
          <w:rFonts w:cs="Times New Roman"/>
          <w:color w:val="auto"/>
          <w:szCs w:val="24"/>
        </w:rPr>
        <w:fldChar w:fldCharType="begin"/>
      </w:r>
      <w:r w:rsidR="004A58EF" w:rsidRPr="002B5C7E">
        <w:rPr>
          <w:rFonts w:cs="Times New Roman"/>
          <w:color w:val="auto"/>
          <w:szCs w:val="24"/>
        </w:rPr>
        <w:instrText xml:space="preserve"> SEQ Figure_4. \* ARABIC </w:instrText>
      </w:r>
      <w:r w:rsidR="004A58EF" w:rsidRPr="002B5C7E">
        <w:rPr>
          <w:rFonts w:cs="Times New Roman"/>
          <w:color w:val="auto"/>
          <w:szCs w:val="24"/>
        </w:rPr>
        <w:fldChar w:fldCharType="separate"/>
      </w:r>
      <w:r w:rsidR="00E9040F">
        <w:rPr>
          <w:rFonts w:cs="Times New Roman"/>
          <w:noProof/>
          <w:color w:val="auto"/>
          <w:szCs w:val="24"/>
        </w:rPr>
        <w:t>2</w:t>
      </w:r>
      <w:r w:rsidR="004A58EF" w:rsidRPr="002B5C7E">
        <w:rPr>
          <w:rFonts w:cs="Times New Roman"/>
          <w:color w:val="auto"/>
          <w:szCs w:val="24"/>
        </w:rPr>
        <w:fldChar w:fldCharType="end"/>
      </w:r>
      <w:bookmarkEnd w:id="1430"/>
      <w:r w:rsidRPr="002B5C7E">
        <w:rPr>
          <w:rFonts w:cs="Times New Roman"/>
          <w:color w:val="auto"/>
          <w:szCs w:val="24"/>
        </w:rPr>
        <w:t>: Comparisons of ethanol-induced ulcers treated with Omeprazole, Mupal</w:t>
      </w:r>
      <w:r w:rsidRPr="002B5C7E">
        <w:rPr>
          <w:rFonts w:cs="Times New Roman"/>
          <w:color w:val="auto"/>
          <w:szCs w:val="24"/>
          <w:vertAlign w:val="superscript"/>
        </w:rPr>
        <w:t>®</w:t>
      </w:r>
      <w:r w:rsidRPr="002B5C7E">
        <w:rPr>
          <w:rFonts w:cs="Times New Roman"/>
          <w:color w:val="auto"/>
          <w:szCs w:val="24"/>
        </w:rPr>
        <w:t xml:space="preserve"> suspension, and </w:t>
      </w:r>
      <w:r w:rsidR="00893733" w:rsidRPr="002B5C7E">
        <w:rPr>
          <w:rFonts w:cs="Times New Roman"/>
          <w:color w:val="auto"/>
          <w:szCs w:val="24"/>
        </w:rPr>
        <w:t>O</w:t>
      </w:r>
      <w:r w:rsidRPr="002B5C7E">
        <w:rPr>
          <w:rFonts w:cs="Times New Roman"/>
          <w:color w:val="auto"/>
          <w:szCs w:val="24"/>
        </w:rPr>
        <w:t>meprazole/Mupal</w:t>
      </w:r>
      <w:r w:rsidRPr="002B5C7E">
        <w:rPr>
          <w:rFonts w:cs="Times New Roman"/>
          <w:color w:val="auto"/>
          <w:szCs w:val="24"/>
          <w:vertAlign w:val="superscript"/>
        </w:rPr>
        <w:t>®</w:t>
      </w:r>
      <w:r w:rsidRPr="002B5C7E">
        <w:rPr>
          <w:rFonts w:cs="Times New Roman"/>
          <w:color w:val="auto"/>
          <w:szCs w:val="24"/>
        </w:rPr>
        <w:t xml:space="preserve"> combination with negative control (water).</w:t>
      </w:r>
      <w:bookmarkEnd w:id="1431"/>
      <w:bookmarkEnd w:id="1432"/>
      <w:bookmarkEnd w:id="1433"/>
      <w:bookmarkEnd w:id="1434"/>
      <w:bookmarkEnd w:id="1435"/>
      <w:bookmarkEnd w:id="1436"/>
      <w:bookmarkEnd w:id="1437"/>
    </w:p>
    <w:p w:rsidR="007838BD" w:rsidRPr="002B5C7E" w:rsidRDefault="007838BD" w:rsidP="0087757B">
      <w:pPr>
        <w:pStyle w:val="Caption"/>
        <w:spacing w:after="240" w:line="480" w:lineRule="auto"/>
        <w:rPr>
          <w:color w:val="auto"/>
        </w:rPr>
      </w:pPr>
      <w:r w:rsidRPr="002B5C7E">
        <w:rPr>
          <w:b/>
          <w:color w:val="auto"/>
        </w:rPr>
        <w:t xml:space="preserve">A; </w:t>
      </w:r>
      <w:r w:rsidRPr="002B5C7E">
        <w:rPr>
          <w:color w:val="auto"/>
        </w:rPr>
        <w:t>negative control where only water was given shows a normal mucosa</w:t>
      </w:r>
    </w:p>
    <w:p w:rsidR="007838BD" w:rsidRPr="002B5C7E" w:rsidRDefault="007838BD" w:rsidP="0087757B">
      <w:pPr>
        <w:pStyle w:val="Caption"/>
        <w:spacing w:after="240" w:line="480" w:lineRule="auto"/>
        <w:rPr>
          <w:rFonts w:eastAsia="Calibri"/>
          <w:color w:val="auto"/>
        </w:rPr>
      </w:pPr>
      <w:r w:rsidRPr="002B5C7E">
        <w:rPr>
          <w:b/>
          <w:color w:val="auto"/>
        </w:rPr>
        <w:t xml:space="preserve">B; </w:t>
      </w:r>
      <w:r w:rsidRPr="002B5C7E">
        <w:rPr>
          <w:color w:val="auto"/>
        </w:rPr>
        <w:t>10 mg/kg</w:t>
      </w:r>
      <w:r w:rsidRPr="002B5C7E">
        <w:rPr>
          <w:b/>
          <w:color w:val="auto"/>
        </w:rPr>
        <w:t xml:space="preserve"> </w:t>
      </w:r>
      <w:r w:rsidRPr="002B5C7E">
        <w:rPr>
          <w:color w:val="auto"/>
        </w:rPr>
        <w:t>omeprazole</w:t>
      </w:r>
      <w:bookmarkEnd w:id="1438"/>
      <w:r w:rsidRPr="002B5C7E">
        <w:rPr>
          <w:color w:val="auto"/>
        </w:rPr>
        <w:t xml:space="preserve"> was administered and 1ml, 100% ethanol. It shows </w:t>
      </w:r>
      <w:bookmarkEnd w:id="1439"/>
      <w:r w:rsidRPr="002B5C7E">
        <w:rPr>
          <w:color w:val="auto"/>
        </w:rPr>
        <w:t xml:space="preserve">hemorrhagic streaks </w:t>
      </w:r>
      <w:r w:rsidRPr="002B5C7E">
        <w:rPr>
          <w:rFonts w:eastAsia="Calibri"/>
          <w:b/>
          <w:color w:val="auto"/>
        </w:rPr>
        <w:t>(</w:t>
      </w:r>
      <w:r w:rsidRPr="002B5C7E">
        <w:rPr>
          <w:rFonts w:eastAsia="Calibri"/>
          <w:color w:val="auto"/>
        </w:rPr>
        <w:t>yellow arrow).</w:t>
      </w:r>
    </w:p>
    <w:p w:rsidR="007838BD" w:rsidRPr="002B5C7E" w:rsidRDefault="007838BD" w:rsidP="0087757B">
      <w:pPr>
        <w:pStyle w:val="Caption"/>
        <w:spacing w:after="240" w:line="480" w:lineRule="auto"/>
        <w:rPr>
          <w:color w:val="auto"/>
        </w:rPr>
      </w:pPr>
      <w:bookmarkStart w:id="1440" w:name="_Toc35187649"/>
      <w:bookmarkStart w:id="1441" w:name="_Toc14194428"/>
      <w:r w:rsidRPr="002B5C7E">
        <w:rPr>
          <w:b/>
          <w:color w:val="auto"/>
        </w:rPr>
        <w:t>C;</w:t>
      </w:r>
      <w:r w:rsidRPr="002B5C7E">
        <w:rPr>
          <w:color w:val="auto"/>
        </w:rPr>
        <w:t xml:space="preserve"> 500 mg/kg </w:t>
      </w:r>
      <w:r w:rsidRPr="002B5C7E">
        <w:rPr>
          <w:rFonts w:eastAsia="Calibri"/>
          <w:color w:val="auto"/>
        </w:rPr>
        <w:t>Mupal</w:t>
      </w:r>
      <w:r w:rsidRPr="002B5C7E">
        <w:rPr>
          <w:rFonts w:eastAsia="Calibri"/>
          <w:color w:val="auto"/>
          <w:vertAlign w:val="superscript"/>
        </w:rPr>
        <w:t xml:space="preserve">® </w:t>
      </w:r>
      <w:r w:rsidRPr="002B5C7E">
        <w:rPr>
          <w:color w:val="auto"/>
        </w:rPr>
        <w:t xml:space="preserve">suspension was administered with 1 ml, 100% ethanol. It shows slow mucosal recovery </w:t>
      </w:r>
      <w:bookmarkEnd w:id="1440"/>
      <w:r w:rsidRPr="002B5C7E">
        <w:rPr>
          <w:color w:val="auto"/>
        </w:rPr>
        <w:t xml:space="preserve">(yellow arrow). </w:t>
      </w:r>
    </w:p>
    <w:p w:rsidR="007838BD" w:rsidRPr="002B5C7E" w:rsidRDefault="007838BD" w:rsidP="0087757B">
      <w:pPr>
        <w:pStyle w:val="Caption"/>
        <w:spacing w:after="240" w:line="480" w:lineRule="auto"/>
        <w:rPr>
          <w:color w:val="auto"/>
        </w:rPr>
      </w:pPr>
      <w:bookmarkStart w:id="1442" w:name="_Toc35187650"/>
      <w:bookmarkStart w:id="1443" w:name="_Toc14194429"/>
      <w:bookmarkEnd w:id="1441"/>
      <w:r w:rsidRPr="002B5C7E">
        <w:rPr>
          <w:b/>
          <w:color w:val="auto"/>
        </w:rPr>
        <w:t>D;</w:t>
      </w:r>
      <w:r w:rsidR="001A4322" w:rsidRPr="002B5C7E">
        <w:rPr>
          <w:b/>
          <w:color w:val="auto"/>
        </w:rPr>
        <w:t xml:space="preserve"> </w:t>
      </w:r>
      <w:r w:rsidRPr="002B5C7E">
        <w:rPr>
          <w:color w:val="auto"/>
        </w:rPr>
        <w:t>10 mg/kg omeprazole and 500 mg/kg Mupal</w:t>
      </w:r>
      <w:r w:rsidRPr="002B5C7E">
        <w:rPr>
          <w:color w:val="auto"/>
          <w:vertAlign w:val="superscript"/>
        </w:rPr>
        <w:t>®</w:t>
      </w:r>
      <w:r w:rsidRPr="002B5C7E">
        <w:rPr>
          <w:color w:val="auto"/>
        </w:rPr>
        <w:t xml:space="preserve"> suspension were administered with 1 ml, 100% ethanol to cause ulceration.</w:t>
      </w:r>
      <w:bookmarkEnd w:id="1442"/>
      <w:r w:rsidRPr="002B5C7E">
        <w:rPr>
          <w:color w:val="auto"/>
        </w:rPr>
        <w:t xml:space="preserve"> It reveals hemorrhagic streaks showing ulcerated area</w:t>
      </w:r>
      <w:r w:rsidR="004E5DB2" w:rsidRPr="002B5C7E">
        <w:rPr>
          <w:color w:val="auto"/>
        </w:rPr>
        <w:t>s with</w:t>
      </w:r>
      <w:r w:rsidRPr="002B5C7E">
        <w:rPr>
          <w:color w:val="auto"/>
        </w:rPr>
        <w:t xml:space="preserve"> poor mucosal recovery (yellow arrow).</w:t>
      </w:r>
    </w:p>
    <w:p w:rsidR="007838BD" w:rsidRPr="002B5C7E" w:rsidRDefault="00851F19" w:rsidP="0022289E">
      <w:pPr>
        <w:pStyle w:val="Heading1"/>
        <w:spacing w:before="0"/>
        <w:ind w:left="720" w:hanging="720"/>
        <w:jc w:val="both"/>
        <w:rPr>
          <w:rFonts w:cs="Times New Roman"/>
          <w:color w:val="auto"/>
          <w:szCs w:val="24"/>
        </w:rPr>
      </w:pPr>
      <w:bookmarkStart w:id="1444" w:name="_Toc75018565"/>
      <w:bookmarkStart w:id="1445" w:name="_Toc79407258"/>
      <w:bookmarkStart w:id="1446" w:name="_Toc79941999"/>
      <w:bookmarkStart w:id="1447" w:name="_Toc79942306"/>
      <w:bookmarkStart w:id="1448" w:name="_Toc79942613"/>
      <w:bookmarkStart w:id="1449" w:name="_Toc79942921"/>
      <w:r w:rsidRPr="002B5C7E">
        <w:rPr>
          <w:rFonts w:cs="Times New Roman"/>
          <w:color w:val="auto"/>
          <w:szCs w:val="24"/>
        </w:rPr>
        <w:lastRenderedPageBreak/>
        <w:t xml:space="preserve">4.3 </w:t>
      </w:r>
      <w:r w:rsidR="007838BD" w:rsidRPr="002B5C7E">
        <w:rPr>
          <w:rFonts w:cs="Times New Roman"/>
          <w:color w:val="auto"/>
          <w:szCs w:val="24"/>
        </w:rPr>
        <w:t>Effect on gastric acidity of Mupal</w:t>
      </w:r>
      <w:r w:rsidR="007838BD" w:rsidRPr="002B5C7E">
        <w:rPr>
          <w:rFonts w:cs="Times New Roman"/>
          <w:color w:val="auto"/>
          <w:szCs w:val="24"/>
          <w:vertAlign w:val="superscript"/>
        </w:rPr>
        <w:t>®</w:t>
      </w:r>
      <w:r w:rsidR="007838BD" w:rsidRPr="002B5C7E">
        <w:rPr>
          <w:rFonts w:cs="Times New Roman"/>
          <w:color w:val="auto"/>
          <w:szCs w:val="24"/>
        </w:rPr>
        <w:t xml:space="preserve"> preparations compared to omeprazole and banana preparations in ethanol-induced rats</w:t>
      </w:r>
      <w:bookmarkEnd w:id="1444"/>
      <w:bookmarkEnd w:id="1445"/>
      <w:bookmarkEnd w:id="1446"/>
      <w:bookmarkEnd w:id="1447"/>
      <w:bookmarkEnd w:id="1448"/>
      <w:bookmarkEnd w:id="1449"/>
    </w:p>
    <w:p w:rsidR="007838BD" w:rsidRPr="002B5C7E" w:rsidRDefault="007838BD" w:rsidP="0087757B">
      <w:pPr>
        <w:spacing w:after="240" w:line="480" w:lineRule="auto"/>
      </w:pPr>
      <w:bookmarkStart w:id="1450" w:name="_Toc68874967"/>
      <w:bookmarkStart w:id="1451" w:name="_Toc68874968"/>
      <w:bookmarkEnd w:id="1443"/>
      <w:bookmarkEnd w:id="1450"/>
      <w:bookmarkEnd w:id="1451"/>
      <w:r w:rsidRPr="002B5C7E">
        <w:t>Gastric contents were removed, and the content of the total acid was assessed in two experimental procedures. The results indicate that Mupal</w:t>
      </w:r>
      <w:r w:rsidRPr="002B5C7E">
        <w:rPr>
          <w:vertAlign w:val="superscript"/>
        </w:rPr>
        <w:t>®</w:t>
      </w:r>
      <w:r w:rsidRPr="002B5C7E">
        <w:t xml:space="preserve"> suspension had the highest level of acid reduction (</w:t>
      </w:r>
      <w:r w:rsidRPr="002B5C7E">
        <w:fldChar w:fldCharType="begin"/>
      </w:r>
      <w:r w:rsidRPr="002B5C7E">
        <w:instrText xml:space="preserve"> REF _Ref68869311 \h </w:instrText>
      </w:r>
      <w:r w:rsidR="006C4BE3" w:rsidRPr="002B5C7E">
        <w:instrText xml:space="preserve"> \* MERGEFORMAT </w:instrText>
      </w:r>
      <w:r w:rsidRPr="002B5C7E">
        <w:fldChar w:fldCharType="separate"/>
      </w:r>
      <w:r w:rsidR="00E9040F" w:rsidRPr="002B5C7E">
        <w:t>Figure 4.</w:t>
      </w:r>
      <w:r w:rsidR="00E9040F">
        <w:t>3</w:t>
      </w:r>
      <w:r w:rsidRPr="002B5C7E">
        <w:fldChar w:fldCharType="end"/>
      </w:r>
      <w:r w:rsidRPr="002B5C7E">
        <w:t>), followed by its combination with omeprazole. Further analysis, however, shows that there were no statistical differences between the various treatment groups (</w:t>
      </w:r>
      <w:r w:rsidR="006C4BE3" w:rsidRPr="002B5C7E">
        <w:t>Table 4.10)</w:t>
      </w:r>
    </w:p>
    <w:p w:rsidR="007838BD" w:rsidRPr="002B5C7E" w:rsidRDefault="007838BD" w:rsidP="0087757B">
      <w:pPr>
        <w:spacing w:after="240" w:line="480" w:lineRule="auto"/>
      </w:pPr>
      <w:r w:rsidRPr="002B5C7E">
        <w:t>A</w:t>
      </w:r>
      <w:r w:rsidR="00273977" w:rsidRPr="002B5C7E">
        <w:t xml:space="preserve">fter </w:t>
      </w:r>
      <w:r w:rsidR="00AA75F7" w:rsidRPr="002B5C7E">
        <w:t xml:space="preserve">six days of treatment with </w:t>
      </w:r>
      <w:r w:rsidR="00273977" w:rsidRPr="002B5C7E">
        <w:t>various preparations of Mupal</w:t>
      </w:r>
      <w:r w:rsidR="00273977" w:rsidRPr="002B5C7E">
        <w:rPr>
          <w:vertAlign w:val="superscript"/>
        </w:rPr>
        <w:t>®</w:t>
      </w:r>
      <w:r w:rsidR="00AA75F7" w:rsidRPr="002B5C7E">
        <w:t>,</w:t>
      </w:r>
      <w:r w:rsidR="00273977" w:rsidRPr="002B5C7E">
        <w:t xml:space="preserve"> banana </w:t>
      </w:r>
      <w:r w:rsidR="00AA75F7" w:rsidRPr="002B5C7E">
        <w:t>and</w:t>
      </w:r>
      <w:r w:rsidR="00273977" w:rsidRPr="002B5C7E">
        <w:t xml:space="preserve"> omeprazole</w:t>
      </w:r>
      <w:r w:rsidR="00E97F83" w:rsidRPr="002B5C7E">
        <w:t>,</w:t>
      </w:r>
      <w:r w:rsidR="00273977" w:rsidRPr="002B5C7E">
        <w:t xml:space="preserve"> </w:t>
      </w:r>
      <w:r w:rsidR="00AA75F7" w:rsidRPr="002B5C7E">
        <w:t>it was observed that</w:t>
      </w:r>
      <w:r w:rsidRPr="002B5C7E">
        <w:t xml:space="preserve"> banana methanol extract, </w:t>
      </w:r>
      <w:r w:rsidRPr="002B5C7E">
        <w:rPr>
          <w:rFonts w:eastAsia="Calibri"/>
        </w:rPr>
        <w:t>Mupal</w:t>
      </w:r>
      <w:r w:rsidRPr="002B5C7E">
        <w:rPr>
          <w:rFonts w:eastAsia="Calibri"/>
          <w:vertAlign w:val="superscript"/>
        </w:rPr>
        <w:t>®</w:t>
      </w:r>
      <w:r w:rsidRPr="002B5C7E">
        <w:rPr>
          <w:rFonts w:eastAsia="Calibri"/>
        </w:rPr>
        <w:t xml:space="preserve"> </w:t>
      </w:r>
      <w:r w:rsidRPr="002B5C7E">
        <w:t xml:space="preserve">suspension, and </w:t>
      </w:r>
      <w:r w:rsidRPr="002B5C7E">
        <w:rPr>
          <w:rFonts w:eastAsia="Calibri"/>
        </w:rPr>
        <w:t>Mupal</w:t>
      </w:r>
      <w:r w:rsidRPr="002B5C7E">
        <w:rPr>
          <w:rFonts w:eastAsia="Calibri"/>
          <w:vertAlign w:val="superscript"/>
        </w:rPr>
        <w:t>®</w:t>
      </w:r>
      <w:r w:rsidRPr="002B5C7E">
        <w:rPr>
          <w:rFonts w:eastAsia="Calibri"/>
        </w:rPr>
        <w:t xml:space="preserve"> </w:t>
      </w:r>
      <w:r w:rsidRPr="002B5C7E">
        <w:t xml:space="preserve">water extract had the highest acid-lowering effect on the gastric contents. </w:t>
      </w:r>
    </w:p>
    <w:p w:rsidR="007838BD" w:rsidRPr="002B5C7E" w:rsidRDefault="00851F19" w:rsidP="00005FB1">
      <w:pPr>
        <w:pStyle w:val="Heading1"/>
        <w:spacing w:before="0"/>
        <w:jc w:val="both"/>
        <w:rPr>
          <w:rFonts w:cs="Times New Roman"/>
          <w:color w:val="auto"/>
          <w:szCs w:val="24"/>
        </w:rPr>
      </w:pPr>
      <w:bookmarkStart w:id="1452" w:name="_Toc514831435"/>
      <w:bookmarkStart w:id="1453" w:name="_Toc35244049"/>
      <w:bookmarkStart w:id="1454" w:name="_Toc514830624"/>
      <w:bookmarkStart w:id="1455" w:name="_Toc75018566"/>
      <w:bookmarkStart w:id="1456" w:name="_Toc79407259"/>
      <w:bookmarkStart w:id="1457" w:name="_Toc79942000"/>
      <w:bookmarkStart w:id="1458" w:name="_Toc79942307"/>
      <w:bookmarkStart w:id="1459" w:name="_Toc79942614"/>
      <w:bookmarkStart w:id="1460" w:name="_Toc79942922"/>
      <w:bookmarkStart w:id="1461" w:name="_Toc14194307"/>
      <w:r w:rsidRPr="002B5C7E">
        <w:rPr>
          <w:rFonts w:cs="Times New Roman"/>
          <w:color w:val="auto"/>
          <w:szCs w:val="24"/>
        </w:rPr>
        <w:t xml:space="preserve">4.3.1 </w:t>
      </w:r>
      <w:r w:rsidR="007838BD" w:rsidRPr="002B5C7E">
        <w:rPr>
          <w:rFonts w:cs="Times New Roman"/>
          <w:color w:val="auto"/>
          <w:szCs w:val="24"/>
        </w:rPr>
        <w:t>Effect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 on acidity</w:t>
      </w:r>
      <w:bookmarkEnd w:id="1452"/>
      <w:bookmarkEnd w:id="1453"/>
      <w:bookmarkEnd w:id="1454"/>
      <w:bookmarkEnd w:id="1455"/>
      <w:bookmarkEnd w:id="1456"/>
      <w:bookmarkEnd w:id="1457"/>
      <w:bookmarkEnd w:id="1458"/>
      <w:bookmarkEnd w:id="1459"/>
      <w:bookmarkEnd w:id="1460"/>
      <w:r w:rsidR="007838BD" w:rsidRPr="002B5C7E">
        <w:rPr>
          <w:rFonts w:cs="Times New Roman"/>
          <w:color w:val="auto"/>
          <w:szCs w:val="24"/>
        </w:rPr>
        <w:t xml:space="preserve"> </w:t>
      </w:r>
      <w:bookmarkEnd w:id="1461"/>
    </w:p>
    <w:p w:rsidR="007838BD" w:rsidRPr="002B5C7E" w:rsidRDefault="006C4BE3" w:rsidP="0087757B">
      <w:pPr>
        <w:spacing w:after="240" w:line="480" w:lineRule="auto"/>
      </w:pPr>
      <w:r w:rsidRPr="002B5C7E">
        <w:t>Table 4.10</w:t>
      </w:r>
      <w:r w:rsidR="007838BD" w:rsidRPr="002B5C7E">
        <w:t xml:space="preserve"> shows the distribution of total acids between treatment groups (Omeprazole and the test drug, Mupal</w:t>
      </w:r>
      <w:r w:rsidR="007838BD" w:rsidRPr="002B5C7E">
        <w:rPr>
          <w:vertAlign w:val="superscript"/>
        </w:rPr>
        <w:t>®</w:t>
      </w:r>
      <w:r w:rsidR="007838BD" w:rsidRPr="002B5C7E">
        <w:t xml:space="preserve"> suspension)</w:t>
      </w:r>
      <w:r w:rsidR="00E97F83" w:rsidRPr="002B5C7E">
        <w:t xml:space="preserve"> by sex</w:t>
      </w:r>
      <w:r w:rsidR="007838BD" w:rsidRPr="002B5C7E">
        <w:t xml:space="preserve"> in the one-day pretreatment experiment. </w:t>
      </w:r>
      <w:r w:rsidR="00E97F83" w:rsidRPr="002B5C7E">
        <w:t xml:space="preserve">There were no significant changes in gastric acidity in </w:t>
      </w:r>
      <w:r w:rsidR="003D332C" w:rsidRPr="002B5C7E">
        <w:t xml:space="preserve">a </w:t>
      </w:r>
      <w:r w:rsidR="00E97F83" w:rsidRPr="002B5C7E">
        <w:t>single treatment with either omeprazole or Mupal</w:t>
      </w:r>
      <w:r w:rsidR="00E97F83" w:rsidRPr="002B5C7E">
        <w:rPr>
          <w:vertAlign w:val="superscript"/>
        </w:rPr>
        <w:t>®</w:t>
      </w:r>
      <w:r w:rsidR="00E97F83" w:rsidRPr="002B5C7E">
        <w:t xml:space="preserve"> suspension. T</w:t>
      </w:r>
      <w:r w:rsidR="007838BD" w:rsidRPr="002B5C7E">
        <w:t xml:space="preserve">he combination </w:t>
      </w:r>
      <w:r w:rsidR="00E97F83" w:rsidRPr="002B5C7E">
        <w:t xml:space="preserve">of the two treatments </w:t>
      </w:r>
      <w:r w:rsidR="007838BD" w:rsidRPr="002B5C7E">
        <w:t>(Omeprazole</w:t>
      </w:r>
      <w:r w:rsidR="00E97F83" w:rsidRPr="002B5C7E">
        <w:t xml:space="preserve"> and</w:t>
      </w:r>
      <w:r w:rsidR="007838BD" w:rsidRPr="002B5C7E">
        <w:t xml:space="preserve"> Mupal</w:t>
      </w:r>
      <w:r w:rsidR="007838BD" w:rsidRPr="002B5C7E">
        <w:rPr>
          <w:vertAlign w:val="superscript"/>
        </w:rPr>
        <w:t>®</w:t>
      </w:r>
      <w:r w:rsidR="007838BD" w:rsidRPr="002B5C7E">
        <w:t xml:space="preserve"> suspension)</w:t>
      </w:r>
      <w:r w:rsidR="00E97F83" w:rsidRPr="002B5C7E">
        <w:t xml:space="preserve"> caused a significant reduction in gastric acidity in female rats when compared with </w:t>
      </w:r>
      <w:r w:rsidR="003D332C" w:rsidRPr="002B5C7E">
        <w:t xml:space="preserve">the </w:t>
      </w:r>
      <w:r w:rsidR="00E97F83" w:rsidRPr="002B5C7E">
        <w:t>response in the control group.</w:t>
      </w:r>
    </w:p>
    <w:p w:rsidR="007838BD" w:rsidRPr="002B5C7E" w:rsidRDefault="007838BD" w:rsidP="0087757B">
      <w:pPr>
        <w:spacing w:after="240" w:line="480" w:lineRule="auto"/>
      </w:pPr>
    </w:p>
    <w:p w:rsidR="007838BD" w:rsidRPr="002B5C7E" w:rsidRDefault="007838BD" w:rsidP="0087757B">
      <w:pPr>
        <w:spacing w:after="240" w:line="480" w:lineRule="auto"/>
      </w:pPr>
    </w:p>
    <w:p w:rsidR="000E53D5" w:rsidRPr="002B5C7E" w:rsidRDefault="000E53D5" w:rsidP="0087757B">
      <w:pPr>
        <w:spacing w:after="240" w:line="480" w:lineRule="auto"/>
        <w:rPr>
          <w:rFonts w:eastAsiaTheme="majorEastAsia"/>
          <w:b/>
          <w:iCs/>
        </w:rPr>
      </w:pPr>
      <w:bookmarkStart w:id="1462" w:name="_Ref68869440"/>
      <w:bookmarkStart w:id="1463" w:name="_Ref11075607"/>
      <w:bookmarkStart w:id="1464" w:name="_Toc35187623"/>
      <w:bookmarkStart w:id="1465" w:name="_Toc14194369"/>
      <w:bookmarkStart w:id="1466" w:name="_Toc75099505"/>
      <w:r w:rsidRPr="002B5C7E">
        <w:br w:type="page"/>
      </w:r>
    </w:p>
    <w:p w:rsidR="007838BD" w:rsidRPr="002B5C7E" w:rsidRDefault="007838BD" w:rsidP="0022289E">
      <w:pPr>
        <w:pStyle w:val="Heading1"/>
        <w:spacing w:before="0"/>
        <w:ind w:left="720" w:hanging="720"/>
        <w:jc w:val="both"/>
        <w:rPr>
          <w:rFonts w:cs="Times New Roman"/>
          <w:color w:val="auto"/>
          <w:szCs w:val="24"/>
        </w:rPr>
      </w:pPr>
      <w:bookmarkStart w:id="1467" w:name="_Toc79407342"/>
      <w:bookmarkStart w:id="1468" w:name="_Toc79941688"/>
      <w:bookmarkStart w:id="1469" w:name="_Toc79942001"/>
      <w:bookmarkStart w:id="1470" w:name="_Toc79942308"/>
      <w:bookmarkStart w:id="1471" w:name="_Toc79942615"/>
      <w:bookmarkStart w:id="1472" w:name="_Toc79942923"/>
      <w:r w:rsidRPr="002B5C7E">
        <w:rPr>
          <w:rFonts w:cs="Times New Roman"/>
          <w:color w:val="auto"/>
          <w:szCs w:val="24"/>
        </w:rPr>
        <w:lastRenderedPageBreak/>
        <w:t>Table 4.</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Table_4. \* ARABIC </w:instrText>
      </w:r>
      <w:r w:rsidR="00383072" w:rsidRPr="002B5C7E">
        <w:rPr>
          <w:rFonts w:cs="Times New Roman"/>
          <w:noProof/>
          <w:color w:val="auto"/>
          <w:szCs w:val="24"/>
        </w:rPr>
        <w:fldChar w:fldCharType="separate"/>
      </w:r>
      <w:r w:rsidR="00E9040F">
        <w:rPr>
          <w:rFonts w:cs="Times New Roman"/>
          <w:noProof/>
          <w:color w:val="auto"/>
          <w:szCs w:val="24"/>
        </w:rPr>
        <w:t>10</w:t>
      </w:r>
      <w:r w:rsidR="00383072" w:rsidRPr="002B5C7E">
        <w:rPr>
          <w:rFonts w:cs="Times New Roman"/>
          <w:noProof/>
          <w:color w:val="auto"/>
          <w:szCs w:val="24"/>
        </w:rPr>
        <w:fldChar w:fldCharType="end"/>
      </w:r>
      <w:bookmarkEnd w:id="1462"/>
      <w:bookmarkEnd w:id="1463"/>
      <w:r w:rsidRPr="002B5C7E">
        <w:rPr>
          <w:rFonts w:cs="Times New Roman"/>
          <w:color w:val="auto"/>
          <w:szCs w:val="24"/>
        </w:rPr>
        <w:t xml:space="preserve">: Distribution of total acid mmol/L by treatment </w:t>
      </w:r>
      <w:bookmarkEnd w:id="1464"/>
      <w:bookmarkEnd w:id="1465"/>
      <w:r w:rsidRPr="002B5C7E">
        <w:rPr>
          <w:rFonts w:cs="Times New Roman"/>
          <w:color w:val="auto"/>
          <w:szCs w:val="24"/>
        </w:rPr>
        <w:t xml:space="preserve">group, comparison </w:t>
      </w:r>
      <w:bookmarkEnd w:id="1466"/>
      <w:r w:rsidR="00E97F83" w:rsidRPr="002B5C7E">
        <w:rPr>
          <w:rFonts w:cs="Times New Roman"/>
          <w:color w:val="auto"/>
          <w:szCs w:val="24"/>
        </w:rPr>
        <w:t>by sex in a one</w:t>
      </w:r>
      <w:r w:rsidR="003D332C" w:rsidRPr="002B5C7E">
        <w:rPr>
          <w:rFonts w:cs="Times New Roman"/>
          <w:color w:val="auto"/>
          <w:szCs w:val="24"/>
        </w:rPr>
        <w:t>-</w:t>
      </w:r>
      <w:r w:rsidR="00E97F83" w:rsidRPr="002B5C7E">
        <w:rPr>
          <w:rFonts w:cs="Times New Roman"/>
          <w:color w:val="auto"/>
          <w:szCs w:val="24"/>
        </w:rPr>
        <w:t>day pretreatment experiment.</w:t>
      </w:r>
      <w:bookmarkEnd w:id="1467"/>
      <w:bookmarkEnd w:id="1468"/>
      <w:bookmarkEnd w:id="1469"/>
      <w:bookmarkEnd w:id="1470"/>
      <w:bookmarkEnd w:id="1471"/>
      <w:bookmarkEnd w:id="1472"/>
    </w:p>
    <w:tbl>
      <w:tblPr>
        <w:tblStyle w:val="GridTable4-Accent41"/>
        <w:tblW w:w="5000" w:type="pct"/>
        <w:tblLook w:val="04A0" w:firstRow="1" w:lastRow="0" w:firstColumn="1" w:lastColumn="0" w:noHBand="0" w:noVBand="1"/>
      </w:tblPr>
      <w:tblGrid>
        <w:gridCol w:w="1983"/>
        <w:gridCol w:w="923"/>
        <w:gridCol w:w="516"/>
        <w:gridCol w:w="803"/>
        <w:gridCol w:w="726"/>
        <w:gridCol w:w="816"/>
        <w:gridCol w:w="1000"/>
        <w:gridCol w:w="1060"/>
        <w:gridCol w:w="803"/>
      </w:tblGrid>
      <w:tr w:rsidR="0087757B" w:rsidRPr="002B5C7E" w:rsidTr="00AA1DF8">
        <w:trPr>
          <w:cnfStyle w:val="100000000000" w:firstRow="1" w:lastRow="0" w:firstColumn="0" w:lastColumn="0" w:oddVBand="0" w:evenVBand="0" w:oddHBand="0" w:evenHBand="0" w:firstRowFirstColumn="0" w:firstRowLastColumn="0" w:lastRowFirstColumn="0" w:lastRowLastColumn="0"/>
          <w:trHeight w:val="134"/>
        </w:trPr>
        <w:tc>
          <w:tcPr>
            <w:cnfStyle w:val="001000000000" w:firstRow="0" w:lastRow="0" w:firstColumn="1" w:lastColumn="0" w:oddVBand="0" w:evenVBand="0" w:oddHBand="0" w:evenHBand="0" w:firstRowFirstColumn="0" w:firstRowLastColumn="0" w:lastRowFirstColumn="0" w:lastRowLastColumn="0"/>
            <w:tcW w:w="1154"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hideMark/>
          </w:tcPr>
          <w:p w:rsidR="007838BD" w:rsidRPr="002B5C7E" w:rsidRDefault="007838BD" w:rsidP="00AA1DF8">
            <w:pPr>
              <w:spacing w:line="276" w:lineRule="auto"/>
              <w:rPr>
                <w:color w:val="auto"/>
              </w:rPr>
            </w:pPr>
            <w:r w:rsidRPr="002B5C7E">
              <w:rPr>
                <w:color w:val="auto"/>
              </w:rPr>
              <w:t>Drug Given</w:t>
            </w:r>
          </w:p>
        </w:tc>
        <w:tc>
          <w:tcPr>
            <w:tcW w:w="530"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Sex</w:t>
            </w:r>
          </w:p>
        </w:tc>
        <w:tc>
          <w:tcPr>
            <w:tcW w:w="296"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n</w:t>
            </w:r>
          </w:p>
        </w:tc>
        <w:tc>
          <w:tcPr>
            <w:tcW w:w="46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Mean</w:t>
            </w:r>
          </w:p>
        </w:tc>
        <w:tc>
          <w:tcPr>
            <w:tcW w:w="425"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se (±μ)</w:t>
            </w:r>
          </w:p>
        </w:tc>
        <w:tc>
          <w:tcPr>
            <w:tcW w:w="469"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Std. Error</w:t>
            </w:r>
          </w:p>
        </w:tc>
        <w:tc>
          <w:tcPr>
            <w:tcW w:w="584"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95% CI Lower Bound</w:t>
            </w:r>
          </w:p>
        </w:tc>
        <w:tc>
          <w:tcPr>
            <w:tcW w:w="619"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for mean</w:t>
            </w:r>
          </w:p>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Upper Bound</w:t>
            </w:r>
          </w:p>
        </w:tc>
        <w:tc>
          <w:tcPr>
            <w:tcW w:w="46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hideMark/>
          </w:tcPr>
          <w:p w:rsidR="007838BD" w:rsidRPr="002B5C7E" w:rsidRDefault="007838BD" w:rsidP="00AA1DF8">
            <w:pPr>
              <w:spacing w:line="276" w:lineRule="auto"/>
              <w:cnfStyle w:val="100000000000" w:firstRow="1" w:lastRow="0" w:firstColumn="0" w:lastColumn="0" w:oddVBand="0" w:evenVBand="0" w:oddHBand="0" w:evenHBand="0" w:firstRowFirstColumn="0" w:firstRowLastColumn="0" w:lastRowFirstColumn="0" w:lastRowLastColumn="0"/>
              <w:rPr>
                <w:i/>
                <w:iCs/>
                <w:color w:val="auto"/>
              </w:rPr>
            </w:pPr>
            <w:r w:rsidRPr="002B5C7E">
              <w:rPr>
                <w:i/>
                <w:iCs/>
                <w:color w:val="auto"/>
              </w:rPr>
              <w:t>P-Value</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15"/>
        </w:trPr>
        <w:tc>
          <w:tcPr>
            <w:cnfStyle w:val="001000000000" w:firstRow="0" w:lastRow="0" w:firstColumn="1" w:lastColumn="0" w:oddVBand="0" w:evenVBand="0" w:oddHBand="0" w:evenHBand="0" w:firstRowFirstColumn="0" w:firstRowLastColumn="0" w:lastRowFirstColumn="0" w:lastRowLastColumn="0"/>
            <w:tcW w:w="1154" w:type="pct"/>
            <w:vMerge w:val="restart"/>
            <w:tcBorders>
              <w:top w:val="single" w:sz="4" w:space="0" w:color="7F7F7F" w:themeColor="text1" w:themeTint="80"/>
            </w:tcBorders>
            <w:vAlign w:val="center"/>
            <w:hideMark/>
          </w:tcPr>
          <w:p w:rsidR="007838BD" w:rsidRPr="002B5C7E" w:rsidRDefault="007838BD" w:rsidP="00AA1DF8">
            <w:pPr>
              <w:spacing w:line="276" w:lineRule="auto"/>
            </w:pPr>
            <w:r w:rsidRPr="002B5C7E">
              <w:t>5ml Water only</w:t>
            </w:r>
          </w:p>
        </w:tc>
        <w:tc>
          <w:tcPr>
            <w:tcW w:w="530" w:type="pct"/>
            <w:tcBorders>
              <w:top w:val="single" w:sz="4" w:space="0" w:color="7F7F7F" w:themeColor="text1" w:themeTint="80"/>
            </w:tcBorders>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Male</w:t>
            </w:r>
          </w:p>
        </w:tc>
        <w:tc>
          <w:tcPr>
            <w:tcW w:w="296" w:type="pct"/>
            <w:tcBorders>
              <w:top w:val="single" w:sz="4" w:space="0" w:color="7F7F7F" w:themeColor="text1" w:themeTint="80"/>
            </w:tcBorders>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2.0</w:t>
            </w:r>
          </w:p>
        </w:tc>
        <w:tc>
          <w:tcPr>
            <w:tcW w:w="462" w:type="pct"/>
            <w:tcBorders>
              <w:top w:val="single" w:sz="4" w:space="0" w:color="7F7F7F" w:themeColor="text1" w:themeTint="80"/>
            </w:tcBorders>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61.0</w:t>
            </w:r>
          </w:p>
        </w:tc>
        <w:tc>
          <w:tcPr>
            <w:tcW w:w="425" w:type="pct"/>
            <w:tcBorders>
              <w:top w:val="single" w:sz="4" w:space="0" w:color="7F7F7F" w:themeColor="text1" w:themeTint="80"/>
            </w:tcBorders>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1.4</w:t>
            </w:r>
          </w:p>
        </w:tc>
        <w:tc>
          <w:tcPr>
            <w:tcW w:w="469" w:type="pct"/>
            <w:tcBorders>
              <w:top w:val="single" w:sz="4" w:space="0" w:color="7F7F7F" w:themeColor="text1" w:themeTint="80"/>
            </w:tcBorders>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1.0</w:t>
            </w:r>
          </w:p>
        </w:tc>
        <w:tc>
          <w:tcPr>
            <w:tcW w:w="584" w:type="pct"/>
            <w:tcBorders>
              <w:top w:val="single" w:sz="4" w:space="0" w:color="7F7F7F" w:themeColor="text1" w:themeTint="80"/>
            </w:tcBorders>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48.3</w:t>
            </w:r>
          </w:p>
        </w:tc>
        <w:tc>
          <w:tcPr>
            <w:tcW w:w="619" w:type="pct"/>
            <w:tcBorders>
              <w:top w:val="single" w:sz="4" w:space="0" w:color="7F7F7F" w:themeColor="text1" w:themeTint="80"/>
            </w:tcBorders>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73.7</w:t>
            </w:r>
          </w:p>
        </w:tc>
        <w:tc>
          <w:tcPr>
            <w:tcW w:w="462" w:type="pct"/>
            <w:tcBorders>
              <w:top w:val="single" w:sz="4" w:space="0" w:color="7F7F7F" w:themeColor="text1" w:themeTint="80"/>
            </w:tcBorders>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AA1DF8">
        <w:trPr>
          <w:trHeight w:val="15"/>
        </w:trPr>
        <w:tc>
          <w:tcPr>
            <w:cnfStyle w:val="001000000000" w:firstRow="0" w:lastRow="0" w:firstColumn="1" w:lastColumn="0" w:oddVBand="0" w:evenVBand="0" w:oddHBand="0" w:evenHBand="0" w:firstRowFirstColumn="0" w:firstRowLastColumn="0" w:lastRowFirstColumn="0" w:lastRowLastColumn="0"/>
            <w:tcW w:w="1154" w:type="pct"/>
            <w:vMerge/>
            <w:vAlign w:val="center"/>
            <w:hideMark/>
          </w:tcPr>
          <w:p w:rsidR="007838BD" w:rsidRPr="002B5C7E" w:rsidRDefault="007838BD" w:rsidP="00AA1DF8">
            <w:pPr>
              <w:spacing w:line="276" w:lineRule="auto"/>
            </w:pPr>
          </w:p>
        </w:tc>
        <w:tc>
          <w:tcPr>
            <w:tcW w:w="530"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Female</w:t>
            </w:r>
          </w:p>
        </w:tc>
        <w:tc>
          <w:tcPr>
            <w:tcW w:w="296"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53.0</w:t>
            </w:r>
          </w:p>
        </w:tc>
        <w:tc>
          <w:tcPr>
            <w:tcW w:w="425"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18.4</w:t>
            </w:r>
          </w:p>
        </w:tc>
        <w:tc>
          <w:tcPr>
            <w:tcW w:w="46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13.0</w:t>
            </w:r>
          </w:p>
        </w:tc>
        <w:tc>
          <w:tcPr>
            <w:tcW w:w="584"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(112.2)</w:t>
            </w:r>
          </w:p>
        </w:tc>
        <w:tc>
          <w:tcPr>
            <w:tcW w:w="61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218.2</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0.602</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3"/>
        </w:trPr>
        <w:tc>
          <w:tcPr>
            <w:cnfStyle w:val="001000000000" w:firstRow="0" w:lastRow="0" w:firstColumn="1" w:lastColumn="0" w:oddVBand="0" w:evenVBand="0" w:oddHBand="0" w:evenHBand="0" w:firstRowFirstColumn="0" w:firstRowLastColumn="0" w:lastRowFirstColumn="0" w:lastRowLastColumn="0"/>
            <w:tcW w:w="1154" w:type="pct"/>
            <w:vMerge/>
            <w:vAlign w:val="center"/>
            <w:hideMark/>
          </w:tcPr>
          <w:p w:rsidR="007838BD" w:rsidRPr="002B5C7E" w:rsidRDefault="007838BD" w:rsidP="00AA1DF8">
            <w:pPr>
              <w:spacing w:line="276" w:lineRule="auto"/>
            </w:pPr>
          </w:p>
        </w:tc>
        <w:tc>
          <w:tcPr>
            <w:tcW w:w="530"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Total</w:t>
            </w:r>
          </w:p>
        </w:tc>
        <w:tc>
          <w:tcPr>
            <w:tcW w:w="296"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4.0</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57.0</w:t>
            </w:r>
          </w:p>
        </w:tc>
        <w:tc>
          <w:tcPr>
            <w:tcW w:w="425"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11.6</w:t>
            </w:r>
          </w:p>
        </w:tc>
        <w:tc>
          <w:tcPr>
            <w:tcW w:w="46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5.8</w:t>
            </w:r>
          </w:p>
        </w:tc>
        <w:tc>
          <w:tcPr>
            <w:tcW w:w="584"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38.5</w:t>
            </w:r>
          </w:p>
        </w:tc>
        <w:tc>
          <w:tcPr>
            <w:tcW w:w="61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75.5</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AA1DF8">
        <w:trPr>
          <w:trHeight w:val="68"/>
        </w:trPr>
        <w:tc>
          <w:tcPr>
            <w:cnfStyle w:val="001000000000" w:firstRow="0" w:lastRow="0" w:firstColumn="1" w:lastColumn="0" w:oddVBand="0" w:evenVBand="0" w:oddHBand="0" w:evenHBand="0" w:firstRowFirstColumn="0" w:firstRowLastColumn="0" w:lastRowFirstColumn="0" w:lastRowLastColumn="0"/>
            <w:tcW w:w="1154" w:type="pct"/>
            <w:vMerge w:val="restart"/>
            <w:vAlign w:val="center"/>
            <w:hideMark/>
          </w:tcPr>
          <w:p w:rsidR="007838BD" w:rsidRPr="002B5C7E" w:rsidRDefault="007838BD" w:rsidP="00AA1DF8">
            <w:pPr>
              <w:spacing w:line="276" w:lineRule="auto"/>
            </w:pPr>
            <w:r w:rsidRPr="002B5C7E">
              <w:t>5ml water +</w:t>
            </w:r>
            <w:r w:rsidR="00E93ED6" w:rsidRPr="002B5C7E">
              <w:t xml:space="preserve"> </w:t>
            </w:r>
            <w:r w:rsidRPr="002B5C7E">
              <w:t>1 ml Ethanol</w:t>
            </w:r>
          </w:p>
        </w:tc>
        <w:tc>
          <w:tcPr>
            <w:tcW w:w="530"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Male</w:t>
            </w:r>
          </w:p>
        </w:tc>
        <w:tc>
          <w:tcPr>
            <w:tcW w:w="296"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80.0</w:t>
            </w:r>
          </w:p>
        </w:tc>
        <w:tc>
          <w:tcPr>
            <w:tcW w:w="425"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49.5</w:t>
            </w:r>
          </w:p>
        </w:tc>
        <w:tc>
          <w:tcPr>
            <w:tcW w:w="46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35.0</w:t>
            </w:r>
          </w:p>
        </w:tc>
        <w:tc>
          <w:tcPr>
            <w:tcW w:w="584"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(364.7)</w:t>
            </w:r>
          </w:p>
        </w:tc>
        <w:tc>
          <w:tcPr>
            <w:tcW w:w="61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524.7</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1154" w:type="pct"/>
            <w:vMerge/>
            <w:vAlign w:val="center"/>
            <w:hideMark/>
          </w:tcPr>
          <w:p w:rsidR="007838BD" w:rsidRPr="002B5C7E" w:rsidRDefault="007838BD" w:rsidP="00AA1DF8">
            <w:pPr>
              <w:spacing w:line="276" w:lineRule="auto"/>
            </w:pPr>
          </w:p>
        </w:tc>
        <w:tc>
          <w:tcPr>
            <w:tcW w:w="530"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Female</w:t>
            </w:r>
          </w:p>
        </w:tc>
        <w:tc>
          <w:tcPr>
            <w:tcW w:w="296"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2.0</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25.5</w:t>
            </w:r>
          </w:p>
        </w:tc>
        <w:tc>
          <w:tcPr>
            <w:tcW w:w="425"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20.5</w:t>
            </w:r>
          </w:p>
        </w:tc>
        <w:tc>
          <w:tcPr>
            <w:tcW w:w="46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14.5</w:t>
            </w:r>
          </w:p>
        </w:tc>
        <w:tc>
          <w:tcPr>
            <w:tcW w:w="584"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(158.7)</w:t>
            </w:r>
          </w:p>
        </w:tc>
        <w:tc>
          <w:tcPr>
            <w:tcW w:w="61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209.7</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0.287</w:t>
            </w:r>
          </w:p>
        </w:tc>
      </w:tr>
      <w:tr w:rsidR="0087757B" w:rsidRPr="002B5C7E" w:rsidTr="00AA1DF8">
        <w:trPr>
          <w:trHeight w:val="68"/>
        </w:trPr>
        <w:tc>
          <w:tcPr>
            <w:cnfStyle w:val="001000000000" w:firstRow="0" w:lastRow="0" w:firstColumn="1" w:lastColumn="0" w:oddVBand="0" w:evenVBand="0" w:oddHBand="0" w:evenHBand="0" w:firstRowFirstColumn="0" w:firstRowLastColumn="0" w:lastRowFirstColumn="0" w:lastRowLastColumn="0"/>
            <w:tcW w:w="1154" w:type="pct"/>
            <w:vMerge/>
            <w:vAlign w:val="center"/>
            <w:hideMark/>
          </w:tcPr>
          <w:p w:rsidR="007838BD" w:rsidRPr="002B5C7E" w:rsidRDefault="007838BD" w:rsidP="00AA1DF8">
            <w:pPr>
              <w:spacing w:line="276" w:lineRule="auto"/>
            </w:pPr>
          </w:p>
        </w:tc>
        <w:tc>
          <w:tcPr>
            <w:tcW w:w="530"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Total</w:t>
            </w:r>
          </w:p>
        </w:tc>
        <w:tc>
          <w:tcPr>
            <w:tcW w:w="296"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4.0</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52.8</w:t>
            </w:r>
          </w:p>
        </w:tc>
        <w:tc>
          <w:tcPr>
            <w:tcW w:w="425"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44.1</w:t>
            </w:r>
          </w:p>
        </w:tc>
        <w:tc>
          <w:tcPr>
            <w:tcW w:w="46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22.1</w:t>
            </w:r>
          </w:p>
        </w:tc>
        <w:tc>
          <w:tcPr>
            <w:tcW w:w="584"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(17.5)</w:t>
            </w:r>
          </w:p>
        </w:tc>
        <w:tc>
          <w:tcPr>
            <w:tcW w:w="61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123.0</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68"/>
        </w:trPr>
        <w:tc>
          <w:tcPr>
            <w:cnfStyle w:val="001000000000" w:firstRow="0" w:lastRow="0" w:firstColumn="1" w:lastColumn="0" w:oddVBand="0" w:evenVBand="0" w:oddHBand="0" w:evenHBand="0" w:firstRowFirstColumn="0" w:firstRowLastColumn="0" w:lastRowFirstColumn="0" w:lastRowLastColumn="0"/>
            <w:tcW w:w="1154" w:type="pct"/>
            <w:vMerge w:val="restart"/>
            <w:vAlign w:val="center"/>
            <w:hideMark/>
          </w:tcPr>
          <w:p w:rsidR="007838BD" w:rsidRPr="002B5C7E" w:rsidRDefault="007838BD" w:rsidP="00AA1DF8">
            <w:pPr>
              <w:spacing w:line="276" w:lineRule="auto"/>
            </w:pPr>
            <w:r w:rsidRPr="002B5C7E">
              <w:t>Omeprazole 10 m/kg + 1 ml, 100% ethanol</w:t>
            </w:r>
          </w:p>
        </w:tc>
        <w:tc>
          <w:tcPr>
            <w:tcW w:w="530"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Male</w:t>
            </w:r>
          </w:p>
        </w:tc>
        <w:tc>
          <w:tcPr>
            <w:tcW w:w="296"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2.0</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55.0</w:t>
            </w:r>
          </w:p>
        </w:tc>
        <w:tc>
          <w:tcPr>
            <w:tcW w:w="425"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w:t>
            </w:r>
          </w:p>
        </w:tc>
        <w:tc>
          <w:tcPr>
            <w:tcW w:w="46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w:t>
            </w:r>
          </w:p>
        </w:tc>
        <w:tc>
          <w:tcPr>
            <w:tcW w:w="584"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55.0</w:t>
            </w:r>
          </w:p>
        </w:tc>
        <w:tc>
          <w:tcPr>
            <w:tcW w:w="61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55.0</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AA1DF8">
        <w:trPr>
          <w:trHeight w:val="64"/>
        </w:trPr>
        <w:tc>
          <w:tcPr>
            <w:cnfStyle w:val="001000000000" w:firstRow="0" w:lastRow="0" w:firstColumn="1" w:lastColumn="0" w:oddVBand="0" w:evenVBand="0" w:oddHBand="0" w:evenHBand="0" w:firstRowFirstColumn="0" w:firstRowLastColumn="0" w:lastRowFirstColumn="0" w:lastRowLastColumn="0"/>
            <w:tcW w:w="1154" w:type="pct"/>
            <w:vMerge/>
            <w:vAlign w:val="center"/>
            <w:hideMark/>
          </w:tcPr>
          <w:p w:rsidR="007838BD" w:rsidRPr="002B5C7E" w:rsidRDefault="007838BD" w:rsidP="00AA1DF8">
            <w:pPr>
              <w:spacing w:line="276" w:lineRule="auto"/>
            </w:pPr>
          </w:p>
        </w:tc>
        <w:tc>
          <w:tcPr>
            <w:tcW w:w="530"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Female</w:t>
            </w:r>
          </w:p>
        </w:tc>
        <w:tc>
          <w:tcPr>
            <w:tcW w:w="296"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60.0</w:t>
            </w:r>
          </w:p>
        </w:tc>
        <w:tc>
          <w:tcPr>
            <w:tcW w:w="425"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28.3</w:t>
            </w:r>
          </w:p>
        </w:tc>
        <w:tc>
          <w:tcPr>
            <w:tcW w:w="46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20.0</w:t>
            </w:r>
          </w:p>
        </w:tc>
        <w:tc>
          <w:tcPr>
            <w:tcW w:w="584"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(194.1)</w:t>
            </w:r>
          </w:p>
        </w:tc>
        <w:tc>
          <w:tcPr>
            <w:tcW w:w="61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314.1</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0.826</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68"/>
        </w:trPr>
        <w:tc>
          <w:tcPr>
            <w:cnfStyle w:val="001000000000" w:firstRow="0" w:lastRow="0" w:firstColumn="1" w:lastColumn="0" w:oddVBand="0" w:evenVBand="0" w:oddHBand="0" w:evenHBand="0" w:firstRowFirstColumn="0" w:firstRowLastColumn="0" w:lastRowFirstColumn="0" w:lastRowLastColumn="0"/>
            <w:tcW w:w="1154" w:type="pct"/>
            <w:vMerge/>
            <w:vAlign w:val="center"/>
            <w:hideMark/>
          </w:tcPr>
          <w:p w:rsidR="007838BD" w:rsidRPr="002B5C7E" w:rsidRDefault="007838BD" w:rsidP="00AA1DF8">
            <w:pPr>
              <w:spacing w:line="276" w:lineRule="auto"/>
            </w:pPr>
          </w:p>
        </w:tc>
        <w:tc>
          <w:tcPr>
            <w:tcW w:w="530"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Total</w:t>
            </w:r>
          </w:p>
        </w:tc>
        <w:tc>
          <w:tcPr>
            <w:tcW w:w="296"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4.0</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57.5</w:t>
            </w:r>
          </w:p>
        </w:tc>
        <w:tc>
          <w:tcPr>
            <w:tcW w:w="425"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16.6</w:t>
            </w:r>
          </w:p>
        </w:tc>
        <w:tc>
          <w:tcPr>
            <w:tcW w:w="46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8.3</w:t>
            </w:r>
          </w:p>
        </w:tc>
        <w:tc>
          <w:tcPr>
            <w:tcW w:w="584"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31.1</w:t>
            </w:r>
          </w:p>
        </w:tc>
        <w:tc>
          <w:tcPr>
            <w:tcW w:w="61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83.9</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AA1DF8">
        <w:trPr>
          <w:trHeight w:val="68"/>
        </w:trPr>
        <w:tc>
          <w:tcPr>
            <w:cnfStyle w:val="001000000000" w:firstRow="0" w:lastRow="0" w:firstColumn="1" w:lastColumn="0" w:oddVBand="0" w:evenVBand="0" w:oddHBand="0" w:evenHBand="0" w:firstRowFirstColumn="0" w:firstRowLastColumn="0" w:lastRowFirstColumn="0" w:lastRowLastColumn="0"/>
            <w:tcW w:w="1154" w:type="pct"/>
            <w:vMerge w:val="restart"/>
            <w:vAlign w:val="center"/>
            <w:hideMark/>
          </w:tcPr>
          <w:p w:rsidR="007838BD" w:rsidRPr="002B5C7E" w:rsidRDefault="007838BD" w:rsidP="00AA1DF8">
            <w:pPr>
              <w:spacing w:line="276" w:lineRule="auto"/>
            </w:pPr>
            <w:r w:rsidRPr="002B5C7E">
              <w:t>Mupal 500 mg/kg +</w:t>
            </w:r>
            <w:r w:rsidR="00E93ED6" w:rsidRPr="002B5C7E">
              <w:t xml:space="preserve"> </w:t>
            </w:r>
            <w:r w:rsidRPr="002B5C7E">
              <w:t>1 ml, 100% ethanol</w:t>
            </w:r>
          </w:p>
        </w:tc>
        <w:tc>
          <w:tcPr>
            <w:tcW w:w="530"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Male</w:t>
            </w:r>
          </w:p>
        </w:tc>
        <w:tc>
          <w:tcPr>
            <w:tcW w:w="296"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20.0</w:t>
            </w:r>
          </w:p>
        </w:tc>
        <w:tc>
          <w:tcPr>
            <w:tcW w:w="425"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w:t>
            </w:r>
          </w:p>
        </w:tc>
        <w:tc>
          <w:tcPr>
            <w:tcW w:w="46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w:t>
            </w:r>
          </w:p>
        </w:tc>
        <w:tc>
          <w:tcPr>
            <w:tcW w:w="584"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20.0</w:t>
            </w:r>
          </w:p>
        </w:tc>
        <w:tc>
          <w:tcPr>
            <w:tcW w:w="61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20.0</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64"/>
        </w:trPr>
        <w:tc>
          <w:tcPr>
            <w:cnfStyle w:val="001000000000" w:firstRow="0" w:lastRow="0" w:firstColumn="1" w:lastColumn="0" w:oddVBand="0" w:evenVBand="0" w:oddHBand="0" w:evenHBand="0" w:firstRowFirstColumn="0" w:firstRowLastColumn="0" w:lastRowFirstColumn="0" w:lastRowLastColumn="0"/>
            <w:tcW w:w="1154" w:type="pct"/>
            <w:vMerge/>
            <w:vAlign w:val="center"/>
            <w:hideMark/>
          </w:tcPr>
          <w:p w:rsidR="007838BD" w:rsidRPr="002B5C7E" w:rsidRDefault="007838BD" w:rsidP="00AA1DF8">
            <w:pPr>
              <w:spacing w:line="276" w:lineRule="auto"/>
            </w:pPr>
          </w:p>
        </w:tc>
        <w:tc>
          <w:tcPr>
            <w:tcW w:w="530"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Female</w:t>
            </w:r>
          </w:p>
        </w:tc>
        <w:tc>
          <w:tcPr>
            <w:tcW w:w="296"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2.0</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41.0</w:t>
            </w:r>
          </w:p>
        </w:tc>
        <w:tc>
          <w:tcPr>
            <w:tcW w:w="425"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29.7</w:t>
            </w:r>
          </w:p>
        </w:tc>
        <w:tc>
          <w:tcPr>
            <w:tcW w:w="46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21.0</w:t>
            </w:r>
          </w:p>
        </w:tc>
        <w:tc>
          <w:tcPr>
            <w:tcW w:w="584"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(225.8)</w:t>
            </w:r>
          </w:p>
        </w:tc>
        <w:tc>
          <w:tcPr>
            <w:tcW w:w="61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307.8</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0.423</w:t>
            </w:r>
          </w:p>
        </w:tc>
      </w:tr>
      <w:tr w:rsidR="0087757B" w:rsidRPr="002B5C7E" w:rsidTr="00AA1DF8">
        <w:trPr>
          <w:trHeight w:val="68"/>
        </w:trPr>
        <w:tc>
          <w:tcPr>
            <w:cnfStyle w:val="001000000000" w:firstRow="0" w:lastRow="0" w:firstColumn="1" w:lastColumn="0" w:oddVBand="0" w:evenVBand="0" w:oddHBand="0" w:evenHBand="0" w:firstRowFirstColumn="0" w:firstRowLastColumn="0" w:lastRowFirstColumn="0" w:lastRowLastColumn="0"/>
            <w:tcW w:w="1154" w:type="pct"/>
            <w:vMerge/>
            <w:vAlign w:val="center"/>
            <w:hideMark/>
          </w:tcPr>
          <w:p w:rsidR="007838BD" w:rsidRPr="002B5C7E" w:rsidRDefault="007838BD" w:rsidP="00AA1DF8">
            <w:pPr>
              <w:spacing w:line="276" w:lineRule="auto"/>
            </w:pPr>
          </w:p>
        </w:tc>
        <w:tc>
          <w:tcPr>
            <w:tcW w:w="530"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Total</w:t>
            </w:r>
          </w:p>
        </w:tc>
        <w:tc>
          <w:tcPr>
            <w:tcW w:w="296"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4.0</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30.5</w:t>
            </w:r>
          </w:p>
        </w:tc>
        <w:tc>
          <w:tcPr>
            <w:tcW w:w="425"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21.0</w:t>
            </w:r>
          </w:p>
        </w:tc>
        <w:tc>
          <w:tcPr>
            <w:tcW w:w="46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10.5</w:t>
            </w:r>
          </w:p>
        </w:tc>
        <w:tc>
          <w:tcPr>
            <w:tcW w:w="584"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(2.9)</w:t>
            </w:r>
          </w:p>
        </w:tc>
        <w:tc>
          <w:tcPr>
            <w:tcW w:w="61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63.9</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392"/>
        </w:trPr>
        <w:tc>
          <w:tcPr>
            <w:cnfStyle w:val="001000000000" w:firstRow="0" w:lastRow="0" w:firstColumn="1" w:lastColumn="0" w:oddVBand="0" w:evenVBand="0" w:oddHBand="0" w:evenHBand="0" w:firstRowFirstColumn="0" w:firstRowLastColumn="0" w:lastRowFirstColumn="0" w:lastRowLastColumn="0"/>
            <w:tcW w:w="1154" w:type="pct"/>
            <w:vMerge w:val="restart"/>
            <w:vAlign w:val="center"/>
            <w:hideMark/>
          </w:tcPr>
          <w:p w:rsidR="007838BD" w:rsidRPr="002B5C7E" w:rsidRDefault="007838BD" w:rsidP="00AA1DF8">
            <w:pPr>
              <w:spacing w:line="276" w:lineRule="auto"/>
            </w:pPr>
            <w:r w:rsidRPr="002B5C7E">
              <w:t>Omeprazole 10 mg/kg + 500 mg/kg Mupal</w:t>
            </w:r>
            <w:r w:rsidRPr="002B5C7E">
              <w:rPr>
                <w:vertAlign w:val="superscript"/>
              </w:rPr>
              <w:t>®</w:t>
            </w:r>
            <w:r w:rsidRPr="002B5C7E">
              <w:t xml:space="preserve"> suspension +1 ml, 100% ethanol</w:t>
            </w:r>
          </w:p>
        </w:tc>
        <w:tc>
          <w:tcPr>
            <w:tcW w:w="530"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Male</w:t>
            </w:r>
          </w:p>
        </w:tc>
        <w:tc>
          <w:tcPr>
            <w:tcW w:w="296"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2.0</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60.0</w:t>
            </w:r>
          </w:p>
        </w:tc>
        <w:tc>
          <w:tcPr>
            <w:tcW w:w="425"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2.8</w:t>
            </w:r>
          </w:p>
        </w:tc>
        <w:tc>
          <w:tcPr>
            <w:tcW w:w="46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2.0</w:t>
            </w:r>
          </w:p>
        </w:tc>
        <w:tc>
          <w:tcPr>
            <w:tcW w:w="584"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34.6</w:t>
            </w:r>
          </w:p>
        </w:tc>
        <w:tc>
          <w:tcPr>
            <w:tcW w:w="61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85.4</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AA1DF8">
        <w:trPr>
          <w:trHeight w:val="423"/>
        </w:trPr>
        <w:tc>
          <w:tcPr>
            <w:cnfStyle w:val="001000000000" w:firstRow="0" w:lastRow="0" w:firstColumn="1" w:lastColumn="0" w:oddVBand="0" w:evenVBand="0" w:oddHBand="0" w:evenHBand="0" w:firstRowFirstColumn="0" w:firstRowLastColumn="0" w:lastRowFirstColumn="0" w:lastRowLastColumn="0"/>
            <w:tcW w:w="1154" w:type="pct"/>
            <w:vMerge/>
            <w:hideMark/>
          </w:tcPr>
          <w:p w:rsidR="007838BD" w:rsidRPr="002B5C7E" w:rsidRDefault="007838BD" w:rsidP="00AA1DF8">
            <w:pPr>
              <w:spacing w:line="276" w:lineRule="auto"/>
            </w:pPr>
          </w:p>
        </w:tc>
        <w:tc>
          <w:tcPr>
            <w:tcW w:w="530" w:type="pct"/>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Female</w:t>
            </w:r>
          </w:p>
        </w:tc>
        <w:tc>
          <w:tcPr>
            <w:tcW w:w="296"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2.0</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41.0</w:t>
            </w:r>
          </w:p>
        </w:tc>
        <w:tc>
          <w:tcPr>
            <w:tcW w:w="425"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4.2</w:t>
            </w:r>
          </w:p>
        </w:tc>
        <w:tc>
          <w:tcPr>
            <w:tcW w:w="46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3.0</w:t>
            </w:r>
          </w:p>
        </w:tc>
        <w:tc>
          <w:tcPr>
            <w:tcW w:w="584"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2.9</w:t>
            </w:r>
          </w:p>
        </w:tc>
        <w:tc>
          <w:tcPr>
            <w:tcW w:w="619"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pPr>
            <w:r w:rsidRPr="002B5C7E">
              <w:t>79.1</w:t>
            </w:r>
          </w:p>
        </w:tc>
        <w:tc>
          <w:tcPr>
            <w:tcW w:w="462" w:type="pct"/>
            <w:noWrap/>
            <w:vAlign w:val="center"/>
            <w:hideMark/>
          </w:tcPr>
          <w:p w:rsidR="007838BD" w:rsidRPr="002B5C7E" w:rsidRDefault="007838BD" w:rsidP="00AA1DF8">
            <w:pPr>
              <w:spacing w:line="276" w:lineRule="auto"/>
              <w:cnfStyle w:val="000000000000" w:firstRow="0" w:lastRow="0" w:firstColumn="0" w:lastColumn="0" w:oddVBand="0" w:evenVBand="0" w:oddHBand="0" w:evenHBand="0" w:firstRowFirstColumn="0" w:firstRowLastColumn="0" w:lastRowFirstColumn="0" w:lastRowLastColumn="0"/>
              <w:rPr>
                <w:b/>
                <w:bCs/>
                <w:i/>
                <w:iCs/>
              </w:rPr>
            </w:pPr>
            <w:r w:rsidRPr="002B5C7E">
              <w:rPr>
                <w:b/>
                <w:bCs/>
                <w:i/>
                <w:iCs/>
              </w:rPr>
              <w:t>0.034</w:t>
            </w:r>
          </w:p>
        </w:tc>
      </w:tr>
      <w:tr w:rsidR="0087757B" w:rsidRPr="002B5C7E" w:rsidTr="00AA1DF8">
        <w:trPr>
          <w:cnfStyle w:val="000000100000" w:firstRow="0" w:lastRow="0" w:firstColumn="0" w:lastColumn="0" w:oddVBand="0" w:evenVBand="0" w:oddHBand="1" w:evenHBand="0" w:firstRowFirstColumn="0" w:firstRowLastColumn="0" w:lastRowFirstColumn="0" w:lastRowLastColumn="0"/>
          <w:trHeight w:val="68"/>
        </w:trPr>
        <w:tc>
          <w:tcPr>
            <w:cnfStyle w:val="001000000000" w:firstRow="0" w:lastRow="0" w:firstColumn="1" w:lastColumn="0" w:oddVBand="0" w:evenVBand="0" w:oddHBand="0" w:evenHBand="0" w:firstRowFirstColumn="0" w:firstRowLastColumn="0" w:lastRowFirstColumn="0" w:lastRowLastColumn="0"/>
            <w:tcW w:w="1154" w:type="pct"/>
            <w:vMerge/>
            <w:hideMark/>
          </w:tcPr>
          <w:p w:rsidR="007838BD" w:rsidRPr="002B5C7E" w:rsidRDefault="007838BD" w:rsidP="00AA1DF8">
            <w:pPr>
              <w:spacing w:line="276" w:lineRule="auto"/>
            </w:pPr>
          </w:p>
        </w:tc>
        <w:tc>
          <w:tcPr>
            <w:tcW w:w="530" w:type="pct"/>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Total</w:t>
            </w:r>
          </w:p>
        </w:tc>
        <w:tc>
          <w:tcPr>
            <w:tcW w:w="296"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4.0</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50.5</w:t>
            </w:r>
          </w:p>
        </w:tc>
        <w:tc>
          <w:tcPr>
            <w:tcW w:w="425"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11.4</w:t>
            </w:r>
          </w:p>
        </w:tc>
        <w:tc>
          <w:tcPr>
            <w:tcW w:w="46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5.7</w:t>
            </w:r>
          </w:p>
        </w:tc>
        <w:tc>
          <w:tcPr>
            <w:tcW w:w="584"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32.4</w:t>
            </w:r>
          </w:p>
        </w:tc>
        <w:tc>
          <w:tcPr>
            <w:tcW w:w="619"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r w:rsidRPr="002B5C7E">
              <w:t>68.6</w:t>
            </w:r>
          </w:p>
        </w:tc>
        <w:tc>
          <w:tcPr>
            <w:tcW w:w="462" w:type="pct"/>
            <w:noWrap/>
            <w:vAlign w:val="center"/>
            <w:hideMark/>
          </w:tcPr>
          <w:p w:rsidR="007838BD" w:rsidRPr="002B5C7E" w:rsidRDefault="007838BD" w:rsidP="00AA1DF8">
            <w:pPr>
              <w:spacing w:line="276" w:lineRule="auto"/>
              <w:cnfStyle w:val="000000100000" w:firstRow="0" w:lastRow="0" w:firstColumn="0" w:lastColumn="0" w:oddVBand="0" w:evenVBand="0" w:oddHBand="1" w:evenHBand="0" w:firstRowFirstColumn="0" w:firstRowLastColumn="0" w:lastRowFirstColumn="0" w:lastRowLastColumn="0"/>
            </w:pPr>
          </w:p>
        </w:tc>
      </w:tr>
    </w:tbl>
    <w:p w:rsidR="007838BD" w:rsidRPr="002B5C7E" w:rsidRDefault="003A03FF" w:rsidP="0087757B">
      <w:pPr>
        <w:spacing w:after="240" w:line="480" w:lineRule="auto"/>
        <w:rPr>
          <w:bCs/>
          <w:i/>
        </w:rPr>
      </w:pPr>
      <w:r w:rsidRPr="002B5C7E">
        <w:rPr>
          <w:bCs/>
          <w:i/>
        </w:rPr>
        <w:t>Sample</w:t>
      </w:r>
      <w:r w:rsidR="007838BD" w:rsidRPr="002B5C7E">
        <w:rPr>
          <w:bCs/>
          <w:i/>
        </w:rPr>
        <w:t xml:space="preserve"> size n=20</w:t>
      </w:r>
    </w:p>
    <w:p w:rsidR="007838BD" w:rsidRPr="002B5C7E" w:rsidRDefault="006C4BE3" w:rsidP="0087757B">
      <w:pPr>
        <w:spacing w:after="240" w:line="480" w:lineRule="auto"/>
      </w:pPr>
      <w:r w:rsidRPr="002B5C7E">
        <w:rPr>
          <w:bCs/>
        </w:rPr>
        <w:t>Table 4.10</w:t>
      </w:r>
      <w:r w:rsidR="007838BD" w:rsidRPr="002B5C7E">
        <w:rPr>
          <w:bCs/>
        </w:rPr>
        <w:t xml:space="preserve"> shows no significant difference between the treatment groups by sex on the total acidity </w:t>
      </w:r>
      <w:r w:rsidR="00AA75F7" w:rsidRPr="002B5C7E">
        <w:rPr>
          <w:bCs/>
        </w:rPr>
        <w:t>(</w:t>
      </w:r>
      <w:r w:rsidR="007838BD" w:rsidRPr="002B5C7E">
        <w:rPr>
          <w:bCs/>
        </w:rPr>
        <w:t>mmol</w:t>
      </w:r>
      <w:r w:rsidR="00AA75F7" w:rsidRPr="002B5C7E">
        <w:rPr>
          <w:bCs/>
        </w:rPr>
        <w:t>/L)</w:t>
      </w:r>
      <w:r w:rsidR="007838BD" w:rsidRPr="002B5C7E">
        <w:rPr>
          <w:bCs/>
        </w:rPr>
        <w:t>, except for the Mupal</w:t>
      </w:r>
      <w:r w:rsidR="007838BD" w:rsidRPr="002B5C7E">
        <w:rPr>
          <w:bCs/>
          <w:vertAlign w:val="superscript"/>
        </w:rPr>
        <w:t>®</w:t>
      </w:r>
      <w:r w:rsidR="00AA75F7" w:rsidRPr="002B5C7E">
        <w:rPr>
          <w:bCs/>
        </w:rPr>
        <w:t>/</w:t>
      </w:r>
      <w:r w:rsidR="007838BD" w:rsidRPr="002B5C7E">
        <w:rPr>
          <w:bCs/>
        </w:rPr>
        <w:t xml:space="preserve"> omeprazole combinations (p-value&lt;0.05).</w:t>
      </w:r>
    </w:p>
    <w:p w:rsidR="007838BD" w:rsidRPr="002B5C7E" w:rsidRDefault="007838BD" w:rsidP="0087757B">
      <w:pPr>
        <w:spacing w:after="240" w:line="480" w:lineRule="auto"/>
        <w:rPr>
          <w:b/>
          <w:bCs/>
        </w:rPr>
      </w:pPr>
    </w:p>
    <w:p w:rsidR="007838BD" w:rsidRPr="002B5C7E" w:rsidRDefault="007838BD" w:rsidP="0087757B">
      <w:pPr>
        <w:spacing w:after="240" w:line="480" w:lineRule="auto"/>
      </w:pPr>
      <w:r w:rsidRPr="002B5C7E">
        <w:rPr>
          <w:noProof/>
        </w:rPr>
        <w:lastRenderedPageBreak/>
        <w:drawing>
          <wp:inline distT="0" distB="0" distL="0" distR="0" wp14:anchorId="5D676014" wp14:editId="61DDC458">
            <wp:extent cx="5153025" cy="3614420"/>
            <wp:effectExtent l="0" t="0" r="9525" b="5080"/>
            <wp:docPr id="374" name="Chart 374"/>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7838BD" w:rsidRPr="002B5C7E" w:rsidRDefault="00851F19" w:rsidP="0022289E">
      <w:pPr>
        <w:pStyle w:val="Heading1"/>
        <w:spacing w:before="0"/>
        <w:ind w:left="720" w:hanging="720"/>
        <w:jc w:val="both"/>
        <w:rPr>
          <w:rFonts w:cs="Times New Roman"/>
          <w:color w:val="auto"/>
          <w:szCs w:val="24"/>
        </w:rPr>
      </w:pPr>
      <w:bookmarkStart w:id="1473" w:name="_Ref68869311"/>
      <w:bookmarkStart w:id="1474" w:name="_Toc74490128"/>
      <w:bookmarkStart w:id="1475" w:name="_Toc79407375"/>
      <w:bookmarkStart w:id="1476" w:name="_Toc79941689"/>
      <w:bookmarkStart w:id="1477" w:name="_Toc79942002"/>
      <w:bookmarkStart w:id="1478" w:name="_Toc79942309"/>
      <w:bookmarkStart w:id="1479" w:name="_Toc79942616"/>
      <w:bookmarkStart w:id="1480" w:name="_Toc79942924"/>
      <w:r w:rsidRPr="002B5C7E">
        <w:rPr>
          <w:rFonts w:cs="Times New Roman"/>
          <w:color w:val="auto"/>
          <w:szCs w:val="24"/>
        </w:rPr>
        <w:t xml:space="preserve">Figure </w:t>
      </w:r>
      <w:r w:rsidR="007838BD" w:rsidRPr="002B5C7E">
        <w:rPr>
          <w:rFonts w:cs="Times New Roman"/>
          <w:color w:val="auto"/>
          <w:szCs w:val="24"/>
        </w:rPr>
        <w:t>4.</w:t>
      </w:r>
      <w:r w:rsidR="004A58EF" w:rsidRPr="002B5C7E">
        <w:rPr>
          <w:rFonts w:cs="Times New Roman"/>
          <w:color w:val="auto"/>
          <w:szCs w:val="24"/>
        </w:rPr>
        <w:fldChar w:fldCharType="begin"/>
      </w:r>
      <w:r w:rsidR="004A58EF" w:rsidRPr="002B5C7E">
        <w:rPr>
          <w:rFonts w:cs="Times New Roman"/>
          <w:color w:val="auto"/>
          <w:szCs w:val="24"/>
        </w:rPr>
        <w:instrText xml:space="preserve"> SEQ Figure_4. \* ARABIC </w:instrText>
      </w:r>
      <w:r w:rsidR="004A58EF" w:rsidRPr="002B5C7E">
        <w:rPr>
          <w:rFonts w:cs="Times New Roman"/>
          <w:color w:val="auto"/>
          <w:szCs w:val="24"/>
        </w:rPr>
        <w:fldChar w:fldCharType="separate"/>
      </w:r>
      <w:r w:rsidR="00E9040F">
        <w:rPr>
          <w:rFonts w:cs="Times New Roman"/>
          <w:noProof/>
          <w:color w:val="auto"/>
          <w:szCs w:val="24"/>
        </w:rPr>
        <w:t>3</w:t>
      </w:r>
      <w:r w:rsidR="004A58EF" w:rsidRPr="002B5C7E">
        <w:rPr>
          <w:rFonts w:cs="Times New Roman"/>
          <w:color w:val="auto"/>
          <w:szCs w:val="24"/>
        </w:rPr>
        <w:fldChar w:fldCharType="end"/>
      </w:r>
      <w:bookmarkEnd w:id="1473"/>
      <w:r w:rsidR="007838BD" w:rsidRPr="002B5C7E">
        <w:rPr>
          <w:rFonts w:cs="Times New Roman"/>
          <w:color w:val="auto"/>
          <w:szCs w:val="24"/>
        </w:rPr>
        <w:t xml:space="preserve"> Effect of acid-lowering of Mupal</w:t>
      </w:r>
      <w:r w:rsidR="007838BD" w:rsidRPr="002B5C7E">
        <w:rPr>
          <w:rFonts w:cs="Times New Roman"/>
          <w:color w:val="auto"/>
          <w:szCs w:val="24"/>
          <w:vertAlign w:val="superscript"/>
        </w:rPr>
        <w:t>®</w:t>
      </w:r>
      <w:r w:rsidR="007838BD" w:rsidRPr="002B5C7E">
        <w:rPr>
          <w:rFonts w:cs="Times New Roman"/>
          <w:color w:val="auto"/>
          <w:szCs w:val="24"/>
        </w:rPr>
        <w:t xml:space="preserve"> compared to omeprazole, omeprazole/Mupal</w:t>
      </w:r>
      <w:r w:rsidR="007838BD" w:rsidRPr="002B5C7E">
        <w:rPr>
          <w:rFonts w:cs="Times New Roman"/>
          <w:color w:val="auto"/>
          <w:szCs w:val="24"/>
          <w:vertAlign w:val="superscript"/>
        </w:rPr>
        <w:t>®</w:t>
      </w:r>
      <w:r w:rsidR="007838BD" w:rsidRPr="002B5C7E">
        <w:rPr>
          <w:rFonts w:cs="Times New Roman"/>
          <w:color w:val="auto"/>
          <w:szCs w:val="24"/>
        </w:rPr>
        <w:t xml:space="preserve"> combinations in ethanol-induced</w:t>
      </w:r>
      <w:r w:rsidR="00507A22" w:rsidRPr="002B5C7E">
        <w:rPr>
          <w:rFonts w:cs="Times New Roman"/>
          <w:color w:val="auto"/>
          <w:szCs w:val="24"/>
        </w:rPr>
        <w:t xml:space="preserve"> ulcers</w:t>
      </w:r>
      <w:r w:rsidR="007838BD" w:rsidRPr="002B5C7E">
        <w:rPr>
          <w:rFonts w:cs="Times New Roman"/>
          <w:color w:val="auto"/>
          <w:szCs w:val="24"/>
        </w:rPr>
        <w:t>.</w:t>
      </w:r>
      <w:bookmarkEnd w:id="1474"/>
      <w:bookmarkEnd w:id="1475"/>
      <w:bookmarkEnd w:id="1476"/>
      <w:bookmarkEnd w:id="1477"/>
      <w:bookmarkEnd w:id="1478"/>
      <w:bookmarkEnd w:id="1479"/>
      <w:bookmarkEnd w:id="1480"/>
      <w:r w:rsidR="007838BD" w:rsidRPr="002B5C7E">
        <w:rPr>
          <w:rFonts w:cs="Times New Roman"/>
          <w:color w:val="auto"/>
          <w:szCs w:val="24"/>
        </w:rPr>
        <w:t xml:space="preserve"> </w:t>
      </w:r>
    </w:p>
    <w:p w:rsidR="007838BD" w:rsidRPr="002B5C7E" w:rsidRDefault="007838BD" w:rsidP="0087757B">
      <w:pPr>
        <w:pStyle w:val="Caption"/>
        <w:spacing w:after="240" w:line="480" w:lineRule="auto"/>
        <w:rPr>
          <w:bCs w:val="0"/>
          <w:color w:val="auto"/>
        </w:rPr>
      </w:pPr>
      <w:r w:rsidRPr="002B5C7E">
        <w:rPr>
          <w:color w:val="auto"/>
        </w:rPr>
        <w:fldChar w:fldCharType="begin"/>
      </w:r>
      <w:r w:rsidRPr="002B5C7E">
        <w:rPr>
          <w:color w:val="auto"/>
        </w:rPr>
        <w:instrText xml:space="preserve"> REF _Ref68869311 \h </w:instrText>
      </w:r>
      <w:r w:rsidR="00B21E73" w:rsidRPr="002B5C7E">
        <w:rPr>
          <w:color w:val="auto"/>
        </w:rPr>
        <w:instrText xml:space="preserve"> \* MERGEFORMAT </w:instrText>
      </w:r>
      <w:r w:rsidRPr="002B5C7E">
        <w:rPr>
          <w:color w:val="auto"/>
        </w:rPr>
      </w:r>
      <w:r w:rsidRPr="002B5C7E">
        <w:rPr>
          <w:color w:val="auto"/>
        </w:rPr>
        <w:fldChar w:fldCharType="separate"/>
      </w:r>
      <w:r w:rsidR="00E9040F" w:rsidRPr="002B5C7E">
        <w:rPr>
          <w:color w:val="auto"/>
        </w:rPr>
        <w:t>Figure 4.</w:t>
      </w:r>
      <w:r w:rsidR="00E9040F">
        <w:rPr>
          <w:color w:val="auto"/>
        </w:rPr>
        <w:t>3</w:t>
      </w:r>
      <w:r w:rsidRPr="002B5C7E">
        <w:rPr>
          <w:color w:val="auto"/>
        </w:rPr>
        <w:fldChar w:fldCharType="end"/>
      </w:r>
      <w:r w:rsidRPr="002B5C7E">
        <w:rPr>
          <w:color w:val="auto"/>
        </w:rPr>
        <w:t xml:space="preserve"> </w:t>
      </w:r>
      <w:r w:rsidR="00907E15" w:rsidRPr="002B5C7E">
        <w:rPr>
          <w:color w:val="auto"/>
        </w:rPr>
        <w:t>shows the e</w:t>
      </w:r>
      <w:r w:rsidRPr="002B5C7E">
        <w:rPr>
          <w:color w:val="auto"/>
        </w:rPr>
        <w:t>ffect of acid-lowering of Mupal</w:t>
      </w:r>
      <w:r w:rsidRPr="002B5C7E">
        <w:rPr>
          <w:color w:val="auto"/>
          <w:vertAlign w:val="superscript"/>
        </w:rPr>
        <w:t>®</w:t>
      </w:r>
      <w:r w:rsidRPr="002B5C7E">
        <w:rPr>
          <w:color w:val="auto"/>
        </w:rPr>
        <w:t xml:space="preserve"> 500 mg/kg compared to omeprazole 10 mg/kg, omeprazole/Mupal</w:t>
      </w:r>
      <w:r w:rsidRPr="002B5C7E">
        <w:rPr>
          <w:color w:val="auto"/>
          <w:vertAlign w:val="superscript"/>
        </w:rPr>
        <w:t>®</w:t>
      </w:r>
      <w:r w:rsidRPr="002B5C7E">
        <w:rPr>
          <w:color w:val="auto"/>
        </w:rPr>
        <w:t xml:space="preserve"> combinations, and negative control 5 ml water</w:t>
      </w:r>
      <w:r w:rsidR="00A42114" w:rsidRPr="002B5C7E">
        <w:rPr>
          <w:color w:val="auto"/>
        </w:rPr>
        <w:t xml:space="preserve"> in a one</w:t>
      </w:r>
      <w:r w:rsidR="003D332C" w:rsidRPr="002B5C7E">
        <w:rPr>
          <w:color w:val="auto"/>
        </w:rPr>
        <w:t>-</w:t>
      </w:r>
      <w:r w:rsidR="00A42114" w:rsidRPr="002B5C7E">
        <w:rPr>
          <w:color w:val="auto"/>
        </w:rPr>
        <w:t>day pretreatment experiment</w:t>
      </w:r>
      <w:r w:rsidRPr="002B5C7E">
        <w:rPr>
          <w:color w:val="auto"/>
        </w:rPr>
        <w:t>. It shows that Mupal</w:t>
      </w:r>
      <w:r w:rsidRPr="002B5C7E">
        <w:rPr>
          <w:color w:val="auto"/>
          <w:vertAlign w:val="superscript"/>
        </w:rPr>
        <w:t>®</w:t>
      </w:r>
      <w:r w:rsidRPr="002B5C7E">
        <w:rPr>
          <w:color w:val="auto"/>
        </w:rPr>
        <w:t xml:space="preserve"> had the lowest mean of total acid.</w:t>
      </w:r>
    </w:p>
    <w:p w:rsidR="0022289E" w:rsidRPr="002B5C7E" w:rsidRDefault="00BC4242" w:rsidP="0022289E">
      <w:pPr>
        <w:spacing w:after="240" w:line="480" w:lineRule="auto"/>
      </w:pPr>
      <w:r w:rsidRPr="002B5C7E">
        <w:rPr>
          <w:noProof/>
        </w:rPr>
        <w:lastRenderedPageBreak/>
        <w:drawing>
          <wp:inline distT="0" distB="0" distL="0" distR="0" wp14:anchorId="13C23F16" wp14:editId="1DFADDAD">
            <wp:extent cx="3011214" cy="1876097"/>
            <wp:effectExtent l="0" t="0" r="0" b="0"/>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044140" cy="1896611"/>
                    </a:xfrm>
                    <a:prstGeom prst="rect">
                      <a:avLst/>
                    </a:prstGeom>
                    <a:noFill/>
                    <a:ln>
                      <a:noFill/>
                    </a:ln>
                  </pic:spPr>
                </pic:pic>
              </a:graphicData>
            </a:graphic>
          </wp:inline>
        </w:drawing>
      </w:r>
    </w:p>
    <w:p w:rsidR="007838BD" w:rsidRPr="002B5C7E" w:rsidRDefault="00BC4242" w:rsidP="0022289E">
      <w:pPr>
        <w:pStyle w:val="Heading1"/>
        <w:spacing w:before="0"/>
        <w:jc w:val="both"/>
        <w:rPr>
          <w:rFonts w:cs="Times New Roman"/>
          <w:szCs w:val="24"/>
        </w:rPr>
      </w:pPr>
      <w:bookmarkStart w:id="1481" w:name="_Toc79941690"/>
      <w:bookmarkStart w:id="1482" w:name="_Toc79942003"/>
      <w:bookmarkStart w:id="1483" w:name="_Toc79942310"/>
      <w:bookmarkStart w:id="1484" w:name="_Toc79942617"/>
      <w:bookmarkStart w:id="1485" w:name="_Toc79942925"/>
      <w:r w:rsidRPr="002B5C7E">
        <w:rPr>
          <w:rFonts w:cs="Times New Roman"/>
          <w:szCs w:val="24"/>
        </w:rPr>
        <w:t>Figure 4.</w:t>
      </w:r>
      <w:r w:rsidRPr="002B5C7E">
        <w:rPr>
          <w:rFonts w:cs="Times New Roman"/>
          <w:noProof/>
          <w:szCs w:val="24"/>
        </w:rPr>
        <w:fldChar w:fldCharType="begin"/>
      </w:r>
      <w:r w:rsidRPr="002B5C7E">
        <w:rPr>
          <w:rFonts w:cs="Times New Roman"/>
          <w:noProof/>
          <w:szCs w:val="24"/>
        </w:rPr>
        <w:instrText xml:space="preserve"> SEQ Figure_4. \* ARABIC </w:instrText>
      </w:r>
      <w:r w:rsidRPr="002B5C7E">
        <w:rPr>
          <w:rFonts w:cs="Times New Roman"/>
          <w:noProof/>
          <w:szCs w:val="24"/>
        </w:rPr>
        <w:fldChar w:fldCharType="separate"/>
      </w:r>
      <w:r w:rsidR="00E9040F">
        <w:rPr>
          <w:rFonts w:cs="Times New Roman"/>
          <w:noProof/>
          <w:szCs w:val="24"/>
        </w:rPr>
        <w:t>4</w:t>
      </w:r>
      <w:r w:rsidRPr="002B5C7E">
        <w:rPr>
          <w:rFonts w:cs="Times New Roman"/>
          <w:noProof/>
          <w:szCs w:val="24"/>
        </w:rPr>
        <w:fldChar w:fldCharType="end"/>
      </w:r>
      <w:r w:rsidRPr="002B5C7E">
        <w:rPr>
          <w:rFonts w:cs="Times New Roman"/>
          <w:szCs w:val="24"/>
        </w:rPr>
        <w:t>: Effect of omeprazole, Mupal</w:t>
      </w:r>
      <w:r w:rsidRPr="002B5C7E">
        <w:rPr>
          <w:rFonts w:cs="Times New Roman"/>
          <w:szCs w:val="24"/>
          <w:vertAlign w:val="superscript"/>
        </w:rPr>
        <w:t>®</w:t>
      </w:r>
      <w:r w:rsidRPr="002B5C7E">
        <w:rPr>
          <w:rFonts w:cs="Times New Roman"/>
          <w:szCs w:val="24"/>
        </w:rPr>
        <w:t>, omeprazole/Mupal</w:t>
      </w:r>
      <w:r w:rsidRPr="002B5C7E">
        <w:rPr>
          <w:rFonts w:cs="Times New Roman"/>
          <w:szCs w:val="24"/>
          <w:vertAlign w:val="superscript"/>
        </w:rPr>
        <w:t xml:space="preserve">® </w:t>
      </w:r>
      <w:r w:rsidRPr="002B5C7E">
        <w:rPr>
          <w:rFonts w:cs="Times New Roman"/>
          <w:szCs w:val="24"/>
        </w:rPr>
        <w:t>combinations in ethanol-induced ulcers</w:t>
      </w:r>
      <w:bookmarkEnd w:id="1481"/>
      <w:bookmarkEnd w:id="1482"/>
      <w:bookmarkEnd w:id="1483"/>
      <w:bookmarkEnd w:id="1484"/>
      <w:bookmarkEnd w:id="1485"/>
    </w:p>
    <w:p w:rsidR="00BC4242" w:rsidRPr="002B5C7E" w:rsidRDefault="00BC4242" w:rsidP="0087757B">
      <w:pPr>
        <w:spacing w:after="240" w:line="480" w:lineRule="auto"/>
        <w:rPr>
          <w:b/>
          <w:bCs/>
        </w:rPr>
      </w:pPr>
      <w:r w:rsidRPr="002B5C7E">
        <w:rPr>
          <w:noProof/>
        </w:rPr>
        <w:drawing>
          <wp:inline distT="0" distB="0" distL="0" distR="0" wp14:anchorId="3C16EF8B" wp14:editId="56F07C17">
            <wp:extent cx="3216166" cy="2317531"/>
            <wp:effectExtent l="0" t="0" r="3810" b="6985"/>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8">
                      <a:extLst>
                        <a:ext uri="{28A0092B-C50C-407E-A947-70E740481C1C}">
                          <a14:useLocalDpi xmlns:a14="http://schemas.microsoft.com/office/drawing/2010/main" val="0"/>
                        </a:ext>
                      </a:extLst>
                    </a:blip>
                    <a:srcRect t="-1" r="18743" b="552"/>
                    <a:stretch/>
                  </pic:blipFill>
                  <pic:spPr bwMode="auto">
                    <a:xfrm>
                      <a:off x="0" y="0"/>
                      <a:ext cx="3257162" cy="2347072"/>
                    </a:xfrm>
                    <a:prstGeom prst="rect">
                      <a:avLst/>
                    </a:prstGeom>
                    <a:noFill/>
                    <a:ln>
                      <a:noFill/>
                    </a:ln>
                    <a:extLst>
                      <a:ext uri="{53640926-AAD7-44D8-BBD7-CCE9431645EC}">
                        <a14:shadowObscured xmlns:a14="http://schemas.microsoft.com/office/drawing/2010/main"/>
                      </a:ext>
                    </a:extLst>
                  </pic:spPr>
                </pic:pic>
              </a:graphicData>
            </a:graphic>
          </wp:inline>
        </w:drawing>
      </w:r>
    </w:p>
    <w:p w:rsidR="00BC4242" w:rsidRPr="002B5C7E" w:rsidRDefault="00BC4242" w:rsidP="00005FB1">
      <w:pPr>
        <w:pStyle w:val="Heading1"/>
        <w:spacing w:before="0"/>
        <w:jc w:val="both"/>
        <w:rPr>
          <w:rFonts w:cs="Times New Roman"/>
          <w:bCs w:val="0"/>
          <w:szCs w:val="24"/>
        </w:rPr>
      </w:pPr>
      <w:bookmarkStart w:id="1486" w:name="_Ref68874088"/>
      <w:bookmarkStart w:id="1487" w:name="_Toc74490130"/>
      <w:bookmarkStart w:id="1488" w:name="_Toc79941691"/>
      <w:bookmarkStart w:id="1489" w:name="_Toc79942004"/>
      <w:bookmarkStart w:id="1490" w:name="_Toc79942311"/>
      <w:bookmarkStart w:id="1491" w:name="_Toc79942618"/>
      <w:bookmarkStart w:id="1492" w:name="_Toc79942926"/>
      <w:r w:rsidRPr="002B5C7E">
        <w:rPr>
          <w:rFonts w:cs="Times New Roman"/>
          <w:szCs w:val="24"/>
        </w:rPr>
        <w:t>Figure 4.</w:t>
      </w:r>
      <w:r w:rsidRPr="002B5C7E">
        <w:rPr>
          <w:rFonts w:cs="Times New Roman"/>
          <w:szCs w:val="24"/>
        </w:rPr>
        <w:fldChar w:fldCharType="begin"/>
      </w:r>
      <w:r w:rsidRPr="002B5C7E">
        <w:rPr>
          <w:rFonts w:cs="Times New Roman"/>
          <w:szCs w:val="24"/>
        </w:rPr>
        <w:instrText xml:space="preserve"> SEQ Figure_4. \* ARABIC </w:instrText>
      </w:r>
      <w:r w:rsidRPr="002B5C7E">
        <w:rPr>
          <w:rFonts w:cs="Times New Roman"/>
          <w:szCs w:val="24"/>
        </w:rPr>
        <w:fldChar w:fldCharType="separate"/>
      </w:r>
      <w:r w:rsidR="00E9040F">
        <w:rPr>
          <w:rFonts w:cs="Times New Roman"/>
          <w:noProof/>
          <w:szCs w:val="24"/>
        </w:rPr>
        <w:t>5</w:t>
      </w:r>
      <w:r w:rsidRPr="002B5C7E">
        <w:rPr>
          <w:rFonts w:cs="Times New Roman"/>
          <w:noProof/>
          <w:szCs w:val="24"/>
        </w:rPr>
        <w:fldChar w:fldCharType="end"/>
      </w:r>
      <w:bookmarkEnd w:id="1486"/>
      <w:r w:rsidRPr="002B5C7E">
        <w:rPr>
          <w:rFonts w:cs="Times New Roman"/>
          <w:szCs w:val="24"/>
        </w:rPr>
        <w:t>: Effect of omeprazole, Mupal</w:t>
      </w:r>
      <w:r w:rsidRPr="002B5C7E">
        <w:rPr>
          <w:rFonts w:cs="Times New Roman"/>
          <w:szCs w:val="24"/>
          <w:vertAlign w:val="superscript"/>
        </w:rPr>
        <w:t>®</w:t>
      </w:r>
      <w:r w:rsidRPr="002B5C7E">
        <w:rPr>
          <w:rFonts w:cs="Times New Roman"/>
          <w:szCs w:val="24"/>
        </w:rPr>
        <w:t>, omeprazole/Mupal</w:t>
      </w:r>
      <w:r w:rsidRPr="002B5C7E">
        <w:rPr>
          <w:rFonts w:cs="Times New Roman"/>
          <w:szCs w:val="24"/>
          <w:vertAlign w:val="superscript"/>
        </w:rPr>
        <w:t xml:space="preserve">® </w:t>
      </w:r>
      <w:r w:rsidRPr="002B5C7E">
        <w:rPr>
          <w:rFonts w:cs="Times New Roman"/>
          <w:szCs w:val="24"/>
        </w:rPr>
        <w:t>combinations in ethanol-induced ulcers by sex</w:t>
      </w:r>
      <w:bookmarkEnd w:id="1487"/>
      <w:bookmarkEnd w:id="1488"/>
      <w:bookmarkEnd w:id="1489"/>
      <w:bookmarkEnd w:id="1490"/>
      <w:bookmarkEnd w:id="1491"/>
      <w:bookmarkEnd w:id="1492"/>
    </w:p>
    <w:p w:rsidR="007838BD" w:rsidRPr="002B5C7E" w:rsidRDefault="007838BD" w:rsidP="00F55E4F">
      <w:pPr>
        <w:spacing w:line="480" w:lineRule="auto"/>
      </w:pPr>
      <w:r w:rsidRPr="002B5C7E">
        <w:fldChar w:fldCharType="begin"/>
      </w:r>
      <w:r w:rsidRPr="002B5C7E">
        <w:instrText xml:space="preserve"> REF _Ref68874082 \h </w:instrText>
      </w:r>
      <w:r w:rsidR="00E77385" w:rsidRPr="002B5C7E">
        <w:instrText xml:space="preserve"> \* MERGEFORMAT </w:instrText>
      </w:r>
      <w:r w:rsidRPr="002B5C7E">
        <w:fldChar w:fldCharType="separate"/>
      </w:r>
      <w:bookmarkStart w:id="1493" w:name="_Toc79407376"/>
      <w:r w:rsidR="00E9040F">
        <w:rPr>
          <w:b/>
          <w:bCs/>
        </w:rPr>
        <w:t>Error! Reference source not found.</w:t>
      </w:r>
      <w:r w:rsidRPr="002B5C7E">
        <w:fldChar w:fldCharType="end"/>
      </w:r>
      <w:r w:rsidRPr="002B5C7E">
        <w:t xml:space="preserve"> and </w:t>
      </w:r>
      <w:r w:rsidRPr="002B5C7E">
        <w:fldChar w:fldCharType="begin"/>
      </w:r>
      <w:r w:rsidRPr="002B5C7E">
        <w:instrText xml:space="preserve"> REF _Ref68874088 \h </w:instrText>
      </w:r>
      <w:r w:rsidR="00E77385" w:rsidRPr="002B5C7E">
        <w:instrText xml:space="preserve"> \* MERGEFORMAT </w:instrText>
      </w:r>
      <w:r w:rsidRPr="002B5C7E">
        <w:fldChar w:fldCharType="separate"/>
      </w:r>
      <w:r w:rsidR="00E9040F" w:rsidRPr="002B5C7E">
        <w:t>Figure 4.</w:t>
      </w:r>
      <w:r w:rsidR="00E9040F">
        <w:t>5</w:t>
      </w:r>
      <w:r w:rsidRPr="002B5C7E">
        <w:fldChar w:fldCharType="end"/>
      </w:r>
      <w:r w:rsidRPr="002B5C7E">
        <w:t xml:space="preserve"> show the effect of Omeprazole, Mupal</w:t>
      </w:r>
      <w:r w:rsidRPr="002B5C7E">
        <w:rPr>
          <w:vertAlign w:val="superscript"/>
        </w:rPr>
        <w:t>®</w:t>
      </w:r>
      <w:r w:rsidRPr="002B5C7E">
        <w:t>, omeprazole/Mupal</w:t>
      </w:r>
      <w:r w:rsidRPr="002B5C7E">
        <w:rPr>
          <w:vertAlign w:val="superscript"/>
        </w:rPr>
        <w:t>®</w:t>
      </w:r>
      <w:r w:rsidRPr="002B5C7E">
        <w:t xml:space="preserve"> combinations on the total acid level. It reveals Mupal</w:t>
      </w:r>
      <w:r w:rsidRPr="002B5C7E">
        <w:rPr>
          <w:vertAlign w:val="superscript"/>
        </w:rPr>
        <w:t>®</w:t>
      </w:r>
      <w:r w:rsidRPr="002B5C7E">
        <w:t xml:space="preserve"> had the lowest recorded total acid levels compared to other treatments. Further, the male animals had higher total acid levels compared to the females.</w:t>
      </w:r>
      <w:bookmarkEnd w:id="1493"/>
    </w:p>
    <w:p w:rsidR="007838BD" w:rsidRPr="002B5C7E" w:rsidRDefault="007838BD" w:rsidP="0087757B">
      <w:pPr>
        <w:spacing w:after="240" w:line="480" w:lineRule="auto"/>
      </w:pPr>
    </w:p>
    <w:p w:rsidR="007838BD" w:rsidRPr="002B5C7E" w:rsidRDefault="007838BD" w:rsidP="0087757B">
      <w:pPr>
        <w:spacing w:after="240" w:line="480" w:lineRule="auto"/>
        <w:ind w:left="-432"/>
      </w:pPr>
      <w:r w:rsidRPr="002B5C7E">
        <w:rPr>
          <w:noProof/>
        </w:rPr>
        <w:lastRenderedPageBreak/>
        <w:drawing>
          <wp:inline distT="0" distB="0" distL="0" distR="0" wp14:anchorId="62D55AF7" wp14:editId="2E0FA30D">
            <wp:extent cx="5650301" cy="2950234"/>
            <wp:effectExtent l="0" t="0" r="7620" b="2540"/>
            <wp:docPr id="366" name="Chart 366"/>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7838BD" w:rsidRPr="002B5C7E" w:rsidRDefault="007838BD" w:rsidP="0022289E">
      <w:pPr>
        <w:pStyle w:val="Heading1"/>
        <w:spacing w:before="0"/>
        <w:ind w:left="720" w:hanging="810"/>
        <w:jc w:val="both"/>
        <w:rPr>
          <w:rFonts w:cs="Times New Roman"/>
          <w:color w:val="auto"/>
          <w:szCs w:val="24"/>
        </w:rPr>
      </w:pPr>
      <w:bookmarkStart w:id="1494" w:name="_Ref68870409"/>
      <w:bookmarkStart w:id="1495" w:name="_Toc74490131"/>
      <w:bookmarkStart w:id="1496" w:name="_Toc79407377"/>
      <w:bookmarkStart w:id="1497" w:name="_Toc79941692"/>
      <w:bookmarkStart w:id="1498" w:name="_Toc79942005"/>
      <w:bookmarkStart w:id="1499" w:name="_Toc79942312"/>
      <w:bookmarkStart w:id="1500" w:name="_Toc79942619"/>
      <w:bookmarkStart w:id="1501" w:name="_Toc79942927"/>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w:t>
      </w:r>
      <w:r w:rsidRPr="002B5C7E">
        <w:rPr>
          <w:rFonts w:cs="Times New Roman"/>
          <w:noProof/>
          <w:color w:val="auto"/>
          <w:szCs w:val="24"/>
        </w:rPr>
        <w:fldChar w:fldCharType="end"/>
      </w:r>
      <w:bookmarkEnd w:id="1494"/>
      <w:r w:rsidRPr="002B5C7E">
        <w:rPr>
          <w:rFonts w:cs="Times New Roman"/>
          <w:color w:val="auto"/>
          <w:szCs w:val="24"/>
        </w:rPr>
        <w:t>: Comparison of total acid concentrations between omeprazole (10 mg/kg) Mupal</w:t>
      </w:r>
      <w:r w:rsidRPr="002B5C7E">
        <w:rPr>
          <w:rFonts w:cs="Times New Roman"/>
          <w:color w:val="auto"/>
          <w:szCs w:val="24"/>
          <w:vertAlign w:val="superscript"/>
        </w:rPr>
        <w:t>®</w:t>
      </w:r>
      <w:r w:rsidRPr="002B5C7E">
        <w:rPr>
          <w:rFonts w:cs="Times New Roman"/>
          <w:color w:val="auto"/>
          <w:szCs w:val="24"/>
        </w:rPr>
        <w:t xml:space="preserve"> suspension (500 mg/kg) and omeprazole/ Mupal</w:t>
      </w:r>
      <w:r w:rsidRPr="002B5C7E">
        <w:rPr>
          <w:rFonts w:cs="Times New Roman"/>
          <w:color w:val="auto"/>
          <w:szCs w:val="24"/>
          <w:vertAlign w:val="superscript"/>
        </w:rPr>
        <w:t xml:space="preserve">® </w:t>
      </w:r>
      <w:r w:rsidRPr="002B5C7E">
        <w:rPr>
          <w:rFonts w:cs="Times New Roman"/>
          <w:color w:val="auto"/>
          <w:szCs w:val="24"/>
        </w:rPr>
        <w:t>combinations in experimentally induced ulcers. Mupal</w:t>
      </w:r>
      <w:r w:rsidRPr="002B5C7E">
        <w:rPr>
          <w:rFonts w:cs="Times New Roman"/>
          <w:color w:val="auto"/>
          <w:szCs w:val="24"/>
          <w:vertAlign w:val="superscript"/>
        </w:rPr>
        <w:t>®</w:t>
      </w:r>
      <w:r w:rsidRPr="002B5C7E">
        <w:rPr>
          <w:rFonts w:cs="Times New Roman"/>
          <w:color w:val="auto"/>
          <w:szCs w:val="24"/>
        </w:rPr>
        <w:t xml:space="preserve"> suspension demonstrates the highest reduction of the total acid in mmol</w:t>
      </w:r>
      <w:bookmarkEnd w:id="1495"/>
      <w:bookmarkEnd w:id="1496"/>
      <w:bookmarkEnd w:id="1497"/>
      <w:bookmarkEnd w:id="1498"/>
      <w:bookmarkEnd w:id="1499"/>
      <w:bookmarkEnd w:id="1500"/>
      <w:bookmarkEnd w:id="1501"/>
    </w:p>
    <w:p w:rsidR="00481D5B" w:rsidRPr="002B5C7E" w:rsidRDefault="00481D5B" w:rsidP="0087757B">
      <w:pPr>
        <w:spacing w:after="240" w:line="480" w:lineRule="auto"/>
      </w:pPr>
      <w:r w:rsidRPr="002B5C7E">
        <w:rPr>
          <w:b/>
        </w:rPr>
        <w:t>KEY:</w:t>
      </w:r>
      <w:r w:rsidRPr="002B5C7E">
        <w:t xml:space="preserve"> STD drug - </w:t>
      </w:r>
      <w:r w:rsidR="00DC3856" w:rsidRPr="002B5C7E">
        <w:t>O</w:t>
      </w:r>
      <w:r w:rsidRPr="002B5C7E">
        <w:t>meprazole</w:t>
      </w:r>
    </w:p>
    <w:p w:rsidR="00481D5B" w:rsidRPr="002B5C7E" w:rsidRDefault="00481D5B" w:rsidP="0087757B">
      <w:pPr>
        <w:spacing w:after="240" w:line="480" w:lineRule="auto"/>
        <w:ind w:firstLine="720"/>
      </w:pPr>
      <w:r w:rsidRPr="002B5C7E">
        <w:t>Test drug – Mupal</w:t>
      </w:r>
      <w:r w:rsidRPr="002B5C7E">
        <w:rPr>
          <w:vertAlign w:val="superscript"/>
        </w:rPr>
        <w:t>®</w:t>
      </w:r>
    </w:p>
    <w:p w:rsidR="007838BD" w:rsidRPr="002B5C7E" w:rsidRDefault="007838BD" w:rsidP="0087757B">
      <w:pPr>
        <w:spacing w:after="240" w:line="480" w:lineRule="auto"/>
      </w:pPr>
      <w:r w:rsidRPr="002B5C7E">
        <w:fldChar w:fldCharType="begin"/>
      </w:r>
      <w:r w:rsidRPr="002B5C7E">
        <w:instrText xml:space="preserve"> REF _Ref68870409 \h </w:instrText>
      </w:r>
      <w:r w:rsidR="003A03FF" w:rsidRPr="002B5C7E">
        <w:instrText xml:space="preserve"> \* MERGEFORMAT </w:instrText>
      </w:r>
      <w:r w:rsidRPr="002B5C7E">
        <w:fldChar w:fldCharType="separate"/>
      </w:r>
      <w:r w:rsidR="00E9040F" w:rsidRPr="002B5C7E">
        <w:t>Figure 4.</w:t>
      </w:r>
      <w:r w:rsidR="00E9040F">
        <w:t>6</w:t>
      </w:r>
      <w:r w:rsidRPr="002B5C7E">
        <w:fldChar w:fldCharType="end"/>
      </w:r>
      <w:r w:rsidRPr="002B5C7E">
        <w:t xml:space="preserve"> shows the effect on the total acid levels of ethanol-induced ulcers after the administration of Omeprazole, Mupal</w:t>
      </w:r>
      <w:r w:rsidRPr="002B5C7E">
        <w:rPr>
          <w:vertAlign w:val="superscript"/>
        </w:rPr>
        <w:t>®</w:t>
      </w:r>
      <w:r w:rsidRPr="002B5C7E">
        <w:t>, omeprazole/</w:t>
      </w:r>
      <w:bookmarkStart w:id="1502" w:name="_Hlk74576365"/>
      <w:r w:rsidRPr="002B5C7E">
        <w:t>Mupal</w:t>
      </w:r>
      <w:r w:rsidRPr="002B5C7E">
        <w:rPr>
          <w:vertAlign w:val="superscript"/>
        </w:rPr>
        <w:t>®</w:t>
      </w:r>
      <w:bookmarkEnd w:id="1502"/>
      <w:r w:rsidRPr="002B5C7E">
        <w:rPr>
          <w:vertAlign w:val="superscript"/>
        </w:rPr>
        <w:t xml:space="preserve"> </w:t>
      </w:r>
      <w:r w:rsidRPr="002B5C7E">
        <w:t>combinations. It reveals that the best acid reduction was by Mupal</w:t>
      </w:r>
      <w:r w:rsidRPr="002B5C7E">
        <w:rPr>
          <w:vertAlign w:val="superscript"/>
        </w:rPr>
        <w:t>®</w:t>
      </w:r>
      <w:r w:rsidRPr="002B5C7E">
        <w:t xml:space="preserve"> followed by omeprazole/ Mupal</w:t>
      </w:r>
      <w:r w:rsidRPr="002B5C7E">
        <w:rPr>
          <w:vertAlign w:val="superscript"/>
        </w:rPr>
        <w:t>®</w:t>
      </w:r>
      <w:r w:rsidRPr="002B5C7E">
        <w:t xml:space="preserve"> combination</w:t>
      </w:r>
      <w:r w:rsidR="007A4F3F" w:rsidRPr="002B5C7E">
        <w:t xml:space="preserve">. </w:t>
      </w:r>
    </w:p>
    <w:p w:rsidR="007838BD" w:rsidRPr="002B5C7E" w:rsidRDefault="007838BD" w:rsidP="0087757B">
      <w:pPr>
        <w:spacing w:after="240" w:line="480" w:lineRule="auto"/>
      </w:pPr>
    </w:p>
    <w:p w:rsidR="00851F19" w:rsidRPr="002B5C7E" w:rsidRDefault="00851F19" w:rsidP="0022289E">
      <w:pPr>
        <w:pStyle w:val="Heading1"/>
        <w:spacing w:before="0"/>
        <w:ind w:left="720" w:hanging="720"/>
        <w:jc w:val="both"/>
        <w:rPr>
          <w:rFonts w:cs="Times New Roman"/>
          <w:color w:val="auto"/>
          <w:szCs w:val="24"/>
        </w:rPr>
      </w:pPr>
      <w:bookmarkStart w:id="1503" w:name="_Toc14194308"/>
      <w:bookmarkStart w:id="1504" w:name="_Toc35244050"/>
      <w:bookmarkStart w:id="1505" w:name="_Toc75018567"/>
      <w:bookmarkStart w:id="1506" w:name="_Toc79407260"/>
      <w:bookmarkStart w:id="1507" w:name="_Toc79942006"/>
      <w:bookmarkStart w:id="1508" w:name="_Toc79942313"/>
      <w:bookmarkStart w:id="1509" w:name="_Toc79942620"/>
      <w:bookmarkStart w:id="1510" w:name="_Toc79942928"/>
      <w:r w:rsidRPr="002B5C7E">
        <w:rPr>
          <w:rFonts w:cs="Times New Roman"/>
          <w:color w:val="auto"/>
          <w:szCs w:val="24"/>
        </w:rPr>
        <w:lastRenderedPageBreak/>
        <w:t xml:space="preserve">4.3.2 </w:t>
      </w:r>
      <w:r w:rsidR="007838BD" w:rsidRPr="002B5C7E">
        <w:rPr>
          <w:rFonts w:cs="Times New Roman"/>
          <w:color w:val="auto"/>
          <w:szCs w:val="24"/>
        </w:rPr>
        <w:t>Effect of Mupal</w:t>
      </w:r>
      <w:r w:rsidR="007838BD" w:rsidRPr="002B5C7E">
        <w:rPr>
          <w:rFonts w:cs="Times New Roman"/>
          <w:color w:val="auto"/>
          <w:szCs w:val="24"/>
          <w:vertAlign w:val="superscript"/>
        </w:rPr>
        <w:t>®</w:t>
      </w:r>
      <w:r w:rsidR="007838BD" w:rsidRPr="002B5C7E">
        <w:rPr>
          <w:rFonts w:cs="Times New Roman"/>
          <w:color w:val="auto"/>
          <w:szCs w:val="24"/>
        </w:rPr>
        <w:t xml:space="preserve"> preparations on </w:t>
      </w:r>
      <w:bookmarkEnd w:id="1503"/>
      <w:r w:rsidR="007838BD" w:rsidRPr="002B5C7E">
        <w:rPr>
          <w:rFonts w:cs="Times New Roman"/>
          <w:color w:val="auto"/>
          <w:szCs w:val="24"/>
        </w:rPr>
        <w:t>free acidity compared to banana preparations and omeprazole suspension</w:t>
      </w:r>
      <w:bookmarkEnd w:id="1504"/>
      <w:r w:rsidR="007838BD" w:rsidRPr="002B5C7E">
        <w:rPr>
          <w:rFonts w:cs="Times New Roman"/>
          <w:color w:val="auto"/>
          <w:szCs w:val="24"/>
        </w:rPr>
        <w:t xml:space="preserve"> 6-day treatment.</w:t>
      </w:r>
      <w:bookmarkEnd w:id="1505"/>
      <w:bookmarkEnd w:id="1506"/>
      <w:bookmarkEnd w:id="1507"/>
      <w:bookmarkEnd w:id="1508"/>
      <w:bookmarkEnd w:id="1509"/>
      <w:bookmarkEnd w:id="1510"/>
      <w:r w:rsidR="00722BF3" w:rsidRPr="002B5C7E">
        <w:rPr>
          <w:rFonts w:cs="Times New Roman"/>
          <w:color w:val="auto"/>
          <w:szCs w:val="24"/>
        </w:rPr>
        <w:t xml:space="preserve"> </w:t>
      </w:r>
    </w:p>
    <w:p w:rsidR="007838BD" w:rsidRPr="002B5C7E" w:rsidRDefault="007838BD" w:rsidP="0087757B">
      <w:pPr>
        <w:spacing w:after="240" w:line="480" w:lineRule="auto"/>
        <w:ind w:left="-432"/>
      </w:pPr>
      <w:r w:rsidRPr="002B5C7E">
        <w:rPr>
          <w:noProof/>
        </w:rPr>
        <w:drawing>
          <wp:inline distT="0" distB="0" distL="0" distR="0" wp14:anchorId="28EF0417" wp14:editId="747C9C14">
            <wp:extent cx="5820508" cy="2584938"/>
            <wp:effectExtent l="0" t="0" r="27940" b="25400"/>
            <wp:docPr id="59" name="Chart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rsidR="005172D5" w:rsidRPr="002B5C7E" w:rsidRDefault="007838BD" w:rsidP="0022289E">
      <w:pPr>
        <w:pStyle w:val="Heading1"/>
        <w:spacing w:before="0"/>
        <w:ind w:left="720" w:hanging="720"/>
        <w:jc w:val="both"/>
        <w:rPr>
          <w:rFonts w:cs="Times New Roman"/>
          <w:color w:val="auto"/>
          <w:szCs w:val="24"/>
        </w:rPr>
      </w:pPr>
      <w:bookmarkStart w:id="1511" w:name="_Ref14106677"/>
      <w:bookmarkStart w:id="1512" w:name="_Toc35187652"/>
      <w:bookmarkStart w:id="1513" w:name="_Toc14194432"/>
      <w:bookmarkStart w:id="1514" w:name="_Toc79407378"/>
      <w:bookmarkStart w:id="1515" w:name="_Toc79941694"/>
      <w:bookmarkStart w:id="1516" w:name="_Toc79942007"/>
      <w:bookmarkStart w:id="1517" w:name="_Toc79942314"/>
      <w:bookmarkStart w:id="1518" w:name="_Toc79942621"/>
      <w:bookmarkStart w:id="1519" w:name="_Toc79942929"/>
      <w:bookmarkStart w:id="1520" w:name="_Toc74490132"/>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7</w:t>
      </w:r>
      <w:r w:rsidRPr="002B5C7E">
        <w:rPr>
          <w:rFonts w:cs="Times New Roman"/>
          <w:noProof/>
          <w:color w:val="auto"/>
          <w:szCs w:val="24"/>
        </w:rPr>
        <w:fldChar w:fldCharType="end"/>
      </w:r>
      <w:bookmarkEnd w:id="1511"/>
      <w:r w:rsidRPr="002B5C7E">
        <w:rPr>
          <w:rFonts w:cs="Times New Roman"/>
          <w:color w:val="auto"/>
          <w:szCs w:val="24"/>
        </w:rPr>
        <w:t>:  Effect on free acids of omeprazole suspension, Mupal</w:t>
      </w:r>
      <w:r w:rsidRPr="002B5C7E">
        <w:rPr>
          <w:rFonts w:cs="Times New Roman"/>
          <w:color w:val="auto"/>
          <w:szCs w:val="24"/>
          <w:vertAlign w:val="superscript"/>
        </w:rPr>
        <w:t>®</w:t>
      </w:r>
      <w:r w:rsidRPr="002B5C7E">
        <w:rPr>
          <w:rFonts w:cs="Times New Roman"/>
          <w:color w:val="auto"/>
          <w:szCs w:val="24"/>
        </w:rPr>
        <w:t xml:space="preserve">, banana </w:t>
      </w:r>
      <w:bookmarkEnd w:id="1512"/>
      <w:bookmarkEnd w:id="1513"/>
      <w:r w:rsidR="00E77385" w:rsidRPr="002B5C7E">
        <w:rPr>
          <w:rFonts w:cs="Times New Roman"/>
          <w:color w:val="auto"/>
          <w:szCs w:val="24"/>
        </w:rPr>
        <w:t>preparations</w:t>
      </w:r>
      <w:r w:rsidR="005172D5" w:rsidRPr="002B5C7E">
        <w:rPr>
          <w:rFonts w:cs="Times New Roman"/>
          <w:color w:val="auto"/>
          <w:szCs w:val="24"/>
        </w:rPr>
        <w:t xml:space="preserve"> in experimental rats.</w:t>
      </w:r>
      <w:bookmarkEnd w:id="1514"/>
      <w:bookmarkEnd w:id="1515"/>
      <w:bookmarkEnd w:id="1516"/>
      <w:bookmarkEnd w:id="1517"/>
      <w:bookmarkEnd w:id="1518"/>
      <w:bookmarkEnd w:id="1519"/>
      <w:r w:rsidR="00E77385" w:rsidRPr="002B5C7E">
        <w:rPr>
          <w:rFonts w:cs="Times New Roman"/>
          <w:color w:val="auto"/>
          <w:szCs w:val="24"/>
        </w:rPr>
        <w:t xml:space="preserve"> </w:t>
      </w:r>
    </w:p>
    <w:p w:rsidR="005172D5" w:rsidRPr="002B5C7E" w:rsidRDefault="005172D5" w:rsidP="0087757B">
      <w:pPr>
        <w:spacing w:after="240" w:line="480" w:lineRule="auto"/>
      </w:pPr>
      <w:r w:rsidRPr="002B5C7E">
        <w:rPr>
          <w:b/>
        </w:rPr>
        <w:t>KEY:</w:t>
      </w:r>
      <w:r w:rsidRPr="002B5C7E">
        <w:t xml:space="preserve">  </w:t>
      </w:r>
      <w:r w:rsidR="007838BD" w:rsidRPr="002B5C7E">
        <w:t>ME</w:t>
      </w:r>
      <w:r w:rsidR="00DC3856" w:rsidRPr="002B5C7E">
        <w:t xml:space="preserve"> </w:t>
      </w:r>
      <w:r w:rsidR="007838BD" w:rsidRPr="002B5C7E">
        <w:t>-</w:t>
      </w:r>
      <w:r w:rsidR="00DC3856" w:rsidRPr="002B5C7E">
        <w:t xml:space="preserve"> </w:t>
      </w:r>
      <w:r w:rsidR="007838BD" w:rsidRPr="002B5C7E">
        <w:t xml:space="preserve">methanol extract, </w:t>
      </w:r>
    </w:p>
    <w:p w:rsidR="00DC3856" w:rsidRPr="002B5C7E" w:rsidRDefault="007838BD" w:rsidP="0087757B">
      <w:pPr>
        <w:spacing w:after="240" w:line="480" w:lineRule="auto"/>
        <w:ind w:firstLine="720"/>
      </w:pPr>
      <w:r w:rsidRPr="002B5C7E">
        <w:t>WE</w:t>
      </w:r>
      <w:r w:rsidR="00DC3856" w:rsidRPr="002B5C7E">
        <w:t xml:space="preserve"> </w:t>
      </w:r>
      <w:r w:rsidRPr="002B5C7E">
        <w:t>-</w:t>
      </w:r>
      <w:r w:rsidR="00DC3856" w:rsidRPr="002B5C7E">
        <w:t xml:space="preserve"> </w:t>
      </w:r>
      <w:r w:rsidRPr="002B5C7E">
        <w:t xml:space="preserve">water extract, </w:t>
      </w:r>
    </w:p>
    <w:p w:rsidR="007838BD" w:rsidRPr="002B5C7E" w:rsidRDefault="007838BD" w:rsidP="0087757B">
      <w:pPr>
        <w:spacing w:after="240" w:line="480" w:lineRule="auto"/>
        <w:ind w:firstLine="720"/>
      </w:pPr>
      <w:r w:rsidRPr="002B5C7E">
        <w:t>S</w:t>
      </w:r>
      <w:r w:rsidR="00DC3856" w:rsidRPr="002B5C7E">
        <w:t xml:space="preserve"> </w:t>
      </w:r>
      <w:r w:rsidRPr="002B5C7E">
        <w:t>-</w:t>
      </w:r>
      <w:r w:rsidR="003D5913" w:rsidRPr="002B5C7E">
        <w:t xml:space="preserve"> </w:t>
      </w:r>
      <w:r w:rsidRPr="002B5C7E">
        <w:t>suspension</w:t>
      </w:r>
      <w:bookmarkEnd w:id="1520"/>
    </w:p>
    <w:p w:rsidR="007838BD" w:rsidRPr="002B5C7E" w:rsidRDefault="007838BD" w:rsidP="00F55E4F">
      <w:pPr>
        <w:spacing w:line="480" w:lineRule="auto"/>
      </w:pPr>
      <w:r w:rsidRPr="002B5C7E">
        <w:fldChar w:fldCharType="begin"/>
      </w:r>
      <w:r w:rsidRPr="002B5C7E">
        <w:instrText xml:space="preserve"> REF _Ref14106677 \h </w:instrText>
      </w:r>
      <w:r w:rsidR="003A03FF" w:rsidRPr="002B5C7E">
        <w:instrText xml:space="preserve"> \* MERGEFORMAT </w:instrText>
      </w:r>
      <w:r w:rsidRPr="002B5C7E">
        <w:fldChar w:fldCharType="separate"/>
      </w:r>
      <w:r w:rsidR="00E9040F" w:rsidRPr="002B5C7E">
        <w:t>Figure 4.</w:t>
      </w:r>
      <w:r w:rsidR="00E9040F">
        <w:t>7</w:t>
      </w:r>
      <w:r w:rsidRPr="002B5C7E">
        <w:fldChar w:fldCharType="end"/>
      </w:r>
      <w:r w:rsidRPr="002B5C7E">
        <w:t xml:space="preserve"> shows the effect on the free acid levels of ethanol-induced ulcers after </w:t>
      </w:r>
      <w:r w:rsidR="0028271F" w:rsidRPr="002B5C7E">
        <w:t>administering</w:t>
      </w:r>
      <w:r w:rsidRPr="002B5C7E">
        <w:t xml:space="preserve"> Omeprazole suspension, Mupal</w:t>
      </w:r>
      <w:r w:rsidRPr="002B5C7E">
        <w:rPr>
          <w:vertAlign w:val="superscript"/>
        </w:rPr>
        <w:t>®</w:t>
      </w:r>
      <w:r w:rsidRPr="002B5C7E">
        <w:t>, Banana preparations. It reveals that the best free acid reduction was by banana methanol extract, Mupal</w:t>
      </w:r>
      <w:r w:rsidRPr="002B5C7E">
        <w:rPr>
          <w:vertAlign w:val="superscript"/>
        </w:rPr>
        <w:t xml:space="preserve">® </w:t>
      </w:r>
      <w:r w:rsidRPr="002B5C7E">
        <w:t>suspension, and Mupal</w:t>
      </w:r>
      <w:r w:rsidRPr="002B5C7E">
        <w:rPr>
          <w:vertAlign w:val="superscript"/>
        </w:rPr>
        <w:t>®</w:t>
      </w:r>
      <w:r w:rsidRPr="002B5C7E">
        <w:t xml:space="preserve"> water extract, respectively</w:t>
      </w:r>
    </w:p>
    <w:p w:rsidR="007838BD" w:rsidRPr="002B5C7E" w:rsidRDefault="007838BD" w:rsidP="0087757B">
      <w:pPr>
        <w:spacing w:after="240" w:line="480" w:lineRule="auto"/>
      </w:pPr>
    </w:p>
    <w:p w:rsidR="007838BD" w:rsidRPr="002B5C7E" w:rsidRDefault="007838BD" w:rsidP="00F55E4F">
      <w:pPr>
        <w:pStyle w:val="Heading1"/>
        <w:spacing w:before="0"/>
        <w:ind w:left="720" w:hanging="810"/>
        <w:jc w:val="both"/>
        <w:rPr>
          <w:rFonts w:cs="Times New Roman"/>
          <w:color w:val="auto"/>
          <w:szCs w:val="24"/>
        </w:rPr>
      </w:pPr>
      <w:bookmarkStart w:id="1521" w:name="_Toc75018568"/>
      <w:bookmarkStart w:id="1522" w:name="_Toc79407261"/>
      <w:bookmarkStart w:id="1523" w:name="_Toc79942008"/>
      <w:bookmarkStart w:id="1524" w:name="_Toc79942315"/>
      <w:bookmarkStart w:id="1525" w:name="_Toc79942622"/>
      <w:bookmarkStart w:id="1526" w:name="_Toc79942930"/>
      <w:r w:rsidRPr="002B5C7E">
        <w:rPr>
          <w:rFonts w:cs="Times New Roman"/>
          <w:color w:val="auto"/>
          <w:szCs w:val="24"/>
        </w:rPr>
        <w:lastRenderedPageBreak/>
        <w:t xml:space="preserve">4.3.3 Effect </w:t>
      </w:r>
      <w:r w:rsidR="004E5DB2" w:rsidRPr="002B5C7E">
        <w:rPr>
          <w:rFonts w:cs="Times New Roman"/>
          <w:color w:val="auto"/>
          <w:szCs w:val="24"/>
        </w:rPr>
        <w:t xml:space="preserve">on </w:t>
      </w:r>
      <w:r w:rsidR="00A32EAA" w:rsidRPr="002B5C7E">
        <w:rPr>
          <w:rFonts w:cs="Times New Roman"/>
          <w:color w:val="auto"/>
          <w:szCs w:val="24"/>
        </w:rPr>
        <w:t xml:space="preserve">the </w:t>
      </w:r>
      <w:r w:rsidR="004E5DB2" w:rsidRPr="002B5C7E">
        <w:rPr>
          <w:rFonts w:cs="Times New Roman"/>
          <w:color w:val="auto"/>
          <w:szCs w:val="24"/>
        </w:rPr>
        <w:t xml:space="preserve">total acid levels after administration of </w:t>
      </w:r>
      <w:r w:rsidRPr="002B5C7E">
        <w:rPr>
          <w:rFonts w:cs="Times New Roman"/>
          <w:color w:val="auto"/>
          <w:szCs w:val="24"/>
        </w:rPr>
        <w:t>Mupal</w:t>
      </w:r>
      <w:r w:rsidRPr="002B5C7E">
        <w:rPr>
          <w:rFonts w:cs="Times New Roman"/>
          <w:color w:val="auto"/>
          <w:szCs w:val="24"/>
          <w:vertAlign w:val="superscript"/>
        </w:rPr>
        <w:t>®</w:t>
      </w:r>
      <w:r w:rsidRPr="002B5C7E">
        <w:rPr>
          <w:rFonts w:cs="Times New Roman"/>
          <w:color w:val="auto"/>
          <w:szCs w:val="24"/>
        </w:rPr>
        <w:t xml:space="preserve"> preparations</w:t>
      </w:r>
      <w:r w:rsidR="00A32EAA" w:rsidRPr="002B5C7E">
        <w:rPr>
          <w:rFonts w:cs="Times New Roman"/>
          <w:color w:val="auto"/>
          <w:szCs w:val="24"/>
        </w:rPr>
        <w:t>,</w:t>
      </w:r>
      <w:r w:rsidR="00E12B0A" w:rsidRPr="002B5C7E">
        <w:rPr>
          <w:rFonts w:cs="Times New Roman"/>
          <w:color w:val="auto"/>
          <w:szCs w:val="24"/>
        </w:rPr>
        <w:t xml:space="preserve"> Banana preparations and </w:t>
      </w:r>
      <w:r w:rsidR="004E5DB2" w:rsidRPr="002B5C7E">
        <w:rPr>
          <w:rFonts w:cs="Times New Roman"/>
          <w:color w:val="auto"/>
          <w:szCs w:val="24"/>
        </w:rPr>
        <w:t>O</w:t>
      </w:r>
      <w:r w:rsidR="00E12B0A" w:rsidRPr="002B5C7E">
        <w:rPr>
          <w:rFonts w:cs="Times New Roman"/>
          <w:color w:val="auto"/>
          <w:szCs w:val="24"/>
        </w:rPr>
        <w:t>meprazole suspension</w:t>
      </w:r>
      <w:r w:rsidRPr="002B5C7E">
        <w:rPr>
          <w:rFonts w:cs="Times New Roman"/>
          <w:color w:val="auto"/>
          <w:szCs w:val="24"/>
        </w:rPr>
        <w:t xml:space="preserve"> </w:t>
      </w:r>
      <w:r w:rsidR="00A32EAA" w:rsidRPr="002B5C7E">
        <w:rPr>
          <w:rFonts w:cs="Times New Roman"/>
          <w:color w:val="auto"/>
          <w:szCs w:val="24"/>
        </w:rPr>
        <w:t>in the</w:t>
      </w:r>
      <w:r w:rsidR="00E12B0A" w:rsidRPr="002B5C7E">
        <w:rPr>
          <w:rFonts w:cs="Times New Roman"/>
          <w:color w:val="auto"/>
          <w:szCs w:val="24"/>
        </w:rPr>
        <w:t xml:space="preserve"> </w:t>
      </w:r>
      <w:r w:rsidRPr="002B5C7E">
        <w:rPr>
          <w:rFonts w:cs="Times New Roman"/>
          <w:color w:val="auto"/>
          <w:szCs w:val="24"/>
        </w:rPr>
        <w:t>6-day treatment.</w:t>
      </w:r>
      <w:bookmarkEnd w:id="1521"/>
      <w:bookmarkEnd w:id="1522"/>
      <w:bookmarkEnd w:id="1523"/>
      <w:bookmarkEnd w:id="1524"/>
      <w:bookmarkEnd w:id="1525"/>
      <w:bookmarkEnd w:id="1526"/>
      <w:r w:rsidRPr="002B5C7E">
        <w:rPr>
          <w:rFonts w:cs="Times New Roman"/>
          <w:color w:val="auto"/>
          <w:szCs w:val="24"/>
        </w:rPr>
        <w:t xml:space="preserve"> </w:t>
      </w:r>
    </w:p>
    <w:p w:rsidR="007838BD" w:rsidRPr="002B5C7E" w:rsidRDefault="007838BD" w:rsidP="0087757B">
      <w:pPr>
        <w:spacing w:after="240" w:line="480" w:lineRule="auto"/>
        <w:ind w:left="-576"/>
      </w:pPr>
      <w:r w:rsidRPr="002B5C7E">
        <w:rPr>
          <w:noProof/>
        </w:rPr>
        <w:drawing>
          <wp:inline distT="0" distB="0" distL="0" distR="0" wp14:anchorId="6B7C8E2B" wp14:editId="2466FED6">
            <wp:extent cx="5776546" cy="3402623"/>
            <wp:effectExtent l="0" t="0" r="15240" b="26670"/>
            <wp:docPr id="376" name="Chart 376"/>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7838BD" w:rsidRPr="002B5C7E" w:rsidRDefault="007838BD" w:rsidP="0087757B">
      <w:pPr>
        <w:spacing w:after="240" w:line="480" w:lineRule="auto"/>
        <w:rPr>
          <w:i/>
        </w:rPr>
      </w:pPr>
      <w:r w:rsidRPr="002B5C7E">
        <w:t>Sample size</w:t>
      </w:r>
      <w:r w:rsidRPr="002B5C7E">
        <w:rPr>
          <w:i/>
        </w:rPr>
        <w:t xml:space="preserve"> n=84</w:t>
      </w:r>
    </w:p>
    <w:p w:rsidR="007838BD" w:rsidRPr="002B5C7E" w:rsidRDefault="007838BD" w:rsidP="00F55E4F">
      <w:pPr>
        <w:pStyle w:val="Heading1"/>
        <w:spacing w:before="0"/>
        <w:ind w:left="720" w:hanging="630"/>
        <w:jc w:val="both"/>
        <w:rPr>
          <w:rFonts w:cs="Times New Roman"/>
          <w:color w:val="auto"/>
          <w:szCs w:val="24"/>
        </w:rPr>
      </w:pPr>
      <w:bookmarkStart w:id="1527" w:name="_Ref69247428"/>
      <w:bookmarkStart w:id="1528" w:name="_Toc74490133"/>
      <w:bookmarkStart w:id="1529" w:name="_Toc79407379"/>
      <w:bookmarkStart w:id="1530" w:name="_Toc79941696"/>
      <w:bookmarkStart w:id="1531" w:name="_Toc79942009"/>
      <w:bookmarkStart w:id="1532" w:name="_Toc79942316"/>
      <w:bookmarkStart w:id="1533" w:name="_Toc79942623"/>
      <w:bookmarkStart w:id="1534" w:name="_Toc79942931"/>
      <w:r w:rsidRPr="002B5C7E">
        <w:rPr>
          <w:rFonts w:cs="Times New Roman"/>
          <w:color w:val="auto"/>
          <w:szCs w:val="24"/>
        </w:rPr>
        <w:t>Figure 4.</w:t>
      </w:r>
      <w:r w:rsidR="004A58EF" w:rsidRPr="002B5C7E">
        <w:rPr>
          <w:rFonts w:cs="Times New Roman"/>
          <w:color w:val="auto"/>
          <w:szCs w:val="24"/>
        </w:rPr>
        <w:fldChar w:fldCharType="begin"/>
      </w:r>
      <w:r w:rsidR="004A58EF" w:rsidRPr="002B5C7E">
        <w:rPr>
          <w:rFonts w:cs="Times New Roman"/>
          <w:color w:val="auto"/>
          <w:szCs w:val="24"/>
        </w:rPr>
        <w:instrText xml:space="preserve"> SEQ Figure_4. \* ARABIC </w:instrText>
      </w:r>
      <w:r w:rsidR="004A58EF" w:rsidRPr="002B5C7E">
        <w:rPr>
          <w:rFonts w:cs="Times New Roman"/>
          <w:color w:val="auto"/>
          <w:szCs w:val="24"/>
        </w:rPr>
        <w:fldChar w:fldCharType="separate"/>
      </w:r>
      <w:r w:rsidR="00E9040F">
        <w:rPr>
          <w:rFonts w:cs="Times New Roman"/>
          <w:noProof/>
          <w:color w:val="auto"/>
          <w:szCs w:val="24"/>
        </w:rPr>
        <w:t>8</w:t>
      </w:r>
      <w:r w:rsidR="004A58EF" w:rsidRPr="002B5C7E">
        <w:rPr>
          <w:rFonts w:cs="Times New Roman"/>
          <w:noProof/>
          <w:color w:val="auto"/>
          <w:szCs w:val="24"/>
        </w:rPr>
        <w:fldChar w:fldCharType="end"/>
      </w:r>
      <w:bookmarkEnd w:id="1527"/>
      <w:r w:rsidRPr="002B5C7E">
        <w:rPr>
          <w:rFonts w:cs="Times New Roman"/>
          <w:color w:val="auto"/>
          <w:szCs w:val="24"/>
        </w:rPr>
        <w:t xml:space="preserve"> Effect of various preparations of Omeprazole, Mupal</w:t>
      </w:r>
      <w:r w:rsidRPr="002B5C7E">
        <w:rPr>
          <w:rFonts w:cs="Times New Roman"/>
          <w:color w:val="auto"/>
          <w:szCs w:val="24"/>
          <w:vertAlign w:val="superscript"/>
        </w:rPr>
        <w:t>®,</w:t>
      </w:r>
      <w:r w:rsidRPr="002B5C7E">
        <w:rPr>
          <w:rFonts w:cs="Times New Roman"/>
          <w:color w:val="auto"/>
          <w:szCs w:val="24"/>
        </w:rPr>
        <w:t xml:space="preserve"> and banana on the total acid</w:t>
      </w:r>
      <w:r w:rsidR="00EE09CA" w:rsidRPr="002B5C7E">
        <w:rPr>
          <w:rFonts w:cs="Times New Roman"/>
          <w:color w:val="auto"/>
          <w:szCs w:val="24"/>
        </w:rPr>
        <w:t xml:space="preserve"> levels</w:t>
      </w:r>
      <w:r w:rsidR="003D5913" w:rsidRPr="002B5C7E">
        <w:rPr>
          <w:rFonts w:cs="Times New Roman"/>
          <w:color w:val="auto"/>
          <w:szCs w:val="24"/>
        </w:rPr>
        <w:t xml:space="preserve"> </w:t>
      </w:r>
      <w:r w:rsidR="00EE09CA" w:rsidRPr="002B5C7E">
        <w:rPr>
          <w:rFonts w:cs="Times New Roman"/>
          <w:color w:val="auto"/>
          <w:szCs w:val="24"/>
        </w:rPr>
        <w:t xml:space="preserve">in </w:t>
      </w:r>
      <w:r w:rsidRPr="002B5C7E">
        <w:rPr>
          <w:rFonts w:cs="Times New Roman"/>
          <w:color w:val="auto"/>
          <w:szCs w:val="24"/>
        </w:rPr>
        <w:t>ethanol-induced ulcers</w:t>
      </w:r>
      <w:bookmarkEnd w:id="1528"/>
      <w:r w:rsidR="003A03FF" w:rsidRPr="002B5C7E">
        <w:rPr>
          <w:rFonts w:cs="Times New Roman"/>
          <w:color w:val="auto"/>
          <w:szCs w:val="24"/>
        </w:rPr>
        <w:t>.</w:t>
      </w:r>
      <w:bookmarkEnd w:id="1529"/>
      <w:bookmarkEnd w:id="1530"/>
      <w:bookmarkEnd w:id="1531"/>
      <w:bookmarkEnd w:id="1532"/>
      <w:bookmarkEnd w:id="1533"/>
      <w:bookmarkEnd w:id="1534"/>
    </w:p>
    <w:p w:rsidR="007838BD" w:rsidRPr="002B5C7E" w:rsidRDefault="007838BD" w:rsidP="0087757B">
      <w:pPr>
        <w:spacing w:after="240" w:line="480" w:lineRule="auto"/>
      </w:pPr>
      <w:r w:rsidRPr="002B5C7E">
        <w:fldChar w:fldCharType="begin"/>
      </w:r>
      <w:r w:rsidRPr="002B5C7E">
        <w:instrText xml:space="preserve"> REF _Ref69247428 \h </w:instrText>
      </w:r>
      <w:r w:rsidR="003A03FF" w:rsidRPr="002B5C7E">
        <w:instrText xml:space="preserve"> \* MERGEFORMAT </w:instrText>
      </w:r>
      <w:r w:rsidRPr="002B5C7E">
        <w:fldChar w:fldCharType="separate"/>
      </w:r>
      <w:r w:rsidR="00E9040F" w:rsidRPr="002B5C7E">
        <w:t>Figure 4.</w:t>
      </w:r>
      <w:r w:rsidR="00E9040F">
        <w:t>8</w:t>
      </w:r>
      <w:r w:rsidRPr="002B5C7E">
        <w:fldChar w:fldCharType="end"/>
      </w:r>
      <w:r w:rsidRPr="002B5C7E">
        <w:t xml:space="preserve"> shows the effect of total acid levels in ethanol-induced ulcers. It shows that the lowest total acid measured was seen in K (100 mg/kg </w:t>
      </w:r>
      <w:r w:rsidRPr="002B5C7E">
        <w:rPr>
          <w:rFonts w:eastAsia="+mn-ea"/>
          <w:kern w:val="24"/>
        </w:rPr>
        <w:t>Banana Methanol Extract), L (200 mg/kg Banana Methanol Extract), and P (250 mg/kg Mupal</w:t>
      </w:r>
      <w:r w:rsidRPr="002B5C7E">
        <w:rPr>
          <w:rFonts w:eastAsia="+mn-ea"/>
          <w:kern w:val="24"/>
          <w:vertAlign w:val="superscript"/>
        </w:rPr>
        <w:t>®</w:t>
      </w:r>
      <w:r w:rsidRPr="002B5C7E">
        <w:rPr>
          <w:rFonts w:eastAsia="+mn-ea"/>
          <w:kern w:val="24"/>
        </w:rPr>
        <w:t xml:space="preserve"> Suspension). </w:t>
      </w:r>
    </w:p>
    <w:p w:rsidR="009B0F3B" w:rsidRDefault="009B0F3B">
      <w:pPr>
        <w:spacing w:after="200" w:line="276" w:lineRule="auto"/>
        <w:jc w:val="left"/>
        <w:rPr>
          <w:b/>
        </w:rPr>
      </w:pPr>
      <w:r>
        <w:rPr>
          <w:b/>
        </w:rPr>
        <w:br w:type="page"/>
      </w:r>
    </w:p>
    <w:p w:rsidR="007838BD" w:rsidRPr="002B5C7E" w:rsidRDefault="007838BD" w:rsidP="0087757B">
      <w:pPr>
        <w:spacing w:after="240" w:line="480" w:lineRule="auto"/>
        <w:rPr>
          <w:b/>
        </w:rPr>
      </w:pPr>
      <w:r w:rsidRPr="002B5C7E">
        <w:rPr>
          <w:b/>
        </w:rPr>
        <w:lastRenderedPageBreak/>
        <w:t>Key:</w:t>
      </w:r>
    </w:p>
    <w:tbl>
      <w:tblPr>
        <w:tblStyle w:val="TableGrid9"/>
        <w:tblW w:w="5000" w:type="pct"/>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Look w:val="04A0" w:firstRow="1" w:lastRow="0" w:firstColumn="1" w:lastColumn="0" w:noHBand="0" w:noVBand="1"/>
      </w:tblPr>
      <w:tblGrid>
        <w:gridCol w:w="1062"/>
        <w:gridCol w:w="3595"/>
        <w:gridCol w:w="3973"/>
      </w:tblGrid>
      <w:tr w:rsidR="0087757B" w:rsidRPr="002B5C7E" w:rsidTr="00BC4242">
        <w:trPr>
          <w:trHeight w:val="321"/>
        </w:trPr>
        <w:tc>
          <w:tcPr>
            <w:tcW w:w="615" w:type="pct"/>
          </w:tcPr>
          <w:p w:rsidR="007838BD" w:rsidRPr="002B5C7E" w:rsidRDefault="007838BD" w:rsidP="009B0F3B">
            <w:pPr>
              <w:spacing w:line="360" w:lineRule="auto"/>
              <w:rPr>
                <w:rFonts w:eastAsia="+mn-ea"/>
                <w:b/>
                <w:bCs/>
                <w:kern w:val="24"/>
              </w:rPr>
            </w:pPr>
            <w:r w:rsidRPr="002B5C7E">
              <w:rPr>
                <w:rFonts w:eastAsia="+mn-ea"/>
                <w:b/>
                <w:kern w:val="24"/>
              </w:rPr>
              <w:t>Groups</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b/>
                <w:kern w:val="24"/>
              </w:rPr>
              <w:t>Treatment</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b/>
                <w:kern w:val="24"/>
              </w:rPr>
              <w:t>Dosage (mg/Kg)</w:t>
            </w:r>
          </w:p>
        </w:tc>
      </w:tr>
      <w:tr w:rsidR="0087757B" w:rsidRPr="002B5C7E" w:rsidTr="00BC4242">
        <w:trPr>
          <w:trHeight w:val="336"/>
        </w:trPr>
        <w:tc>
          <w:tcPr>
            <w:tcW w:w="615" w:type="pct"/>
          </w:tcPr>
          <w:p w:rsidR="007838BD" w:rsidRPr="002B5C7E" w:rsidRDefault="007838BD" w:rsidP="009B0F3B">
            <w:pPr>
              <w:spacing w:line="360" w:lineRule="auto"/>
              <w:rPr>
                <w:rFonts w:eastAsia="+mn-ea"/>
                <w:b/>
                <w:bCs/>
                <w:kern w:val="24"/>
              </w:rPr>
            </w:pPr>
            <w:r w:rsidRPr="002B5C7E">
              <w:rPr>
                <w:rFonts w:eastAsia="+mn-ea"/>
                <w:kern w:val="24"/>
              </w:rPr>
              <w:t>A</w:t>
            </w:r>
          </w:p>
        </w:tc>
        <w:tc>
          <w:tcPr>
            <w:tcW w:w="2083" w:type="pct"/>
            <w:vAlign w:val="center"/>
          </w:tcPr>
          <w:p w:rsidR="007838BD" w:rsidRPr="002B5C7E" w:rsidRDefault="007838BD" w:rsidP="009B0F3B">
            <w:pPr>
              <w:spacing w:line="360" w:lineRule="auto"/>
              <w:rPr>
                <w:rFonts w:eastAsia="+mn-ea"/>
                <w:kern w:val="24"/>
              </w:rPr>
            </w:pPr>
            <w:r w:rsidRPr="002B5C7E">
              <w:rPr>
                <w:rFonts w:eastAsia="+mn-ea"/>
                <w:bCs/>
                <w:kern w:val="24"/>
              </w:rPr>
              <w:t>Untreated</w:t>
            </w:r>
            <w:r w:rsidRPr="002B5C7E">
              <w:rPr>
                <w:rFonts w:eastAsia="+mn-ea"/>
                <w:bCs/>
                <w:kern w:val="24"/>
              </w:rPr>
              <w:tab/>
            </w:r>
          </w:p>
        </w:tc>
        <w:tc>
          <w:tcPr>
            <w:tcW w:w="2302" w:type="pct"/>
            <w:vAlign w:val="center"/>
          </w:tcPr>
          <w:p w:rsidR="007838BD" w:rsidRPr="002B5C7E" w:rsidRDefault="007838BD" w:rsidP="009B0F3B">
            <w:pPr>
              <w:spacing w:line="360" w:lineRule="auto"/>
              <w:rPr>
                <w:rFonts w:eastAsia="+mn-ea"/>
                <w:kern w:val="24"/>
              </w:rPr>
            </w:pPr>
            <w:r w:rsidRPr="002B5C7E">
              <w:rPr>
                <w:rFonts w:eastAsia="+mn-ea"/>
                <w:kern w:val="24"/>
              </w:rPr>
              <w:t>5 ml water</w:t>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B</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Positive Control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5 ml Water + 1 ml 100% Ethanol</w:t>
            </w:r>
          </w:p>
        </w:tc>
      </w:tr>
      <w:tr w:rsidR="0087757B" w:rsidRPr="002B5C7E" w:rsidTr="00BC4242">
        <w:trPr>
          <w:trHeight w:val="321"/>
        </w:trPr>
        <w:tc>
          <w:tcPr>
            <w:tcW w:w="615" w:type="pct"/>
          </w:tcPr>
          <w:p w:rsidR="007838BD" w:rsidRPr="002B5C7E" w:rsidRDefault="007838BD" w:rsidP="009B0F3B">
            <w:pPr>
              <w:spacing w:line="360" w:lineRule="auto"/>
              <w:rPr>
                <w:rFonts w:eastAsia="+mn-ea"/>
                <w:b/>
                <w:bCs/>
                <w:kern w:val="24"/>
              </w:rPr>
            </w:pPr>
            <w:r w:rsidRPr="002B5C7E">
              <w:rPr>
                <w:rFonts w:eastAsia="+mn-ea"/>
                <w:kern w:val="24"/>
              </w:rPr>
              <w:t>C</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Positive Control Omeprazole</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10 </w:t>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D</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Methanol Extract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50 </w:t>
            </w:r>
          </w:p>
        </w:tc>
      </w:tr>
      <w:tr w:rsidR="0087757B" w:rsidRPr="002B5C7E" w:rsidTr="00BC4242">
        <w:trPr>
          <w:trHeight w:val="321"/>
        </w:trPr>
        <w:tc>
          <w:tcPr>
            <w:tcW w:w="615" w:type="pct"/>
          </w:tcPr>
          <w:p w:rsidR="007838BD" w:rsidRPr="002B5C7E" w:rsidRDefault="007838BD" w:rsidP="009B0F3B">
            <w:pPr>
              <w:spacing w:line="360" w:lineRule="auto"/>
              <w:rPr>
                <w:rFonts w:eastAsia="+mn-ea"/>
                <w:b/>
                <w:bCs/>
                <w:kern w:val="24"/>
              </w:rPr>
            </w:pPr>
            <w:r w:rsidRPr="002B5C7E">
              <w:rPr>
                <w:rFonts w:eastAsia="+mn-ea"/>
                <w:kern w:val="24"/>
              </w:rPr>
              <w:t>E</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Methanol Extract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100 </w:t>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F</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Methanol Extract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200 </w:t>
            </w:r>
          </w:p>
        </w:tc>
      </w:tr>
      <w:tr w:rsidR="0087757B" w:rsidRPr="002B5C7E" w:rsidTr="00BC4242">
        <w:trPr>
          <w:trHeight w:val="321"/>
        </w:trPr>
        <w:tc>
          <w:tcPr>
            <w:tcW w:w="615" w:type="pct"/>
          </w:tcPr>
          <w:p w:rsidR="007838BD" w:rsidRPr="002B5C7E" w:rsidRDefault="007838BD" w:rsidP="009B0F3B">
            <w:pPr>
              <w:spacing w:line="360" w:lineRule="auto"/>
              <w:rPr>
                <w:rFonts w:eastAsia="+mn-ea"/>
                <w:b/>
                <w:bCs/>
                <w:kern w:val="24"/>
              </w:rPr>
            </w:pPr>
            <w:r w:rsidRPr="002B5C7E">
              <w:rPr>
                <w:rFonts w:eastAsia="+mn-ea"/>
                <w:kern w:val="24"/>
              </w:rPr>
              <w:t>G</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Water Extract</w:t>
            </w:r>
            <w:r w:rsidRPr="002B5C7E">
              <w:rPr>
                <w:rFonts w:eastAsia="+mn-ea"/>
                <w:b/>
                <w:bCs/>
                <w:kern w:val="24"/>
              </w:rPr>
              <w:tab/>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250 </w:t>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H</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Water Extract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500 </w:t>
            </w:r>
          </w:p>
        </w:tc>
      </w:tr>
      <w:tr w:rsidR="0087757B" w:rsidRPr="002B5C7E" w:rsidTr="00BC4242">
        <w:trPr>
          <w:trHeight w:val="321"/>
        </w:trPr>
        <w:tc>
          <w:tcPr>
            <w:tcW w:w="615" w:type="pct"/>
          </w:tcPr>
          <w:p w:rsidR="007838BD" w:rsidRPr="002B5C7E" w:rsidRDefault="007838BD" w:rsidP="009B0F3B">
            <w:pPr>
              <w:spacing w:line="360" w:lineRule="auto"/>
              <w:rPr>
                <w:b/>
              </w:rPr>
            </w:pPr>
            <w:r w:rsidRPr="002B5C7E">
              <w:t>I</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Water Extract</w:t>
            </w:r>
            <w:r w:rsidRPr="002B5C7E">
              <w:rPr>
                <w:rFonts w:eastAsia="+mn-ea"/>
                <w:kern w:val="24"/>
              </w:rPr>
              <w:tab/>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1000</w:t>
            </w:r>
            <w:r w:rsidRPr="002B5C7E">
              <w:rPr>
                <w:rFonts w:eastAsia="+mn-ea"/>
                <w:kern w:val="24"/>
              </w:rPr>
              <w:tab/>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J</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Banana Methanol Extract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50 </w:t>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K</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Banana Methanol Extract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100 </w:t>
            </w:r>
          </w:p>
        </w:tc>
      </w:tr>
      <w:tr w:rsidR="0087757B" w:rsidRPr="002B5C7E" w:rsidTr="00BC4242">
        <w:trPr>
          <w:trHeight w:val="336"/>
        </w:trPr>
        <w:tc>
          <w:tcPr>
            <w:tcW w:w="615" w:type="pct"/>
          </w:tcPr>
          <w:p w:rsidR="007838BD" w:rsidRPr="002B5C7E" w:rsidRDefault="007838BD" w:rsidP="009B0F3B">
            <w:pPr>
              <w:spacing w:line="360" w:lineRule="auto"/>
            </w:pPr>
            <w:r w:rsidRPr="002B5C7E">
              <w:rPr>
                <w:rFonts w:eastAsia="+mn-ea"/>
                <w:kern w:val="24"/>
              </w:rPr>
              <w:t>L</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Banana Methanol Extract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200 </w:t>
            </w:r>
          </w:p>
        </w:tc>
      </w:tr>
      <w:tr w:rsidR="0087757B" w:rsidRPr="002B5C7E" w:rsidTr="00BC4242">
        <w:trPr>
          <w:trHeight w:val="321"/>
        </w:trPr>
        <w:tc>
          <w:tcPr>
            <w:tcW w:w="615" w:type="pct"/>
          </w:tcPr>
          <w:p w:rsidR="007838BD" w:rsidRPr="002B5C7E" w:rsidRDefault="007838BD" w:rsidP="009B0F3B">
            <w:pPr>
              <w:spacing w:line="360" w:lineRule="auto"/>
              <w:rPr>
                <w:rFonts w:eastAsia="+mn-ea"/>
                <w:b/>
                <w:bCs/>
                <w:kern w:val="24"/>
              </w:rPr>
            </w:pPr>
            <w:r w:rsidRPr="002B5C7E">
              <w:rPr>
                <w:rFonts w:eastAsia="+mn-ea"/>
                <w:kern w:val="24"/>
              </w:rPr>
              <w:t>M</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Banana Water Extract</w:t>
            </w:r>
            <w:r w:rsidRPr="002B5C7E">
              <w:rPr>
                <w:rFonts w:eastAsia="+mn-ea"/>
                <w:b/>
                <w:bCs/>
                <w:kern w:val="24"/>
              </w:rPr>
              <w:tab/>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250 </w:t>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N</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Banana Water Extract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500 </w:t>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O</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Banana Water Extract</w:t>
            </w:r>
            <w:r w:rsidRPr="002B5C7E">
              <w:rPr>
                <w:rFonts w:eastAsia="+mn-ea"/>
                <w:kern w:val="24"/>
              </w:rPr>
              <w:tab/>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1000 </w:t>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P</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Suspension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250 </w:t>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Q</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Suspension </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500 </w:t>
            </w:r>
          </w:p>
        </w:tc>
      </w:tr>
      <w:tr w:rsidR="0087757B" w:rsidRPr="002B5C7E" w:rsidTr="00BC4242">
        <w:trPr>
          <w:trHeight w:val="321"/>
        </w:trPr>
        <w:tc>
          <w:tcPr>
            <w:tcW w:w="615" w:type="pct"/>
          </w:tcPr>
          <w:p w:rsidR="007838BD" w:rsidRPr="002B5C7E" w:rsidRDefault="007838BD" w:rsidP="009B0F3B">
            <w:pPr>
              <w:spacing w:line="360" w:lineRule="auto"/>
            </w:pPr>
            <w:r w:rsidRPr="002B5C7E">
              <w:rPr>
                <w:rFonts w:eastAsia="+mn-ea"/>
                <w:kern w:val="24"/>
              </w:rPr>
              <w:t>R</w:t>
            </w:r>
          </w:p>
        </w:tc>
        <w:tc>
          <w:tcPr>
            <w:tcW w:w="2083" w:type="pct"/>
            <w:vAlign w:val="center"/>
          </w:tcPr>
          <w:p w:rsidR="007838BD" w:rsidRPr="002B5C7E" w:rsidRDefault="007838BD" w:rsidP="009B0F3B">
            <w:pPr>
              <w:spacing w:line="360" w:lineRule="auto"/>
              <w:rPr>
                <w:rFonts w:eastAsia="+mn-ea"/>
                <w:b/>
                <w:bCs/>
                <w:kern w:val="24"/>
              </w:rPr>
            </w:pPr>
            <w:r w:rsidRPr="002B5C7E">
              <w:rPr>
                <w:rFonts w:eastAsia="+mn-ea"/>
                <w:kern w:val="24"/>
              </w:rPr>
              <w:t>Mupal</w:t>
            </w:r>
            <w:r w:rsidRPr="002B5C7E">
              <w:rPr>
                <w:rFonts w:eastAsia="+mn-ea"/>
                <w:kern w:val="24"/>
                <w:vertAlign w:val="superscript"/>
              </w:rPr>
              <w:t>®</w:t>
            </w:r>
            <w:r w:rsidRPr="002B5C7E">
              <w:rPr>
                <w:rFonts w:eastAsia="+mn-ea"/>
                <w:kern w:val="24"/>
              </w:rPr>
              <w:t xml:space="preserve"> Suspension</w:t>
            </w:r>
          </w:p>
        </w:tc>
        <w:tc>
          <w:tcPr>
            <w:tcW w:w="2302" w:type="pct"/>
            <w:vAlign w:val="center"/>
          </w:tcPr>
          <w:p w:rsidR="007838BD" w:rsidRPr="002B5C7E" w:rsidRDefault="007838BD" w:rsidP="009B0F3B">
            <w:pPr>
              <w:spacing w:line="360" w:lineRule="auto"/>
              <w:rPr>
                <w:rFonts w:eastAsia="+mn-ea"/>
                <w:b/>
                <w:bCs/>
                <w:kern w:val="24"/>
              </w:rPr>
            </w:pPr>
            <w:r w:rsidRPr="002B5C7E">
              <w:rPr>
                <w:rFonts w:eastAsia="+mn-ea"/>
                <w:kern w:val="24"/>
              </w:rPr>
              <w:t xml:space="preserve">1000 </w:t>
            </w:r>
          </w:p>
        </w:tc>
      </w:tr>
      <w:tr w:rsidR="0087757B" w:rsidRPr="002B5C7E" w:rsidTr="00BC4242">
        <w:trPr>
          <w:trHeight w:val="321"/>
        </w:trPr>
        <w:tc>
          <w:tcPr>
            <w:tcW w:w="615" w:type="pct"/>
          </w:tcPr>
          <w:p w:rsidR="007838BD" w:rsidRPr="002B5C7E" w:rsidRDefault="007838BD" w:rsidP="009B0F3B">
            <w:pPr>
              <w:spacing w:line="360" w:lineRule="auto"/>
              <w:rPr>
                <w:rFonts w:eastAsia="+mn-ea"/>
                <w:b/>
                <w:bCs/>
                <w:kern w:val="24"/>
                <w:lang w:val="it-IT"/>
              </w:rPr>
            </w:pPr>
            <w:r w:rsidRPr="002B5C7E">
              <w:rPr>
                <w:rFonts w:eastAsia="+mn-ea"/>
                <w:kern w:val="24"/>
                <w:lang w:val="it-IT"/>
              </w:rPr>
              <w:t>S</w:t>
            </w:r>
          </w:p>
        </w:tc>
        <w:tc>
          <w:tcPr>
            <w:tcW w:w="2083" w:type="pct"/>
            <w:vAlign w:val="center"/>
          </w:tcPr>
          <w:p w:rsidR="007838BD" w:rsidRPr="002B5C7E" w:rsidRDefault="007838BD" w:rsidP="009B0F3B">
            <w:pPr>
              <w:spacing w:line="360" w:lineRule="auto"/>
              <w:rPr>
                <w:rFonts w:eastAsia="+mn-ea"/>
                <w:b/>
                <w:bCs/>
                <w:kern w:val="24"/>
                <w:lang w:val="it-IT"/>
              </w:rPr>
            </w:pPr>
            <w:r w:rsidRPr="002B5C7E">
              <w:rPr>
                <w:rFonts w:eastAsia="+mn-ea"/>
                <w:kern w:val="24"/>
                <w:lang w:val="it-IT"/>
              </w:rPr>
              <w:t xml:space="preserve">Banana Suspension </w:t>
            </w:r>
          </w:p>
        </w:tc>
        <w:tc>
          <w:tcPr>
            <w:tcW w:w="2302" w:type="pct"/>
            <w:vAlign w:val="center"/>
          </w:tcPr>
          <w:p w:rsidR="007838BD" w:rsidRPr="002B5C7E" w:rsidRDefault="007838BD" w:rsidP="009B0F3B">
            <w:pPr>
              <w:spacing w:line="360" w:lineRule="auto"/>
              <w:rPr>
                <w:rFonts w:eastAsia="+mn-ea"/>
                <w:b/>
                <w:bCs/>
                <w:kern w:val="24"/>
                <w:lang w:val="it-IT"/>
              </w:rPr>
            </w:pPr>
            <w:r w:rsidRPr="002B5C7E">
              <w:rPr>
                <w:rFonts w:eastAsia="+mn-ea"/>
                <w:kern w:val="24"/>
                <w:lang w:val="it-IT"/>
              </w:rPr>
              <w:t>250</w:t>
            </w:r>
            <w:r w:rsidRPr="002B5C7E">
              <w:rPr>
                <w:rFonts w:eastAsia="+mn-ea"/>
                <w:b/>
                <w:bCs/>
                <w:kern w:val="24"/>
                <w:lang w:val="it-IT"/>
              </w:rPr>
              <w:tab/>
            </w:r>
          </w:p>
        </w:tc>
      </w:tr>
      <w:tr w:rsidR="0087757B" w:rsidRPr="002B5C7E" w:rsidTr="00BC4242">
        <w:trPr>
          <w:trHeight w:val="321"/>
        </w:trPr>
        <w:tc>
          <w:tcPr>
            <w:tcW w:w="615" w:type="pct"/>
          </w:tcPr>
          <w:p w:rsidR="007838BD" w:rsidRPr="002B5C7E" w:rsidRDefault="007838BD" w:rsidP="009B0F3B">
            <w:pPr>
              <w:spacing w:line="360" w:lineRule="auto"/>
              <w:rPr>
                <w:lang w:val="it-IT"/>
              </w:rPr>
            </w:pPr>
            <w:r w:rsidRPr="002B5C7E">
              <w:rPr>
                <w:rFonts w:eastAsia="+mn-ea"/>
                <w:kern w:val="24"/>
                <w:lang w:val="it-IT"/>
              </w:rPr>
              <w:t>T</w:t>
            </w:r>
          </w:p>
        </w:tc>
        <w:tc>
          <w:tcPr>
            <w:tcW w:w="2083" w:type="pct"/>
            <w:vAlign w:val="center"/>
          </w:tcPr>
          <w:p w:rsidR="007838BD" w:rsidRPr="002B5C7E" w:rsidRDefault="007838BD" w:rsidP="009B0F3B">
            <w:pPr>
              <w:spacing w:line="360" w:lineRule="auto"/>
              <w:rPr>
                <w:rFonts w:eastAsia="+mn-ea"/>
                <w:b/>
                <w:bCs/>
                <w:kern w:val="24"/>
                <w:lang w:val="it-IT"/>
              </w:rPr>
            </w:pPr>
            <w:r w:rsidRPr="002B5C7E">
              <w:rPr>
                <w:rFonts w:eastAsia="+mn-ea"/>
                <w:kern w:val="24"/>
                <w:lang w:val="it-IT"/>
              </w:rPr>
              <w:t xml:space="preserve">Banana Suspension </w:t>
            </w:r>
          </w:p>
        </w:tc>
        <w:tc>
          <w:tcPr>
            <w:tcW w:w="2302" w:type="pct"/>
            <w:vAlign w:val="center"/>
          </w:tcPr>
          <w:p w:rsidR="007838BD" w:rsidRPr="002B5C7E" w:rsidRDefault="007838BD" w:rsidP="009B0F3B">
            <w:pPr>
              <w:spacing w:line="360" w:lineRule="auto"/>
              <w:rPr>
                <w:rFonts w:eastAsia="+mn-ea"/>
                <w:b/>
                <w:bCs/>
                <w:kern w:val="24"/>
                <w:lang w:val="it-IT"/>
              </w:rPr>
            </w:pPr>
            <w:r w:rsidRPr="002B5C7E">
              <w:rPr>
                <w:rFonts w:eastAsia="+mn-ea"/>
                <w:kern w:val="24"/>
                <w:lang w:val="it-IT"/>
              </w:rPr>
              <w:t xml:space="preserve">500 </w:t>
            </w:r>
          </w:p>
        </w:tc>
      </w:tr>
      <w:tr w:rsidR="00E16915" w:rsidRPr="002B5C7E" w:rsidTr="00BC4242">
        <w:trPr>
          <w:trHeight w:val="321"/>
        </w:trPr>
        <w:tc>
          <w:tcPr>
            <w:tcW w:w="615" w:type="pct"/>
          </w:tcPr>
          <w:p w:rsidR="007838BD" w:rsidRPr="002B5C7E" w:rsidRDefault="007838BD" w:rsidP="009B0F3B">
            <w:pPr>
              <w:spacing w:line="360" w:lineRule="auto"/>
              <w:rPr>
                <w:lang w:val="it-IT"/>
              </w:rPr>
            </w:pPr>
            <w:r w:rsidRPr="002B5C7E">
              <w:rPr>
                <w:lang w:val="it-IT"/>
              </w:rPr>
              <w:t>U</w:t>
            </w:r>
          </w:p>
        </w:tc>
        <w:tc>
          <w:tcPr>
            <w:tcW w:w="2083" w:type="pct"/>
            <w:vAlign w:val="center"/>
          </w:tcPr>
          <w:p w:rsidR="007838BD" w:rsidRPr="002B5C7E" w:rsidRDefault="007838BD" w:rsidP="009B0F3B">
            <w:pPr>
              <w:spacing w:line="360" w:lineRule="auto"/>
              <w:rPr>
                <w:rFonts w:eastAsia="+mn-ea"/>
                <w:b/>
                <w:bCs/>
                <w:kern w:val="24"/>
                <w:lang w:val="it-IT"/>
              </w:rPr>
            </w:pPr>
            <w:r w:rsidRPr="002B5C7E">
              <w:rPr>
                <w:rFonts w:eastAsia="+mn-ea"/>
                <w:kern w:val="24"/>
                <w:lang w:val="it-IT"/>
              </w:rPr>
              <w:t xml:space="preserve">Banana Suspension </w:t>
            </w:r>
          </w:p>
        </w:tc>
        <w:tc>
          <w:tcPr>
            <w:tcW w:w="2302" w:type="pct"/>
            <w:vAlign w:val="center"/>
          </w:tcPr>
          <w:p w:rsidR="007838BD" w:rsidRPr="002B5C7E" w:rsidRDefault="007838BD" w:rsidP="009B0F3B">
            <w:pPr>
              <w:spacing w:line="360" w:lineRule="auto"/>
              <w:rPr>
                <w:rFonts w:eastAsia="+mn-ea"/>
                <w:b/>
                <w:bCs/>
                <w:kern w:val="24"/>
                <w:lang w:val="it-IT"/>
              </w:rPr>
            </w:pPr>
            <w:r w:rsidRPr="002B5C7E">
              <w:rPr>
                <w:rFonts w:eastAsia="+mn-ea"/>
                <w:kern w:val="24"/>
                <w:lang w:val="it-IT"/>
              </w:rPr>
              <w:t xml:space="preserve">1000 </w:t>
            </w:r>
          </w:p>
        </w:tc>
      </w:tr>
    </w:tbl>
    <w:p w:rsidR="007838BD" w:rsidRPr="002B5C7E" w:rsidRDefault="007838BD" w:rsidP="0087757B">
      <w:pPr>
        <w:spacing w:after="240" w:line="480" w:lineRule="auto"/>
      </w:pPr>
    </w:p>
    <w:p w:rsidR="009B0F3B" w:rsidRDefault="009B0F3B">
      <w:pPr>
        <w:spacing w:after="200" w:line="276" w:lineRule="auto"/>
        <w:jc w:val="left"/>
        <w:rPr>
          <w:rFonts w:eastAsiaTheme="majorEastAsia"/>
          <w:b/>
          <w:bCs/>
        </w:rPr>
      </w:pPr>
      <w:bookmarkStart w:id="1535" w:name="_Toc72870088"/>
      <w:bookmarkStart w:id="1536" w:name="_Toc72870956"/>
      <w:bookmarkStart w:id="1537" w:name="_Toc72871820"/>
      <w:bookmarkStart w:id="1538" w:name="_Toc72872684"/>
      <w:bookmarkStart w:id="1539" w:name="_Toc72873547"/>
      <w:bookmarkStart w:id="1540" w:name="_Toc68737416"/>
      <w:bookmarkStart w:id="1541" w:name="_Toc68811391"/>
      <w:bookmarkStart w:id="1542" w:name="_Toc68811618"/>
      <w:bookmarkStart w:id="1543" w:name="_Toc68812710"/>
      <w:bookmarkStart w:id="1544" w:name="_Toc68874973"/>
      <w:bookmarkStart w:id="1545" w:name="_Toc69252333"/>
      <w:bookmarkStart w:id="1546" w:name="_Toc69295524"/>
      <w:bookmarkStart w:id="1547" w:name="_Toc72870089"/>
      <w:bookmarkStart w:id="1548" w:name="_Toc72870957"/>
      <w:bookmarkStart w:id="1549" w:name="_Toc72871821"/>
      <w:bookmarkStart w:id="1550" w:name="_Toc72872685"/>
      <w:bookmarkStart w:id="1551" w:name="_Toc72873548"/>
      <w:bookmarkStart w:id="1552" w:name="_Toc514830626"/>
      <w:bookmarkStart w:id="1553" w:name="_Toc514831437"/>
      <w:bookmarkStart w:id="1554" w:name="_Toc35244051"/>
      <w:bookmarkStart w:id="1555" w:name="_Toc14194309"/>
      <w:bookmarkStart w:id="1556" w:name="_Hlk34303234"/>
      <w:bookmarkStart w:id="1557" w:name="_Toc75018569"/>
      <w:bookmarkStart w:id="1558" w:name="_Toc79407262"/>
      <w:bookmarkStart w:id="1559" w:name="_Toc79942010"/>
      <w:bookmarkStart w:id="1560" w:name="_Toc79942317"/>
      <w:bookmarkStart w:id="1561" w:name="_Toc79942624"/>
      <w:bookmarkStart w:id="1562" w:name="_Toc79942932"/>
      <w:bookmarkEnd w:id="1535"/>
      <w:bookmarkEnd w:id="1536"/>
      <w:bookmarkEnd w:id="1537"/>
      <w:bookmarkEnd w:id="1538"/>
      <w:bookmarkEnd w:id="1539"/>
      <w:bookmarkEnd w:id="1540"/>
      <w:bookmarkEnd w:id="1541"/>
      <w:bookmarkEnd w:id="1542"/>
      <w:bookmarkEnd w:id="1543"/>
      <w:bookmarkEnd w:id="1544"/>
      <w:bookmarkEnd w:id="1545"/>
      <w:bookmarkEnd w:id="1546"/>
      <w:bookmarkEnd w:id="1547"/>
      <w:bookmarkEnd w:id="1548"/>
      <w:bookmarkEnd w:id="1549"/>
      <w:bookmarkEnd w:id="1550"/>
      <w:bookmarkEnd w:id="1551"/>
      <w:r>
        <w:br w:type="page"/>
      </w:r>
    </w:p>
    <w:p w:rsidR="007838BD" w:rsidRPr="002B5C7E" w:rsidRDefault="00E77385" w:rsidP="00005FB1">
      <w:pPr>
        <w:pStyle w:val="Heading1"/>
        <w:spacing w:before="0"/>
        <w:jc w:val="both"/>
        <w:rPr>
          <w:rFonts w:cs="Times New Roman"/>
          <w:color w:val="auto"/>
          <w:szCs w:val="24"/>
        </w:rPr>
      </w:pPr>
      <w:r w:rsidRPr="002B5C7E">
        <w:rPr>
          <w:rFonts w:cs="Times New Roman"/>
          <w:color w:val="auto"/>
          <w:szCs w:val="24"/>
        </w:rPr>
        <w:lastRenderedPageBreak/>
        <w:t>4.4</w:t>
      </w:r>
      <w:r w:rsidR="001F6BB2" w:rsidRPr="002B5C7E">
        <w:rPr>
          <w:rFonts w:cs="Times New Roman"/>
          <w:color w:val="auto"/>
          <w:szCs w:val="24"/>
        </w:rPr>
        <w:t xml:space="preserve"> </w:t>
      </w:r>
      <w:r w:rsidR="007838BD" w:rsidRPr="002B5C7E">
        <w:rPr>
          <w:rFonts w:cs="Times New Roman"/>
          <w:color w:val="auto"/>
          <w:szCs w:val="24"/>
        </w:rPr>
        <w:t xml:space="preserve">Results of the Histology of the rat stomach mucosa </w:t>
      </w:r>
      <w:bookmarkEnd w:id="1552"/>
      <w:bookmarkEnd w:id="1553"/>
      <w:r w:rsidR="007838BD" w:rsidRPr="002B5C7E">
        <w:rPr>
          <w:rFonts w:cs="Times New Roman"/>
          <w:color w:val="auto"/>
          <w:szCs w:val="24"/>
        </w:rPr>
        <w:t>on Day 1</w:t>
      </w:r>
      <w:bookmarkEnd w:id="1554"/>
      <w:bookmarkEnd w:id="1555"/>
      <w:bookmarkEnd w:id="1556"/>
      <w:bookmarkEnd w:id="1557"/>
      <w:bookmarkEnd w:id="1558"/>
      <w:bookmarkEnd w:id="1559"/>
      <w:bookmarkEnd w:id="1560"/>
      <w:bookmarkEnd w:id="1561"/>
      <w:bookmarkEnd w:id="1562"/>
    </w:p>
    <w:p w:rsidR="007838BD" w:rsidRPr="002B5C7E" w:rsidRDefault="007838BD" w:rsidP="0087757B">
      <w:pPr>
        <w:spacing w:after="240" w:line="480" w:lineRule="auto"/>
        <w:rPr>
          <w:b/>
        </w:rPr>
      </w:pPr>
      <w:r w:rsidRPr="002B5C7E">
        <w:rPr>
          <w:b/>
        </w:rPr>
        <w:t>Effect of 5ml</w:t>
      </w:r>
      <w:r w:rsidR="008C5499" w:rsidRPr="002B5C7E">
        <w:rPr>
          <w:b/>
        </w:rPr>
        <w:t xml:space="preserve"> </w:t>
      </w:r>
      <w:r w:rsidRPr="002B5C7E">
        <w:rPr>
          <w:b/>
        </w:rPr>
        <w:t>water and 5ml water plus 1ml 100% ethanol only on day 1</w:t>
      </w:r>
    </w:p>
    <w:p w:rsidR="00893733" w:rsidRPr="002B5C7E" w:rsidRDefault="00D772BD" w:rsidP="0087757B">
      <w:pPr>
        <w:spacing w:after="240" w:line="480" w:lineRule="auto"/>
      </w:pPr>
      <w:r w:rsidRPr="002B5C7E">
        <w:rPr>
          <w:noProof/>
        </w:rPr>
        <mc:AlternateContent>
          <mc:Choice Requires="wps">
            <w:drawing>
              <wp:anchor distT="0" distB="0" distL="114300" distR="114300" simplePos="0" relativeHeight="251657306" behindDoc="0" locked="0" layoutInCell="1" allowOverlap="1" wp14:anchorId="1E4B0AEC" wp14:editId="3FEEB589">
                <wp:simplePos x="0" y="0"/>
                <wp:positionH relativeFrom="column">
                  <wp:posOffset>559435</wp:posOffset>
                </wp:positionH>
                <wp:positionV relativeFrom="paragraph">
                  <wp:posOffset>1443355</wp:posOffset>
                </wp:positionV>
                <wp:extent cx="733425" cy="262255"/>
                <wp:effectExtent l="0" t="0" r="0" b="4445"/>
                <wp:wrapNone/>
                <wp:docPr id="19" name="Text Box 19"/>
                <wp:cNvGraphicFramePr/>
                <a:graphic xmlns:a="http://schemas.openxmlformats.org/drawingml/2006/main">
                  <a:graphicData uri="http://schemas.microsoft.com/office/word/2010/wordprocessingShape">
                    <wps:wsp>
                      <wps:cNvSpPr txBox="1"/>
                      <wps:spPr>
                        <a:xfrm>
                          <a:off x="0" y="0"/>
                          <a:ext cx="733425" cy="262255"/>
                        </a:xfrm>
                        <a:prstGeom prst="rect">
                          <a:avLst/>
                        </a:prstGeom>
                        <a:noFill/>
                        <a:ln w="6350">
                          <a:noFill/>
                        </a:ln>
                      </wps:spPr>
                      <wps:txbx>
                        <w:txbxContent>
                          <w:p w:rsidR="00074146" w:rsidRDefault="00074146" w:rsidP="007838BD">
                            <w:pPr>
                              <w:rPr>
                                <w:sz w:val="22"/>
                                <w:szCs w:val="22"/>
                              </w:rPr>
                            </w:pPr>
                            <w:r>
                              <w:rPr>
                                <w:sz w:val="22"/>
                                <w:szCs w:val="22"/>
                              </w:rPr>
                              <w:t>H&amp;E 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E4B0AEC" id="Text Box 19" o:spid="_x0000_s1085" type="#_x0000_t202" style="position:absolute;left:0;text-align:left;margin-left:44.05pt;margin-top:113.65pt;width:57.75pt;height:20.65pt;z-index:25165730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" filled="f" stroked="f" strokeweight=".5pt">
                <v:textbox>
                  <w:txbxContent>
                    <w:p w:rsidR="00074146" w:rsidRDefault="00074146" w:rsidP="007838BD">
                      <w:pPr>
                        <w:rPr>
                          <w:sz w:val="22"/>
                          <w:szCs w:val="22"/>
                        </w:rPr>
                      </w:pPr>
                      <w:r>
                        <w:rPr>
                          <w:sz w:val="22"/>
                          <w:szCs w:val="22"/>
                        </w:rPr>
                        <w:t>H&amp;E x40</w:t>
                      </w:r>
                    </w:p>
                  </w:txbxContent>
                </v:textbox>
              </v:shape>
            </w:pict>
          </mc:Fallback>
        </mc:AlternateContent>
      </w:r>
      <w:r w:rsidRPr="002B5C7E">
        <w:rPr>
          <w:noProof/>
        </w:rPr>
        <mc:AlternateContent>
          <mc:Choice Requires="wps">
            <w:drawing>
              <wp:anchor distT="0" distB="0" distL="114300" distR="114300" simplePos="0" relativeHeight="251657342" behindDoc="0" locked="0" layoutInCell="1" allowOverlap="1" wp14:anchorId="43B70C48" wp14:editId="605EF2E2">
                <wp:simplePos x="0" y="0"/>
                <wp:positionH relativeFrom="column">
                  <wp:posOffset>51435</wp:posOffset>
                </wp:positionH>
                <wp:positionV relativeFrom="paragraph">
                  <wp:posOffset>1424305</wp:posOffset>
                </wp:positionV>
                <wp:extent cx="323850" cy="262255"/>
                <wp:effectExtent l="0" t="0" r="0" b="4445"/>
                <wp:wrapNone/>
                <wp:docPr id="464" name="Text Box 464"/>
                <wp:cNvGraphicFramePr/>
                <a:graphic xmlns:a="http://schemas.openxmlformats.org/drawingml/2006/main">
                  <a:graphicData uri="http://schemas.microsoft.com/office/word/2010/wordprocessingShape">
                    <wps:wsp>
                      <wps:cNvSpPr txBox="1"/>
                      <wps:spPr>
                        <a:xfrm>
                          <a:off x="0" y="0"/>
                          <a:ext cx="323850" cy="262255"/>
                        </a:xfrm>
                        <a:prstGeom prst="rect">
                          <a:avLst/>
                        </a:prstGeom>
                        <a:noFill/>
                        <a:ln w="6350">
                          <a:noFill/>
                        </a:ln>
                      </wps:spPr>
                      <wps:txbx>
                        <w:txbxContent>
                          <w:p w:rsidR="00074146" w:rsidRPr="00D772BD" w:rsidRDefault="00074146" w:rsidP="007838BD">
                            <w:pPr>
                              <w:rPr>
                                <w:b/>
                                <w:sz w:val="22"/>
                                <w:szCs w:val="22"/>
                              </w:rPr>
                            </w:pPr>
                            <w:r w:rsidRPr="00D772BD">
                              <w:rPr>
                                <w:b/>
                                <w:sz w:val="22"/>
                                <w:szCs w:val="22"/>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43B70C48" id="Text Box 464" o:spid="_x0000_s1086" type="#_x0000_t202" style="position:absolute;left:0;text-align:left;margin-left:4.05pt;margin-top:112.15pt;width:25.5pt;height:20.65pt;z-index:2516573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" filled="f" stroked="f" strokeweight=".5pt">
                <v:textbox>
                  <w:txbxContent>
                    <w:p w:rsidR="00074146" w:rsidRPr="00D772BD" w:rsidRDefault="00074146" w:rsidP="007838BD">
                      <w:pPr>
                        <w:rPr>
                          <w:b/>
                          <w:sz w:val="22"/>
                          <w:szCs w:val="22"/>
                        </w:rPr>
                      </w:pPr>
                      <w:r w:rsidRPr="00D772BD">
                        <w:rPr>
                          <w:b/>
                          <w:sz w:val="22"/>
                          <w:szCs w:val="22"/>
                        </w:rPr>
                        <w:t>A</w:t>
                      </w:r>
                    </w:p>
                  </w:txbxContent>
                </v:textbox>
              </v:shape>
            </w:pict>
          </mc:Fallback>
        </mc:AlternateContent>
      </w:r>
      <w:r w:rsidRPr="002B5C7E">
        <w:rPr>
          <w:noProof/>
        </w:rPr>
        <mc:AlternateContent>
          <mc:Choice Requires="wps">
            <w:drawing>
              <wp:anchor distT="0" distB="0" distL="114300" distR="114300" simplePos="0" relativeHeight="251657307" behindDoc="0" locked="0" layoutInCell="1" allowOverlap="1" wp14:anchorId="3598A1F1" wp14:editId="3B896C39">
                <wp:simplePos x="0" y="0"/>
                <wp:positionH relativeFrom="column">
                  <wp:posOffset>3117850</wp:posOffset>
                </wp:positionH>
                <wp:positionV relativeFrom="paragraph">
                  <wp:posOffset>1439545</wp:posOffset>
                </wp:positionV>
                <wp:extent cx="946150" cy="262255"/>
                <wp:effectExtent l="0" t="0" r="0" b="4445"/>
                <wp:wrapNone/>
                <wp:docPr id="20" name="Text Box 20"/>
                <wp:cNvGraphicFramePr/>
                <a:graphic xmlns:a="http://schemas.openxmlformats.org/drawingml/2006/main">
                  <a:graphicData uri="http://schemas.microsoft.com/office/word/2010/wordprocessingShape">
                    <wps:wsp>
                      <wps:cNvSpPr txBox="1"/>
                      <wps:spPr>
                        <a:xfrm>
                          <a:off x="0" y="0"/>
                          <a:ext cx="946150" cy="262255"/>
                        </a:xfrm>
                        <a:prstGeom prst="rect">
                          <a:avLst/>
                        </a:prstGeom>
                        <a:noFill/>
                        <a:ln w="6350">
                          <a:noFill/>
                        </a:ln>
                      </wps:spPr>
                      <wps:txbx>
                        <w:txbxContent>
                          <w:p w:rsidR="00074146" w:rsidRDefault="00074146" w:rsidP="007838BD">
                            <w:pPr>
                              <w:rPr>
                                <w:sz w:val="22"/>
                                <w:szCs w:val="22"/>
                              </w:rPr>
                            </w:pPr>
                            <w:r>
                              <w:rPr>
                                <w:sz w:val="22"/>
                                <w:szCs w:val="22"/>
                              </w:rPr>
                              <w:t>H&amp;E x100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3598A1F1" id="Text Box 20" o:spid="_x0000_s1087" type="#_x0000_t202" style="position:absolute;left:0;text-align:left;margin-left:245.5pt;margin-top:113.35pt;width:74.5pt;height:20.65pt;z-index:25165730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" filled="f" stroked="f" strokeweight=".5pt">
                <v:textbox>
                  <w:txbxContent>
                    <w:p w:rsidR="00074146" w:rsidRDefault="00074146" w:rsidP="007838BD">
                      <w:pPr>
                        <w:rPr>
                          <w:sz w:val="22"/>
                          <w:szCs w:val="22"/>
                        </w:rPr>
                      </w:pPr>
                      <w:r>
                        <w:rPr>
                          <w:sz w:val="22"/>
                          <w:szCs w:val="22"/>
                        </w:rPr>
                        <w:t>H&amp;E x100</w:t>
                      </w:r>
                    </w:p>
                  </w:txbxContent>
                </v:textbox>
              </v:shape>
            </w:pict>
          </mc:Fallback>
        </mc:AlternateContent>
      </w:r>
      <w:r w:rsidR="007838BD" w:rsidRPr="002B5C7E">
        <w:rPr>
          <w:noProof/>
        </w:rPr>
        <mc:AlternateContent>
          <mc:Choice Requires="wps">
            <w:drawing>
              <wp:anchor distT="0" distB="0" distL="114300" distR="114300" simplePos="0" relativeHeight="251657348" behindDoc="0" locked="0" layoutInCell="1" allowOverlap="1" wp14:anchorId="2209A019" wp14:editId="664FAD4E">
                <wp:simplePos x="0" y="0"/>
                <wp:positionH relativeFrom="column">
                  <wp:posOffset>2642235</wp:posOffset>
                </wp:positionH>
                <wp:positionV relativeFrom="paragraph">
                  <wp:posOffset>1433830</wp:posOffset>
                </wp:positionV>
                <wp:extent cx="323850" cy="262255"/>
                <wp:effectExtent l="0" t="0" r="0" b="4445"/>
                <wp:wrapNone/>
                <wp:docPr id="485" name="Text Box 485"/>
                <wp:cNvGraphicFramePr/>
                <a:graphic xmlns:a="http://schemas.openxmlformats.org/drawingml/2006/main">
                  <a:graphicData uri="http://schemas.microsoft.com/office/word/2010/wordprocessingShape">
                    <wps:wsp>
                      <wps:cNvSpPr txBox="1"/>
                      <wps:spPr>
                        <a:xfrm>
                          <a:off x="0" y="0"/>
                          <a:ext cx="323850" cy="262255"/>
                        </a:xfrm>
                        <a:prstGeom prst="rect">
                          <a:avLst/>
                        </a:prstGeom>
                        <a:noFill/>
                        <a:ln w="6350">
                          <a:noFill/>
                        </a:ln>
                      </wps:spPr>
                      <wps:txbx>
                        <w:txbxContent>
                          <w:p w:rsidR="00074146" w:rsidRPr="0031149A" w:rsidRDefault="00074146" w:rsidP="007838BD">
                            <w:pPr>
                              <w:rPr>
                                <w:b/>
                                <w:sz w:val="22"/>
                                <w:szCs w:val="22"/>
                              </w:rPr>
                            </w:pPr>
                            <w:r w:rsidRPr="0031149A">
                              <w:rPr>
                                <w:b/>
                                <w:sz w:val="22"/>
                                <w:szCs w:val="22"/>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2209A019" id="Text Box 485" o:spid="_x0000_s1088" type="#_x0000_t202" style="position:absolute;left:0;text-align:left;margin-left:208.05pt;margin-top:112.9pt;width:25.5pt;height:20.65pt;z-index:2516573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" filled="f" stroked="f" strokeweight=".5pt">
                <v:textbox>
                  <w:txbxContent>
                    <w:p w:rsidR="00074146" w:rsidRPr="0031149A" w:rsidRDefault="00074146" w:rsidP="007838BD">
                      <w:pPr>
                        <w:rPr>
                          <w:b/>
                          <w:sz w:val="22"/>
                          <w:szCs w:val="22"/>
                        </w:rPr>
                      </w:pPr>
                      <w:r w:rsidRPr="0031149A">
                        <w:rPr>
                          <w:b/>
                          <w:sz w:val="22"/>
                          <w:szCs w:val="22"/>
                        </w:rPr>
                        <w:t>B</w:t>
                      </w:r>
                    </w:p>
                  </w:txbxContent>
                </v:textbox>
              </v:shape>
            </w:pict>
          </mc:Fallback>
        </mc:AlternateContent>
      </w:r>
      <w:r w:rsidR="007838BD" w:rsidRPr="002B5C7E">
        <w:rPr>
          <w:noProof/>
        </w:rPr>
        <w:drawing>
          <wp:inline distT="0" distB="0" distL="0" distR="0" wp14:anchorId="19B87B74" wp14:editId="5564DD1E">
            <wp:extent cx="2252827" cy="1692732"/>
            <wp:effectExtent l="0" t="0" r="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32">
                      <a:extLst>
                        <a:ext uri="{28A0092B-C50C-407E-A947-70E740481C1C}">
                          <a14:useLocalDpi xmlns:a14="http://schemas.microsoft.com/office/drawing/2010/main" val="0"/>
                        </a:ext>
                      </a:extLst>
                    </a:blip>
                    <a:stretch>
                      <a:fillRect/>
                    </a:stretch>
                  </pic:blipFill>
                  <pic:spPr>
                    <a:xfrm>
                      <a:off x="0" y="0"/>
                      <a:ext cx="2252827" cy="1692732"/>
                    </a:xfrm>
                    <a:prstGeom prst="rect">
                      <a:avLst/>
                    </a:prstGeom>
                    <a:noFill/>
                  </pic:spPr>
                </pic:pic>
              </a:graphicData>
            </a:graphic>
          </wp:inline>
        </w:drawing>
      </w:r>
      <w:r w:rsidR="007838BD" w:rsidRPr="002B5C7E">
        <w:t xml:space="preserve">        </w:t>
      </w:r>
      <w:r w:rsidR="007838BD" w:rsidRPr="002B5C7E">
        <w:rPr>
          <w:noProof/>
        </w:rPr>
        <w:drawing>
          <wp:inline distT="0" distB="0" distL="0" distR="0" wp14:anchorId="1983A8C9" wp14:editId="6AEED52C">
            <wp:extent cx="2216290" cy="166429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a:picLocks noChangeAspect="1" noChangeArrowheads="1"/>
                    </pic:cNvPicPr>
                  </pic:nvPicPr>
                  <pic:blipFill>
                    <a:blip r:embed="rId33">
                      <a:extLst>
                        <a:ext uri="{28A0092B-C50C-407E-A947-70E740481C1C}">
                          <a14:useLocalDpi xmlns:a14="http://schemas.microsoft.com/office/drawing/2010/main" val="0"/>
                        </a:ext>
                      </a:extLst>
                    </a:blip>
                    <a:stretch>
                      <a:fillRect/>
                    </a:stretch>
                  </pic:blipFill>
                  <pic:spPr>
                    <a:xfrm>
                      <a:off x="0" y="0"/>
                      <a:ext cx="2216290" cy="1664293"/>
                    </a:xfrm>
                    <a:prstGeom prst="rect">
                      <a:avLst/>
                    </a:prstGeom>
                    <a:noFill/>
                  </pic:spPr>
                </pic:pic>
              </a:graphicData>
            </a:graphic>
          </wp:inline>
        </w:drawing>
      </w:r>
      <w:r w:rsidR="007838BD" w:rsidRPr="002B5C7E">
        <w:t xml:space="preserve"> </w:t>
      </w:r>
      <w:bookmarkStart w:id="1563" w:name="_Ref34947386"/>
      <w:bookmarkStart w:id="1564" w:name="_Toc14194433"/>
      <w:bookmarkStart w:id="1565" w:name="_Toc35187653"/>
    </w:p>
    <w:p w:rsidR="007838BD" w:rsidRPr="002B5C7E" w:rsidRDefault="00893733" w:rsidP="0087757B">
      <w:pPr>
        <w:spacing w:after="240" w:line="480" w:lineRule="auto"/>
      </w:pPr>
      <w:r w:rsidRPr="002B5C7E">
        <w:rPr>
          <w:noProof/>
        </w:rPr>
        <mc:AlternateContent>
          <mc:Choice Requires="wps">
            <w:drawing>
              <wp:anchor distT="0" distB="0" distL="114300" distR="114300" simplePos="0" relativeHeight="251657310" behindDoc="0" locked="0" layoutInCell="1" allowOverlap="1" wp14:anchorId="6774F4FD" wp14:editId="0CE77F6E">
                <wp:simplePos x="0" y="0"/>
                <wp:positionH relativeFrom="margin">
                  <wp:posOffset>4040202</wp:posOffset>
                </wp:positionH>
                <wp:positionV relativeFrom="paragraph">
                  <wp:posOffset>1155313</wp:posOffset>
                </wp:positionV>
                <wp:extent cx="946150" cy="262255"/>
                <wp:effectExtent l="0" t="0" r="0" b="4445"/>
                <wp:wrapNone/>
                <wp:docPr id="208" name="Text Box 208"/>
                <wp:cNvGraphicFramePr/>
                <a:graphic xmlns:a="http://schemas.openxmlformats.org/drawingml/2006/main">
                  <a:graphicData uri="http://schemas.microsoft.com/office/word/2010/wordprocessingShape">
                    <wps:wsp>
                      <wps:cNvSpPr txBox="1"/>
                      <wps:spPr>
                        <a:xfrm>
                          <a:off x="0" y="0"/>
                          <a:ext cx="946150" cy="262255"/>
                        </a:xfrm>
                        <a:prstGeom prst="rect">
                          <a:avLst/>
                        </a:prstGeom>
                        <a:noFill/>
                        <a:ln w="6350">
                          <a:noFill/>
                        </a:ln>
                      </wps:spPr>
                      <wps:txbx>
                        <w:txbxContent>
                          <w:p w:rsidR="00074146" w:rsidRDefault="00074146" w:rsidP="007838BD">
                            <w:pPr>
                              <w:rPr>
                                <w:sz w:val="22"/>
                                <w:szCs w:val="22"/>
                              </w:rPr>
                            </w:pPr>
                            <w:r>
                              <w:rPr>
                                <w:rFonts w:eastAsia="Calibri"/>
                              </w:rPr>
                              <w:t xml:space="preserve">H&amp;E </w:t>
                            </w:r>
                            <w:r>
                              <w:rPr>
                                <w:sz w:val="22"/>
                                <w:szCs w:val="22"/>
                              </w:rPr>
                              <w:t>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6774F4FD" id="Text Box 208" o:spid="_x0000_s1089" type="#_x0000_t202" style="position:absolute;left:0;text-align:left;margin-left:318.15pt;margin-top:90.95pt;width:74.5pt;height:20.65pt;z-index:25165731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" filled="f" stroked="f" strokeweight=".5pt">
                <v:textbox>
                  <w:txbxContent>
                    <w:p w:rsidR="00074146" w:rsidRDefault="00074146" w:rsidP="007838BD">
                      <w:pPr>
                        <w:rPr>
                          <w:sz w:val="22"/>
                          <w:szCs w:val="22"/>
                        </w:rPr>
                      </w:pPr>
                      <w:r>
                        <w:rPr>
                          <w:rFonts w:eastAsia="Calibri"/>
                        </w:rPr>
                        <w:t xml:space="preserve">H&amp;E </w:t>
                      </w:r>
                      <w:r>
                        <w:rPr>
                          <w:sz w:val="22"/>
                          <w:szCs w:val="22"/>
                        </w:rPr>
                        <w:t>x40</w:t>
                      </w:r>
                    </w:p>
                  </w:txbxContent>
                </v:textbox>
                <w10:wrap anchorx="margin"/>
              </v:shape>
            </w:pict>
          </mc:Fallback>
        </mc:AlternateContent>
      </w:r>
      <w:r w:rsidRPr="002B5C7E">
        <w:rPr>
          <w:noProof/>
        </w:rPr>
        <mc:AlternateContent>
          <mc:Choice Requires="wps">
            <w:drawing>
              <wp:anchor distT="0" distB="0" distL="114300" distR="114300" simplePos="0" relativeHeight="251657309" behindDoc="0" locked="0" layoutInCell="1" allowOverlap="1" wp14:anchorId="2810598F" wp14:editId="16487814">
                <wp:simplePos x="0" y="0"/>
                <wp:positionH relativeFrom="page">
                  <wp:posOffset>3942191</wp:posOffset>
                </wp:positionH>
                <wp:positionV relativeFrom="paragraph">
                  <wp:posOffset>1198328</wp:posOffset>
                </wp:positionV>
                <wp:extent cx="946150" cy="233680"/>
                <wp:effectExtent l="0" t="0" r="0" b="0"/>
                <wp:wrapNone/>
                <wp:docPr id="207" name="Text Box 207"/>
                <wp:cNvGraphicFramePr/>
                <a:graphic xmlns:a="http://schemas.openxmlformats.org/drawingml/2006/main">
                  <a:graphicData uri="http://schemas.microsoft.com/office/word/2010/wordprocessingShape">
                    <wps:wsp>
                      <wps:cNvSpPr txBox="1"/>
                      <wps:spPr>
                        <a:xfrm>
                          <a:off x="0" y="0"/>
                          <a:ext cx="946150" cy="233680"/>
                        </a:xfrm>
                        <a:prstGeom prst="rect">
                          <a:avLst/>
                        </a:prstGeom>
                        <a:noFill/>
                        <a:ln w="6350">
                          <a:noFill/>
                        </a:ln>
                      </wps:spPr>
                      <wps:txbx>
                        <w:txbxContent>
                          <w:p w:rsidR="00074146" w:rsidRDefault="00074146" w:rsidP="007838BD">
                            <w:pPr>
                              <w:rPr>
                                <w:sz w:val="22"/>
                                <w:szCs w:val="22"/>
                              </w:rPr>
                            </w:pPr>
                            <w:r>
                              <w:rPr>
                                <w:sz w:val="22"/>
                                <w:szCs w:val="22"/>
                              </w:rPr>
                              <w:t>H&amp;E 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V relativeFrom="margin">
                  <wp14:pctHeight>0</wp14:pctHeight>
                </wp14:sizeRelV>
              </wp:anchor>
            </w:drawing>
          </mc:Choice>
          <mc:Fallback>
            <w:pict>
              <v:shape w14:anchorId="2810598F" id="Text Box 207" o:spid="_x0000_s1090" type="#_x0000_t202" style="position:absolute;left:0;text-align:left;margin-left:310.4pt;margin-top:94.35pt;width:74.5pt;height:18.4pt;z-index:251657309;visibility:visible;mso-wrap-style:square;mso-height-percent:0;mso-wrap-distance-left:9pt;mso-wrap-distance-top:0;mso-wrap-distance-right:9pt;mso-wrap-distance-bottom:0;mso-position-horizontal:absolute;mso-position-horizontal-relative:page;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" filled="f" stroked="f" strokeweight=".5pt">
                <v:textbox>
                  <w:txbxContent>
                    <w:p w:rsidR="00074146" w:rsidRDefault="00074146" w:rsidP="007838BD">
                      <w:pPr>
                        <w:rPr>
                          <w:sz w:val="22"/>
                          <w:szCs w:val="22"/>
                        </w:rPr>
                      </w:pPr>
                      <w:r>
                        <w:rPr>
                          <w:sz w:val="22"/>
                          <w:szCs w:val="22"/>
                        </w:rPr>
                        <w:t>H&amp;E x40</w:t>
                      </w:r>
                    </w:p>
                  </w:txbxContent>
                </v:textbox>
                <w10:wrap anchorx="page"/>
              </v:shape>
            </w:pict>
          </mc:Fallback>
        </mc:AlternateContent>
      </w:r>
      <w:r w:rsidRPr="002B5C7E">
        <w:rPr>
          <w:noProof/>
        </w:rPr>
        <mc:AlternateContent>
          <mc:Choice Requires="wps">
            <w:drawing>
              <wp:anchor distT="0" distB="0" distL="114300" distR="114300" simplePos="0" relativeHeight="251657308" behindDoc="0" locked="0" layoutInCell="1" allowOverlap="1" wp14:anchorId="7533426C" wp14:editId="4A881B0D">
                <wp:simplePos x="0" y="0"/>
                <wp:positionH relativeFrom="column">
                  <wp:posOffset>332712</wp:posOffset>
                </wp:positionH>
                <wp:positionV relativeFrom="paragraph">
                  <wp:posOffset>1204706</wp:posOffset>
                </wp:positionV>
                <wp:extent cx="946150" cy="262255"/>
                <wp:effectExtent l="0" t="0" r="0" b="4445"/>
                <wp:wrapNone/>
                <wp:docPr id="195" name="Text Box 195"/>
                <wp:cNvGraphicFramePr/>
                <a:graphic xmlns:a="http://schemas.openxmlformats.org/drawingml/2006/main">
                  <a:graphicData uri="http://schemas.microsoft.com/office/word/2010/wordprocessingShape">
                    <wps:wsp>
                      <wps:cNvSpPr txBox="1"/>
                      <wps:spPr>
                        <a:xfrm>
                          <a:off x="0" y="0"/>
                          <a:ext cx="946150" cy="262255"/>
                        </a:xfrm>
                        <a:prstGeom prst="rect">
                          <a:avLst/>
                        </a:prstGeom>
                        <a:noFill/>
                        <a:ln w="6350">
                          <a:noFill/>
                        </a:ln>
                      </wps:spPr>
                      <wps:txbx>
                        <w:txbxContent>
                          <w:p w:rsidR="00074146" w:rsidRDefault="00074146" w:rsidP="007838BD">
                            <w:pPr>
                              <w:rPr>
                                <w:sz w:val="22"/>
                                <w:szCs w:val="22"/>
                              </w:rPr>
                            </w:pPr>
                            <w:r>
                              <w:rPr>
                                <w:sz w:val="22"/>
                                <w:szCs w:val="22"/>
                              </w:rPr>
                              <w:t>H&amp;E 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533426C" id="Text Box 195" o:spid="_x0000_s1091" type="#_x0000_t202" style="position:absolute;left:0;text-align:left;margin-left:26.2pt;margin-top:94.85pt;width:74.5pt;height:20.65pt;z-index:2516573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" filled="f" stroked="f" strokeweight=".5pt">
                <v:textbox>
                  <w:txbxContent>
                    <w:p w:rsidR="00074146" w:rsidRDefault="00074146" w:rsidP="007838BD">
                      <w:pPr>
                        <w:rPr>
                          <w:sz w:val="22"/>
                          <w:szCs w:val="22"/>
                        </w:rPr>
                      </w:pPr>
                      <w:r>
                        <w:rPr>
                          <w:sz w:val="22"/>
                          <w:szCs w:val="22"/>
                        </w:rPr>
                        <w:t>H&amp;E x40</w:t>
                      </w:r>
                    </w:p>
                  </w:txbxContent>
                </v:textbox>
              </v:shape>
            </w:pict>
          </mc:Fallback>
        </mc:AlternateContent>
      </w:r>
      <w:r w:rsidR="007838BD" w:rsidRPr="002B5C7E">
        <w:rPr>
          <w:noProof/>
        </w:rPr>
        <mc:AlternateContent>
          <mc:Choice Requires="wps">
            <w:drawing>
              <wp:anchor distT="0" distB="0" distL="114300" distR="114300" simplePos="0" relativeHeight="251657351" behindDoc="0" locked="0" layoutInCell="1" allowOverlap="1" wp14:anchorId="62829843" wp14:editId="47183AAD">
                <wp:simplePos x="0" y="0"/>
                <wp:positionH relativeFrom="column">
                  <wp:posOffset>3661410</wp:posOffset>
                </wp:positionH>
                <wp:positionV relativeFrom="paragraph">
                  <wp:posOffset>1134745</wp:posOffset>
                </wp:positionV>
                <wp:extent cx="323850" cy="262255"/>
                <wp:effectExtent l="0" t="0" r="0" b="4445"/>
                <wp:wrapNone/>
                <wp:docPr id="488" name="Text Box 488"/>
                <wp:cNvGraphicFramePr/>
                <a:graphic xmlns:a="http://schemas.openxmlformats.org/drawingml/2006/main">
                  <a:graphicData uri="http://schemas.microsoft.com/office/word/2010/wordprocessingShape">
                    <wps:wsp>
                      <wps:cNvSpPr txBox="1"/>
                      <wps:spPr>
                        <a:xfrm>
                          <a:off x="0" y="0"/>
                          <a:ext cx="323850" cy="262255"/>
                        </a:xfrm>
                        <a:prstGeom prst="rect">
                          <a:avLst/>
                        </a:prstGeom>
                        <a:noFill/>
                        <a:ln w="6350">
                          <a:noFill/>
                        </a:ln>
                      </wps:spPr>
                      <wps:txbx>
                        <w:txbxContent>
                          <w:p w:rsidR="00074146" w:rsidRPr="00D772BD" w:rsidRDefault="00074146" w:rsidP="007838BD">
                            <w:pPr>
                              <w:rPr>
                                <w:b/>
                                <w:sz w:val="22"/>
                                <w:szCs w:val="22"/>
                              </w:rPr>
                            </w:pPr>
                            <w:r w:rsidRPr="00D772BD">
                              <w:rPr>
                                <w:b/>
                                <w:sz w:val="22"/>
                                <w:szCs w:val="22"/>
                              </w:rPr>
                              <w: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2829843" id="Text Box 488" o:spid="_x0000_s1092" type="#_x0000_t202" style="position:absolute;left:0;text-align:left;margin-left:288.3pt;margin-top:89.35pt;width:25.5pt;height:20.65pt;z-index:25165735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" filled="f" stroked="f" strokeweight=".5pt">
                <v:textbox>
                  <w:txbxContent>
                    <w:p w:rsidR="00074146" w:rsidRPr="00D772BD" w:rsidRDefault="00074146" w:rsidP="007838BD">
                      <w:pPr>
                        <w:rPr>
                          <w:b/>
                          <w:sz w:val="22"/>
                          <w:szCs w:val="22"/>
                        </w:rPr>
                      </w:pPr>
                      <w:r w:rsidRPr="00D772BD">
                        <w:rPr>
                          <w:b/>
                          <w:sz w:val="22"/>
                          <w:szCs w:val="22"/>
                        </w:rPr>
                        <w:t>E</w:t>
                      </w:r>
                    </w:p>
                  </w:txbxContent>
                </v:textbox>
              </v:shape>
            </w:pict>
          </mc:Fallback>
        </mc:AlternateContent>
      </w:r>
      <w:r w:rsidR="007838BD" w:rsidRPr="002B5C7E">
        <w:rPr>
          <w:noProof/>
        </w:rPr>
        <mc:AlternateContent>
          <mc:Choice Requires="wps">
            <w:drawing>
              <wp:anchor distT="0" distB="0" distL="114300" distR="114300" simplePos="0" relativeHeight="251657350" behindDoc="0" locked="0" layoutInCell="1" allowOverlap="1" wp14:anchorId="078FCDC0" wp14:editId="32D4FC7E">
                <wp:simplePos x="0" y="0"/>
                <wp:positionH relativeFrom="column">
                  <wp:posOffset>1804035</wp:posOffset>
                </wp:positionH>
                <wp:positionV relativeFrom="paragraph">
                  <wp:posOffset>1134745</wp:posOffset>
                </wp:positionV>
                <wp:extent cx="323850" cy="262255"/>
                <wp:effectExtent l="0" t="0" r="0" b="4445"/>
                <wp:wrapNone/>
                <wp:docPr id="487" name="Text Box 487"/>
                <wp:cNvGraphicFramePr/>
                <a:graphic xmlns:a="http://schemas.openxmlformats.org/drawingml/2006/main">
                  <a:graphicData uri="http://schemas.microsoft.com/office/word/2010/wordprocessingShape">
                    <wps:wsp>
                      <wps:cNvSpPr txBox="1"/>
                      <wps:spPr>
                        <a:xfrm>
                          <a:off x="0" y="0"/>
                          <a:ext cx="323850" cy="262255"/>
                        </a:xfrm>
                        <a:prstGeom prst="rect">
                          <a:avLst/>
                        </a:prstGeom>
                        <a:noFill/>
                        <a:ln w="6350">
                          <a:noFill/>
                        </a:ln>
                      </wps:spPr>
                      <wps:txbx>
                        <w:txbxContent>
                          <w:p w:rsidR="00074146" w:rsidRPr="00D772BD" w:rsidRDefault="00074146" w:rsidP="007838BD">
                            <w:pPr>
                              <w:rPr>
                                <w:b/>
                                <w:sz w:val="22"/>
                                <w:szCs w:val="22"/>
                              </w:rPr>
                            </w:pPr>
                            <w:r w:rsidRPr="00D772BD">
                              <w:rPr>
                                <w:b/>
                                <w:sz w:val="22"/>
                                <w:szCs w:val="22"/>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078FCDC0" id="Text Box 487" o:spid="_x0000_s1093" type="#_x0000_t202" style="position:absolute;left:0;text-align:left;margin-left:142.05pt;margin-top:89.35pt;width:25.5pt;height:20.65pt;z-index:2516573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" filled="f" stroked="f" strokeweight=".5pt">
                <v:textbox>
                  <w:txbxContent>
                    <w:p w:rsidR="00074146" w:rsidRPr="00D772BD" w:rsidRDefault="00074146" w:rsidP="007838BD">
                      <w:pPr>
                        <w:rPr>
                          <w:b/>
                          <w:sz w:val="22"/>
                          <w:szCs w:val="22"/>
                        </w:rPr>
                      </w:pPr>
                      <w:r w:rsidRPr="00D772BD">
                        <w:rPr>
                          <w:b/>
                          <w:sz w:val="22"/>
                          <w:szCs w:val="22"/>
                        </w:rPr>
                        <w:t>D</w:t>
                      </w:r>
                    </w:p>
                  </w:txbxContent>
                </v:textbox>
              </v:shape>
            </w:pict>
          </mc:Fallback>
        </mc:AlternateContent>
      </w:r>
      <w:r w:rsidR="007838BD" w:rsidRPr="002B5C7E">
        <w:rPr>
          <w:noProof/>
        </w:rPr>
        <mc:AlternateContent>
          <mc:Choice Requires="wps">
            <w:drawing>
              <wp:anchor distT="0" distB="0" distL="114300" distR="114300" simplePos="0" relativeHeight="251657349" behindDoc="0" locked="0" layoutInCell="1" allowOverlap="1" wp14:anchorId="2FE73B07" wp14:editId="54D0396F">
                <wp:simplePos x="0" y="0"/>
                <wp:positionH relativeFrom="column">
                  <wp:posOffset>22860</wp:posOffset>
                </wp:positionH>
                <wp:positionV relativeFrom="paragraph">
                  <wp:posOffset>1125855</wp:posOffset>
                </wp:positionV>
                <wp:extent cx="323850" cy="262255"/>
                <wp:effectExtent l="0" t="0" r="0" b="4445"/>
                <wp:wrapNone/>
                <wp:docPr id="486" name="Text Box 486"/>
                <wp:cNvGraphicFramePr/>
                <a:graphic xmlns:a="http://schemas.openxmlformats.org/drawingml/2006/main">
                  <a:graphicData uri="http://schemas.microsoft.com/office/word/2010/wordprocessingShape">
                    <wps:wsp>
                      <wps:cNvSpPr txBox="1"/>
                      <wps:spPr>
                        <a:xfrm>
                          <a:off x="0" y="0"/>
                          <a:ext cx="323850" cy="262255"/>
                        </a:xfrm>
                        <a:prstGeom prst="rect">
                          <a:avLst/>
                        </a:prstGeom>
                        <a:noFill/>
                        <a:ln w="6350">
                          <a:noFill/>
                        </a:ln>
                      </wps:spPr>
                      <wps:txbx>
                        <w:txbxContent>
                          <w:p w:rsidR="00074146" w:rsidRPr="00D772BD" w:rsidRDefault="00074146" w:rsidP="007838BD">
                            <w:pPr>
                              <w:rPr>
                                <w:b/>
                                <w:sz w:val="22"/>
                                <w:szCs w:val="22"/>
                              </w:rPr>
                            </w:pPr>
                            <w:r w:rsidRPr="00D772BD">
                              <w:rPr>
                                <w:b/>
                                <w:sz w:val="22"/>
                                <w:szCs w:val="22"/>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2FE73B07" id="Text Box 486" o:spid="_x0000_s1094" type="#_x0000_t202" style="position:absolute;left:0;text-align:left;margin-left:1.8pt;margin-top:88.65pt;width:25.5pt;height:20.65pt;z-index:25165734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" filled="f" stroked="f" strokeweight=".5pt">
                <v:textbox>
                  <w:txbxContent>
                    <w:p w:rsidR="00074146" w:rsidRPr="00D772BD" w:rsidRDefault="00074146" w:rsidP="007838BD">
                      <w:pPr>
                        <w:rPr>
                          <w:b/>
                          <w:sz w:val="22"/>
                          <w:szCs w:val="22"/>
                        </w:rPr>
                      </w:pPr>
                      <w:r w:rsidRPr="00D772BD">
                        <w:rPr>
                          <w:b/>
                          <w:sz w:val="22"/>
                          <w:szCs w:val="22"/>
                        </w:rPr>
                        <w:t>C</w:t>
                      </w:r>
                    </w:p>
                  </w:txbxContent>
                </v:textbox>
              </v:shape>
            </w:pict>
          </mc:Fallback>
        </mc:AlternateContent>
      </w:r>
      <w:r w:rsidR="007838BD" w:rsidRPr="002B5C7E">
        <w:rPr>
          <w:noProof/>
          <w:vertAlign w:val="subscript"/>
        </w:rPr>
        <w:drawing>
          <wp:inline distT="0" distB="0" distL="0" distR="0" wp14:anchorId="53383283" wp14:editId="2DF6A79A">
            <wp:extent cx="5394960" cy="1412075"/>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 name="Picture 192"/>
                    <pic:cNvPicPr>
                      <a:picLocks noChangeAspect="1" noChangeArrowheads="1"/>
                    </pic:cNvPicPr>
                  </pic:nvPicPr>
                  <pic:blipFill>
                    <a:blip r:embed="rId34">
                      <a:extLst>
                        <a:ext uri="{28A0092B-C50C-407E-A947-70E740481C1C}">
                          <a14:useLocalDpi xmlns:a14="http://schemas.microsoft.com/office/drawing/2010/main" val="0"/>
                        </a:ext>
                      </a:extLst>
                    </a:blip>
                    <a:stretch>
                      <a:fillRect/>
                    </a:stretch>
                  </pic:blipFill>
                  <pic:spPr>
                    <a:xfrm>
                      <a:off x="0" y="0"/>
                      <a:ext cx="5394960" cy="1412075"/>
                    </a:xfrm>
                    <a:prstGeom prst="rect">
                      <a:avLst/>
                    </a:prstGeom>
                    <a:noFill/>
                  </pic:spPr>
                </pic:pic>
              </a:graphicData>
            </a:graphic>
          </wp:inline>
        </w:drawing>
      </w:r>
    </w:p>
    <w:p w:rsidR="007838BD" w:rsidRPr="002B5C7E" w:rsidRDefault="007838BD" w:rsidP="00005FB1">
      <w:pPr>
        <w:pStyle w:val="Heading1"/>
        <w:spacing w:before="0"/>
        <w:jc w:val="both"/>
        <w:rPr>
          <w:rFonts w:cs="Times New Roman"/>
          <w:color w:val="auto"/>
          <w:szCs w:val="24"/>
        </w:rPr>
      </w:pPr>
      <w:bookmarkStart w:id="1566" w:name="_Ref68687916"/>
      <w:bookmarkStart w:id="1567" w:name="_Toc74490134"/>
      <w:bookmarkStart w:id="1568" w:name="_Toc79407380"/>
      <w:bookmarkStart w:id="1569" w:name="_Toc79941698"/>
      <w:bookmarkStart w:id="1570" w:name="_Toc79942011"/>
      <w:bookmarkStart w:id="1571" w:name="_Toc79942318"/>
      <w:bookmarkStart w:id="1572" w:name="_Toc79942625"/>
      <w:bookmarkStart w:id="1573" w:name="_Toc79942933"/>
      <w:r w:rsidRPr="002B5C7E">
        <w:rPr>
          <w:rFonts w:cs="Times New Roman"/>
          <w:color w:val="auto"/>
          <w:szCs w:val="24"/>
        </w:rPr>
        <w:t>Figure 4.</w:t>
      </w:r>
      <w:r w:rsidR="004A58EF" w:rsidRPr="002B5C7E">
        <w:rPr>
          <w:rFonts w:cs="Times New Roman"/>
          <w:color w:val="auto"/>
          <w:szCs w:val="24"/>
        </w:rPr>
        <w:fldChar w:fldCharType="begin"/>
      </w:r>
      <w:r w:rsidR="004A58EF" w:rsidRPr="002B5C7E">
        <w:rPr>
          <w:rFonts w:cs="Times New Roman"/>
          <w:color w:val="auto"/>
          <w:szCs w:val="24"/>
        </w:rPr>
        <w:instrText xml:space="preserve"> SEQ Figure_4. \* ARABIC </w:instrText>
      </w:r>
      <w:r w:rsidR="004A58EF" w:rsidRPr="002B5C7E">
        <w:rPr>
          <w:rFonts w:cs="Times New Roman"/>
          <w:color w:val="auto"/>
          <w:szCs w:val="24"/>
        </w:rPr>
        <w:fldChar w:fldCharType="separate"/>
      </w:r>
      <w:r w:rsidR="00E9040F">
        <w:rPr>
          <w:rFonts w:cs="Times New Roman"/>
          <w:noProof/>
          <w:color w:val="auto"/>
          <w:szCs w:val="24"/>
        </w:rPr>
        <w:t>9</w:t>
      </w:r>
      <w:r w:rsidR="004A58EF" w:rsidRPr="002B5C7E">
        <w:rPr>
          <w:rFonts w:cs="Times New Roman"/>
          <w:color w:val="auto"/>
          <w:szCs w:val="24"/>
        </w:rPr>
        <w:fldChar w:fldCharType="end"/>
      </w:r>
      <w:bookmarkStart w:id="1574" w:name="_Ref5380091"/>
      <w:bookmarkStart w:id="1575" w:name="_Toc5378201"/>
      <w:bookmarkStart w:id="1576" w:name="_Ref5380066"/>
      <w:bookmarkStart w:id="1577" w:name="_Toc5446096"/>
      <w:bookmarkEnd w:id="1563"/>
      <w:bookmarkEnd w:id="1566"/>
      <w:r w:rsidRPr="002B5C7E">
        <w:rPr>
          <w:rFonts w:cs="Times New Roman"/>
          <w:color w:val="auto"/>
          <w:szCs w:val="24"/>
        </w:rPr>
        <w:t xml:space="preserve">: </w:t>
      </w:r>
      <w:bookmarkStart w:id="1578" w:name="_Hlk36877747"/>
      <w:r w:rsidRPr="002B5C7E">
        <w:rPr>
          <w:rFonts w:cs="Times New Roman"/>
          <w:color w:val="auto"/>
          <w:szCs w:val="24"/>
        </w:rPr>
        <w:t>Section through gastric mucosa of a control rat showing normal appearance</w:t>
      </w:r>
      <w:bookmarkEnd w:id="1574"/>
      <w:bookmarkEnd w:id="1575"/>
      <w:bookmarkEnd w:id="1576"/>
      <w:bookmarkEnd w:id="1577"/>
      <w:bookmarkEnd w:id="1578"/>
      <w:r w:rsidR="00EE09CA" w:rsidRPr="002B5C7E">
        <w:rPr>
          <w:rFonts w:cs="Times New Roman"/>
          <w:color w:val="auto"/>
          <w:szCs w:val="24"/>
        </w:rPr>
        <w:t xml:space="preserve"> (A&amp;B) and a positive control rat with ethanol induced ulcers (C, D &amp; E)</w:t>
      </w:r>
      <w:bookmarkEnd w:id="1564"/>
      <w:bookmarkEnd w:id="1565"/>
      <w:bookmarkEnd w:id="1567"/>
      <w:bookmarkEnd w:id="1568"/>
      <w:bookmarkEnd w:id="1569"/>
      <w:bookmarkEnd w:id="1570"/>
      <w:bookmarkEnd w:id="1571"/>
      <w:bookmarkEnd w:id="1572"/>
      <w:bookmarkEnd w:id="1573"/>
    </w:p>
    <w:p w:rsidR="007838BD" w:rsidRPr="002B5C7E" w:rsidRDefault="007838BD" w:rsidP="0087757B">
      <w:pPr>
        <w:spacing w:after="240" w:line="480" w:lineRule="auto"/>
        <w:rPr>
          <w:b/>
        </w:rPr>
      </w:pPr>
      <w:r w:rsidRPr="002B5C7E">
        <w:rPr>
          <w:b/>
        </w:rPr>
        <w:t xml:space="preserve">(A </w:t>
      </w:r>
      <w:r w:rsidRPr="002B5C7E">
        <w:t>&amp;</w:t>
      </w:r>
      <w:r w:rsidRPr="002B5C7E">
        <w:rPr>
          <w:b/>
        </w:rPr>
        <w:t xml:space="preserve"> B) </w:t>
      </w:r>
      <w:r w:rsidRPr="002B5C7E">
        <w:t xml:space="preserve">shows a normal stomach compartment with well-lined </w:t>
      </w:r>
      <w:r w:rsidR="00765CEA" w:rsidRPr="002B5C7E">
        <w:t xml:space="preserve">continuous </w:t>
      </w:r>
      <w:r w:rsidRPr="002B5C7E">
        <w:t xml:space="preserve">mucosa </w:t>
      </w:r>
      <w:r w:rsidR="00765CEA" w:rsidRPr="002B5C7E">
        <w:t xml:space="preserve">on </w:t>
      </w:r>
      <w:r w:rsidRPr="002B5C7E">
        <w:t xml:space="preserve">the entire surface with no evidence of epithelial erosion. No erosion or ulcer in the glandular and non-glandular mucosa was observed. </w:t>
      </w:r>
    </w:p>
    <w:p w:rsidR="007838BD" w:rsidRPr="002B5C7E" w:rsidRDefault="007838BD" w:rsidP="0087757B">
      <w:pPr>
        <w:spacing w:after="240" w:line="480" w:lineRule="auto"/>
        <w:rPr>
          <w:rFonts w:eastAsia="Calibri"/>
        </w:rPr>
      </w:pPr>
      <w:r w:rsidRPr="002B5C7E">
        <w:rPr>
          <w:b/>
        </w:rPr>
        <w:t xml:space="preserve">(C, D </w:t>
      </w:r>
      <w:r w:rsidRPr="002B5C7E">
        <w:t xml:space="preserve">&amp; </w:t>
      </w:r>
      <w:r w:rsidRPr="002B5C7E">
        <w:rPr>
          <w:b/>
        </w:rPr>
        <w:t xml:space="preserve">E) </w:t>
      </w:r>
      <w:bookmarkStart w:id="1579" w:name="_Ref5380102"/>
      <w:bookmarkStart w:id="1580" w:name="_Toc5446097"/>
      <w:bookmarkStart w:id="1581" w:name="_Ref5380073"/>
      <w:bookmarkStart w:id="1582" w:name="_Toc5378202"/>
      <w:bookmarkStart w:id="1583" w:name="_Toc35187654"/>
      <w:bookmarkStart w:id="1584" w:name="_Toc14194434"/>
      <w:r w:rsidRPr="002B5C7E">
        <w:t>Section through gastric mucosa of a rat</w:t>
      </w:r>
      <w:r w:rsidRPr="002B5C7E">
        <w:rPr>
          <w:rFonts w:eastAsia="Calibri"/>
        </w:rPr>
        <w:t xml:space="preserve"> after 1</w:t>
      </w:r>
      <w:r w:rsidR="00E93ED6" w:rsidRPr="002B5C7E">
        <w:rPr>
          <w:rFonts w:eastAsia="Calibri"/>
        </w:rPr>
        <w:t xml:space="preserve"> </w:t>
      </w:r>
      <w:r w:rsidRPr="002B5C7E">
        <w:rPr>
          <w:rFonts w:eastAsia="Calibri"/>
        </w:rPr>
        <w:t>ml of 100% ethanol was given. Ethanol</w:t>
      </w:r>
      <w:bookmarkEnd w:id="1579"/>
      <w:bookmarkEnd w:id="1580"/>
      <w:bookmarkEnd w:id="1581"/>
      <w:bookmarkEnd w:id="1582"/>
      <w:bookmarkEnd w:id="1583"/>
      <w:bookmarkEnd w:id="1584"/>
      <w:r w:rsidRPr="002B5C7E">
        <w:rPr>
          <w:rFonts w:eastAsia="Calibri"/>
        </w:rPr>
        <w:t xml:space="preserve"> served as the positive control. </w:t>
      </w:r>
    </w:p>
    <w:p w:rsidR="007838BD" w:rsidRPr="002B5C7E" w:rsidRDefault="007838BD" w:rsidP="0087757B">
      <w:pPr>
        <w:spacing w:after="240" w:line="480" w:lineRule="auto"/>
        <w:rPr>
          <w:rFonts w:eastAsia="Calibri"/>
        </w:rPr>
      </w:pPr>
      <w:r w:rsidRPr="002B5C7E">
        <w:rPr>
          <w:rFonts w:eastAsia="Calibri"/>
        </w:rPr>
        <w:fldChar w:fldCharType="begin"/>
      </w:r>
      <w:r w:rsidRPr="002B5C7E">
        <w:rPr>
          <w:rFonts w:eastAsia="Calibri"/>
        </w:rPr>
        <w:instrText xml:space="preserve"> REF _Ref68687916 \h  \* MERGEFORMAT </w:instrText>
      </w:r>
      <w:r w:rsidRPr="002B5C7E">
        <w:rPr>
          <w:rFonts w:eastAsia="Calibri"/>
        </w:rPr>
      </w:r>
      <w:r w:rsidRPr="002B5C7E">
        <w:rPr>
          <w:rFonts w:eastAsia="Calibri"/>
        </w:rPr>
        <w:fldChar w:fldCharType="separate"/>
      </w:r>
      <w:r w:rsidR="00E9040F" w:rsidRPr="002B5C7E">
        <w:t>Figure 4.</w:t>
      </w:r>
      <w:r w:rsidR="00E9040F">
        <w:t>9</w:t>
      </w:r>
      <w:r w:rsidRPr="002B5C7E">
        <w:rPr>
          <w:rFonts w:eastAsia="Calibri"/>
        </w:rPr>
        <w:fldChar w:fldCharType="end"/>
      </w:r>
      <w:r w:rsidRPr="002B5C7E">
        <w:rPr>
          <w:rFonts w:eastAsia="Calibri"/>
        </w:rPr>
        <w:t xml:space="preserve"> </w:t>
      </w:r>
      <w:r w:rsidRPr="002B5C7E">
        <w:t>(</w:t>
      </w:r>
      <w:r w:rsidRPr="002B5C7E">
        <w:rPr>
          <w:b/>
        </w:rPr>
        <w:t>C, D &amp; E</w:t>
      </w:r>
      <w:r w:rsidRPr="002B5C7E">
        <w:t>)</w:t>
      </w:r>
      <w:r w:rsidRPr="002B5C7E">
        <w:rPr>
          <w:b/>
        </w:rPr>
        <w:t xml:space="preserve"> </w:t>
      </w:r>
      <w:r w:rsidRPr="002B5C7E">
        <w:rPr>
          <w:rFonts w:eastAsia="Calibri"/>
        </w:rPr>
        <w:t xml:space="preserve">shows focal ulcers in the non-glandular mucosa characterized by necrosis of stratified squamous epithelium exposing the lamina muscularis. In addition, </w:t>
      </w:r>
      <w:r w:rsidRPr="002B5C7E">
        <w:rPr>
          <w:rFonts w:eastAsia="Calibri"/>
        </w:rPr>
        <w:lastRenderedPageBreak/>
        <w:t>there was infiltration by mononuclear inflammatory cells and vascularization and edema in the submucosa adjacent to the ulcerated foci. Mild erosions occur in the glandular stomach.</w:t>
      </w:r>
    </w:p>
    <w:p w:rsidR="007838BD" w:rsidRPr="002B5C7E" w:rsidRDefault="001F6BB2" w:rsidP="00F55E4F">
      <w:pPr>
        <w:pStyle w:val="Heading1"/>
        <w:spacing w:before="0"/>
        <w:ind w:left="720" w:hanging="720"/>
        <w:jc w:val="both"/>
        <w:rPr>
          <w:rFonts w:cs="Times New Roman"/>
          <w:color w:val="auto"/>
          <w:szCs w:val="24"/>
        </w:rPr>
      </w:pPr>
      <w:bookmarkStart w:id="1585" w:name="_Toc14194310"/>
      <w:bookmarkStart w:id="1586" w:name="_Toc35244052"/>
      <w:bookmarkStart w:id="1587" w:name="_Toc75018570"/>
      <w:bookmarkStart w:id="1588" w:name="_Toc79407263"/>
      <w:bookmarkStart w:id="1589" w:name="_Toc79942012"/>
      <w:bookmarkStart w:id="1590" w:name="_Toc79942319"/>
      <w:bookmarkStart w:id="1591" w:name="_Toc79942626"/>
      <w:bookmarkStart w:id="1592" w:name="_Toc79942934"/>
      <w:r w:rsidRPr="002B5C7E">
        <w:rPr>
          <w:rFonts w:cs="Times New Roman"/>
          <w:color w:val="auto"/>
          <w:szCs w:val="24"/>
        </w:rPr>
        <w:t xml:space="preserve">4.4.1 </w:t>
      </w:r>
      <w:r w:rsidR="007838BD" w:rsidRPr="002B5C7E">
        <w:rPr>
          <w:rFonts w:cs="Times New Roman"/>
          <w:color w:val="auto"/>
          <w:szCs w:val="24"/>
        </w:rPr>
        <w:t>Results of the Histology of the rat stomach mucosa on day 6</w:t>
      </w:r>
      <w:bookmarkEnd w:id="1585"/>
      <w:bookmarkEnd w:id="1586"/>
      <w:bookmarkEnd w:id="1587"/>
      <w:r w:rsidR="007838BD" w:rsidRPr="002B5C7E">
        <w:rPr>
          <w:rFonts w:cs="Times New Roman"/>
          <w:color w:val="auto"/>
          <w:szCs w:val="24"/>
        </w:rPr>
        <w:t xml:space="preserve"> </w:t>
      </w:r>
      <w:r w:rsidR="00765CEA" w:rsidRPr="002B5C7E">
        <w:rPr>
          <w:rFonts w:cs="Times New Roman"/>
          <w:color w:val="auto"/>
          <w:szCs w:val="24"/>
        </w:rPr>
        <w:t>after treatment with omeprazole and Mupal</w:t>
      </w:r>
      <w:r w:rsidR="00765CEA" w:rsidRPr="002B5C7E">
        <w:rPr>
          <w:rFonts w:cs="Times New Roman"/>
          <w:color w:val="auto"/>
          <w:szCs w:val="24"/>
          <w:vertAlign w:val="superscript"/>
        </w:rPr>
        <w:t>®</w:t>
      </w:r>
      <w:bookmarkEnd w:id="1588"/>
      <w:bookmarkEnd w:id="1589"/>
      <w:bookmarkEnd w:id="1590"/>
      <w:bookmarkEnd w:id="1591"/>
      <w:bookmarkEnd w:id="1592"/>
      <w:r w:rsidR="00765CEA" w:rsidRPr="002B5C7E">
        <w:rPr>
          <w:rFonts w:cs="Times New Roman"/>
          <w:color w:val="auto"/>
          <w:szCs w:val="24"/>
        </w:rPr>
        <w:t xml:space="preserve"> </w:t>
      </w:r>
    </w:p>
    <w:p w:rsidR="007838BD" w:rsidRPr="002B5C7E" w:rsidRDefault="007838BD" w:rsidP="0087757B">
      <w:pPr>
        <w:spacing w:after="240" w:line="480" w:lineRule="auto"/>
        <w:rPr>
          <w:b/>
        </w:rPr>
      </w:pPr>
      <w:r w:rsidRPr="002B5C7E">
        <w:rPr>
          <w:b/>
        </w:rPr>
        <w:t>Effect</w:t>
      </w:r>
      <w:r w:rsidR="00EE09CA" w:rsidRPr="002B5C7E">
        <w:rPr>
          <w:b/>
        </w:rPr>
        <w:t xml:space="preserve"> </w:t>
      </w:r>
      <w:r w:rsidRPr="002B5C7E">
        <w:rPr>
          <w:b/>
        </w:rPr>
        <w:t>of 5 ml water, 1 ml of 100% ethanol, omeprazole, and Mupal</w:t>
      </w:r>
      <w:r w:rsidRPr="002B5C7E">
        <w:rPr>
          <w:b/>
          <w:vertAlign w:val="superscript"/>
        </w:rPr>
        <w:t>®</w:t>
      </w:r>
      <w:r w:rsidRPr="002B5C7E">
        <w:rPr>
          <w:b/>
        </w:rPr>
        <w:t xml:space="preserve"> methanol-suspension given on day 6. </w:t>
      </w:r>
    </w:p>
    <w:p w:rsidR="007838BD" w:rsidRPr="002B5C7E" w:rsidRDefault="002973E6" w:rsidP="0087757B">
      <w:pPr>
        <w:spacing w:after="240" w:line="480" w:lineRule="auto"/>
        <w:rPr>
          <w:lang w:val="it-IT"/>
        </w:rPr>
      </w:pPr>
      <w:r w:rsidRPr="002B5C7E">
        <w:rPr>
          <w:noProof/>
        </w:rPr>
        <mc:AlternateContent>
          <mc:Choice Requires="wps">
            <w:drawing>
              <wp:anchor distT="0" distB="0" distL="114300" distR="114300" simplePos="0" relativeHeight="251657362" behindDoc="0" locked="0" layoutInCell="1" allowOverlap="1" wp14:anchorId="6A889AE1" wp14:editId="15AAA513">
                <wp:simplePos x="0" y="0"/>
                <wp:positionH relativeFrom="column">
                  <wp:posOffset>36195</wp:posOffset>
                </wp:positionH>
                <wp:positionV relativeFrom="paragraph">
                  <wp:posOffset>1609090</wp:posOffset>
                </wp:positionV>
                <wp:extent cx="895350" cy="257175"/>
                <wp:effectExtent l="0" t="0" r="0" b="0"/>
                <wp:wrapNone/>
                <wp:docPr id="502" name="Text Box 502"/>
                <wp:cNvGraphicFramePr/>
                <a:graphic xmlns:a="http://schemas.openxmlformats.org/drawingml/2006/main">
                  <a:graphicData uri="http://schemas.microsoft.com/office/word/2010/wordprocessingShape">
                    <wps:wsp>
                      <wps:cNvSpPr txBox="1"/>
                      <wps:spPr>
                        <a:xfrm>
                          <a:off x="0" y="0"/>
                          <a:ext cx="895350" cy="257175"/>
                        </a:xfrm>
                        <a:prstGeom prst="rect">
                          <a:avLst/>
                        </a:prstGeom>
                        <a:noFill/>
                        <a:ln w="6350">
                          <a:noFill/>
                        </a:ln>
                      </wps:spPr>
                      <wps:txbx>
                        <w:txbxContent>
                          <w:p w:rsidR="00074146" w:rsidRPr="00893733" w:rsidRDefault="00074146" w:rsidP="007838BD">
                            <w:pPr>
                              <w:rPr>
                                <w:b/>
                              </w:rPr>
                            </w:pPr>
                            <w:r w:rsidRPr="00893733">
                              <w:rPr>
                                <w:lang w:val="it-IT"/>
                              </w:rPr>
                              <w:t>H&amp;E x40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889AE1" id="Text Box 502" o:spid="_x0000_s1095" type="#_x0000_t202" style="position:absolute;left:0;text-align:left;margin-left:2.85pt;margin-top:126.7pt;width:70.5pt;height:20.25pt;z-index:2516573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" filled="f" stroked="f" strokeweight=".5pt">
                <v:textbox>
                  <w:txbxContent>
                    <w:p w:rsidR="00074146" w:rsidRPr="00893733" w:rsidRDefault="00074146" w:rsidP="007838BD">
                      <w:pPr>
                        <w:rPr>
                          <w:b/>
                        </w:rPr>
                      </w:pPr>
                      <w:r w:rsidRPr="00893733">
                        <w:rPr>
                          <w:lang w:val="it-IT"/>
                        </w:rPr>
                        <w:t>H&amp;E x40</w:t>
                      </w:r>
                    </w:p>
                  </w:txbxContent>
                </v:textbox>
              </v:shape>
            </w:pict>
          </mc:Fallback>
        </mc:AlternateContent>
      </w:r>
      <w:r w:rsidRPr="002B5C7E">
        <w:rPr>
          <w:noProof/>
        </w:rPr>
        <mc:AlternateContent>
          <mc:Choice Requires="wps">
            <w:drawing>
              <wp:anchor distT="0" distB="0" distL="114300" distR="114300" simplePos="0" relativeHeight="251657363" behindDoc="0" locked="0" layoutInCell="1" allowOverlap="1" wp14:anchorId="4E8B7CA1" wp14:editId="58390534">
                <wp:simplePos x="0" y="0"/>
                <wp:positionH relativeFrom="column">
                  <wp:posOffset>2646045</wp:posOffset>
                </wp:positionH>
                <wp:positionV relativeFrom="paragraph">
                  <wp:posOffset>1576705</wp:posOffset>
                </wp:positionV>
                <wp:extent cx="898498" cy="257175"/>
                <wp:effectExtent l="0" t="0" r="0" b="0"/>
                <wp:wrapNone/>
                <wp:docPr id="503" name="Text Box 503"/>
                <wp:cNvGraphicFramePr/>
                <a:graphic xmlns:a="http://schemas.openxmlformats.org/drawingml/2006/main">
                  <a:graphicData uri="http://schemas.microsoft.com/office/word/2010/wordprocessingShape">
                    <wps:wsp>
                      <wps:cNvSpPr txBox="1"/>
                      <wps:spPr>
                        <a:xfrm>
                          <a:off x="0" y="0"/>
                          <a:ext cx="898498" cy="257175"/>
                        </a:xfrm>
                        <a:prstGeom prst="rect">
                          <a:avLst/>
                        </a:prstGeom>
                        <a:noFill/>
                        <a:ln w="6350">
                          <a:noFill/>
                        </a:ln>
                      </wps:spPr>
                      <wps:txbx>
                        <w:txbxContent>
                          <w:p w:rsidR="00074146" w:rsidRPr="00893733" w:rsidRDefault="00074146" w:rsidP="007838BD">
                            <w:pPr>
                              <w:rPr>
                                <w:b/>
                              </w:rPr>
                            </w:pPr>
                            <w:r w:rsidRPr="00893733">
                              <w:rPr>
                                <w:lang w:val="it-IT"/>
                              </w:rPr>
                              <w:t>H&amp;E x100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8B7CA1" id="Text Box 503" o:spid="_x0000_s1096" type="#_x0000_t202" style="position:absolute;left:0;text-align:left;margin-left:208.35pt;margin-top:124.15pt;width:70.75pt;height:20.25pt;z-index:2516573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" filled="f" stroked="f" strokeweight=".5pt">
                <v:textbox>
                  <w:txbxContent>
                    <w:p w:rsidR="00074146" w:rsidRPr="00893733" w:rsidRDefault="00074146" w:rsidP="007838BD">
                      <w:pPr>
                        <w:rPr>
                          <w:b/>
                        </w:rPr>
                      </w:pPr>
                      <w:r w:rsidRPr="00893733">
                        <w:rPr>
                          <w:lang w:val="it-IT"/>
                        </w:rPr>
                        <w:t>H&amp;E x100</w:t>
                      </w:r>
                    </w:p>
                  </w:txbxContent>
                </v:textbox>
              </v:shape>
            </w:pict>
          </mc:Fallback>
        </mc:AlternateContent>
      </w:r>
      <w:r w:rsidR="007C275F" w:rsidRPr="002B5C7E">
        <w:rPr>
          <w:noProof/>
        </w:rPr>
        <mc:AlternateContent>
          <mc:Choice Requires="wps">
            <w:drawing>
              <wp:anchor distT="0" distB="0" distL="114300" distR="114300" simplePos="0" relativeHeight="251657353" behindDoc="0" locked="0" layoutInCell="1" allowOverlap="1" wp14:anchorId="1E897821" wp14:editId="1AD25478">
                <wp:simplePos x="0" y="0"/>
                <wp:positionH relativeFrom="column">
                  <wp:posOffset>2737485</wp:posOffset>
                </wp:positionH>
                <wp:positionV relativeFrom="paragraph">
                  <wp:posOffset>14605</wp:posOffset>
                </wp:positionV>
                <wp:extent cx="304800" cy="266700"/>
                <wp:effectExtent l="0" t="0" r="0" b="0"/>
                <wp:wrapNone/>
                <wp:docPr id="491" name="Text Box 491"/>
                <wp:cNvGraphicFramePr/>
                <a:graphic xmlns:a="http://schemas.openxmlformats.org/drawingml/2006/main">
                  <a:graphicData uri="http://schemas.microsoft.com/office/word/2010/wordprocessingShape">
                    <wps:wsp>
                      <wps:cNvSpPr txBox="1"/>
                      <wps:spPr>
                        <a:xfrm>
                          <a:off x="0" y="0"/>
                          <a:ext cx="304800" cy="266700"/>
                        </a:xfrm>
                        <a:prstGeom prst="rect">
                          <a:avLst/>
                        </a:prstGeom>
                        <a:noFill/>
                        <a:ln w="6350">
                          <a:noFill/>
                        </a:ln>
                      </wps:spPr>
                      <wps:txbx>
                        <w:txbxContent>
                          <w:p w:rsidR="00074146" w:rsidRPr="00893733" w:rsidRDefault="00074146" w:rsidP="007838BD">
                            <w:pPr>
                              <w:rPr>
                                <w:b/>
                              </w:rPr>
                            </w:pPr>
                            <w:r w:rsidRPr="00893733">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897821" id="Text Box 491" o:spid="_x0000_s1097" type="#_x0000_t202" style="position:absolute;left:0;text-align:left;margin-left:215.55pt;margin-top:1.15pt;width:24pt;height:21pt;z-index:251657353;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" filled="f" stroked="f" strokeweight=".5pt">
                <v:textbox>
                  <w:txbxContent>
                    <w:p w:rsidR="00074146" w:rsidRPr="00893733" w:rsidRDefault="00074146" w:rsidP="007838BD">
                      <w:pPr>
                        <w:rPr>
                          <w:b/>
                        </w:rPr>
                      </w:pPr>
                      <w:r w:rsidRPr="00893733">
                        <w:rPr>
                          <w:b/>
                        </w:rPr>
                        <w:t>B</w:t>
                      </w:r>
                    </w:p>
                  </w:txbxContent>
                </v:textbox>
              </v:shape>
            </w:pict>
          </mc:Fallback>
        </mc:AlternateContent>
      </w:r>
      <w:r w:rsidR="00116C21" w:rsidRPr="002B5C7E">
        <w:rPr>
          <w:noProof/>
        </w:rPr>
        <mc:AlternateContent>
          <mc:Choice Requires="wps">
            <w:drawing>
              <wp:anchor distT="0" distB="0" distL="114300" distR="114300" simplePos="0" relativeHeight="251657352" behindDoc="0" locked="0" layoutInCell="1" allowOverlap="1" wp14:anchorId="11FF4834" wp14:editId="0981A6BF">
                <wp:simplePos x="0" y="0"/>
                <wp:positionH relativeFrom="column">
                  <wp:posOffset>13335</wp:posOffset>
                </wp:positionH>
                <wp:positionV relativeFrom="paragraph">
                  <wp:posOffset>6985</wp:posOffset>
                </wp:positionV>
                <wp:extent cx="304800" cy="314325"/>
                <wp:effectExtent l="0" t="0" r="0" b="0"/>
                <wp:wrapNone/>
                <wp:docPr id="490" name="Text Box 490"/>
                <wp:cNvGraphicFramePr/>
                <a:graphic xmlns:a="http://schemas.openxmlformats.org/drawingml/2006/main">
                  <a:graphicData uri="http://schemas.microsoft.com/office/word/2010/wordprocessingShape">
                    <wps:wsp>
                      <wps:cNvSpPr txBox="1"/>
                      <wps:spPr>
                        <a:xfrm>
                          <a:off x="0" y="0"/>
                          <a:ext cx="304800" cy="314325"/>
                        </a:xfrm>
                        <a:prstGeom prst="rect">
                          <a:avLst/>
                        </a:prstGeom>
                        <a:noFill/>
                        <a:ln w="6350">
                          <a:noFill/>
                        </a:ln>
                      </wps:spPr>
                      <wps:txbx>
                        <w:txbxContent>
                          <w:p w:rsidR="00074146" w:rsidRPr="00893733" w:rsidRDefault="00074146" w:rsidP="007838BD">
                            <w:pPr>
                              <w:rPr>
                                <w:b/>
                                <w:sz w:val="28"/>
                              </w:rPr>
                            </w:pPr>
                            <w:r w:rsidRPr="00893733">
                              <w:rPr>
                                <w:b/>
                                <w:sz w:val="28"/>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FF4834" id="Text Box 490" o:spid="_x0000_s1098" type="#_x0000_t202" style="position:absolute;left:0;text-align:left;margin-left:1.05pt;margin-top:.55pt;width:24pt;height:24.75pt;z-index:251657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" filled="f" stroked="f" strokeweight=".5pt">
                <v:textbox>
                  <w:txbxContent>
                    <w:p w:rsidR="00074146" w:rsidRPr="00893733" w:rsidRDefault="00074146" w:rsidP="007838BD">
                      <w:pPr>
                        <w:rPr>
                          <w:b/>
                          <w:sz w:val="28"/>
                        </w:rPr>
                      </w:pPr>
                      <w:r w:rsidRPr="00893733">
                        <w:rPr>
                          <w:b/>
                          <w:sz w:val="28"/>
                        </w:rPr>
                        <w:t>A</w:t>
                      </w:r>
                    </w:p>
                  </w:txbxContent>
                </v:textbox>
              </v:shape>
            </w:pict>
          </mc:Fallback>
        </mc:AlternateContent>
      </w:r>
      <w:r w:rsidR="007838BD" w:rsidRPr="002B5C7E">
        <w:rPr>
          <w:noProof/>
        </w:rPr>
        <mc:AlternateContent>
          <mc:Choice Requires="wps">
            <w:drawing>
              <wp:anchor distT="0" distB="0" distL="114300" distR="114300" simplePos="0" relativeHeight="251657382" behindDoc="0" locked="0" layoutInCell="1" allowOverlap="1" wp14:anchorId="4DE6952C" wp14:editId="21F5A422">
                <wp:simplePos x="0" y="0"/>
                <wp:positionH relativeFrom="column">
                  <wp:posOffset>2679552</wp:posOffset>
                </wp:positionH>
                <wp:positionV relativeFrom="paragraph">
                  <wp:posOffset>857250</wp:posOffset>
                </wp:positionV>
                <wp:extent cx="633322" cy="484632"/>
                <wp:effectExtent l="38100" t="38100" r="0" b="29845"/>
                <wp:wrapNone/>
                <wp:docPr id="8" name="Arrow: Right 7">
                  <a:extLst xmlns:a="http://schemas.openxmlformats.org/drawingml/2006/main">
                    <a:ext uri="{FF2B5EF4-FFF2-40B4-BE49-F238E27FC236}">
                      <a16:creationId xmlns:a16="http://schemas.microsoft.com/office/drawing/2014/main" id="{DC1FED71-BA24-481A-B534-2C0F0D5D029E}"/>
                    </a:ext>
                  </a:extLst>
                </wp:docPr>
                <wp:cNvGraphicFramePr/>
                <a:graphic xmlns:a="http://schemas.openxmlformats.org/drawingml/2006/main">
                  <a:graphicData uri="http://schemas.microsoft.com/office/word/2010/wordprocessingShape">
                    <wps:wsp>
                      <wps:cNvSpPr/>
                      <wps:spPr>
                        <a:xfrm rot="9182946" flipH="1">
                          <a:off x="0" y="0"/>
                          <a:ext cx="633322" cy="484632"/>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anchor>
            </w:drawing>
          </mc:Choice>
          <mc:Fallback>
            <w:pict>
              <v:shapetype w14:anchorId="71A520AC"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7" o:spid="_x0000_s1026" type="#_x0000_t13" style="position:absolute;margin-left:211pt;margin-top:67.5pt;width:49.85pt;height:38.15pt;rotation:-10030226fd;flip:x;z-index:25165738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" adj="13336" fillcolor="#4f81bd [3204]" strokecolor="#243f60 [1604]" strokeweight="2pt"/>
            </w:pict>
          </mc:Fallback>
        </mc:AlternateContent>
      </w:r>
      <w:r w:rsidR="007838BD" w:rsidRPr="002B5C7E">
        <w:rPr>
          <w:noProof/>
        </w:rPr>
        <w:drawing>
          <wp:inline distT="0" distB="0" distL="0" distR="0" wp14:anchorId="67A67C73" wp14:editId="79012848">
            <wp:extent cx="2514600" cy="1847173"/>
            <wp:effectExtent l="0" t="0" r="0" b="127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C:\Users\Histology\Pictures\PICTURES - Copy\histology tissues\A6  DAY 6.JPG"/>
                    <pic:cNvPicPr>
                      <a:picLocks noChangeAspect="1" noChangeArrowheads="1"/>
                    </pic:cNvPicPr>
                  </pic:nvPicPr>
                  <pic:blipFill>
                    <a:blip r:embed="rId35">
                      <a:extLst>
                        <a:ext uri="{28A0092B-C50C-407E-A947-70E740481C1C}">
                          <a14:useLocalDpi xmlns:a14="http://schemas.microsoft.com/office/drawing/2010/main" val="0"/>
                        </a:ext>
                      </a:extLst>
                    </a:blip>
                    <a:stretch>
                      <a:fillRect/>
                    </a:stretch>
                  </pic:blipFill>
                  <pic:spPr>
                    <a:xfrm>
                      <a:off x="0" y="0"/>
                      <a:ext cx="2521998" cy="1852608"/>
                    </a:xfrm>
                    <a:prstGeom prst="rect">
                      <a:avLst/>
                    </a:prstGeom>
                    <a:noFill/>
                    <a:ln w="9525">
                      <a:noFill/>
                      <a:miter lim="800000"/>
                      <a:headEnd/>
                      <a:tailEnd/>
                    </a:ln>
                  </pic:spPr>
                </pic:pic>
              </a:graphicData>
            </a:graphic>
          </wp:inline>
        </w:drawing>
      </w:r>
      <w:r w:rsidR="007838BD" w:rsidRPr="002B5C7E">
        <w:rPr>
          <w:lang w:val="it-IT"/>
        </w:rPr>
        <w:t xml:space="preserve">   </w:t>
      </w:r>
      <w:r w:rsidR="007838BD" w:rsidRPr="002B5C7E">
        <w:rPr>
          <w:noProof/>
        </w:rPr>
        <w:drawing>
          <wp:inline distT="0" distB="0" distL="0" distR="0" wp14:anchorId="3C735090" wp14:editId="2EE66846">
            <wp:extent cx="2438400" cy="1828800"/>
            <wp:effectExtent l="0" t="0" r="0" b="0"/>
            <wp:docPr id="6" name="Picture 5">
              <a:extLst xmlns:a="http://schemas.openxmlformats.org/drawingml/2006/main">
                <a:ext uri="{FF2B5EF4-FFF2-40B4-BE49-F238E27FC236}">
                  <a16:creationId xmlns:a16="http://schemas.microsoft.com/office/drawing/2014/main" id="{920FCB34-17D7-4E1A-A6BA-3A601C6C09A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920FCB34-17D7-4E1A-A6BA-3A601C6C09AE}"/>
                        </a:ext>
                      </a:extLst>
                    </pic:cNvPr>
                    <pic:cNvPicPr>
                      <a:picLocks noChangeAspect="1"/>
                    </pic:cNvPicPr>
                  </pic:nvPicPr>
                  <pic:blipFill>
                    <a:blip r:embed="rId36">
                      <a:extLst>
                        <a:ext uri="{28A0092B-C50C-407E-A947-70E740481C1C}">
                          <a14:useLocalDpi xmlns:a14="http://schemas.microsoft.com/office/drawing/2010/main" val="0"/>
                        </a:ext>
                      </a:extLst>
                    </a:blip>
                    <a:stretch>
                      <a:fillRect/>
                    </a:stretch>
                  </pic:blipFill>
                  <pic:spPr>
                    <a:xfrm>
                      <a:off x="0" y="0"/>
                      <a:ext cx="2442492" cy="1831869"/>
                    </a:xfrm>
                    <a:prstGeom prst="rect">
                      <a:avLst/>
                    </a:prstGeom>
                  </pic:spPr>
                </pic:pic>
              </a:graphicData>
            </a:graphic>
          </wp:inline>
        </w:drawing>
      </w:r>
    </w:p>
    <w:p w:rsidR="007838BD" w:rsidRPr="002B5C7E" w:rsidRDefault="002973E6" w:rsidP="0087757B">
      <w:pPr>
        <w:tabs>
          <w:tab w:val="left" w:pos="5565"/>
        </w:tabs>
        <w:spacing w:after="240" w:line="480" w:lineRule="auto"/>
        <w:rPr>
          <w:b/>
          <w:noProof/>
        </w:rPr>
      </w:pPr>
      <w:r w:rsidRPr="002B5C7E">
        <w:rPr>
          <w:noProof/>
        </w:rPr>
        <mc:AlternateContent>
          <mc:Choice Requires="wps">
            <w:drawing>
              <wp:anchor distT="0" distB="0" distL="114300" distR="114300" simplePos="0" relativeHeight="251658421" behindDoc="0" locked="0" layoutInCell="1" allowOverlap="1" wp14:anchorId="583B159A" wp14:editId="6DB89C6B">
                <wp:simplePos x="0" y="0"/>
                <wp:positionH relativeFrom="margin">
                  <wp:posOffset>1265555</wp:posOffset>
                </wp:positionH>
                <wp:positionV relativeFrom="paragraph">
                  <wp:posOffset>1652270</wp:posOffset>
                </wp:positionV>
                <wp:extent cx="1113183" cy="25717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1113183" cy="257175"/>
                        </a:xfrm>
                        <a:prstGeom prst="rect">
                          <a:avLst/>
                        </a:prstGeom>
                        <a:noFill/>
                        <a:ln w="6350">
                          <a:noFill/>
                        </a:ln>
                      </wps:spPr>
                      <wps:txbx>
                        <w:txbxContent>
                          <w:p w:rsidR="00074146" w:rsidRPr="00893733" w:rsidRDefault="00074146" w:rsidP="001F3CC3">
                            <w:pPr>
                              <w:jc w:val="left"/>
                              <w:rPr>
                                <w:b/>
                              </w:rPr>
                            </w:pPr>
                            <w:r w:rsidRPr="00893733">
                              <w:rPr>
                                <w:lang w:val="it-IT"/>
                              </w:rPr>
                              <w:t>H&amp;E x40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3B159A" id="Text Box 33" o:spid="_x0000_s1099" type="#_x0000_t202" style="position:absolute;left:0;text-align:left;margin-left:99.65pt;margin-top:130.1pt;width:87.65pt;height:20.25pt;z-index:25165842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" filled="f" stroked="f" strokeweight=".5pt">
                <v:textbox>
                  <w:txbxContent>
                    <w:p w:rsidR="00074146" w:rsidRPr="00893733" w:rsidRDefault="00074146" w:rsidP="001F3CC3">
                      <w:pPr>
                        <w:jc w:val="left"/>
                        <w:rPr>
                          <w:b/>
                        </w:rPr>
                      </w:pPr>
                      <w:r w:rsidRPr="00893733">
                        <w:rPr>
                          <w:lang w:val="it-IT"/>
                        </w:rPr>
                        <w:t>H&amp;E x40</w:t>
                      </w:r>
                    </w:p>
                  </w:txbxContent>
                </v:textbox>
                <w10:wrap anchorx="margin"/>
              </v:shape>
            </w:pict>
          </mc:Fallback>
        </mc:AlternateContent>
      </w:r>
      <w:r w:rsidRPr="002B5C7E">
        <w:rPr>
          <w:noProof/>
        </w:rPr>
        <mc:AlternateContent>
          <mc:Choice Requires="wps">
            <w:drawing>
              <wp:anchor distT="0" distB="0" distL="114300" distR="114300" simplePos="0" relativeHeight="251658420" behindDoc="0" locked="0" layoutInCell="1" allowOverlap="1" wp14:anchorId="5E55AF27" wp14:editId="182D55CB">
                <wp:simplePos x="0" y="0"/>
                <wp:positionH relativeFrom="column">
                  <wp:posOffset>2767965</wp:posOffset>
                </wp:positionH>
                <wp:positionV relativeFrom="paragraph">
                  <wp:posOffset>1655445</wp:posOffset>
                </wp:positionV>
                <wp:extent cx="882595" cy="257175"/>
                <wp:effectExtent l="0" t="0" r="0" b="0"/>
                <wp:wrapNone/>
                <wp:docPr id="32" name="Text Box 32"/>
                <wp:cNvGraphicFramePr/>
                <a:graphic xmlns:a="http://schemas.openxmlformats.org/drawingml/2006/main">
                  <a:graphicData uri="http://schemas.microsoft.com/office/word/2010/wordprocessingShape">
                    <wps:wsp>
                      <wps:cNvSpPr txBox="1"/>
                      <wps:spPr>
                        <a:xfrm>
                          <a:off x="0" y="0"/>
                          <a:ext cx="882595" cy="257175"/>
                        </a:xfrm>
                        <a:prstGeom prst="rect">
                          <a:avLst/>
                        </a:prstGeom>
                        <a:noFill/>
                        <a:ln w="6350">
                          <a:noFill/>
                        </a:ln>
                      </wps:spPr>
                      <wps:txbx>
                        <w:txbxContent>
                          <w:p w:rsidR="00074146" w:rsidRPr="00893733" w:rsidRDefault="00074146" w:rsidP="007838BD">
                            <w:pPr>
                              <w:rPr>
                                <w:b/>
                              </w:rPr>
                            </w:pPr>
                            <w:r w:rsidRPr="00893733">
                              <w:rPr>
                                <w:lang w:val="it-IT"/>
                              </w:rPr>
                              <w:t>H&amp;E x40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55AF27" id="Text Box 32" o:spid="_x0000_s1100" type="#_x0000_t202" style="position:absolute;left:0;text-align:left;margin-left:217.95pt;margin-top:130.35pt;width:69.5pt;height:20.25pt;z-index:2516584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" filled="f" stroked="f" strokeweight=".5pt">
                <v:textbox>
                  <w:txbxContent>
                    <w:p w:rsidR="00074146" w:rsidRPr="00893733" w:rsidRDefault="00074146" w:rsidP="007838BD">
                      <w:pPr>
                        <w:rPr>
                          <w:b/>
                        </w:rPr>
                      </w:pPr>
                      <w:r w:rsidRPr="00893733">
                        <w:rPr>
                          <w:lang w:val="it-IT"/>
                        </w:rPr>
                        <w:t>H&amp;E x40</w:t>
                      </w:r>
                    </w:p>
                  </w:txbxContent>
                </v:textbox>
              </v:shape>
            </w:pict>
          </mc:Fallback>
        </mc:AlternateContent>
      </w:r>
      <w:r w:rsidR="00881D69" w:rsidRPr="002B5C7E">
        <w:rPr>
          <w:noProof/>
        </w:rPr>
        <mc:AlternateContent>
          <mc:Choice Requires="wps">
            <w:drawing>
              <wp:anchor distT="0" distB="0" distL="114300" distR="114300" simplePos="0" relativeHeight="251657355" behindDoc="0" locked="0" layoutInCell="1" allowOverlap="1" wp14:anchorId="1E41126F" wp14:editId="416CDCF4">
                <wp:simplePos x="0" y="0"/>
                <wp:positionH relativeFrom="margin">
                  <wp:posOffset>2689860</wp:posOffset>
                </wp:positionH>
                <wp:positionV relativeFrom="paragraph">
                  <wp:posOffset>9525</wp:posOffset>
                </wp:positionV>
                <wp:extent cx="304800" cy="314325"/>
                <wp:effectExtent l="0" t="0" r="0" b="0"/>
                <wp:wrapNone/>
                <wp:docPr id="493" name="Text Box 493"/>
                <wp:cNvGraphicFramePr/>
                <a:graphic xmlns:a="http://schemas.openxmlformats.org/drawingml/2006/main">
                  <a:graphicData uri="http://schemas.microsoft.com/office/word/2010/wordprocessingShape">
                    <wps:wsp>
                      <wps:cNvSpPr txBox="1"/>
                      <wps:spPr>
                        <a:xfrm>
                          <a:off x="0" y="0"/>
                          <a:ext cx="304800" cy="314325"/>
                        </a:xfrm>
                        <a:prstGeom prst="rect">
                          <a:avLst/>
                        </a:prstGeom>
                        <a:noFill/>
                        <a:ln w="6350">
                          <a:noFill/>
                        </a:ln>
                      </wps:spPr>
                      <wps:txbx>
                        <w:txbxContent>
                          <w:p w:rsidR="00074146" w:rsidRPr="0031149A" w:rsidRDefault="00074146" w:rsidP="007838BD">
                            <w:pPr>
                              <w:rPr>
                                <w:b/>
                                <w:color w:val="FFFFFF" w:themeColor="background1"/>
                              </w:rPr>
                            </w:pPr>
                            <w:r w:rsidRPr="0031149A">
                              <w:rPr>
                                <w:b/>
                                <w:color w:val="FFFFFF" w:themeColor="background1"/>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E41126F" id="Text Box 493" o:spid="_x0000_s1101" type="#_x0000_t202" style="position:absolute;left:0;text-align:left;margin-left:211.8pt;margin-top:.75pt;width:24pt;height:24.75pt;z-index:251657355;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" filled="f" stroked="f" strokeweight=".5pt">
                <v:textbox>
                  <w:txbxContent>
                    <w:p w:rsidR="00074146" w:rsidRPr="0031149A" w:rsidRDefault="00074146" w:rsidP="007838BD">
                      <w:pPr>
                        <w:rPr>
                          <w:b/>
                          <w:color w:val="FFFFFF" w:themeColor="background1"/>
                        </w:rPr>
                      </w:pPr>
                      <w:r w:rsidRPr="0031149A">
                        <w:rPr>
                          <w:b/>
                          <w:color w:val="FFFFFF" w:themeColor="background1"/>
                        </w:rPr>
                        <w:t>D</w:t>
                      </w:r>
                    </w:p>
                  </w:txbxContent>
                </v:textbox>
                <w10:wrap anchorx="margin"/>
              </v:shape>
            </w:pict>
          </mc:Fallback>
        </mc:AlternateContent>
      </w:r>
      <w:r w:rsidR="007838BD" w:rsidRPr="002B5C7E">
        <w:rPr>
          <w:noProof/>
        </w:rPr>
        <mc:AlternateContent>
          <mc:Choice Requires="wps">
            <w:drawing>
              <wp:anchor distT="0" distB="0" distL="114300" distR="114300" simplePos="0" relativeHeight="251657354" behindDoc="0" locked="0" layoutInCell="1" allowOverlap="1" wp14:anchorId="08655210" wp14:editId="3209E5FD">
                <wp:simplePos x="0" y="0"/>
                <wp:positionH relativeFrom="column">
                  <wp:posOffset>80010</wp:posOffset>
                </wp:positionH>
                <wp:positionV relativeFrom="paragraph">
                  <wp:posOffset>5080</wp:posOffset>
                </wp:positionV>
                <wp:extent cx="304800" cy="323850"/>
                <wp:effectExtent l="0" t="0" r="0" b="0"/>
                <wp:wrapNone/>
                <wp:docPr id="492" name="Text Box 492"/>
                <wp:cNvGraphicFramePr/>
                <a:graphic xmlns:a="http://schemas.openxmlformats.org/drawingml/2006/main">
                  <a:graphicData uri="http://schemas.microsoft.com/office/word/2010/wordprocessingShape">
                    <wps:wsp>
                      <wps:cNvSpPr txBox="1"/>
                      <wps:spPr>
                        <a:xfrm>
                          <a:off x="0" y="0"/>
                          <a:ext cx="304800" cy="323850"/>
                        </a:xfrm>
                        <a:prstGeom prst="rect">
                          <a:avLst/>
                        </a:prstGeom>
                        <a:noFill/>
                        <a:ln w="6350">
                          <a:noFill/>
                        </a:ln>
                      </wps:spPr>
                      <wps:txbx>
                        <w:txbxContent>
                          <w:p w:rsidR="00074146" w:rsidRPr="0031149A" w:rsidRDefault="00074146" w:rsidP="007838BD">
                            <w:pPr>
                              <w:rPr>
                                <w:b/>
                              </w:rPr>
                            </w:pPr>
                            <w:r w:rsidRPr="0031149A">
                              <w:rPr>
                                <w:b/>
                                <w:color w:val="FFFFFF" w:themeColor="background1"/>
                              </w:rPr>
                              <w:t>C</w:t>
                            </w: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8655210" id="Text Box 492" o:spid="_x0000_s1102" type="#_x0000_t202" style="position:absolute;left:0;text-align:left;margin-left:6.3pt;margin-top:.4pt;width:24pt;height:25.5pt;z-index:25165735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" filled="f" stroked="f" strokeweight=".5pt">
                <v:textbox>
                  <w:txbxContent>
                    <w:p w:rsidR="00074146" w:rsidRPr="0031149A" w:rsidRDefault="00074146" w:rsidP="007838BD">
                      <w:pPr>
                        <w:rPr>
                          <w:b/>
                        </w:rPr>
                      </w:pPr>
                      <w:r w:rsidRPr="0031149A">
                        <w:rPr>
                          <w:b/>
                          <w:color w:val="FFFFFF" w:themeColor="background1"/>
                        </w:rPr>
                        <w:t>C</w:t>
                      </w:r>
                      <w:r>
                        <w:rPr>
                          <w:b/>
                        </w:rPr>
                        <w:t>C</w:t>
                      </w:r>
                    </w:p>
                  </w:txbxContent>
                </v:textbox>
              </v:shape>
            </w:pict>
          </mc:Fallback>
        </mc:AlternateContent>
      </w:r>
      <w:r w:rsidR="007838BD" w:rsidRPr="002B5C7E">
        <w:rPr>
          <w:b/>
          <w:noProof/>
        </w:rPr>
        <w:drawing>
          <wp:inline distT="0" distB="0" distL="0" distR="0" wp14:anchorId="40C8DAE6" wp14:editId="74828809">
            <wp:extent cx="2514600" cy="1893936"/>
            <wp:effectExtent l="0" t="0" r="0" b="0"/>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 name="Picture 261"/>
                    <pic:cNvPicPr>
                      <a:picLocks noChangeAspect="1" noChangeArrowheads="1"/>
                    </pic:cNvPicPr>
                  </pic:nvPicPr>
                  <pic:blipFill>
                    <a:blip r:embed="rId37">
                      <a:extLst>
                        <a:ext uri="{28A0092B-C50C-407E-A947-70E740481C1C}">
                          <a14:useLocalDpi xmlns:a14="http://schemas.microsoft.com/office/drawing/2010/main" val="0"/>
                        </a:ext>
                      </a:extLst>
                    </a:blip>
                    <a:stretch>
                      <a:fillRect/>
                    </a:stretch>
                  </pic:blipFill>
                  <pic:spPr>
                    <a:xfrm>
                      <a:off x="0" y="0"/>
                      <a:ext cx="2520800" cy="1898606"/>
                    </a:xfrm>
                    <a:prstGeom prst="rect">
                      <a:avLst/>
                    </a:prstGeom>
                    <a:noFill/>
                  </pic:spPr>
                </pic:pic>
              </a:graphicData>
            </a:graphic>
          </wp:inline>
        </w:drawing>
      </w:r>
      <w:r w:rsidR="00116C21" w:rsidRPr="002B5C7E">
        <w:rPr>
          <w:lang w:val="it-IT"/>
        </w:rPr>
        <w:t xml:space="preserve">  </w:t>
      </w:r>
      <w:r w:rsidR="007838BD" w:rsidRPr="002B5C7E">
        <w:rPr>
          <w:b/>
          <w:noProof/>
        </w:rPr>
        <w:t xml:space="preserve"> </w:t>
      </w:r>
      <w:r w:rsidR="007838BD" w:rsidRPr="002B5C7E">
        <w:rPr>
          <w:b/>
          <w:noProof/>
        </w:rPr>
        <w:drawing>
          <wp:inline distT="0" distB="0" distL="0" distR="0" wp14:anchorId="4EA9C358" wp14:editId="61B7ED65">
            <wp:extent cx="2514600" cy="1883712"/>
            <wp:effectExtent l="0" t="0" r="9525" b="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 name="Picture 263"/>
                    <pic:cNvPicPr>
                      <a:picLocks noChangeAspect="1" noChangeArrowheads="1"/>
                    </pic:cNvPicPr>
                  </pic:nvPicPr>
                  <pic:blipFill>
                    <a:blip r:embed="rId38">
                      <a:extLst>
                        <a:ext uri="{28A0092B-C50C-407E-A947-70E740481C1C}">
                          <a14:useLocalDpi xmlns:a14="http://schemas.microsoft.com/office/drawing/2010/main" val="0"/>
                        </a:ext>
                      </a:extLst>
                    </a:blip>
                    <a:stretch>
                      <a:fillRect/>
                    </a:stretch>
                  </pic:blipFill>
                  <pic:spPr>
                    <a:xfrm>
                      <a:off x="0" y="0"/>
                      <a:ext cx="2514600" cy="1883712"/>
                    </a:xfrm>
                    <a:prstGeom prst="rect">
                      <a:avLst/>
                    </a:prstGeom>
                    <a:noFill/>
                  </pic:spPr>
                </pic:pic>
              </a:graphicData>
            </a:graphic>
          </wp:inline>
        </w:drawing>
      </w:r>
    </w:p>
    <w:p w:rsidR="002973E6" w:rsidRPr="002B5C7E" w:rsidRDefault="007C275F" w:rsidP="0087757B">
      <w:pPr>
        <w:tabs>
          <w:tab w:val="left" w:pos="5565"/>
        </w:tabs>
        <w:spacing w:after="240" w:line="480" w:lineRule="auto"/>
        <w:rPr>
          <w:noProof/>
          <w:vertAlign w:val="subscript"/>
        </w:rPr>
      </w:pPr>
      <w:r w:rsidRPr="002B5C7E">
        <w:rPr>
          <w:noProof/>
        </w:rPr>
        <mc:AlternateContent>
          <mc:Choice Requires="wps">
            <w:drawing>
              <wp:anchor distT="0" distB="0" distL="114300" distR="114300" simplePos="0" relativeHeight="251658424" behindDoc="0" locked="0" layoutInCell="1" allowOverlap="1" wp14:anchorId="681B2124" wp14:editId="73D36008">
                <wp:simplePos x="0" y="0"/>
                <wp:positionH relativeFrom="margin">
                  <wp:posOffset>2700020</wp:posOffset>
                </wp:positionH>
                <wp:positionV relativeFrom="paragraph">
                  <wp:posOffset>1818005</wp:posOffset>
                </wp:positionV>
                <wp:extent cx="1041621" cy="257175"/>
                <wp:effectExtent l="0" t="0" r="0" b="0"/>
                <wp:wrapNone/>
                <wp:docPr id="42" name="Text Box 42"/>
                <wp:cNvGraphicFramePr/>
                <a:graphic xmlns:a="http://schemas.openxmlformats.org/drawingml/2006/main">
                  <a:graphicData uri="http://schemas.microsoft.com/office/word/2010/wordprocessingShape">
                    <wps:wsp>
                      <wps:cNvSpPr txBox="1"/>
                      <wps:spPr>
                        <a:xfrm>
                          <a:off x="0" y="0"/>
                          <a:ext cx="1041621" cy="257175"/>
                        </a:xfrm>
                        <a:prstGeom prst="rect">
                          <a:avLst/>
                        </a:prstGeom>
                        <a:noFill/>
                        <a:ln w="6350">
                          <a:noFill/>
                        </a:ln>
                      </wps:spPr>
                      <wps:txbx>
                        <w:txbxContent>
                          <w:p w:rsidR="00074146" w:rsidRPr="00893733" w:rsidRDefault="00074146" w:rsidP="007838BD">
                            <w:pPr>
                              <w:rPr>
                                <w:b/>
                              </w:rPr>
                            </w:pPr>
                            <w:r w:rsidRPr="00893733">
                              <w:rPr>
                                <w:lang w:val="it-IT"/>
                              </w:rPr>
                              <w:t>H&amp;E x100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1B2124" id="Text Box 42" o:spid="_x0000_s1103" type="#_x0000_t202" style="position:absolute;left:0;text-align:left;margin-left:212.6pt;margin-top:143.15pt;width:82pt;height:20.25pt;z-index:2516584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" filled="f" stroked="f" strokeweight=".5pt">
                <v:textbox>
                  <w:txbxContent>
                    <w:p w:rsidR="00074146" w:rsidRPr="00893733" w:rsidRDefault="00074146" w:rsidP="007838BD">
                      <w:pPr>
                        <w:rPr>
                          <w:b/>
                        </w:rPr>
                      </w:pPr>
                      <w:r w:rsidRPr="00893733">
                        <w:rPr>
                          <w:lang w:val="it-IT"/>
                        </w:rPr>
                        <w:t>H&amp;E x100</w:t>
                      </w:r>
                    </w:p>
                  </w:txbxContent>
                </v:textbox>
                <w10:wrap anchorx="margin"/>
              </v:shape>
            </w:pict>
          </mc:Fallback>
        </mc:AlternateContent>
      </w:r>
      <w:r w:rsidR="00116C21" w:rsidRPr="002B5C7E">
        <w:rPr>
          <w:noProof/>
        </w:rPr>
        <mc:AlternateContent>
          <mc:Choice Requires="wps">
            <w:drawing>
              <wp:anchor distT="0" distB="0" distL="114300" distR="114300" simplePos="0" relativeHeight="251658422" behindDoc="0" locked="0" layoutInCell="1" allowOverlap="1" wp14:anchorId="0F17F9B6" wp14:editId="25D376B0">
                <wp:simplePos x="0" y="0"/>
                <wp:positionH relativeFrom="margin">
                  <wp:align>left</wp:align>
                </wp:positionH>
                <wp:positionV relativeFrom="paragraph">
                  <wp:posOffset>1840230</wp:posOffset>
                </wp:positionV>
                <wp:extent cx="1121134" cy="257175"/>
                <wp:effectExtent l="0" t="0" r="0" b="0"/>
                <wp:wrapNone/>
                <wp:docPr id="36" name="Text Box 36"/>
                <wp:cNvGraphicFramePr/>
                <a:graphic xmlns:a="http://schemas.openxmlformats.org/drawingml/2006/main">
                  <a:graphicData uri="http://schemas.microsoft.com/office/word/2010/wordprocessingShape">
                    <wps:wsp>
                      <wps:cNvSpPr txBox="1"/>
                      <wps:spPr>
                        <a:xfrm>
                          <a:off x="0" y="0"/>
                          <a:ext cx="1121134" cy="257175"/>
                        </a:xfrm>
                        <a:prstGeom prst="rect">
                          <a:avLst/>
                        </a:prstGeom>
                        <a:noFill/>
                        <a:ln w="6350">
                          <a:noFill/>
                        </a:ln>
                      </wps:spPr>
                      <wps:txbx>
                        <w:txbxContent>
                          <w:p w:rsidR="00074146" w:rsidRPr="00893733" w:rsidRDefault="00074146" w:rsidP="007838BD">
                            <w:pPr>
                              <w:rPr>
                                <w:b/>
                              </w:rPr>
                            </w:pPr>
                            <w:r w:rsidRPr="00893733">
                              <w:rPr>
                                <w:lang w:val="it-IT"/>
                              </w:rPr>
                              <w:t>H&amp;E x40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17F9B6" id="Text Box 36" o:spid="_x0000_s1104" type="#_x0000_t202" style="position:absolute;left:0;text-align:left;margin-left:0;margin-top:144.9pt;width:88.3pt;height:20.25pt;z-index:25165842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" filled="f" stroked="f" strokeweight=".5pt">
                <v:textbox>
                  <w:txbxContent>
                    <w:p w:rsidR="00074146" w:rsidRPr="00893733" w:rsidRDefault="00074146" w:rsidP="007838BD">
                      <w:pPr>
                        <w:rPr>
                          <w:b/>
                        </w:rPr>
                      </w:pPr>
                      <w:r w:rsidRPr="00893733">
                        <w:rPr>
                          <w:lang w:val="it-IT"/>
                        </w:rPr>
                        <w:t>H&amp;E x40</w:t>
                      </w:r>
                    </w:p>
                  </w:txbxContent>
                </v:textbox>
                <w10:wrap anchorx="margin"/>
              </v:shape>
            </w:pict>
          </mc:Fallback>
        </mc:AlternateContent>
      </w:r>
    </w:p>
    <w:p w:rsidR="00602DEE" w:rsidRPr="002B5C7E" w:rsidRDefault="002973E6" w:rsidP="0087757B">
      <w:pPr>
        <w:tabs>
          <w:tab w:val="left" w:pos="5565"/>
        </w:tabs>
        <w:spacing w:after="240" w:line="480" w:lineRule="auto"/>
        <w:rPr>
          <w:lang w:val="it-IT"/>
        </w:rPr>
      </w:pPr>
      <w:r w:rsidRPr="002B5C7E">
        <w:rPr>
          <w:noProof/>
        </w:rPr>
        <w:lastRenderedPageBreak/>
        <mc:AlternateContent>
          <mc:Choice Requires="wps">
            <w:drawing>
              <wp:anchor distT="0" distB="0" distL="114300" distR="114300" simplePos="0" relativeHeight="251657357" behindDoc="0" locked="0" layoutInCell="1" allowOverlap="1" wp14:anchorId="3C7D00ED" wp14:editId="22994669">
                <wp:simplePos x="0" y="0"/>
                <wp:positionH relativeFrom="margin">
                  <wp:posOffset>2697480</wp:posOffset>
                </wp:positionH>
                <wp:positionV relativeFrom="paragraph">
                  <wp:posOffset>10160</wp:posOffset>
                </wp:positionV>
                <wp:extent cx="304800" cy="247650"/>
                <wp:effectExtent l="0" t="0" r="0" b="0"/>
                <wp:wrapNone/>
                <wp:docPr id="495" name="Text Box 495"/>
                <wp:cNvGraphicFramePr/>
                <a:graphic xmlns:a="http://schemas.openxmlformats.org/drawingml/2006/main">
                  <a:graphicData uri="http://schemas.microsoft.com/office/word/2010/wordprocessingShape">
                    <wps:wsp>
                      <wps:cNvSpPr txBox="1"/>
                      <wps:spPr>
                        <a:xfrm>
                          <a:off x="0" y="0"/>
                          <a:ext cx="304800" cy="247650"/>
                        </a:xfrm>
                        <a:prstGeom prst="rect">
                          <a:avLst/>
                        </a:prstGeom>
                        <a:noFill/>
                        <a:ln w="6350">
                          <a:noFill/>
                        </a:ln>
                      </wps:spPr>
                      <wps:txbx>
                        <w:txbxContent>
                          <w:p w:rsidR="00074146" w:rsidRPr="0031149A" w:rsidRDefault="00074146" w:rsidP="007838BD">
                            <w:pPr>
                              <w:rPr>
                                <w:b/>
                              </w:rPr>
                            </w:pPr>
                            <w:r>
                              <w:rPr>
                                <w:b/>
                              </w:rPr>
                              <w:t>F</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C7D00ED" id="Text Box 495" o:spid="_x0000_s1105" type="#_x0000_t202" style="position:absolute;left:0;text-align:left;margin-left:212.4pt;margin-top:.8pt;width:24pt;height:19.5pt;z-index:251657357;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" filled="f" stroked="f" strokeweight=".5pt">
                <v:textbox>
                  <w:txbxContent>
                    <w:p w:rsidR="00074146" w:rsidRPr="0031149A" w:rsidRDefault="00074146" w:rsidP="007838BD">
                      <w:pPr>
                        <w:rPr>
                          <w:b/>
                        </w:rPr>
                      </w:pPr>
                      <w:r>
                        <w:rPr>
                          <w:b/>
                        </w:rPr>
                        <w:t>F</w:t>
                      </w:r>
                    </w:p>
                  </w:txbxContent>
                </v:textbox>
                <w10:wrap anchorx="margin"/>
              </v:shape>
            </w:pict>
          </mc:Fallback>
        </mc:AlternateContent>
      </w:r>
      <w:r w:rsidRPr="002B5C7E">
        <w:rPr>
          <w:noProof/>
        </w:rPr>
        <mc:AlternateContent>
          <mc:Choice Requires="wps">
            <w:drawing>
              <wp:anchor distT="0" distB="0" distL="114300" distR="114300" simplePos="0" relativeHeight="251657356" behindDoc="0" locked="0" layoutInCell="1" allowOverlap="1" wp14:anchorId="6D2EFA77" wp14:editId="3E4B9CA5">
                <wp:simplePos x="0" y="0"/>
                <wp:positionH relativeFrom="margin">
                  <wp:posOffset>9525</wp:posOffset>
                </wp:positionH>
                <wp:positionV relativeFrom="paragraph">
                  <wp:posOffset>10160</wp:posOffset>
                </wp:positionV>
                <wp:extent cx="304800" cy="247650"/>
                <wp:effectExtent l="0" t="0" r="0" b="0"/>
                <wp:wrapNone/>
                <wp:docPr id="494" name="Text Box 494"/>
                <wp:cNvGraphicFramePr/>
                <a:graphic xmlns:a="http://schemas.openxmlformats.org/drawingml/2006/main">
                  <a:graphicData uri="http://schemas.microsoft.com/office/word/2010/wordprocessingShape">
                    <wps:wsp>
                      <wps:cNvSpPr txBox="1"/>
                      <wps:spPr>
                        <a:xfrm>
                          <a:off x="0" y="0"/>
                          <a:ext cx="304800" cy="247650"/>
                        </a:xfrm>
                        <a:prstGeom prst="rect">
                          <a:avLst/>
                        </a:prstGeom>
                        <a:noFill/>
                        <a:ln w="6350">
                          <a:noFill/>
                        </a:ln>
                      </wps:spPr>
                      <wps:txbx>
                        <w:txbxContent>
                          <w:p w:rsidR="00074146" w:rsidRPr="00893733" w:rsidRDefault="00074146" w:rsidP="007838BD">
                            <w:pPr>
                              <w:rPr>
                                <w:b/>
                              </w:rPr>
                            </w:pPr>
                            <w:r w:rsidRPr="00893733">
                              <w:rPr>
                                <w:b/>
                              </w:rPr>
                              <w: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2EFA77" id="Text Box 494" o:spid="_x0000_s1106" type="#_x0000_t202" style="position:absolute;left:0;text-align:left;margin-left:.75pt;margin-top:.8pt;width:24pt;height:19.5pt;z-index:25165735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" filled="f" stroked="f" strokeweight=".5pt">
                <v:textbox>
                  <w:txbxContent>
                    <w:p w:rsidR="00074146" w:rsidRPr="00893733" w:rsidRDefault="00074146" w:rsidP="007838BD">
                      <w:pPr>
                        <w:rPr>
                          <w:b/>
                        </w:rPr>
                      </w:pPr>
                      <w:r w:rsidRPr="00893733">
                        <w:rPr>
                          <w:b/>
                        </w:rPr>
                        <w:t>E</w:t>
                      </w:r>
                    </w:p>
                  </w:txbxContent>
                </v:textbox>
                <w10:wrap anchorx="margin"/>
              </v:shape>
            </w:pict>
          </mc:Fallback>
        </mc:AlternateContent>
      </w:r>
      <w:r w:rsidR="007838BD" w:rsidRPr="002B5C7E">
        <w:rPr>
          <w:noProof/>
          <w:vertAlign w:val="subscript"/>
        </w:rPr>
        <w:drawing>
          <wp:inline distT="0" distB="0" distL="0" distR="0" wp14:anchorId="75C531B1" wp14:editId="291045A5">
            <wp:extent cx="5085405" cy="1866900"/>
            <wp:effectExtent l="0" t="0" r="127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pic:cNvPicPr>
                      <a:picLocks noChangeAspect="1" noChangeArrowheads="1"/>
                    </pic:cNvPicPr>
                  </pic:nvPicPr>
                  <pic:blipFill rotWithShape="1">
                    <a:blip r:embed="rId39">
                      <a:extLst>
                        <a:ext uri="{28A0092B-C50C-407E-A947-70E740481C1C}">
                          <a14:useLocalDpi xmlns:a14="http://schemas.microsoft.com/office/drawing/2010/main" val="0"/>
                        </a:ext>
                      </a:extLst>
                    </a:blip>
                    <a:srcRect l="-1" r="32927" b="7270"/>
                    <a:stretch/>
                  </pic:blipFill>
                  <pic:spPr bwMode="auto">
                    <a:xfrm>
                      <a:off x="0" y="0"/>
                      <a:ext cx="5156558" cy="1893021"/>
                    </a:xfrm>
                    <a:prstGeom prst="rect">
                      <a:avLst/>
                    </a:prstGeom>
                    <a:noFill/>
                    <a:ln>
                      <a:noFill/>
                    </a:ln>
                    <a:extLst>
                      <a:ext uri="{53640926-AAD7-44D8-BBD7-CCE9431645EC}">
                        <a14:shadowObscured xmlns:a14="http://schemas.microsoft.com/office/drawing/2010/main"/>
                      </a:ext>
                    </a:extLst>
                  </pic:spPr>
                </pic:pic>
              </a:graphicData>
            </a:graphic>
          </wp:inline>
        </w:drawing>
      </w:r>
    </w:p>
    <w:p w:rsidR="007838BD" w:rsidRPr="002B5C7E" w:rsidRDefault="002973E6" w:rsidP="0087757B">
      <w:pPr>
        <w:tabs>
          <w:tab w:val="left" w:pos="5565"/>
        </w:tabs>
        <w:spacing w:after="240" w:line="480" w:lineRule="auto"/>
      </w:pPr>
      <w:r w:rsidRPr="002B5C7E">
        <w:rPr>
          <w:noProof/>
        </w:rPr>
        <mc:AlternateContent>
          <mc:Choice Requires="wps">
            <w:drawing>
              <wp:anchor distT="0" distB="0" distL="114300" distR="114300" simplePos="0" relativeHeight="251658425" behindDoc="0" locked="0" layoutInCell="1" allowOverlap="1" wp14:anchorId="704C8575" wp14:editId="42A8D463">
                <wp:simplePos x="0" y="0"/>
                <wp:positionH relativeFrom="margin">
                  <wp:posOffset>2679065</wp:posOffset>
                </wp:positionH>
                <wp:positionV relativeFrom="paragraph">
                  <wp:posOffset>1842770</wp:posOffset>
                </wp:positionV>
                <wp:extent cx="1250899" cy="257175"/>
                <wp:effectExtent l="0" t="0" r="0" b="0"/>
                <wp:wrapNone/>
                <wp:docPr id="43" name="Text Box 43"/>
                <wp:cNvGraphicFramePr/>
                <a:graphic xmlns:a="http://schemas.openxmlformats.org/drawingml/2006/main">
                  <a:graphicData uri="http://schemas.microsoft.com/office/word/2010/wordprocessingShape">
                    <wps:wsp>
                      <wps:cNvSpPr txBox="1"/>
                      <wps:spPr>
                        <a:xfrm>
                          <a:off x="0" y="0"/>
                          <a:ext cx="1250899" cy="257175"/>
                        </a:xfrm>
                        <a:prstGeom prst="rect">
                          <a:avLst/>
                        </a:prstGeom>
                        <a:noFill/>
                        <a:ln w="6350">
                          <a:noFill/>
                        </a:ln>
                      </wps:spPr>
                      <wps:txbx>
                        <w:txbxContent>
                          <w:p w:rsidR="00074146" w:rsidRPr="003A03FF" w:rsidRDefault="00074146" w:rsidP="007838BD">
                            <w:pPr>
                              <w:rPr>
                                <w:sz w:val="28"/>
                              </w:rPr>
                            </w:pPr>
                            <w:r w:rsidRPr="003A03FF">
                              <w:rPr>
                                <w:szCs w:val="22"/>
                                <w:lang w:val="it-IT"/>
                              </w:rPr>
                              <w:t xml:space="preserve">H&amp;E </w:t>
                            </w:r>
                            <w:r>
                              <w:rPr>
                                <w:szCs w:val="22"/>
                                <w:lang w:val="it-IT"/>
                              </w:rPr>
                              <w:t>x</w:t>
                            </w:r>
                            <w:r w:rsidRPr="003A03FF">
                              <w:rPr>
                                <w:szCs w:val="22"/>
                                <w:lang w:val="it-IT"/>
                              </w:rPr>
                              <w:t>400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4C8575" id="Text Box 43" o:spid="_x0000_s1107" type="#_x0000_t202" style="position:absolute;left:0;text-align:left;margin-left:210.95pt;margin-top:145.1pt;width:98.5pt;height:20.25pt;z-index:25165842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" filled="f" stroked="f" strokeweight=".5pt">
                <v:textbox>
                  <w:txbxContent>
                    <w:p w:rsidR="00074146" w:rsidRPr="003A03FF" w:rsidRDefault="00074146" w:rsidP="007838BD">
                      <w:pPr>
                        <w:rPr>
                          <w:sz w:val="28"/>
                        </w:rPr>
                      </w:pPr>
                      <w:r w:rsidRPr="003A03FF">
                        <w:rPr>
                          <w:szCs w:val="22"/>
                          <w:lang w:val="it-IT"/>
                        </w:rPr>
                        <w:t xml:space="preserve">H&amp;E </w:t>
                      </w:r>
                      <w:r>
                        <w:rPr>
                          <w:szCs w:val="22"/>
                          <w:lang w:val="it-IT"/>
                        </w:rPr>
                        <w:t>x</w:t>
                      </w:r>
                      <w:r w:rsidRPr="003A03FF">
                        <w:rPr>
                          <w:szCs w:val="22"/>
                          <w:lang w:val="it-IT"/>
                        </w:rPr>
                        <w:t>400</w:t>
                      </w:r>
                    </w:p>
                  </w:txbxContent>
                </v:textbox>
                <w10:wrap anchorx="margin"/>
              </v:shape>
            </w:pict>
          </mc:Fallback>
        </mc:AlternateContent>
      </w:r>
      <w:r w:rsidR="00116C21" w:rsidRPr="002B5C7E">
        <w:rPr>
          <w:noProof/>
        </w:rPr>
        <mc:AlternateContent>
          <mc:Choice Requires="wps">
            <w:drawing>
              <wp:anchor distT="0" distB="0" distL="114300" distR="114300" simplePos="0" relativeHeight="251657359" behindDoc="0" locked="0" layoutInCell="1" allowOverlap="1" wp14:anchorId="61E8AF9B" wp14:editId="36A5BEC0">
                <wp:simplePos x="0" y="0"/>
                <wp:positionH relativeFrom="margin">
                  <wp:posOffset>2681605</wp:posOffset>
                </wp:positionH>
                <wp:positionV relativeFrom="paragraph">
                  <wp:posOffset>7620</wp:posOffset>
                </wp:positionV>
                <wp:extent cx="304800" cy="247650"/>
                <wp:effectExtent l="0" t="0" r="0" b="0"/>
                <wp:wrapNone/>
                <wp:docPr id="498" name="Text Box 498"/>
                <wp:cNvGraphicFramePr/>
                <a:graphic xmlns:a="http://schemas.openxmlformats.org/drawingml/2006/main">
                  <a:graphicData uri="http://schemas.microsoft.com/office/word/2010/wordprocessingShape">
                    <wps:wsp>
                      <wps:cNvSpPr txBox="1"/>
                      <wps:spPr>
                        <a:xfrm>
                          <a:off x="0" y="0"/>
                          <a:ext cx="304800" cy="247650"/>
                        </a:xfrm>
                        <a:prstGeom prst="rect">
                          <a:avLst/>
                        </a:prstGeom>
                        <a:noFill/>
                        <a:ln w="6350">
                          <a:noFill/>
                        </a:ln>
                      </wps:spPr>
                      <wps:txbx>
                        <w:txbxContent>
                          <w:p w:rsidR="00074146" w:rsidRPr="0031149A" w:rsidRDefault="00074146" w:rsidP="007838BD">
                            <w:pPr>
                              <w:rPr>
                                <w:b/>
                              </w:rPr>
                            </w:pPr>
                            <w:r>
                              <w:rPr>
                                <w:b/>
                              </w:rPr>
                              <w: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1E8AF9B" id="Text Box 498" o:spid="_x0000_s1108" type="#_x0000_t202" style="position:absolute;left:0;text-align:left;margin-left:211.15pt;margin-top:.6pt;width:24pt;height:19.5pt;z-index:251657359;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" filled="f" stroked="f" strokeweight=".5pt">
                <v:textbox>
                  <w:txbxContent>
                    <w:p w:rsidR="00074146" w:rsidRPr="0031149A" w:rsidRDefault="00074146" w:rsidP="007838BD">
                      <w:pPr>
                        <w:rPr>
                          <w:b/>
                        </w:rPr>
                      </w:pPr>
                      <w:r>
                        <w:rPr>
                          <w:b/>
                        </w:rPr>
                        <w:t>H</w:t>
                      </w:r>
                    </w:p>
                  </w:txbxContent>
                </v:textbox>
                <w10:wrap anchorx="margin"/>
              </v:shape>
            </w:pict>
          </mc:Fallback>
        </mc:AlternateContent>
      </w:r>
      <w:r w:rsidR="00E93ED6" w:rsidRPr="002B5C7E">
        <w:rPr>
          <w:noProof/>
        </w:rPr>
        <mc:AlternateContent>
          <mc:Choice Requires="wps">
            <w:drawing>
              <wp:anchor distT="0" distB="0" distL="114300" distR="114300" simplePos="0" relativeHeight="251658423" behindDoc="0" locked="0" layoutInCell="1" allowOverlap="1" wp14:anchorId="0F93A5BE" wp14:editId="2E4A2345">
                <wp:simplePos x="0" y="0"/>
                <wp:positionH relativeFrom="margin">
                  <wp:posOffset>35781</wp:posOffset>
                </wp:positionH>
                <wp:positionV relativeFrom="paragraph">
                  <wp:posOffset>1709530</wp:posOffset>
                </wp:positionV>
                <wp:extent cx="842838" cy="25717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842838" cy="257175"/>
                        </a:xfrm>
                        <a:prstGeom prst="rect">
                          <a:avLst/>
                        </a:prstGeom>
                        <a:noFill/>
                        <a:ln w="6350">
                          <a:noFill/>
                        </a:ln>
                      </wps:spPr>
                      <wps:txbx>
                        <w:txbxContent>
                          <w:p w:rsidR="00074146" w:rsidRPr="00893733" w:rsidRDefault="00074146" w:rsidP="007838BD">
                            <w:pPr>
                              <w:rPr>
                                <w:b/>
                              </w:rPr>
                            </w:pPr>
                            <w:r w:rsidRPr="00893733">
                              <w:rPr>
                                <w:lang w:val="it-IT"/>
                              </w:rPr>
                              <w:t>H&amp;E x40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3A5BE" id="Text Box 40" o:spid="_x0000_s1109" type="#_x0000_t202" style="position:absolute;left:0;text-align:left;margin-left:2.8pt;margin-top:134.6pt;width:66.35pt;height:20.25pt;z-index:25165842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" filled="f" stroked="f" strokeweight=".5pt">
                <v:textbox>
                  <w:txbxContent>
                    <w:p w:rsidR="00074146" w:rsidRPr="00893733" w:rsidRDefault="00074146" w:rsidP="007838BD">
                      <w:pPr>
                        <w:rPr>
                          <w:b/>
                        </w:rPr>
                      </w:pPr>
                      <w:r w:rsidRPr="00893733">
                        <w:rPr>
                          <w:lang w:val="it-IT"/>
                        </w:rPr>
                        <w:t>H&amp;E x40</w:t>
                      </w:r>
                    </w:p>
                  </w:txbxContent>
                </v:textbox>
                <w10:wrap anchorx="margin"/>
              </v:shape>
            </w:pict>
          </mc:Fallback>
        </mc:AlternateContent>
      </w:r>
      <w:r w:rsidR="00ED2227" w:rsidRPr="002B5C7E">
        <w:rPr>
          <w:noProof/>
        </w:rPr>
        <mc:AlternateContent>
          <mc:Choice Requires="wps">
            <w:drawing>
              <wp:anchor distT="0" distB="0" distL="114300" distR="114300" simplePos="0" relativeHeight="251657358" behindDoc="0" locked="0" layoutInCell="1" allowOverlap="1" wp14:anchorId="6D37DF36" wp14:editId="137B0FF5">
                <wp:simplePos x="0" y="0"/>
                <wp:positionH relativeFrom="margin">
                  <wp:posOffset>66675</wp:posOffset>
                </wp:positionH>
                <wp:positionV relativeFrom="paragraph">
                  <wp:posOffset>5715</wp:posOffset>
                </wp:positionV>
                <wp:extent cx="304800" cy="247650"/>
                <wp:effectExtent l="0" t="0" r="0" b="0"/>
                <wp:wrapNone/>
                <wp:docPr id="496" name="Text Box 496"/>
                <wp:cNvGraphicFramePr/>
                <a:graphic xmlns:a="http://schemas.openxmlformats.org/drawingml/2006/main">
                  <a:graphicData uri="http://schemas.microsoft.com/office/word/2010/wordprocessingShape">
                    <wps:wsp>
                      <wps:cNvSpPr txBox="1"/>
                      <wps:spPr>
                        <a:xfrm>
                          <a:off x="0" y="0"/>
                          <a:ext cx="304800" cy="247650"/>
                        </a:xfrm>
                        <a:prstGeom prst="rect">
                          <a:avLst/>
                        </a:prstGeom>
                        <a:noFill/>
                        <a:ln w="6350">
                          <a:noFill/>
                        </a:ln>
                      </wps:spPr>
                      <wps:txbx>
                        <w:txbxContent>
                          <w:p w:rsidR="00074146" w:rsidRPr="00893733" w:rsidRDefault="00074146" w:rsidP="007838BD">
                            <w:pPr>
                              <w:rPr>
                                <w:b/>
                              </w:rPr>
                            </w:pPr>
                            <w:r w:rsidRPr="00893733">
                              <w:rPr>
                                <w:b/>
                              </w:rPr>
                              <w:t>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D37DF36" id="Text Box 496" o:spid="_x0000_s1110" type="#_x0000_t202" style="position:absolute;left:0;text-align:left;margin-left:5.25pt;margin-top:.45pt;width:24pt;height:19.5pt;z-index:25165735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" filled="f" stroked="f" strokeweight=".5pt">
                <v:textbox>
                  <w:txbxContent>
                    <w:p w:rsidR="00074146" w:rsidRPr="00893733" w:rsidRDefault="00074146" w:rsidP="007838BD">
                      <w:pPr>
                        <w:rPr>
                          <w:b/>
                        </w:rPr>
                      </w:pPr>
                      <w:r w:rsidRPr="00893733">
                        <w:rPr>
                          <w:b/>
                        </w:rPr>
                        <w:t>G</w:t>
                      </w:r>
                    </w:p>
                  </w:txbxContent>
                </v:textbox>
                <w10:wrap anchorx="margin"/>
              </v:shape>
            </w:pict>
          </mc:Fallback>
        </mc:AlternateContent>
      </w:r>
      <w:r w:rsidR="00602DEE" w:rsidRPr="002B5C7E">
        <w:rPr>
          <w:noProof/>
          <w:vertAlign w:val="subscript"/>
        </w:rPr>
        <w:drawing>
          <wp:inline distT="0" distB="0" distL="0" distR="0" wp14:anchorId="731FEEB6" wp14:editId="2B15AB9D">
            <wp:extent cx="2581275" cy="210158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Picture 210"/>
                    <pic:cNvPicPr>
                      <a:picLocks noChangeAspect="1" noChangeArrowheads="1"/>
                    </pic:cNvPicPr>
                  </pic:nvPicPr>
                  <pic:blipFill rotWithShape="1">
                    <a:blip r:embed="rId39">
                      <a:extLst>
                        <a:ext uri="{28A0092B-C50C-407E-A947-70E740481C1C}">
                          <a14:useLocalDpi xmlns:a14="http://schemas.microsoft.com/office/drawing/2010/main" val="0"/>
                        </a:ext>
                      </a:extLst>
                    </a:blip>
                    <a:srcRect l="68313" b="9669"/>
                    <a:stretch/>
                  </pic:blipFill>
                  <pic:spPr bwMode="auto">
                    <a:xfrm>
                      <a:off x="0" y="0"/>
                      <a:ext cx="2603613" cy="2119767"/>
                    </a:xfrm>
                    <a:prstGeom prst="rect">
                      <a:avLst/>
                    </a:prstGeom>
                    <a:noFill/>
                    <a:ln>
                      <a:noFill/>
                    </a:ln>
                    <a:extLst>
                      <a:ext uri="{53640926-AAD7-44D8-BBD7-CCE9431645EC}">
                        <a14:shadowObscured xmlns:a14="http://schemas.microsoft.com/office/drawing/2010/main"/>
                      </a:ext>
                    </a:extLst>
                  </pic:spPr>
                </pic:pic>
              </a:graphicData>
            </a:graphic>
          </wp:inline>
        </w:drawing>
      </w:r>
      <w:r w:rsidR="00602DEE" w:rsidRPr="002B5C7E">
        <w:rPr>
          <w:noProof/>
          <w:vertAlign w:val="subscript"/>
        </w:rPr>
        <w:t xml:space="preserve"> </w:t>
      </w:r>
      <w:r w:rsidR="00116C21" w:rsidRPr="002B5C7E">
        <w:rPr>
          <w:noProof/>
          <w:vertAlign w:val="subscript"/>
        </w:rPr>
        <w:t xml:space="preserve">  </w:t>
      </w:r>
      <w:r w:rsidR="00602DEE" w:rsidRPr="002B5C7E">
        <w:rPr>
          <w:noProof/>
          <w:vertAlign w:val="subscript"/>
        </w:rPr>
        <w:t xml:space="preserve"> </w:t>
      </w:r>
      <w:r w:rsidR="00ED2227" w:rsidRPr="002B5C7E">
        <w:rPr>
          <w:noProof/>
        </w:rPr>
        <w:drawing>
          <wp:inline distT="0" distB="0" distL="0" distR="0" wp14:anchorId="7965644C" wp14:editId="41C5B5A4">
            <wp:extent cx="2533650" cy="2034207"/>
            <wp:effectExtent l="0" t="0" r="0" b="4445"/>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 name="Picture 214"/>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2545497" cy="2043718"/>
                    </a:xfrm>
                    <a:prstGeom prst="rect">
                      <a:avLst/>
                    </a:prstGeom>
                    <a:noFill/>
                  </pic:spPr>
                </pic:pic>
              </a:graphicData>
            </a:graphic>
          </wp:inline>
        </w:drawing>
      </w:r>
      <w:r w:rsidR="00602DEE" w:rsidRPr="002B5C7E">
        <w:rPr>
          <w:noProof/>
          <w:vertAlign w:val="subscript"/>
        </w:rPr>
        <w:t xml:space="preserve">     </w:t>
      </w:r>
    </w:p>
    <w:p w:rsidR="003A03FF" w:rsidRPr="002B5C7E" w:rsidRDefault="007838BD" w:rsidP="00005FB1">
      <w:pPr>
        <w:pStyle w:val="Heading1"/>
        <w:spacing w:before="0"/>
        <w:jc w:val="both"/>
        <w:rPr>
          <w:rFonts w:cs="Times New Roman"/>
          <w:color w:val="auto"/>
          <w:szCs w:val="24"/>
        </w:rPr>
      </w:pPr>
      <w:bookmarkStart w:id="1593" w:name="_Ref34947361"/>
      <w:bookmarkStart w:id="1594" w:name="_Toc74490135"/>
      <w:bookmarkStart w:id="1595" w:name="_Toc79407381"/>
      <w:bookmarkStart w:id="1596" w:name="_Toc79941700"/>
      <w:bookmarkStart w:id="1597" w:name="_Toc79942013"/>
      <w:bookmarkStart w:id="1598" w:name="_Toc79942320"/>
      <w:bookmarkStart w:id="1599" w:name="_Toc79942627"/>
      <w:bookmarkStart w:id="1600" w:name="_Toc79942935"/>
      <w:bookmarkStart w:id="1601" w:name="_Toc35187655"/>
      <w:bookmarkStart w:id="1602" w:name="_Toc14194435"/>
      <w:r w:rsidRPr="002B5C7E">
        <w:rPr>
          <w:rFonts w:cs="Times New Roman"/>
          <w:color w:val="auto"/>
          <w:szCs w:val="24"/>
        </w:rPr>
        <w:t>Figure 4.</w:t>
      </w:r>
      <w:r w:rsidR="004A58EF" w:rsidRPr="002B5C7E">
        <w:rPr>
          <w:rFonts w:cs="Times New Roman"/>
          <w:color w:val="auto"/>
          <w:szCs w:val="24"/>
        </w:rPr>
        <w:fldChar w:fldCharType="begin"/>
      </w:r>
      <w:r w:rsidR="004A58EF" w:rsidRPr="002B5C7E">
        <w:rPr>
          <w:rFonts w:cs="Times New Roman"/>
          <w:color w:val="auto"/>
          <w:szCs w:val="24"/>
        </w:rPr>
        <w:instrText xml:space="preserve"> SEQ Figure_4. \* ARABIC </w:instrText>
      </w:r>
      <w:r w:rsidR="004A58EF" w:rsidRPr="002B5C7E">
        <w:rPr>
          <w:rFonts w:cs="Times New Roman"/>
          <w:color w:val="auto"/>
          <w:szCs w:val="24"/>
        </w:rPr>
        <w:fldChar w:fldCharType="separate"/>
      </w:r>
      <w:r w:rsidR="00E9040F">
        <w:rPr>
          <w:rFonts w:cs="Times New Roman"/>
          <w:noProof/>
          <w:color w:val="auto"/>
          <w:szCs w:val="24"/>
        </w:rPr>
        <w:t>10</w:t>
      </w:r>
      <w:r w:rsidR="004A58EF" w:rsidRPr="002B5C7E">
        <w:rPr>
          <w:rFonts w:cs="Times New Roman"/>
          <w:color w:val="auto"/>
          <w:szCs w:val="24"/>
        </w:rPr>
        <w:fldChar w:fldCharType="end"/>
      </w:r>
      <w:bookmarkStart w:id="1603" w:name="_Toc5378204"/>
      <w:bookmarkStart w:id="1604" w:name="_Ref5380160"/>
      <w:bookmarkStart w:id="1605" w:name="_Ref5380078"/>
      <w:bookmarkStart w:id="1606" w:name="_Ref5439769"/>
      <w:bookmarkStart w:id="1607" w:name="_Toc5446099"/>
      <w:bookmarkEnd w:id="1593"/>
      <w:r w:rsidRPr="002B5C7E">
        <w:rPr>
          <w:rFonts w:cs="Times New Roman"/>
          <w:color w:val="auto"/>
          <w:szCs w:val="24"/>
        </w:rPr>
        <w:t>: Section through gastric mucosa of a rat</w:t>
      </w:r>
      <w:bookmarkEnd w:id="1594"/>
      <w:bookmarkEnd w:id="1595"/>
      <w:bookmarkEnd w:id="1596"/>
      <w:bookmarkEnd w:id="1597"/>
      <w:bookmarkEnd w:id="1598"/>
      <w:bookmarkEnd w:id="1599"/>
      <w:bookmarkEnd w:id="1600"/>
      <w:r w:rsidRPr="002B5C7E">
        <w:rPr>
          <w:rFonts w:cs="Times New Roman"/>
          <w:color w:val="auto"/>
          <w:szCs w:val="24"/>
        </w:rPr>
        <w:t xml:space="preserve"> </w:t>
      </w:r>
      <w:bookmarkEnd w:id="1601"/>
      <w:bookmarkEnd w:id="1602"/>
      <w:bookmarkEnd w:id="1603"/>
      <w:bookmarkEnd w:id="1604"/>
      <w:bookmarkEnd w:id="1605"/>
      <w:bookmarkEnd w:id="1606"/>
      <w:bookmarkEnd w:id="1607"/>
    </w:p>
    <w:p w:rsidR="007838BD" w:rsidRPr="002B5C7E" w:rsidRDefault="007838BD" w:rsidP="0087757B">
      <w:pPr>
        <w:spacing w:after="240" w:line="480" w:lineRule="auto"/>
        <w:rPr>
          <w:rFonts w:eastAsia="Calibri"/>
        </w:rPr>
      </w:pPr>
      <w:r w:rsidRPr="002B5C7E">
        <w:rPr>
          <w:rFonts w:eastAsia="Calibri"/>
          <w:b/>
        </w:rPr>
        <w:t>(A)</w:t>
      </w:r>
      <w:r w:rsidRPr="002B5C7E">
        <w:rPr>
          <w:rFonts w:eastAsia="Calibri"/>
        </w:rPr>
        <w:t xml:space="preserve"> Shows thick mucosal lining continuous epithelial lining with no evidence of ulceration of the tissues on day 6 with the administration of 5</w:t>
      </w:r>
      <w:r w:rsidR="007C275F" w:rsidRPr="002B5C7E">
        <w:rPr>
          <w:rFonts w:eastAsia="Calibri"/>
        </w:rPr>
        <w:t xml:space="preserve"> </w:t>
      </w:r>
      <w:r w:rsidRPr="002B5C7E">
        <w:rPr>
          <w:rFonts w:eastAsia="Calibri"/>
        </w:rPr>
        <w:t>ml water only.</w:t>
      </w:r>
    </w:p>
    <w:p w:rsidR="007838BD" w:rsidRPr="002B5C7E" w:rsidRDefault="007838BD" w:rsidP="0087757B">
      <w:pPr>
        <w:spacing w:after="240" w:line="480" w:lineRule="auto"/>
        <w:rPr>
          <w:rFonts w:eastAsia="Calibri"/>
        </w:rPr>
      </w:pPr>
      <w:r w:rsidRPr="002B5C7E">
        <w:rPr>
          <w:rFonts w:eastAsia="Calibri"/>
        </w:rPr>
        <w:t>(</w:t>
      </w:r>
      <w:r w:rsidRPr="002B5C7E">
        <w:rPr>
          <w:rFonts w:eastAsia="Calibri"/>
          <w:b/>
        </w:rPr>
        <w:t>B</w:t>
      </w:r>
      <w:r w:rsidRPr="002B5C7E">
        <w:rPr>
          <w:rFonts w:eastAsia="Calibri"/>
        </w:rPr>
        <w:t>) Shows</w:t>
      </w:r>
      <w:r w:rsidRPr="002B5C7E">
        <w:t xml:space="preserve"> </w:t>
      </w:r>
      <w:r w:rsidRPr="002B5C7E">
        <w:rPr>
          <w:rFonts w:eastAsia="Calibri"/>
        </w:rPr>
        <w:t>glandular stomach with deep ulcers and sloughed debris being conspicuous. There is also submucosal edema and widespread mucosa erosions after 1 ml of 100% ethanol on day 6.</w:t>
      </w:r>
    </w:p>
    <w:p w:rsidR="007838BD" w:rsidRPr="002B5C7E" w:rsidRDefault="007838BD" w:rsidP="0087757B">
      <w:pPr>
        <w:spacing w:after="240" w:line="480" w:lineRule="auto"/>
        <w:rPr>
          <w:rFonts w:eastAsia="Calibri"/>
        </w:rPr>
      </w:pPr>
      <w:r w:rsidRPr="002B5C7E">
        <w:rPr>
          <w:rFonts w:eastAsia="Calibri"/>
        </w:rPr>
        <w:t>(</w:t>
      </w:r>
      <w:r w:rsidRPr="002B5C7E">
        <w:rPr>
          <w:rFonts w:eastAsia="Calibri"/>
          <w:b/>
        </w:rPr>
        <w:t>C)</w:t>
      </w:r>
      <w:r w:rsidRPr="002B5C7E">
        <w:rPr>
          <w:rFonts w:eastAsia="Calibri"/>
        </w:rPr>
        <w:t xml:space="preserve"> </w:t>
      </w:r>
      <w:r w:rsidR="00F06E9E" w:rsidRPr="002B5C7E">
        <w:rPr>
          <w:rFonts w:eastAsia="Calibri"/>
        </w:rPr>
        <w:t>Non</w:t>
      </w:r>
      <w:r w:rsidRPr="002B5C7E">
        <w:rPr>
          <w:rFonts w:eastAsia="Calibri"/>
        </w:rPr>
        <w:t xml:space="preserve">-glandular stomach shows focal ulcer (arrow) characterized by loss of epithelium and lamina muscularis, submucosal edema, and vascularization. Surface erosions occurred </w:t>
      </w:r>
      <w:r w:rsidR="00F06E9E" w:rsidRPr="002B5C7E">
        <w:rPr>
          <w:rFonts w:eastAsia="Calibri"/>
        </w:rPr>
        <w:t xml:space="preserve">at separate foci </w:t>
      </w:r>
      <w:r w:rsidRPr="002B5C7E">
        <w:rPr>
          <w:rFonts w:eastAsia="Calibri"/>
        </w:rPr>
        <w:t xml:space="preserve">on the non-glandular mucosa. </w:t>
      </w:r>
    </w:p>
    <w:p w:rsidR="007838BD" w:rsidRPr="002B5C7E" w:rsidRDefault="007838BD" w:rsidP="0087757B">
      <w:pPr>
        <w:spacing w:after="240" w:line="480" w:lineRule="auto"/>
      </w:pPr>
      <w:r w:rsidRPr="002B5C7E">
        <w:rPr>
          <w:b/>
        </w:rPr>
        <w:lastRenderedPageBreak/>
        <w:t>(D,</w:t>
      </w:r>
      <w:r w:rsidR="001F3CC3" w:rsidRPr="002B5C7E">
        <w:rPr>
          <w:b/>
        </w:rPr>
        <w:t xml:space="preserve"> </w:t>
      </w:r>
      <w:r w:rsidR="00881D69" w:rsidRPr="002B5C7E">
        <w:rPr>
          <w:b/>
        </w:rPr>
        <w:t xml:space="preserve">E, </w:t>
      </w:r>
      <w:r w:rsidRPr="002B5C7E">
        <w:rPr>
          <w:b/>
        </w:rPr>
        <w:t>F,</w:t>
      </w:r>
      <w:r w:rsidR="001F3CC3" w:rsidRPr="002B5C7E">
        <w:rPr>
          <w:b/>
        </w:rPr>
        <w:t xml:space="preserve"> </w:t>
      </w:r>
      <w:bookmarkStart w:id="1608" w:name="_Toc35187657"/>
      <w:bookmarkStart w:id="1609" w:name="_Toc14194437"/>
      <w:r w:rsidR="001F3CC3" w:rsidRPr="002B5C7E">
        <w:rPr>
          <w:b/>
        </w:rPr>
        <w:t>G)</w:t>
      </w:r>
      <w:r w:rsidR="001F3CC3" w:rsidRPr="002B5C7E">
        <w:rPr>
          <w:vertAlign w:val="subscript"/>
        </w:rPr>
        <w:t xml:space="preserve"> </w:t>
      </w:r>
      <w:r w:rsidR="001F3CC3" w:rsidRPr="002B5C7E">
        <w:t>Section</w:t>
      </w:r>
      <w:r w:rsidRPr="002B5C7E">
        <w:t xml:space="preserve"> through gastric mucosa of a rat showing normal appearance</w:t>
      </w:r>
      <w:r w:rsidRPr="002B5C7E">
        <w:rPr>
          <w:rFonts w:eastAsia="Calibri"/>
        </w:rPr>
        <w:t xml:space="preserve"> after 10 mg/kg Omeprazole was </w:t>
      </w:r>
      <w:bookmarkEnd w:id="1608"/>
      <w:r w:rsidRPr="002B5C7E">
        <w:rPr>
          <w:rFonts w:eastAsia="Calibri"/>
        </w:rPr>
        <w:t>administered.</w:t>
      </w:r>
      <w:bookmarkEnd w:id="1609"/>
      <w:r w:rsidRPr="002B5C7E">
        <w:t xml:space="preserve"> No erosion or ulcer on either glandular (narrow arrow) or non-glandular stomach (broad arrow)- epithelium is intact in both.</w:t>
      </w:r>
    </w:p>
    <w:p w:rsidR="007838BD" w:rsidRPr="002B5C7E" w:rsidRDefault="007838BD" w:rsidP="0087757B">
      <w:pPr>
        <w:spacing w:after="240" w:line="480" w:lineRule="auto"/>
      </w:pPr>
      <w:r w:rsidRPr="002B5C7E">
        <w:rPr>
          <w:b/>
        </w:rPr>
        <w:t>(H)</w:t>
      </w:r>
      <w:r w:rsidRPr="002B5C7E">
        <w:t xml:space="preserve"> Section through gastric mucosa of a rat after 50 mg/kg Mupal</w:t>
      </w:r>
      <w:r w:rsidRPr="002B5C7E">
        <w:rPr>
          <w:vertAlign w:val="superscript"/>
        </w:rPr>
        <w:t>®</w:t>
      </w:r>
      <w:r w:rsidRPr="002B5C7E">
        <w:t xml:space="preserve"> suspension was administered. It shows no erosion or ulcer in either glandular or non-glandular stomach (intact epithelium – arrow)</w:t>
      </w:r>
    </w:p>
    <w:p w:rsidR="007838BD" w:rsidRPr="002B5C7E" w:rsidRDefault="007838BD" w:rsidP="0087757B">
      <w:pPr>
        <w:spacing w:after="240" w:line="480" w:lineRule="auto"/>
        <w:rPr>
          <w:b/>
        </w:rPr>
      </w:pPr>
      <w:r w:rsidRPr="002B5C7E">
        <w:rPr>
          <w:b/>
        </w:rPr>
        <w:t>Effect of Mupal</w:t>
      </w:r>
      <w:r w:rsidRPr="002B5C7E">
        <w:rPr>
          <w:b/>
          <w:vertAlign w:val="superscript"/>
        </w:rPr>
        <w:t>®</w:t>
      </w:r>
      <w:r w:rsidRPr="002B5C7E">
        <w:rPr>
          <w:b/>
        </w:rPr>
        <w:t xml:space="preserve"> methanol suspension on day 6</w:t>
      </w:r>
    </w:p>
    <w:p w:rsidR="007C275F" w:rsidRPr="002B5C7E" w:rsidRDefault="00C27CD5" w:rsidP="0087757B">
      <w:pPr>
        <w:spacing w:after="240" w:line="480" w:lineRule="auto"/>
      </w:pPr>
      <w:r w:rsidRPr="002B5C7E">
        <w:rPr>
          <w:rStyle w:val="info"/>
        </w:rPr>
        <w:t>Figure 4.11</w:t>
      </w:r>
      <w:r w:rsidR="007C275F" w:rsidRPr="002B5C7E">
        <w:t xml:space="preserve"> below</w:t>
      </w:r>
      <w:r w:rsidR="00AB485F" w:rsidRPr="002B5C7E">
        <w:t>,</w:t>
      </w:r>
      <w:r w:rsidR="007C275F" w:rsidRPr="002B5C7E">
        <w:t xml:space="preserve"> shows the histological appearance of stomach mucosa of rats that were treated with </w:t>
      </w:r>
      <w:r w:rsidR="003D332C" w:rsidRPr="002B5C7E">
        <w:t xml:space="preserve">a </w:t>
      </w:r>
      <w:r w:rsidR="007C275F" w:rsidRPr="002B5C7E">
        <w:t>suspension of Mupal</w:t>
      </w:r>
      <w:r w:rsidR="007C275F" w:rsidRPr="002B5C7E">
        <w:rPr>
          <w:vertAlign w:val="superscript"/>
        </w:rPr>
        <w:t>®</w:t>
      </w:r>
      <w:r w:rsidR="007C275F" w:rsidRPr="002B5C7E">
        <w:t xml:space="preserve"> methanol suspension for six days. There were no erosions or ulcers in either glandular or non-glandular epithelium. High turnover of cells abutting debris in the lumen of the glandular stomach (arrows in A and B respectively) suggests a healing process of erosion or ulcer. </w:t>
      </w:r>
      <w:r w:rsidR="00F36A26" w:rsidRPr="002B5C7E">
        <w:t xml:space="preserve">C shows intact </w:t>
      </w:r>
      <w:r w:rsidR="007C275F" w:rsidRPr="002B5C7E">
        <w:t>epithelium (broad arrow)</w:t>
      </w:r>
      <w:r w:rsidR="0002670C" w:rsidRPr="002B5C7E">
        <w:t>, while D shows intact non-</w:t>
      </w:r>
      <w:r w:rsidR="00F36A26" w:rsidRPr="002B5C7E">
        <w:t>glandular epithelium</w:t>
      </w:r>
      <w:r w:rsidR="007C275F" w:rsidRPr="002B5C7E">
        <w:t xml:space="preserve">. </w:t>
      </w:r>
    </w:p>
    <w:p w:rsidR="007838BD" w:rsidRPr="002B5C7E" w:rsidRDefault="00A32EAA" w:rsidP="0087757B">
      <w:pPr>
        <w:spacing w:after="240" w:line="480" w:lineRule="auto"/>
      </w:pPr>
      <w:r w:rsidRPr="002B5C7E">
        <w:rPr>
          <w:noProof/>
        </w:rPr>
        <mc:AlternateContent>
          <mc:Choice Requires="wps">
            <w:drawing>
              <wp:anchor distT="0" distB="0" distL="114300" distR="114300" simplePos="0" relativeHeight="251726020" behindDoc="0" locked="0" layoutInCell="1" allowOverlap="1" wp14:anchorId="58D61BFC" wp14:editId="28FC705C">
                <wp:simplePos x="0" y="0"/>
                <wp:positionH relativeFrom="margin">
                  <wp:posOffset>2381416</wp:posOffset>
                </wp:positionH>
                <wp:positionV relativeFrom="paragraph">
                  <wp:posOffset>-1270</wp:posOffset>
                </wp:positionV>
                <wp:extent cx="304800" cy="247650"/>
                <wp:effectExtent l="0" t="0" r="0" b="0"/>
                <wp:wrapNone/>
                <wp:docPr id="523" name="Text Box 523"/>
                <wp:cNvGraphicFramePr/>
                <a:graphic xmlns:a="http://schemas.openxmlformats.org/drawingml/2006/main">
                  <a:graphicData uri="http://schemas.microsoft.com/office/word/2010/wordprocessingShape">
                    <wps:wsp>
                      <wps:cNvSpPr txBox="1"/>
                      <wps:spPr>
                        <a:xfrm>
                          <a:off x="0" y="0"/>
                          <a:ext cx="304800" cy="247650"/>
                        </a:xfrm>
                        <a:prstGeom prst="rect">
                          <a:avLst/>
                        </a:prstGeom>
                        <a:noFill/>
                        <a:ln w="6350">
                          <a:noFill/>
                        </a:ln>
                      </wps:spPr>
                      <wps:txbx>
                        <w:txbxContent>
                          <w:p w:rsidR="00074146" w:rsidRPr="00893733" w:rsidRDefault="00074146" w:rsidP="00A32EAA">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D61BFC" id="Text Box 523" o:spid="_x0000_s1111" type="#_x0000_t202" style="position:absolute;left:0;text-align:left;margin-left:187.5pt;margin-top:-.1pt;width:24pt;height:19.5pt;z-index:2517260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" filled="f" stroked="f" strokeweight=".5pt">
                <v:textbox>
                  <w:txbxContent>
                    <w:p w:rsidR="00074146" w:rsidRPr="00893733" w:rsidRDefault="00074146" w:rsidP="00A32EAA">
                      <w:pPr>
                        <w:rPr>
                          <w:b/>
                        </w:rPr>
                      </w:pPr>
                      <w:r>
                        <w:rPr>
                          <w:b/>
                        </w:rPr>
                        <w:t>B</w:t>
                      </w:r>
                    </w:p>
                  </w:txbxContent>
                </v:textbox>
                <w10:wrap anchorx="margin"/>
              </v:shape>
            </w:pict>
          </mc:Fallback>
        </mc:AlternateContent>
      </w:r>
      <w:r w:rsidRPr="002B5C7E">
        <w:rPr>
          <w:noProof/>
        </w:rPr>
        <mc:AlternateContent>
          <mc:Choice Requires="wps">
            <w:drawing>
              <wp:anchor distT="0" distB="0" distL="114300" distR="114300" simplePos="0" relativeHeight="251723972" behindDoc="0" locked="0" layoutInCell="1" allowOverlap="1" wp14:anchorId="776F3CC8" wp14:editId="017BA9D0">
                <wp:simplePos x="0" y="0"/>
                <wp:positionH relativeFrom="margin">
                  <wp:posOffset>-3976</wp:posOffset>
                </wp:positionH>
                <wp:positionV relativeFrom="paragraph">
                  <wp:posOffset>-1270</wp:posOffset>
                </wp:positionV>
                <wp:extent cx="304800" cy="247650"/>
                <wp:effectExtent l="0" t="0" r="0" b="0"/>
                <wp:wrapNone/>
                <wp:docPr id="514" name="Text Box 514"/>
                <wp:cNvGraphicFramePr/>
                <a:graphic xmlns:a="http://schemas.openxmlformats.org/drawingml/2006/main">
                  <a:graphicData uri="http://schemas.microsoft.com/office/word/2010/wordprocessingShape">
                    <wps:wsp>
                      <wps:cNvSpPr txBox="1"/>
                      <wps:spPr>
                        <a:xfrm>
                          <a:off x="0" y="0"/>
                          <a:ext cx="304800" cy="247650"/>
                        </a:xfrm>
                        <a:prstGeom prst="rect">
                          <a:avLst/>
                        </a:prstGeom>
                        <a:noFill/>
                        <a:ln w="6350">
                          <a:noFill/>
                        </a:ln>
                      </wps:spPr>
                      <wps:txbx>
                        <w:txbxContent>
                          <w:p w:rsidR="00074146" w:rsidRPr="00893733" w:rsidRDefault="00074146" w:rsidP="00A32EAA">
                            <w:pPr>
                              <w:rPr>
                                <w:b/>
                              </w:rPr>
                            </w:pPr>
                            <w:r>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76F3CC8" id="Text Box 514" o:spid="_x0000_s1112" type="#_x0000_t202" style="position:absolute;left:0;text-align:left;margin-left:-.3pt;margin-top:-.1pt;width:24pt;height:19.5pt;z-index:2517239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" filled="f" stroked="f" strokeweight=".5pt">
                <v:textbox>
                  <w:txbxContent>
                    <w:p w:rsidR="00074146" w:rsidRPr="00893733" w:rsidRDefault="00074146" w:rsidP="00A32EAA">
                      <w:pPr>
                        <w:rPr>
                          <w:b/>
                        </w:rPr>
                      </w:pPr>
                      <w:r>
                        <w:rPr>
                          <w:b/>
                        </w:rPr>
                        <w:t>A</w:t>
                      </w:r>
                    </w:p>
                  </w:txbxContent>
                </v:textbox>
                <w10:wrap anchorx="margin"/>
              </v:shape>
            </w:pict>
          </mc:Fallback>
        </mc:AlternateContent>
      </w:r>
      <w:r w:rsidR="00C026A0" w:rsidRPr="002B5C7E">
        <w:rPr>
          <w:noProof/>
        </w:rPr>
        <mc:AlternateContent>
          <mc:Choice Requires="wps">
            <w:drawing>
              <wp:anchor distT="0" distB="0" distL="114300" distR="114300" simplePos="0" relativeHeight="251657311" behindDoc="0" locked="0" layoutInCell="1" allowOverlap="1" wp14:anchorId="002E4C49" wp14:editId="0B313715">
                <wp:simplePos x="0" y="0"/>
                <wp:positionH relativeFrom="column">
                  <wp:posOffset>2755569</wp:posOffset>
                </wp:positionH>
                <wp:positionV relativeFrom="paragraph">
                  <wp:posOffset>1444680</wp:posOffset>
                </wp:positionV>
                <wp:extent cx="946150" cy="262255"/>
                <wp:effectExtent l="0" t="0" r="0" b="4445"/>
                <wp:wrapNone/>
                <wp:docPr id="226" name="Text Box 226"/>
                <wp:cNvGraphicFramePr/>
                <a:graphic xmlns:a="http://schemas.openxmlformats.org/drawingml/2006/main">
                  <a:graphicData uri="http://schemas.microsoft.com/office/word/2010/wordprocessingShape">
                    <wps:wsp>
                      <wps:cNvSpPr txBox="1"/>
                      <wps:spPr>
                        <a:xfrm>
                          <a:off x="0" y="0"/>
                          <a:ext cx="946150" cy="262255"/>
                        </a:xfrm>
                        <a:prstGeom prst="rect">
                          <a:avLst/>
                        </a:prstGeom>
                        <a:noFill/>
                        <a:ln w="6350">
                          <a:noFill/>
                        </a:ln>
                      </wps:spPr>
                      <wps:txbx>
                        <w:txbxContent>
                          <w:p w:rsidR="00074146" w:rsidRDefault="00074146" w:rsidP="007838BD">
                            <w:pPr>
                              <w:rPr>
                                <w:sz w:val="22"/>
                                <w:szCs w:val="22"/>
                              </w:rPr>
                            </w:pPr>
                            <w:r>
                              <w:rPr>
                                <w:sz w:val="22"/>
                                <w:szCs w:val="22"/>
                              </w:rPr>
                              <w:t>H&amp;E x100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002E4C49" id="Text Box 226" o:spid="_x0000_s1113" type="#_x0000_t202" style="position:absolute;left:0;text-align:left;margin-left:216.95pt;margin-top:113.75pt;width:74.5pt;height:20.65pt;z-index:25165731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" filled="f" stroked="f" strokeweight=".5pt">
                <v:textbox>
                  <w:txbxContent>
                    <w:p w:rsidR="00074146" w:rsidRDefault="00074146" w:rsidP="007838BD">
                      <w:pPr>
                        <w:rPr>
                          <w:sz w:val="22"/>
                          <w:szCs w:val="22"/>
                        </w:rPr>
                      </w:pPr>
                      <w:r>
                        <w:rPr>
                          <w:sz w:val="22"/>
                          <w:szCs w:val="22"/>
                        </w:rPr>
                        <w:t>H&amp;E x100</w:t>
                      </w:r>
                    </w:p>
                  </w:txbxContent>
                </v:textbox>
              </v:shape>
            </w:pict>
          </mc:Fallback>
        </mc:AlternateContent>
      </w:r>
      <w:r w:rsidR="007838BD" w:rsidRPr="002B5C7E">
        <w:rPr>
          <w:noProof/>
        </w:rPr>
        <mc:AlternateContent>
          <mc:Choice Requires="wps">
            <w:drawing>
              <wp:anchor distT="0" distB="0" distL="114300" distR="114300" simplePos="0" relativeHeight="251657312" behindDoc="0" locked="0" layoutInCell="1" allowOverlap="1" wp14:anchorId="7A1AE632" wp14:editId="74FDFE21">
                <wp:simplePos x="0" y="0"/>
                <wp:positionH relativeFrom="margin">
                  <wp:align>left</wp:align>
                </wp:positionH>
                <wp:positionV relativeFrom="paragraph">
                  <wp:posOffset>1451996</wp:posOffset>
                </wp:positionV>
                <wp:extent cx="946150" cy="262255"/>
                <wp:effectExtent l="0" t="0" r="0" b="4445"/>
                <wp:wrapNone/>
                <wp:docPr id="255" name="Text Box 255"/>
                <wp:cNvGraphicFramePr/>
                <a:graphic xmlns:a="http://schemas.openxmlformats.org/drawingml/2006/main">
                  <a:graphicData uri="http://schemas.microsoft.com/office/word/2010/wordprocessingShape">
                    <wps:wsp>
                      <wps:cNvSpPr txBox="1"/>
                      <wps:spPr>
                        <a:xfrm>
                          <a:off x="0" y="0"/>
                          <a:ext cx="946150" cy="262255"/>
                        </a:xfrm>
                        <a:prstGeom prst="rect">
                          <a:avLst/>
                        </a:prstGeom>
                        <a:noFill/>
                        <a:ln w="6350">
                          <a:noFill/>
                        </a:ln>
                      </wps:spPr>
                      <wps:txbx>
                        <w:txbxContent>
                          <w:p w:rsidR="00074146" w:rsidRDefault="00074146" w:rsidP="007838BD">
                            <w:pPr>
                              <w:rPr>
                                <w:sz w:val="22"/>
                                <w:szCs w:val="22"/>
                              </w:rPr>
                            </w:pPr>
                            <w:r>
                              <w:rPr>
                                <w:sz w:val="22"/>
                                <w:szCs w:val="22"/>
                              </w:rPr>
                              <w:t>H&amp;E x100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7A1AE632" id="Text Box 255" o:spid="_x0000_s1114" type="#_x0000_t202" style="position:absolute;left:0;text-align:left;margin-left:0;margin-top:114.35pt;width:74.5pt;height:20.65pt;z-index:251657312;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" filled="f" stroked="f" strokeweight=".5pt">
                <v:textbox>
                  <w:txbxContent>
                    <w:p w:rsidR="00074146" w:rsidRDefault="00074146" w:rsidP="007838BD">
                      <w:pPr>
                        <w:rPr>
                          <w:sz w:val="22"/>
                          <w:szCs w:val="22"/>
                        </w:rPr>
                      </w:pPr>
                      <w:r>
                        <w:rPr>
                          <w:sz w:val="22"/>
                          <w:szCs w:val="22"/>
                        </w:rPr>
                        <w:t>H&amp;E x100</w:t>
                      </w:r>
                    </w:p>
                  </w:txbxContent>
                </v:textbox>
                <w10:wrap anchorx="margin"/>
              </v:shape>
            </w:pict>
          </mc:Fallback>
        </mc:AlternateContent>
      </w:r>
      <w:r w:rsidR="007838BD" w:rsidRPr="002B5C7E">
        <w:rPr>
          <w:noProof/>
        </w:rPr>
        <w:drawing>
          <wp:inline distT="0" distB="0" distL="0" distR="0" wp14:anchorId="4F0B1C77" wp14:editId="784FF165">
            <wp:extent cx="2262849" cy="1722722"/>
            <wp:effectExtent l="0" t="0" r="4445"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1" name="Picture 221"/>
                    <pic:cNvPicPr>
                      <a:picLocks noChangeAspect="1" noChangeArrowheads="1"/>
                    </pic:cNvPicPr>
                  </pic:nvPicPr>
                  <pic:blipFill>
                    <a:blip r:embed="rId41">
                      <a:extLst>
                        <a:ext uri="{28A0092B-C50C-407E-A947-70E740481C1C}">
                          <a14:useLocalDpi xmlns:a14="http://schemas.microsoft.com/office/drawing/2010/main" val="0"/>
                        </a:ext>
                      </a:extLst>
                    </a:blip>
                    <a:stretch>
                      <a:fillRect/>
                    </a:stretch>
                  </pic:blipFill>
                  <pic:spPr>
                    <a:xfrm>
                      <a:off x="0" y="0"/>
                      <a:ext cx="2262849" cy="1722722"/>
                    </a:xfrm>
                    <a:prstGeom prst="rect">
                      <a:avLst/>
                    </a:prstGeom>
                    <a:noFill/>
                  </pic:spPr>
                </pic:pic>
              </a:graphicData>
            </a:graphic>
          </wp:inline>
        </w:drawing>
      </w:r>
      <w:r w:rsidR="007838BD" w:rsidRPr="002B5C7E">
        <w:t xml:space="preserve">    </w:t>
      </w:r>
      <w:r w:rsidR="007838BD" w:rsidRPr="002B5C7E">
        <w:rPr>
          <w:noProof/>
        </w:rPr>
        <w:t xml:space="preserve"> </w:t>
      </w:r>
      <w:r w:rsidR="007838BD" w:rsidRPr="002B5C7E">
        <w:rPr>
          <w:noProof/>
        </w:rPr>
        <w:drawing>
          <wp:inline distT="0" distB="0" distL="0" distR="0" wp14:anchorId="2DECACAC" wp14:editId="6BA91B6C">
            <wp:extent cx="2318905" cy="1733550"/>
            <wp:effectExtent l="0" t="0" r="5715"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 name="Picture 218"/>
                    <pic:cNvPicPr>
                      <a:picLocks noChangeAspect="1" noChangeArrowheads="1"/>
                    </pic:cNvPicPr>
                  </pic:nvPicPr>
                  <pic:blipFill>
                    <a:blip r:embed="rId42">
                      <a:extLst>
                        <a:ext uri="{28A0092B-C50C-407E-A947-70E740481C1C}">
                          <a14:useLocalDpi xmlns:a14="http://schemas.microsoft.com/office/drawing/2010/main" val="0"/>
                        </a:ext>
                      </a:extLst>
                    </a:blip>
                    <a:stretch>
                      <a:fillRect/>
                    </a:stretch>
                  </pic:blipFill>
                  <pic:spPr>
                    <a:xfrm>
                      <a:off x="0" y="0"/>
                      <a:ext cx="2324269" cy="1737560"/>
                    </a:xfrm>
                    <a:prstGeom prst="rect">
                      <a:avLst/>
                    </a:prstGeom>
                    <a:noFill/>
                  </pic:spPr>
                </pic:pic>
              </a:graphicData>
            </a:graphic>
          </wp:inline>
        </w:drawing>
      </w:r>
      <w:r w:rsidR="007838BD" w:rsidRPr="002B5C7E">
        <w:t xml:space="preserve">     </w:t>
      </w:r>
    </w:p>
    <w:p w:rsidR="007838BD" w:rsidRPr="002B5C7E" w:rsidRDefault="007838BD" w:rsidP="0087757B">
      <w:pPr>
        <w:spacing w:after="240" w:line="480" w:lineRule="auto"/>
      </w:pPr>
    </w:p>
    <w:p w:rsidR="00163724" w:rsidRPr="002B5C7E" w:rsidRDefault="00A32EAA" w:rsidP="0087757B">
      <w:pPr>
        <w:spacing w:after="240" w:line="480" w:lineRule="auto"/>
      </w:pPr>
      <w:r w:rsidRPr="002B5C7E">
        <w:rPr>
          <w:noProof/>
        </w:rPr>
        <w:lastRenderedPageBreak/>
        <mc:AlternateContent>
          <mc:Choice Requires="wps">
            <w:drawing>
              <wp:anchor distT="0" distB="0" distL="114300" distR="114300" simplePos="0" relativeHeight="251730116" behindDoc="0" locked="0" layoutInCell="1" allowOverlap="1" wp14:anchorId="518DEF60" wp14:editId="4D251A5A">
                <wp:simplePos x="0" y="0"/>
                <wp:positionH relativeFrom="margin">
                  <wp:posOffset>2397318</wp:posOffset>
                </wp:positionH>
                <wp:positionV relativeFrom="paragraph">
                  <wp:posOffset>0</wp:posOffset>
                </wp:positionV>
                <wp:extent cx="304800" cy="247650"/>
                <wp:effectExtent l="0" t="0" r="0" b="0"/>
                <wp:wrapNone/>
                <wp:docPr id="525" name="Text Box 525"/>
                <wp:cNvGraphicFramePr/>
                <a:graphic xmlns:a="http://schemas.openxmlformats.org/drawingml/2006/main">
                  <a:graphicData uri="http://schemas.microsoft.com/office/word/2010/wordprocessingShape">
                    <wps:wsp>
                      <wps:cNvSpPr txBox="1"/>
                      <wps:spPr>
                        <a:xfrm>
                          <a:off x="0" y="0"/>
                          <a:ext cx="304800" cy="247650"/>
                        </a:xfrm>
                        <a:prstGeom prst="rect">
                          <a:avLst/>
                        </a:prstGeom>
                        <a:noFill/>
                        <a:ln w="6350">
                          <a:noFill/>
                        </a:ln>
                      </wps:spPr>
                      <wps:txbx>
                        <w:txbxContent>
                          <w:p w:rsidR="00074146" w:rsidRPr="00893733" w:rsidRDefault="00074146" w:rsidP="00A32EAA">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18DEF60" id="Text Box 525" o:spid="_x0000_s1115" type="#_x0000_t202" style="position:absolute;left:0;text-align:left;margin-left:188.75pt;margin-top:0;width:24pt;height:19.5pt;z-index:25173011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" filled="f" stroked="f" strokeweight=".5pt">
                <v:textbox>
                  <w:txbxContent>
                    <w:p w:rsidR="00074146" w:rsidRPr="00893733" w:rsidRDefault="00074146" w:rsidP="00A32EAA">
                      <w:pPr>
                        <w:rPr>
                          <w:b/>
                        </w:rPr>
                      </w:pPr>
                      <w:r>
                        <w:rPr>
                          <w:b/>
                        </w:rPr>
                        <w:t>D</w:t>
                      </w:r>
                    </w:p>
                  </w:txbxContent>
                </v:textbox>
                <w10:wrap anchorx="margin"/>
              </v:shape>
            </w:pict>
          </mc:Fallback>
        </mc:AlternateContent>
      </w:r>
      <w:r w:rsidRPr="002B5C7E">
        <w:rPr>
          <w:noProof/>
        </w:rPr>
        <mc:AlternateContent>
          <mc:Choice Requires="wps">
            <w:drawing>
              <wp:anchor distT="0" distB="0" distL="114300" distR="114300" simplePos="0" relativeHeight="251728068" behindDoc="0" locked="0" layoutInCell="1" allowOverlap="1" wp14:anchorId="2370DECA" wp14:editId="3C1FBB08">
                <wp:simplePos x="0" y="0"/>
                <wp:positionH relativeFrom="margin">
                  <wp:posOffset>-3976</wp:posOffset>
                </wp:positionH>
                <wp:positionV relativeFrom="paragraph">
                  <wp:posOffset>0</wp:posOffset>
                </wp:positionV>
                <wp:extent cx="304800" cy="247650"/>
                <wp:effectExtent l="0" t="0" r="0" b="0"/>
                <wp:wrapNone/>
                <wp:docPr id="524" name="Text Box 524"/>
                <wp:cNvGraphicFramePr/>
                <a:graphic xmlns:a="http://schemas.openxmlformats.org/drawingml/2006/main">
                  <a:graphicData uri="http://schemas.microsoft.com/office/word/2010/wordprocessingShape">
                    <wps:wsp>
                      <wps:cNvSpPr txBox="1"/>
                      <wps:spPr>
                        <a:xfrm>
                          <a:off x="0" y="0"/>
                          <a:ext cx="304800" cy="247650"/>
                        </a:xfrm>
                        <a:prstGeom prst="rect">
                          <a:avLst/>
                        </a:prstGeom>
                        <a:noFill/>
                        <a:ln w="6350">
                          <a:noFill/>
                        </a:ln>
                      </wps:spPr>
                      <wps:txbx>
                        <w:txbxContent>
                          <w:p w:rsidR="00074146" w:rsidRPr="00893733" w:rsidRDefault="00074146" w:rsidP="00A32EAA">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370DECA" id="Text Box 524" o:spid="_x0000_s1116" type="#_x0000_t202" style="position:absolute;left:0;text-align:left;margin-left:-.3pt;margin-top:0;width:24pt;height:19.5pt;z-index:251728068;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" filled="f" stroked="f" strokeweight=".5pt">
                <v:textbox>
                  <w:txbxContent>
                    <w:p w:rsidR="00074146" w:rsidRPr="00893733" w:rsidRDefault="00074146" w:rsidP="00A32EAA">
                      <w:pPr>
                        <w:rPr>
                          <w:b/>
                        </w:rPr>
                      </w:pPr>
                      <w:r>
                        <w:rPr>
                          <w:b/>
                        </w:rPr>
                        <w:t>C</w:t>
                      </w:r>
                    </w:p>
                  </w:txbxContent>
                </v:textbox>
                <w10:wrap anchorx="margin"/>
              </v:shape>
            </w:pict>
          </mc:Fallback>
        </mc:AlternateContent>
      </w:r>
      <w:r w:rsidR="00C026A0" w:rsidRPr="002B5C7E">
        <w:rPr>
          <w:noProof/>
        </w:rPr>
        <mc:AlternateContent>
          <mc:Choice Requires="wps">
            <w:drawing>
              <wp:anchor distT="0" distB="0" distL="114300" distR="114300" simplePos="0" relativeHeight="251657313" behindDoc="0" locked="0" layoutInCell="1" allowOverlap="1" wp14:anchorId="2856FEF8" wp14:editId="2C803A80">
                <wp:simplePos x="0" y="0"/>
                <wp:positionH relativeFrom="column">
                  <wp:posOffset>78878</wp:posOffset>
                </wp:positionH>
                <wp:positionV relativeFrom="paragraph">
                  <wp:posOffset>1452797</wp:posOffset>
                </wp:positionV>
                <wp:extent cx="946150" cy="262255"/>
                <wp:effectExtent l="0" t="0" r="0" b="4445"/>
                <wp:wrapNone/>
                <wp:docPr id="256" name="Text Box 256"/>
                <wp:cNvGraphicFramePr/>
                <a:graphic xmlns:a="http://schemas.openxmlformats.org/drawingml/2006/main">
                  <a:graphicData uri="http://schemas.microsoft.com/office/word/2010/wordprocessingShape">
                    <wps:wsp>
                      <wps:cNvSpPr txBox="1"/>
                      <wps:spPr>
                        <a:xfrm>
                          <a:off x="0" y="0"/>
                          <a:ext cx="946150" cy="262255"/>
                        </a:xfrm>
                        <a:prstGeom prst="rect">
                          <a:avLst/>
                        </a:prstGeom>
                        <a:noFill/>
                        <a:ln w="6350">
                          <a:noFill/>
                        </a:ln>
                      </wps:spPr>
                      <wps:txbx>
                        <w:txbxContent>
                          <w:p w:rsidR="00074146" w:rsidRDefault="00074146" w:rsidP="007838BD">
                            <w:pPr>
                              <w:rPr>
                                <w:sz w:val="22"/>
                                <w:szCs w:val="22"/>
                              </w:rPr>
                            </w:pPr>
                            <w:r>
                              <w:rPr>
                                <w:sz w:val="22"/>
                                <w:szCs w:val="22"/>
                              </w:rPr>
                              <w:t>H&amp;E 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2856FEF8" id="Text Box 256" o:spid="_x0000_s1117" type="#_x0000_t202" style="position:absolute;left:0;text-align:left;margin-left:6.2pt;margin-top:114.4pt;width:74.5pt;height:20.65pt;z-index:25165731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" filled="f" stroked="f" strokeweight=".5pt">
                <v:textbox>
                  <w:txbxContent>
                    <w:p w:rsidR="00074146" w:rsidRDefault="00074146" w:rsidP="007838BD">
                      <w:pPr>
                        <w:rPr>
                          <w:sz w:val="22"/>
                          <w:szCs w:val="22"/>
                        </w:rPr>
                      </w:pPr>
                      <w:r>
                        <w:rPr>
                          <w:sz w:val="22"/>
                          <w:szCs w:val="22"/>
                        </w:rPr>
                        <w:t>H&amp;E x400</w:t>
                      </w:r>
                    </w:p>
                  </w:txbxContent>
                </v:textbox>
              </v:shape>
            </w:pict>
          </mc:Fallback>
        </mc:AlternateContent>
      </w:r>
      <w:r w:rsidR="00C026A0" w:rsidRPr="002B5C7E">
        <w:rPr>
          <w:noProof/>
        </w:rPr>
        <mc:AlternateContent>
          <mc:Choice Requires="wps">
            <w:drawing>
              <wp:anchor distT="0" distB="0" distL="114300" distR="114300" simplePos="0" relativeHeight="251657314" behindDoc="0" locked="0" layoutInCell="1" allowOverlap="1" wp14:anchorId="4E510223" wp14:editId="14CBD70D">
                <wp:simplePos x="0" y="0"/>
                <wp:positionH relativeFrom="column">
                  <wp:posOffset>2479841</wp:posOffset>
                </wp:positionH>
                <wp:positionV relativeFrom="paragraph">
                  <wp:posOffset>1456414</wp:posOffset>
                </wp:positionV>
                <wp:extent cx="946150" cy="262255"/>
                <wp:effectExtent l="0" t="0" r="0" b="4445"/>
                <wp:wrapNone/>
                <wp:docPr id="260" name="Text Box 260"/>
                <wp:cNvGraphicFramePr/>
                <a:graphic xmlns:a="http://schemas.openxmlformats.org/drawingml/2006/main">
                  <a:graphicData uri="http://schemas.microsoft.com/office/word/2010/wordprocessingShape">
                    <wps:wsp>
                      <wps:cNvSpPr txBox="1"/>
                      <wps:spPr>
                        <a:xfrm>
                          <a:off x="0" y="0"/>
                          <a:ext cx="946150" cy="262255"/>
                        </a:xfrm>
                        <a:prstGeom prst="rect">
                          <a:avLst/>
                        </a:prstGeom>
                        <a:noFill/>
                        <a:ln w="6350">
                          <a:noFill/>
                        </a:ln>
                      </wps:spPr>
                      <wps:txbx>
                        <w:txbxContent>
                          <w:p w:rsidR="00074146" w:rsidRDefault="00074146" w:rsidP="007838BD">
                            <w:pPr>
                              <w:rPr>
                                <w:sz w:val="22"/>
                                <w:szCs w:val="22"/>
                              </w:rPr>
                            </w:pPr>
                            <w:r>
                              <w:rPr>
                                <w:sz w:val="22"/>
                                <w:szCs w:val="22"/>
                              </w:rPr>
                              <w:t>H&amp;E x100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w14:anchorId="4E510223" id="Text Box 260" o:spid="_x0000_s1118" type="#_x0000_t202" style="position:absolute;left:0;text-align:left;margin-left:195.25pt;margin-top:114.7pt;width:74.5pt;height:20.65pt;z-index:25165731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" filled="f" stroked="f" strokeweight=".5pt">
                <v:textbox>
                  <w:txbxContent>
                    <w:p w:rsidR="00074146" w:rsidRDefault="00074146" w:rsidP="007838BD">
                      <w:pPr>
                        <w:rPr>
                          <w:sz w:val="22"/>
                          <w:szCs w:val="22"/>
                        </w:rPr>
                      </w:pPr>
                      <w:r>
                        <w:rPr>
                          <w:sz w:val="22"/>
                          <w:szCs w:val="22"/>
                        </w:rPr>
                        <w:t>H&amp;E x100</w:t>
                      </w:r>
                    </w:p>
                  </w:txbxContent>
                </v:textbox>
              </v:shape>
            </w:pict>
          </mc:Fallback>
        </mc:AlternateContent>
      </w:r>
      <w:r w:rsidR="007838BD" w:rsidRPr="002B5C7E">
        <w:rPr>
          <w:noProof/>
        </w:rPr>
        <w:drawing>
          <wp:inline distT="0" distB="0" distL="0" distR="0" wp14:anchorId="6B05DB7F" wp14:editId="5AC285CE">
            <wp:extent cx="2279942" cy="1708387"/>
            <wp:effectExtent l="0" t="0" r="6350" b="635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Picture 219"/>
                    <pic:cNvPicPr>
                      <a:picLocks noChangeAspect="1" noChangeArrowheads="1"/>
                    </pic:cNvPicPr>
                  </pic:nvPicPr>
                  <pic:blipFill>
                    <a:blip r:embed="rId43">
                      <a:extLst>
                        <a:ext uri="{28A0092B-C50C-407E-A947-70E740481C1C}">
                          <a14:useLocalDpi xmlns:a14="http://schemas.microsoft.com/office/drawing/2010/main" val="0"/>
                        </a:ext>
                      </a:extLst>
                    </a:blip>
                    <a:stretch>
                      <a:fillRect/>
                    </a:stretch>
                  </pic:blipFill>
                  <pic:spPr>
                    <a:xfrm>
                      <a:off x="0" y="0"/>
                      <a:ext cx="2279942" cy="1708387"/>
                    </a:xfrm>
                    <a:prstGeom prst="rect">
                      <a:avLst/>
                    </a:prstGeom>
                    <a:noFill/>
                  </pic:spPr>
                </pic:pic>
              </a:graphicData>
            </a:graphic>
          </wp:inline>
        </w:drawing>
      </w:r>
      <w:r w:rsidR="007838BD" w:rsidRPr="002B5C7E">
        <w:rPr>
          <w:noProof/>
        </w:rPr>
        <w:t xml:space="preserve">   </w:t>
      </w:r>
      <w:r w:rsidR="007838BD" w:rsidRPr="002B5C7E">
        <w:rPr>
          <w:noProof/>
        </w:rPr>
        <w:drawing>
          <wp:inline distT="0" distB="0" distL="0" distR="0" wp14:anchorId="7394149D" wp14:editId="12E7B0A4">
            <wp:extent cx="2283346" cy="1707869"/>
            <wp:effectExtent l="0" t="0" r="3175" b="698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Picture 258"/>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a:xfrm>
                      <a:off x="0" y="0"/>
                      <a:ext cx="2283346" cy="1707869"/>
                    </a:xfrm>
                    <a:prstGeom prst="rect">
                      <a:avLst/>
                    </a:prstGeom>
                    <a:noFill/>
                  </pic:spPr>
                </pic:pic>
              </a:graphicData>
            </a:graphic>
          </wp:inline>
        </w:drawing>
      </w:r>
      <w:bookmarkStart w:id="1610" w:name="_Ref68157858"/>
      <w:bookmarkStart w:id="1611" w:name="_Toc14194439"/>
      <w:bookmarkStart w:id="1612" w:name="_Toc35187659"/>
      <w:bookmarkStart w:id="1613" w:name="_Toc74490136"/>
    </w:p>
    <w:p w:rsidR="007838BD" w:rsidRPr="002B5C7E" w:rsidRDefault="007838BD" w:rsidP="007C5D18">
      <w:pPr>
        <w:pStyle w:val="Heading1"/>
        <w:spacing w:before="0"/>
        <w:ind w:left="720" w:hanging="720"/>
        <w:jc w:val="both"/>
        <w:rPr>
          <w:rFonts w:cs="Times New Roman"/>
          <w:color w:val="auto"/>
          <w:szCs w:val="24"/>
        </w:rPr>
      </w:pPr>
      <w:bookmarkStart w:id="1614" w:name="_Toc79407382"/>
      <w:bookmarkStart w:id="1615" w:name="_Toc79941701"/>
      <w:bookmarkStart w:id="1616" w:name="_Toc79942014"/>
      <w:bookmarkStart w:id="1617" w:name="_Toc79942321"/>
      <w:bookmarkStart w:id="1618" w:name="_Toc79942628"/>
      <w:bookmarkStart w:id="1619" w:name="_Toc79942936"/>
      <w:r w:rsidRPr="002B5C7E">
        <w:rPr>
          <w:rFonts w:cs="Times New Roman"/>
          <w:color w:val="auto"/>
          <w:szCs w:val="24"/>
        </w:rPr>
        <w:t>Figure 4.</w:t>
      </w:r>
      <w:r w:rsidR="004A58EF" w:rsidRPr="002B5C7E">
        <w:rPr>
          <w:rFonts w:cs="Times New Roman"/>
          <w:color w:val="auto"/>
          <w:szCs w:val="24"/>
        </w:rPr>
        <w:fldChar w:fldCharType="begin"/>
      </w:r>
      <w:r w:rsidR="004A58EF" w:rsidRPr="002B5C7E">
        <w:rPr>
          <w:rFonts w:cs="Times New Roman"/>
          <w:color w:val="auto"/>
          <w:szCs w:val="24"/>
        </w:rPr>
        <w:instrText xml:space="preserve"> SEQ Figure_4. \* ARABIC </w:instrText>
      </w:r>
      <w:r w:rsidR="004A58EF" w:rsidRPr="002B5C7E">
        <w:rPr>
          <w:rFonts w:cs="Times New Roman"/>
          <w:color w:val="auto"/>
          <w:szCs w:val="24"/>
        </w:rPr>
        <w:fldChar w:fldCharType="separate"/>
      </w:r>
      <w:r w:rsidR="00E9040F">
        <w:rPr>
          <w:rFonts w:cs="Times New Roman"/>
          <w:noProof/>
          <w:color w:val="auto"/>
          <w:szCs w:val="24"/>
        </w:rPr>
        <w:t>11</w:t>
      </w:r>
      <w:r w:rsidR="004A58EF" w:rsidRPr="002B5C7E">
        <w:rPr>
          <w:rFonts w:cs="Times New Roman"/>
          <w:color w:val="auto"/>
          <w:szCs w:val="24"/>
        </w:rPr>
        <w:fldChar w:fldCharType="end"/>
      </w:r>
      <w:bookmarkEnd w:id="1610"/>
      <w:r w:rsidRPr="002B5C7E">
        <w:rPr>
          <w:rFonts w:cs="Times New Roman"/>
          <w:color w:val="auto"/>
          <w:szCs w:val="24"/>
        </w:rPr>
        <w:t>: Appearance of a rat stomach after 25 mg/kg Mupal</w:t>
      </w:r>
      <w:r w:rsidRPr="002B5C7E">
        <w:rPr>
          <w:rFonts w:cs="Times New Roman"/>
          <w:color w:val="auto"/>
          <w:szCs w:val="24"/>
          <w:vertAlign w:val="superscript"/>
        </w:rPr>
        <w:t>®</w:t>
      </w:r>
      <w:r w:rsidRPr="002B5C7E">
        <w:rPr>
          <w:rFonts w:cs="Times New Roman"/>
          <w:color w:val="auto"/>
          <w:szCs w:val="24"/>
        </w:rPr>
        <w:t xml:space="preserve"> suspension was administered</w:t>
      </w:r>
      <w:bookmarkEnd w:id="1611"/>
      <w:bookmarkEnd w:id="1612"/>
      <w:bookmarkEnd w:id="1613"/>
      <w:r w:rsidR="00A32EAA" w:rsidRPr="002B5C7E">
        <w:rPr>
          <w:rFonts w:cs="Times New Roman"/>
          <w:color w:val="auto"/>
          <w:szCs w:val="24"/>
        </w:rPr>
        <w:t xml:space="preserve"> </w:t>
      </w:r>
      <w:r w:rsidR="006C2C3E" w:rsidRPr="002B5C7E">
        <w:rPr>
          <w:rFonts w:cs="Times New Roman"/>
          <w:color w:val="auto"/>
          <w:szCs w:val="24"/>
        </w:rPr>
        <w:t>daily for 6 days</w:t>
      </w:r>
      <w:bookmarkEnd w:id="1614"/>
      <w:bookmarkEnd w:id="1615"/>
      <w:bookmarkEnd w:id="1616"/>
      <w:bookmarkEnd w:id="1617"/>
      <w:bookmarkEnd w:id="1618"/>
      <w:bookmarkEnd w:id="1619"/>
    </w:p>
    <w:p w:rsidR="007838BD" w:rsidRPr="002B5C7E" w:rsidRDefault="001F6BB2" w:rsidP="00005FB1">
      <w:pPr>
        <w:pStyle w:val="Heading1"/>
        <w:spacing w:before="0"/>
        <w:jc w:val="both"/>
        <w:rPr>
          <w:rFonts w:cs="Times New Roman"/>
          <w:color w:val="auto"/>
          <w:szCs w:val="24"/>
        </w:rPr>
      </w:pPr>
      <w:bookmarkStart w:id="1620" w:name="_Toc14194311"/>
      <w:bookmarkStart w:id="1621" w:name="_Toc35244053"/>
      <w:bookmarkStart w:id="1622" w:name="_Toc75018571"/>
      <w:bookmarkStart w:id="1623" w:name="_Toc79407264"/>
      <w:bookmarkStart w:id="1624" w:name="_Toc79942015"/>
      <w:bookmarkStart w:id="1625" w:name="_Toc79942322"/>
      <w:bookmarkStart w:id="1626" w:name="_Toc79942629"/>
      <w:bookmarkStart w:id="1627" w:name="_Toc79942937"/>
      <w:r w:rsidRPr="002B5C7E">
        <w:rPr>
          <w:rFonts w:cs="Times New Roman"/>
          <w:color w:val="auto"/>
          <w:szCs w:val="24"/>
        </w:rPr>
        <w:t xml:space="preserve">4.5 </w:t>
      </w:r>
      <w:r w:rsidR="007838BD" w:rsidRPr="002B5C7E">
        <w:rPr>
          <w:rFonts w:cs="Times New Roman"/>
          <w:color w:val="auto"/>
          <w:szCs w:val="24"/>
        </w:rPr>
        <w:t>Toxicity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 using rats</w:t>
      </w:r>
      <w:bookmarkEnd w:id="1620"/>
      <w:bookmarkEnd w:id="1621"/>
      <w:bookmarkEnd w:id="1622"/>
      <w:bookmarkEnd w:id="1623"/>
      <w:bookmarkEnd w:id="1624"/>
      <w:bookmarkEnd w:id="1625"/>
      <w:bookmarkEnd w:id="1626"/>
      <w:bookmarkEnd w:id="1627"/>
    </w:p>
    <w:p w:rsidR="00A529E0" w:rsidRPr="002B5C7E" w:rsidRDefault="00A529E0" w:rsidP="00005FB1">
      <w:pPr>
        <w:pStyle w:val="Heading1"/>
        <w:spacing w:before="0"/>
        <w:jc w:val="both"/>
        <w:rPr>
          <w:rFonts w:cs="Times New Roman"/>
          <w:color w:val="auto"/>
          <w:szCs w:val="24"/>
        </w:rPr>
      </w:pPr>
      <w:bookmarkStart w:id="1628" w:name="_Toc33863542"/>
      <w:bookmarkStart w:id="1629" w:name="_Toc35244058"/>
      <w:bookmarkStart w:id="1630" w:name="_Toc75018578"/>
      <w:bookmarkStart w:id="1631" w:name="_Toc79407265"/>
      <w:bookmarkStart w:id="1632" w:name="_Toc79942016"/>
      <w:bookmarkStart w:id="1633" w:name="_Toc79942323"/>
      <w:bookmarkStart w:id="1634" w:name="_Toc79942630"/>
      <w:bookmarkStart w:id="1635" w:name="_Toc79942938"/>
      <w:r w:rsidRPr="002B5C7E">
        <w:rPr>
          <w:rFonts w:cs="Times New Roman"/>
          <w:color w:val="auto"/>
          <w:szCs w:val="24"/>
        </w:rPr>
        <w:t>4.5.1 Results on the determination of LD</w:t>
      </w:r>
      <w:r w:rsidRPr="002B5C7E">
        <w:rPr>
          <w:rFonts w:cs="Times New Roman"/>
          <w:color w:val="auto"/>
          <w:szCs w:val="24"/>
          <w:vertAlign w:val="subscript"/>
        </w:rPr>
        <w:t>50</w:t>
      </w:r>
      <w:bookmarkEnd w:id="1628"/>
      <w:r w:rsidRPr="002B5C7E">
        <w:rPr>
          <w:rFonts w:cs="Times New Roman"/>
          <w:color w:val="auto"/>
          <w:szCs w:val="24"/>
        </w:rPr>
        <w:t xml:space="preserve"> of Mupal</w:t>
      </w:r>
      <w:r w:rsidRPr="002B5C7E">
        <w:rPr>
          <w:rFonts w:cs="Times New Roman"/>
          <w:color w:val="auto"/>
          <w:szCs w:val="24"/>
          <w:vertAlign w:val="superscript"/>
        </w:rPr>
        <w:t>®</w:t>
      </w:r>
      <w:r w:rsidRPr="002B5C7E">
        <w:rPr>
          <w:rFonts w:cs="Times New Roman"/>
          <w:color w:val="auto"/>
          <w:szCs w:val="24"/>
        </w:rPr>
        <w:t xml:space="preserve"> suspension</w:t>
      </w:r>
      <w:bookmarkEnd w:id="1629"/>
      <w:bookmarkEnd w:id="1630"/>
      <w:bookmarkEnd w:id="1631"/>
      <w:bookmarkEnd w:id="1632"/>
      <w:bookmarkEnd w:id="1633"/>
      <w:bookmarkEnd w:id="1634"/>
      <w:bookmarkEnd w:id="1635"/>
    </w:p>
    <w:p w:rsidR="00A529E0" w:rsidRPr="002B5C7E" w:rsidRDefault="00A529E0" w:rsidP="0087757B">
      <w:pPr>
        <w:spacing w:after="240" w:line="480" w:lineRule="auto"/>
        <w:rPr>
          <w:b/>
        </w:rPr>
      </w:pPr>
      <w:r w:rsidRPr="002B5C7E">
        <w:rPr>
          <w:b/>
        </w:rPr>
        <w:t>Clinical signs</w:t>
      </w:r>
    </w:p>
    <w:p w:rsidR="00A529E0" w:rsidRPr="002B5C7E" w:rsidRDefault="00A529E0" w:rsidP="0087757B">
      <w:pPr>
        <w:spacing w:after="240" w:line="480" w:lineRule="auto"/>
      </w:pPr>
      <w:r w:rsidRPr="002B5C7E">
        <w:rPr>
          <w:bCs/>
        </w:rPr>
        <w:t>LD</w:t>
      </w:r>
      <w:r w:rsidRPr="002B5C7E">
        <w:rPr>
          <w:bCs/>
          <w:vertAlign w:val="subscript"/>
        </w:rPr>
        <w:t>50</w:t>
      </w:r>
      <w:r w:rsidRPr="002B5C7E">
        <w:t xml:space="preserve"> was determined at various </w:t>
      </w:r>
      <w:r w:rsidR="00984C73" w:rsidRPr="002B5C7E">
        <w:t xml:space="preserve">evenly spaced single </w:t>
      </w:r>
      <w:r w:rsidRPr="002B5C7E">
        <w:t>doses of Mupal</w:t>
      </w:r>
      <w:r w:rsidRPr="002B5C7E">
        <w:rPr>
          <w:vertAlign w:val="superscript"/>
        </w:rPr>
        <w:t>®</w:t>
      </w:r>
      <w:r w:rsidRPr="002B5C7E">
        <w:t xml:space="preserve"> suspension</w:t>
      </w:r>
      <w:r w:rsidR="00984C73" w:rsidRPr="002B5C7E">
        <w:t xml:space="preserve"> and the animals monitored for</w:t>
      </w:r>
      <w:r w:rsidRPr="002B5C7E">
        <w:t xml:space="preserve"> 14 days.</w:t>
      </w:r>
    </w:p>
    <w:p w:rsidR="00A529E0" w:rsidRPr="002B5C7E" w:rsidRDefault="00A529E0" w:rsidP="0087757B">
      <w:pPr>
        <w:spacing w:after="240" w:line="480" w:lineRule="auto"/>
      </w:pPr>
      <w:r w:rsidRPr="002B5C7E">
        <w:t xml:space="preserve">In the dose range of up to 2000 mg/kg, there were no adverse signs of toxicity, however, at the dose of 250 mg/kg, the eyes were dull, and this was considered as an incidental finding because at all other dose levels there were no clinical signs of toxicity. </w:t>
      </w:r>
    </w:p>
    <w:p w:rsidR="00A529E0" w:rsidRPr="002B5C7E" w:rsidRDefault="00A529E0" w:rsidP="00005FB1">
      <w:pPr>
        <w:pStyle w:val="Heading1"/>
        <w:spacing w:before="0"/>
        <w:jc w:val="both"/>
        <w:rPr>
          <w:rFonts w:cs="Times New Roman"/>
          <w:color w:val="auto"/>
          <w:szCs w:val="24"/>
        </w:rPr>
      </w:pPr>
      <w:bookmarkStart w:id="1636" w:name="_Toc75099510"/>
      <w:bookmarkStart w:id="1637" w:name="_Toc79407343"/>
      <w:bookmarkStart w:id="1638" w:name="_Toc79941704"/>
      <w:bookmarkStart w:id="1639" w:name="_Toc79942017"/>
      <w:bookmarkStart w:id="1640" w:name="_Toc79942324"/>
      <w:bookmarkStart w:id="1641" w:name="_Toc79942631"/>
      <w:bookmarkStart w:id="1642" w:name="_Toc79942939"/>
      <w:bookmarkStart w:id="1643" w:name="_Hlk69199072"/>
      <w:r w:rsidRPr="002B5C7E">
        <w:rPr>
          <w:rFonts w:cs="Times New Roman"/>
          <w:color w:val="auto"/>
          <w:szCs w:val="24"/>
        </w:rPr>
        <w:t>Table 4.</w:t>
      </w:r>
      <w:r w:rsidRPr="002B5C7E">
        <w:rPr>
          <w:rFonts w:cs="Times New Roman"/>
          <w:color w:val="auto"/>
          <w:szCs w:val="24"/>
        </w:rPr>
        <w:fldChar w:fldCharType="begin"/>
      </w:r>
      <w:r w:rsidRPr="002B5C7E">
        <w:rPr>
          <w:rFonts w:cs="Times New Roman"/>
          <w:color w:val="auto"/>
          <w:szCs w:val="24"/>
        </w:rPr>
        <w:instrText xml:space="preserve"> SEQ Table_4. \* ARABIC </w:instrText>
      </w:r>
      <w:r w:rsidRPr="002B5C7E">
        <w:rPr>
          <w:rFonts w:cs="Times New Roman"/>
          <w:color w:val="auto"/>
          <w:szCs w:val="24"/>
        </w:rPr>
        <w:fldChar w:fldCharType="separate"/>
      </w:r>
      <w:r w:rsidR="00E9040F">
        <w:rPr>
          <w:rFonts w:cs="Times New Roman"/>
          <w:noProof/>
          <w:color w:val="auto"/>
          <w:szCs w:val="24"/>
        </w:rPr>
        <w:t>11</w:t>
      </w:r>
      <w:r w:rsidRPr="002B5C7E">
        <w:rPr>
          <w:rFonts w:cs="Times New Roman"/>
          <w:noProof/>
          <w:color w:val="auto"/>
          <w:szCs w:val="24"/>
        </w:rPr>
        <w:fldChar w:fldCharType="end"/>
      </w:r>
      <w:r w:rsidRPr="002B5C7E">
        <w:rPr>
          <w:rFonts w:cs="Times New Roman"/>
          <w:color w:val="auto"/>
          <w:szCs w:val="24"/>
        </w:rPr>
        <w:t>:Symtoms following a single oral dose of Mupal</w:t>
      </w:r>
      <w:r w:rsidRPr="002B5C7E">
        <w:rPr>
          <w:rFonts w:cs="Times New Roman"/>
          <w:color w:val="auto"/>
          <w:szCs w:val="24"/>
          <w:vertAlign w:val="superscript"/>
        </w:rPr>
        <w:t>®</w:t>
      </w:r>
      <w:r w:rsidRPr="002B5C7E">
        <w:rPr>
          <w:rFonts w:cs="Times New Roman"/>
          <w:color w:val="auto"/>
          <w:szCs w:val="24"/>
        </w:rPr>
        <w:t xml:space="preserve"> suspension</w:t>
      </w:r>
      <w:bookmarkEnd w:id="1636"/>
      <w:bookmarkEnd w:id="1637"/>
      <w:bookmarkEnd w:id="1638"/>
      <w:bookmarkEnd w:id="1639"/>
      <w:bookmarkEnd w:id="1640"/>
      <w:bookmarkEnd w:id="1641"/>
      <w:bookmarkEnd w:id="1642"/>
    </w:p>
    <w:tbl>
      <w:tblPr>
        <w:tblStyle w:val="GridTable4-Accent11"/>
        <w:tblW w:w="5000" w:type="pct"/>
        <w:tblLook w:val="0420" w:firstRow="1" w:lastRow="0" w:firstColumn="0" w:lastColumn="0" w:noHBand="0" w:noVBand="1"/>
      </w:tblPr>
      <w:tblGrid>
        <w:gridCol w:w="2216"/>
        <w:gridCol w:w="1526"/>
        <w:gridCol w:w="1538"/>
        <w:gridCol w:w="3350"/>
      </w:tblGrid>
      <w:tr w:rsidR="0087757B" w:rsidRPr="002B5C7E" w:rsidTr="00BC4242">
        <w:trPr>
          <w:cnfStyle w:val="100000000000" w:firstRow="1" w:lastRow="0" w:firstColumn="0" w:lastColumn="0" w:oddVBand="0" w:evenVBand="0" w:oddHBand="0" w:evenHBand="0" w:firstRowFirstColumn="0" w:firstRowLastColumn="0" w:lastRowFirstColumn="0" w:lastRowLastColumn="0"/>
          <w:trHeight w:val="384"/>
        </w:trPr>
        <w:tc>
          <w:tcPr>
            <w:tcW w:w="1284" w:type="pct"/>
            <w:hideMark/>
          </w:tcPr>
          <w:p w:rsidR="00A529E0" w:rsidRPr="002B5C7E" w:rsidRDefault="00A529E0" w:rsidP="00BC4242">
            <w:pPr>
              <w:wordWrap w:val="0"/>
              <w:spacing w:line="276" w:lineRule="auto"/>
              <w:rPr>
                <w:color w:val="auto"/>
                <w:lang w:val="en-GB" w:eastAsia="en-GB"/>
              </w:rPr>
            </w:pPr>
            <w:r w:rsidRPr="002B5C7E">
              <w:rPr>
                <w:color w:val="auto"/>
                <w:kern w:val="24"/>
                <w:lang w:eastAsia="en-GB"/>
              </w:rPr>
              <w:t>Dose level</w:t>
            </w:r>
          </w:p>
        </w:tc>
        <w:tc>
          <w:tcPr>
            <w:tcW w:w="884" w:type="pct"/>
            <w:hideMark/>
          </w:tcPr>
          <w:p w:rsidR="00A529E0" w:rsidRPr="002B5C7E" w:rsidRDefault="00A529E0" w:rsidP="00BC4242">
            <w:pPr>
              <w:wordWrap w:val="0"/>
              <w:spacing w:line="276" w:lineRule="auto"/>
              <w:rPr>
                <w:color w:val="auto"/>
                <w:lang w:val="en-GB" w:eastAsia="en-GB"/>
              </w:rPr>
            </w:pPr>
            <w:r w:rsidRPr="002B5C7E">
              <w:rPr>
                <w:color w:val="auto"/>
                <w:kern w:val="24"/>
                <w:lang w:eastAsia="en-GB"/>
              </w:rPr>
              <w:t>Number of animals</w:t>
            </w:r>
          </w:p>
        </w:tc>
        <w:tc>
          <w:tcPr>
            <w:tcW w:w="891" w:type="pct"/>
            <w:hideMark/>
          </w:tcPr>
          <w:p w:rsidR="00A529E0" w:rsidRPr="002B5C7E" w:rsidRDefault="00A529E0" w:rsidP="00BC4242">
            <w:pPr>
              <w:wordWrap w:val="0"/>
              <w:spacing w:line="276" w:lineRule="auto"/>
              <w:rPr>
                <w:color w:val="auto"/>
                <w:lang w:val="en-GB" w:eastAsia="en-GB"/>
              </w:rPr>
            </w:pPr>
            <w:r w:rsidRPr="002B5C7E">
              <w:rPr>
                <w:color w:val="auto"/>
                <w:kern w:val="24"/>
                <w:lang w:eastAsia="en-GB"/>
              </w:rPr>
              <w:t>Duration of signs</w:t>
            </w:r>
          </w:p>
        </w:tc>
        <w:tc>
          <w:tcPr>
            <w:tcW w:w="1941" w:type="pct"/>
            <w:hideMark/>
          </w:tcPr>
          <w:p w:rsidR="00A529E0" w:rsidRPr="002B5C7E" w:rsidRDefault="00A529E0" w:rsidP="00BC4242">
            <w:pPr>
              <w:wordWrap w:val="0"/>
              <w:spacing w:line="276" w:lineRule="auto"/>
              <w:rPr>
                <w:color w:val="auto"/>
                <w:lang w:val="en-GB" w:eastAsia="en-GB"/>
              </w:rPr>
            </w:pPr>
            <w:r w:rsidRPr="002B5C7E">
              <w:rPr>
                <w:color w:val="auto"/>
                <w:kern w:val="24"/>
                <w:lang w:eastAsia="en-GB"/>
              </w:rPr>
              <w:t>Symptoms</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84"/>
        </w:trPr>
        <w:tc>
          <w:tcPr>
            <w:tcW w:w="1284" w:type="pct"/>
            <w:hideMark/>
          </w:tcPr>
          <w:p w:rsidR="00A529E0" w:rsidRPr="002B5C7E" w:rsidRDefault="00A529E0" w:rsidP="00BC4242">
            <w:pPr>
              <w:wordWrap w:val="0"/>
              <w:spacing w:line="276" w:lineRule="auto"/>
              <w:rPr>
                <w:lang w:val="en-GB" w:eastAsia="en-GB"/>
              </w:rPr>
            </w:pPr>
            <w:r w:rsidRPr="002B5C7E">
              <w:rPr>
                <w:kern w:val="24"/>
                <w:lang w:eastAsia="en-GB"/>
              </w:rPr>
              <w:t>0</w:t>
            </w:r>
          </w:p>
        </w:tc>
        <w:tc>
          <w:tcPr>
            <w:tcW w:w="884" w:type="pct"/>
            <w:hideMark/>
          </w:tcPr>
          <w:p w:rsidR="00A529E0" w:rsidRPr="002B5C7E" w:rsidRDefault="00A529E0" w:rsidP="00BC4242">
            <w:pPr>
              <w:wordWrap w:val="0"/>
              <w:spacing w:line="276" w:lineRule="auto"/>
              <w:rPr>
                <w:lang w:val="en-GB" w:eastAsia="en-GB"/>
              </w:rPr>
            </w:pPr>
            <w:r w:rsidRPr="002B5C7E">
              <w:rPr>
                <w:kern w:val="24"/>
                <w:lang w:eastAsia="en-GB"/>
              </w:rPr>
              <w:t>3</w:t>
            </w:r>
          </w:p>
        </w:tc>
        <w:tc>
          <w:tcPr>
            <w:tcW w:w="891" w:type="pct"/>
            <w:hideMark/>
          </w:tcPr>
          <w:p w:rsidR="00A529E0" w:rsidRPr="002B5C7E" w:rsidRDefault="00A529E0" w:rsidP="00BC4242">
            <w:pPr>
              <w:wordWrap w:val="0"/>
              <w:spacing w:line="276" w:lineRule="auto"/>
              <w:rPr>
                <w:lang w:val="en-GB" w:eastAsia="en-GB"/>
              </w:rPr>
            </w:pPr>
            <w:r w:rsidRPr="002B5C7E">
              <w:rPr>
                <w:kern w:val="24"/>
                <w:lang w:eastAsia="en-GB"/>
              </w:rPr>
              <w:t>-</w:t>
            </w:r>
          </w:p>
        </w:tc>
        <w:tc>
          <w:tcPr>
            <w:tcW w:w="1941" w:type="pct"/>
            <w:hideMark/>
          </w:tcPr>
          <w:p w:rsidR="00A529E0" w:rsidRPr="002B5C7E" w:rsidRDefault="00A529E0" w:rsidP="00BC4242">
            <w:pPr>
              <w:wordWrap w:val="0"/>
              <w:spacing w:line="276" w:lineRule="auto"/>
              <w:rPr>
                <w:lang w:val="en-GB" w:eastAsia="en-GB"/>
              </w:rPr>
            </w:pPr>
            <w:r w:rsidRPr="002B5C7E">
              <w:rPr>
                <w:kern w:val="24"/>
                <w:lang w:eastAsia="en-GB"/>
              </w:rPr>
              <w:t>None</w:t>
            </w:r>
          </w:p>
        </w:tc>
      </w:tr>
      <w:tr w:rsidR="0087757B" w:rsidRPr="002B5C7E" w:rsidTr="00BC4242">
        <w:trPr>
          <w:trHeight w:val="384"/>
        </w:trPr>
        <w:tc>
          <w:tcPr>
            <w:tcW w:w="1284" w:type="pct"/>
            <w:hideMark/>
          </w:tcPr>
          <w:p w:rsidR="00A529E0" w:rsidRPr="002B5C7E" w:rsidRDefault="00A529E0" w:rsidP="00BC4242">
            <w:pPr>
              <w:wordWrap w:val="0"/>
              <w:spacing w:line="276" w:lineRule="auto"/>
              <w:rPr>
                <w:lang w:val="en-GB" w:eastAsia="en-GB"/>
              </w:rPr>
            </w:pPr>
            <w:r w:rsidRPr="002B5C7E">
              <w:rPr>
                <w:kern w:val="24"/>
                <w:lang w:eastAsia="en-GB"/>
              </w:rPr>
              <w:t>250</w:t>
            </w:r>
          </w:p>
        </w:tc>
        <w:tc>
          <w:tcPr>
            <w:tcW w:w="884" w:type="pct"/>
            <w:hideMark/>
          </w:tcPr>
          <w:p w:rsidR="00A529E0" w:rsidRPr="002B5C7E" w:rsidRDefault="00A529E0" w:rsidP="00BC4242">
            <w:pPr>
              <w:wordWrap w:val="0"/>
              <w:spacing w:line="276" w:lineRule="auto"/>
              <w:rPr>
                <w:lang w:val="en-GB" w:eastAsia="en-GB"/>
              </w:rPr>
            </w:pPr>
            <w:r w:rsidRPr="002B5C7E">
              <w:rPr>
                <w:kern w:val="24"/>
                <w:lang w:eastAsia="en-GB"/>
              </w:rPr>
              <w:t>3</w:t>
            </w:r>
          </w:p>
        </w:tc>
        <w:tc>
          <w:tcPr>
            <w:tcW w:w="891" w:type="pct"/>
            <w:hideMark/>
          </w:tcPr>
          <w:p w:rsidR="00A529E0" w:rsidRPr="002B5C7E" w:rsidRDefault="00A529E0" w:rsidP="00BC4242">
            <w:pPr>
              <w:wordWrap w:val="0"/>
              <w:spacing w:line="276" w:lineRule="auto"/>
              <w:rPr>
                <w:lang w:val="en-GB" w:eastAsia="en-GB"/>
              </w:rPr>
            </w:pPr>
            <w:r w:rsidRPr="002B5C7E">
              <w:rPr>
                <w:kern w:val="24"/>
                <w:lang w:eastAsia="en-GB"/>
              </w:rPr>
              <w:t>24 hrs.</w:t>
            </w:r>
          </w:p>
        </w:tc>
        <w:tc>
          <w:tcPr>
            <w:tcW w:w="1941" w:type="pct"/>
            <w:hideMark/>
          </w:tcPr>
          <w:p w:rsidR="00A529E0" w:rsidRPr="002B5C7E" w:rsidRDefault="00A529E0" w:rsidP="00BC4242">
            <w:pPr>
              <w:wordWrap w:val="0"/>
              <w:spacing w:line="276" w:lineRule="auto"/>
              <w:rPr>
                <w:lang w:val="en-GB" w:eastAsia="en-GB"/>
              </w:rPr>
            </w:pPr>
            <w:r w:rsidRPr="002B5C7E">
              <w:rPr>
                <w:kern w:val="24"/>
                <w:lang w:eastAsia="en-GB"/>
              </w:rPr>
              <w:t xml:space="preserve"> dull eyes</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84"/>
        </w:trPr>
        <w:tc>
          <w:tcPr>
            <w:tcW w:w="1284" w:type="pct"/>
            <w:hideMark/>
          </w:tcPr>
          <w:p w:rsidR="00A529E0" w:rsidRPr="002B5C7E" w:rsidRDefault="00A529E0" w:rsidP="00BC4242">
            <w:pPr>
              <w:wordWrap w:val="0"/>
              <w:spacing w:line="276" w:lineRule="auto"/>
              <w:rPr>
                <w:lang w:val="en-GB" w:eastAsia="en-GB"/>
              </w:rPr>
            </w:pPr>
            <w:r w:rsidRPr="002B5C7E">
              <w:rPr>
                <w:kern w:val="24"/>
                <w:lang w:eastAsia="en-GB"/>
              </w:rPr>
              <w:t>500</w:t>
            </w:r>
          </w:p>
        </w:tc>
        <w:tc>
          <w:tcPr>
            <w:tcW w:w="884" w:type="pct"/>
            <w:hideMark/>
          </w:tcPr>
          <w:p w:rsidR="00A529E0" w:rsidRPr="002B5C7E" w:rsidRDefault="00A529E0" w:rsidP="00BC4242">
            <w:pPr>
              <w:wordWrap w:val="0"/>
              <w:spacing w:line="276" w:lineRule="auto"/>
              <w:rPr>
                <w:lang w:val="en-GB" w:eastAsia="en-GB"/>
              </w:rPr>
            </w:pPr>
            <w:r w:rsidRPr="002B5C7E">
              <w:rPr>
                <w:kern w:val="24"/>
                <w:lang w:eastAsia="en-GB"/>
              </w:rPr>
              <w:t>3</w:t>
            </w:r>
          </w:p>
        </w:tc>
        <w:tc>
          <w:tcPr>
            <w:tcW w:w="891" w:type="pct"/>
            <w:hideMark/>
          </w:tcPr>
          <w:p w:rsidR="00A529E0" w:rsidRPr="002B5C7E" w:rsidRDefault="00A529E0" w:rsidP="00BC4242">
            <w:pPr>
              <w:wordWrap w:val="0"/>
              <w:spacing w:line="276" w:lineRule="auto"/>
              <w:rPr>
                <w:lang w:val="en-GB" w:eastAsia="en-GB"/>
              </w:rPr>
            </w:pPr>
            <w:r w:rsidRPr="002B5C7E">
              <w:rPr>
                <w:kern w:val="24"/>
                <w:lang w:eastAsia="en-GB"/>
              </w:rPr>
              <w:t>-</w:t>
            </w:r>
          </w:p>
        </w:tc>
        <w:tc>
          <w:tcPr>
            <w:tcW w:w="1941" w:type="pct"/>
            <w:hideMark/>
          </w:tcPr>
          <w:p w:rsidR="00A529E0" w:rsidRPr="002B5C7E" w:rsidRDefault="00A529E0" w:rsidP="00BC4242">
            <w:pPr>
              <w:wordWrap w:val="0"/>
              <w:spacing w:line="276" w:lineRule="auto"/>
              <w:rPr>
                <w:lang w:val="en-GB" w:eastAsia="en-GB"/>
              </w:rPr>
            </w:pPr>
            <w:r w:rsidRPr="002B5C7E">
              <w:rPr>
                <w:kern w:val="24"/>
                <w:lang w:eastAsia="en-GB"/>
              </w:rPr>
              <w:t>None</w:t>
            </w:r>
          </w:p>
        </w:tc>
      </w:tr>
      <w:tr w:rsidR="0087757B" w:rsidRPr="002B5C7E" w:rsidTr="00BC4242">
        <w:trPr>
          <w:trHeight w:val="384"/>
        </w:trPr>
        <w:tc>
          <w:tcPr>
            <w:tcW w:w="1284" w:type="pct"/>
            <w:hideMark/>
          </w:tcPr>
          <w:p w:rsidR="00A529E0" w:rsidRPr="002B5C7E" w:rsidRDefault="00A529E0" w:rsidP="00BC4242">
            <w:pPr>
              <w:wordWrap w:val="0"/>
              <w:spacing w:line="276" w:lineRule="auto"/>
              <w:rPr>
                <w:lang w:val="en-GB" w:eastAsia="en-GB"/>
              </w:rPr>
            </w:pPr>
            <w:r w:rsidRPr="002B5C7E">
              <w:rPr>
                <w:kern w:val="24"/>
                <w:lang w:eastAsia="en-GB"/>
              </w:rPr>
              <w:t>1000</w:t>
            </w:r>
          </w:p>
        </w:tc>
        <w:tc>
          <w:tcPr>
            <w:tcW w:w="884" w:type="pct"/>
            <w:hideMark/>
          </w:tcPr>
          <w:p w:rsidR="00A529E0" w:rsidRPr="002B5C7E" w:rsidRDefault="00A529E0" w:rsidP="00BC4242">
            <w:pPr>
              <w:wordWrap w:val="0"/>
              <w:spacing w:line="276" w:lineRule="auto"/>
              <w:rPr>
                <w:lang w:val="en-GB" w:eastAsia="en-GB"/>
              </w:rPr>
            </w:pPr>
            <w:r w:rsidRPr="002B5C7E">
              <w:rPr>
                <w:kern w:val="24"/>
                <w:lang w:eastAsia="en-GB"/>
              </w:rPr>
              <w:t>3</w:t>
            </w:r>
          </w:p>
        </w:tc>
        <w:tc>
          <w:tcPr>
            <w:tcW w:w="891" w:type="pct"/>
            <w:hideMark/>
          </w:tcPr>
          <w:p w:rsidR="00A529E0" w:rsidRPr="002B5C7E" w:rsidRDefault="00A529E0" w:rsidP="00BC4242">
            <w:pPr>
              <w:wordWrap w:val="0"/>
              <w:spacing w:line="276" w:lineRule="auto"/>
              <w:rPr>
                <w:lang w:val="en-GB" w:eastAsia="en-GB"/>
              </w:rPr>
            </w:pPr>
            <w:r w:rsidRPr="002B5C7E">
              <w:rPr>
                <w:kern w:val="24"/>
                <w:lang w:eastAsia="en-GB"/>
              </w:rPr>
              <w:t>-</w:t>
            </w:r>
          </w:p>
        </w:tc>
        <w:tc>
          <w:tcPr>
            <w:tcW w:w="1941" w:type="pct"/>
            <w:hideMark/>
          </w:tcPr>
          <w:p w:rsidR="00A529E0" w:rsidRPr="002B5C7E" w:rsidRDefault="00A529E0" w:rsidP="00BC4242">
            <w:pPr>
              <w:wordWrap w:val="0"/>
              <w:spacing w:line="276" w:lineRule="auto"/>
              <w:rPr>
                <w:lang w:val="en-GB" w:eastAsia="en-GB"/>
              </w:rPr>
            </w:pPr>
            <w:r w:rsidRPr="002B5C7E">
              <w:rPr>
                <w:kern w:val="24"/>
                <w:lang w:eastAsia="en-GB"/>
              </w:rPr>
              <w:t>None</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84"/>
        </w:trPr>
        <w:tc>
          <w:tcPr>
            <w:tcW w:w="1284" w:type="pct"/>
            <w:hideMark/>
          </w:tcPr>
          <w:p w:rsidR="00A529E0" w:rsidRPr="002B5C7E" w:rsidRDefault="00A529E0" w:rsidP="00BC4242">
            <w:pPr>
              <w:wordWrap w:val="0"/>
              <w:spacing w:line="276" w:lineRule="auto"/>
              <w:rPr>
                <w:lang w:val="en-GB" w:eastAsia="en-GB"/>
              </w:rPr>
            </w:pPr>
            <w:r w:rsidRPr="002B5C7E">
              <w:rPr>
                <w:kern w:val="24"/>
                <w:lang w:eastAsia="en-GB"/>
              </w:rPr>
              <w:t>2000</w:t>
            </w:r>
          </w:p>
        </w:tc>
        <w:tc>
          <w:tcPr>
            <w:tcW w:w="884" w:type="pct"/>
            <w:hideMark/>
          </w:tcPr>
          <w:p w:rsidR="00A529E0" w:rsidRPr="002B5C7E" w:rsidRDefault="00A529E0" w:rsidP="00BC4242">
            <w:pPr>
              <w:wordWrap w:val="0"/>
              <w:spacing w:line="276" w:lineRule="auto"/>
              <w:rPr>
                <w:lang w:val="en-GB" w:eastAsia="en-GB"/>
              </w:rPr>
            </w:pPr>
            <w:r w:rsidRPr="002B5C7E">
              <w:rPr>
                <w:kern w:val="24"/>
                <w:lang w:eastAsia="en-GB"/>
              </w:rPr>
              <w:t>3</w:t>
            </w:r>
          </w:p>
        </w:tc>
        <w:tc>
          <w:tcPr>
            <w:tcW w:w="891" w:type="pct"/>
            <w:hideMark/>
          </w:tcPr>
          <w:p w:rsidR="00A529E0" w:rsidRPr="002B5C7E" w:rsidRDefault="00A529E0" w:rsidP="00BC4242">
            <w:pPr>
              <w:wordWrap w:val="0"/>
              <w:spacing w:line="276" w:lineRule="auto"/>
              <w:rPr>
                <w:lang w:val="en-GB" w:eastAsia="en-GB"/>
              </w:rPr>
            </w:pPr>
            <w:r w:rsidRPr="002B5C7E">
              <w:rPr>
                <w:kern w:val="24"/>
                <w:lang w:eastAsia="en-GB"/>
              </w:rPr>
              <w:t>-</w:t>
            </w:r>
          </w:p>
        </w:tc>
        <w:tc>
          <w:tcPr>
            <w:tcW w:w="1941" w:type="pct"/>
            <w:hideMark/>
          </w:tcPr>
          <w:p w:rsidR="00A529E0" w:rsidRPr="002B5C7E" w:rsidRDefault="00A529E0" w:rsidP="00BC4242">
            <w:pPr>
              <w:wordWrap w:val="0"/>
              <w:spacing w:line="276" w:lineRule="auto"/>
              <w:rPr>
                <w:lang w:val="en-GB" w:eastAsia="en-GB"/>
              </w:rPr>
            </w:pPr>
            <w:r w:rsidRPr="002B5C7E">
              <w:rPr>
                <w:kern w:val="24"/>
                <w:lang w:eastAsia="en-GB"/>
              </w:rPr>
              <w:t>None</w:t>
            </w:r>
          </w:p>
        </w:tc>
      </w:tr>
    </w:tbl>
    <w:bookmarkEnd w:id="1643"/>
    <w:p w:rsidR="00A529E0" w:rsidRPr="002B5C7E" w:rsidRDefault="00A529E0" w:rsidP="007C5D18">
      <w:pPr>
        <w:spacing w:line="480" w:lineRule="auto"/>
        <w:rPr>
          <w:b/>
          <w:bCs/>
        </w:rPr>
      </w:pPr>
      <w:r w:rsidRPr="002B5C7E">
        <w:rPr>
          <w:b/>
          <w:bCs/>
        </w:rPr>
        <w:lastRenderedPageBreak/>
        <w:t>Pathological changes</w:t>
      </w:r>
    </w:p>
    <w:p w:rsidR="00A529E0" w:rsidRPr="002B5C7E" w:rsidRDefault="00A529E0" w:rsidP="0087757B">
      <w:pPr>
        <w:spacing w:after="240" w:line="480" w:lineRule="auto"/>
      </w:pPr>
      <w:r w:rsidRPr="002B5C7E">
        <w:t>There were no notable gross pathological changes at necropsy of the animals, treated with mupal when compared to controls.</w:t>
      </w:r>
    </w:p>
    <w:p w:rsidR="00A529E0" w:rsidRPr="002B5C7E" w:rsidRDefault="00A529E0" w:rsidP="0087757B">
      <w:pPr>
        <w:spacing w:after="240" w:line="480" w:lineRule="auto"/>
      </w:pPr>
      <w:r w:rsidRPr="002B5C7E">
        <w:t xml:space="preserve">After 14 days, histology revealed congestion in the liver and the kidney. </w:t>
      </w:r>
      <w:r w:rsidR="00CF559E" w:rsidRPr="002B5C7E">
        <w:t>Brain of</w:t>
      </w:r>
      <w:r w:rsidR="0031010F" w:rsidRPr="002B5C7E">
        <w:t xml:space="preserve"> rats dosed at 2,000 mg/kg Mupal suspension showed various lesions including occurrence of focal aggregations of astrocytes into glial nodules, neuronal </w:t>
      </w:r>
      <w:r w:rsidR="0042541B" w:rsidRPr="002B5C7E">
        <w:t>degeneration bordering</w:t>
      </w:r>
      <w:r w:rsidR="0031010F" w:rsidRPr="002B5C7E">
        <w:t xml:space="preserve"> on malacia, </w:t>
      </w:r>
      <w:r w:rsidR="0042541B" w:rsidRPr="002B5C7E">
        <w:t xml:space="preserve">and vasculitis (Figure 4.12). </w:t>
      </w:r>
      <w:r w:rsidR="0031010F" w:rsidRPr="002B5C7E">
        <w:t>(</w:t>
      </w:r>
      <w:r w:rsidR="0042541B" w:rsidRPr="002B5C7E">
        <w:t>There were no lesions</w:t>
      </w:r>
      <w:r w:rsidRPr="002B5C7E">
        <w:t xml:space="preserve"> </w:t>
      </w:r>
      <w:r w:rsidR="0042541B" w:rsidRPr="002B5C7E">
        <w:t xml:space="preserve">in other </w:t>
      </w:r>
      <w:r w:rsidRPr="002B5C7E">
        <w:t>body organs</w:t>
      </w:r>
      <w:r w:rsidR="00EF7A60" w:rsidRPr="002B5C7E">
        <w:t>)</w:t>
      </w:r>
      <w:r w:rsidRPr="002B5C7E">
        <w:t>.</w:t>
      </w:r>
    </w:p>
    <w:p w:rsidR="00A529E0" w:rsidRPr="002B5C7E" w:rsidRDefault="00A529E0" w:rsidP="0087757B">
      <w:pPr>
        <w:spacing w:after="240" w:line="480" w:lineRule="auto"/>
        <w:rPr>
          <w:noProof/>
        </w:rPr>
      </w:pPr>
      <w:r w:rsidRPr="002B5C7E">
        <w:rPr>
          <w:noProof/>
        </w:rPr>
        <mc:AlternateContent>
          <mc:Choice Requires="wps">
            <w:drawing>
              <wp:anchor distT="0" distB="0" distL="114300" distR="114300" simplePos="0" relativeHeight="251714756" behindDoc="0" locked="0" layoutInCell="1" allowOverlap="1" wp14:anchorId="5D7042BE" wp14:editId="36BD5195">
                <wp:simplePos x="0" y="0"/>
                <wp:positionH relativeFrom="page">
                  <wp:posOffset>4238625</wp:posOffset>
                </wp:positionH>
                <wp:positionV relativeFrom="paragraph">
                  <wp:posOffset>5715</wp:posOffset>
                </wp:positionV>
                <wp:extent cx="285750" cy="278130"/>
                <wp:effectExtent l="0" t="0" r="0" b="7620"/>
                <wp:wrapNone/>
                <wp:docPr id="54" name="Text Box 54"/>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52F8F" w:rsidRDefault="00074146" w:rsidP="00A529E0">
                            <w:pPr>
                              <w:rPr>
                                <w:b/>
                              </w:rPr>
                            </w:pPr>
                            <w:r w:rsidRPr="00052F8F">
                              <w:rPr>
                                <w:b/>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D7042BE" id="Text Box 54" o:spid="_x0000_s1119" type="#_x0000_t202" style="position:absolute;left:0;text-align:left;margin-left:333.75pt;margin-top:.45pt;width:22.5pt;height:21.9pt;z-index:25171475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" filled="f" stroked="f" strokeweight=".5pt">
                <v:textbox>
                  <w:txbxContent>
                    <w:p w:rsidR="00074146" w:rsidRPr="00052F8F" w:rsidRDefault="00074146" w:rsidP="00A529E0">
                      <w:pPr>
                        <w:rPr>
                          <w:b/>
                        </w:rPr>
                      </w:pPr>
                      <w:r w:rsidRPr="00052F8F">
                        <w:rPr>
                          <w:b/>
                        </w:rPr>
                        <w:t>B</w:t>
                      </w:r>
                    </w:p>
                  </w:txbxContent>
                </v:textbox>
                <w10:wrap anchorx="page"/>
              </v:shape>
            </w:pict>
          </mc:Fallback>
        </mc:AlternateContent>
      </w:r>
      <w:r w:rsidRPr="002B5C7E">
        <w:rPr>
          <w:noProof/>
        </w:rPr>
        <mc:AlternateContent>
          <mc:Choice Requires="wps">
            <w:drawing>
              <wp:anchor distT="0" distB="0" distL="114300" distR="114300" simplePos="0" relativeHeight="251713732" behindDoc="0" locked="0" layoutInCell="1" allowOverlap="1" wp14:anchorId="17EFA3D0" wp14:editId="5F6C1E81">
                <wp:simplePos x="0" y="0"/>
                <wp:positionH relativeFrom="page">
                  <wp:posOffset>1552575</wp:posOffset>
                </wp:positionH>
                <wp:positionV relativeFrom="paragraph">
                  <wp:posOffset>-3810</wp:posOffset>
                </wp:positionV>
                <wp:extent cx="285750" cy="278130"/>
                <wp:effectExtent l="0" t="0" r="0" b="7620"/>
                <wp:wrapNone/>
                <wp:docPr id="51" name="Text Box 51"/>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52F8F" w:rsidRDefault="00074146" w:rsidP="00A529E0">
                            <w:pPr>
                              <w:rPr>
                                <w:b/>
                              </w:rPr>
                            </w:pPr>
                            <w:r w:rsidRPr="00052F8F">
                              <w:rPr>
                                <w:b/>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7EFA3D0" id="Text Box 51" o:spid="_x0000_s1120" type="#_x0000_t202" style="position:absolute;left:0;text-align:left;margin-left:122.25pt;margin-top:-.3pt;width:22.5pt;height:21.9pt;z-index:25171373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" filled="f" stroked="f" strokeweight=".5pt">
                <v:textbox>
                  <w:txbxContent>
                    <w:p w:rsidR="00074146" w:rsidRPr="00052F8F" w:rsidRDefault="00074146" w:rsidP="00A529E0">
                      <w:pPr>
                        <w:rPr>
                          <w:b/>
                        </w:rPr>
                      </w:pPr>
                      <w:r w:rsidRPr="00052F8F">
                        <w:rPr>
                          <w:b/>
                        </w:rPr>
                        <w:t>A</w:t>
                      </w:r>
                    </w:p>
                  </w:txbxContent>
                </v:textbox>
                <w10:wrap anchorx="page"/>
              </v:shape>
            </w:pict>
          </mc:Fallback>
        </mc:AlternateContent>
      </w:r>
      <w:r w:rsidRPr="002B5C7E">
        <w:rPr>
          <w:noProof/>
        </w:rPr>
        <mc:AlternateContent>
          <mc:Choice Requires="wps">
            <w:drawing>
              <wp:anchor distT="0" distB="0" distL="114300" distR="114300" simplePos="0" relativeHeight="251706564" behindDoc="0" locked="0" layoutInCell="1" allowOverlap="1" wp14:anchorId="51DB20B1" wp14:editId="5E81FA5E">
                <wp:simplePos x="0" y="0"/>
                <wp:positionH relativeFrom="margin">
                  <wp:posOffset>2712720</wp:posOffset>
                </wp:positionH>
                <wp:positionV relativeFrom="paragraph">
                  <wp:posOffset>1615440</wp:posOffset>
                </wp:positionV>
                <wp:extent cx="876300" cy="27051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876300" cy="270510"/>
                        </a:xfrm>
                        <a:prstGeom prst="rect">
                          <a:avLst/>
                        </a:prstGeom>
                        <a:noFill/>
                        <a:ln w="6350">
                          <a:noFill/>
                        </a:ln>
                      </wps:spPr>
                      <wps:txbx>
                        <w:txbxContent>
                          <w:p w:rsidR="00074146" w:rsidRPr="00570170" w:rsidRDefault="00074146" w:rsidP="00A529E0">
                            <w:pPr>
                              <w:rPr>
                                <w:b/>
                              </w:rPr>
                            </w:pPr>
                            <w:r w:rsidRPr="004772E3">
                              <w:rPr>
                                <w:b/>
                                <w:sz w:val="22"/>
                              </w:rPr>
                              <w:t xml:space="preserve">H&amp;E </w:t>
                            </w:r>
                            <w:r w:rsidRPr="00570170">
                              <w:rPr>
                                <w:b/>
                              </w:rPr>
                              <w:t>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1DB20B1" id="Text Box 22" o:spid="_x0000_s1121" type="#_x0000_t202" style="position:absolute;left:0;text-align:left;margin-left:213.6pt;margin-top:127.2pt;width:69pt;height:21.3pt;z-index:2517065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" filled="f" stroked="f" strokeweight=".5pt">
                <v:textbox>
                  <w:txbxContent>
                    <w:p w:rsidR="00074146" w:rsidRPr="00570170" w:rsidRDefault="00074146" w:rsidP="00A529E0">
                      <w:pPr>
                        <w:rPr>
                          <w:b/>
                        </w:rPr>
                      </w:pPr>
                      <w:r w:rsidRPr="004772E3">
                        <w:rPr>
                          <w:b/>
                          <w:sz w:val="22"/>
                        </w:rPr>
                        <w:t xml:space="preserve">H&amp;E </w:t>
                      </w:r>
                      <w:r w:rsidRPr="00570170">
                        <w:rPr>
                          <w:b/>
                        </w:rPr>
                        <w:t>x40</w:t>
                      </w:r>
                    </w:p>
                  </w:txbxContent>
                </v:textbox>
                <w10:wrap anchorx="margin"/>
              </v:shape>
            </w:pict>
          </mc:Fallback>
        </mc:AlternateContent>
      </w:r>
      <w:r w:rsidRPr="002B5C7E">
        <w:rPr>
          <w:noProof/>
        </w:rPr>
        <mc:AlternateContent>
          <mc:Choice Requires="wps">
            <w:drawing>
              <wp:anchor distT="0" distB="0" distL="114300" distR="114300" simplePos="0" relativeHeight="251704516" behindDoc="0" locked="0" layoutInCell="1" allowOverlap="1" wp14:anchorId="3B6EE0B5" wp14:editId="27AF638F">
                <wp:simplePos x="0" y="0"/>
                <wp:positionH relativeFrom="column">
                  <wp:posOffset>45720</wp:posOffset>
                </wp:positionH>
                <wp:positionV relativeFrom="paragraph">
                  <wp:posOffset>1605915</wp:posOffset>
                </wp:positionV>
                <wp:extent cx="933450" cy="270510"/>
                <wp:effectExtent l="0" t="0" r="0" b="0"/>
                <wp:wrapNone/>
                <wp:docPr id="7" name="Text Box 7"/>
                <wp:cNvGraphicFramePr/>
                <a:graphic xmlns:a="http://schemas.openxmlformats.org/drawingml/2006/main">
                  <a:graphicData uri="http://schemas.microsoft.com/office/word/2010/wordprocessingShape">
                    <wps:wsp>
                      <wps:cNvSpPr txBox="1"/>
                      <wps:spPr>
                        <a:xfrm>
                          <a:off x="0" y="0"/>
                          <a:ext cx="933450" cy="270510"/>
                        </a:xfrm>
                        <a:prstGeom prst="rect">
                          <a:avLst/>
                        </a:prstGeom>
                        <a:noFill/>
                        <a:ln w="6350">
                          <a:noFill/>
                        </a:ln>
                      </wps:spPr>
                      <wps:txbx>
                        <w:txbxContent>
                          <w:p w:rsidR="00074146" w:rsidRPr="004772E3" w:rsidRDefault="00074146" w:rsidP="00A529E0">
                            <w:pPr>
                              <w:rPr>
                                <w:b/>
                                <w:sz w:val="22"/>
                              </w:rPr>
                            </w:pPr>
                            <w:r w:rsidRPr="004772E3">
                              <w:rPr>
                                <w:b/>
                                <w:sz w:val="22"/>
                              </w:rPr>
                              <w:t>H&amp;E 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3B6EE0B5" id="Text Box 7" o:spid="_x0000_s1122" type="#_x0000_t202" style="position:absolute;left:0;text-align:left;margin-left:3.6pt;margin-top:126.45pt;width:73.5pt;height:21.3pt;z-index:2517045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" filled="f" stroked="f" strokeweight=".5pt">
                <v:textbox>
                  <w:txbxContent>
                    <w:p w:rsidR="00074146" w:rsidRPr="004772E3" w:rsidRDefault="00074146" w:rsidP="00A529E0">
                      <w:pPr>
                        <w:rPr>
                          <w:b/>
                          <w:sz w:val="22"/>
                        </w:rPr>
                      </w:pPr>
                      <w:r w:rsidRPr="004772E3">
                        <w:rPr>
                          <w:b/>
                          <w:sz w:val="22"/>
                        </w:rPr>
                        <w:t>H&amp;E x40</w:t>
                      </w:r>
                    </w:p>
                  </w:txbxContent>
                </v:textbox>
              </v:shape>
            </w:pict>
          </mc:Fallback>
        </mc:AlternateContent>
      </w:r>
      <w:r w:rsidRPr="002B5C7E">
        <w:rPr>
          <w:noProof/>
        </w:rPr>
        <w:drawing>
          <wp:inline distT="0" distB="0" distL="0" distR="0" wp14:anchorId="0E8B3CB2" wp14:editId="0EA420AE">
            <wp:extent cx="2509195" cy="1877850"/>
            <wp:effectExtent l="0" t="0" r="5715" b="8255"/>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Picture 302"/>
                    <pic:cNvPicPr>
                      <a:picLocks noChangeAspect="1" noChangeArrowheads="1"/>
                    </pic:cNvPicPr>
                  </pic:nvPicPr>
                  <pic:blipFill>
                    <a:blip r:embed="rId45">
                      <a:extLst>
                        <a:ext uri="{28A0092B-C50C-407E-A947-70E740481C1C}">
                          <a14:useLocalDpi xmlns:a14="http://schemas.microsoft.com/office/drawing/2010/main" val="0"/>
                        </a:ext>
                      </a:extLst>
                    </a:blip>
                    <a:stretch>
                      <a:fillRect/>
                    </a:stretch>
                  </pic:blipFill>
                  <pic:spPr>
                    <a:xfrm>
                      <a:off x="0" y="0"/>
                      <a:ext cx="2509195" cy="1877850"/>
                    </a:xfrm>
                    <a:prstGeom prst="rect">
                      <a:avLst/>
                    </a:prstGeom>
                    <a:noFill/>
                  </pic:spPr>
                </pic:pic>
              </a:graphicData>
            </a:graphic>
          </wp:inline>
        </w:drawing>
      </w:r>
      <w:r w:rsidRPr="002B5C7E">
        <w:t xml:space="preserve"> </w:t>
      </w:r>
      <w:r w:rsidRPr="002B5C7E">
        <w:rPr>
          <w:noProof/>
        </w:rPr>
        <w:t xml:space="preserve">    </w:t>
      </w:r>
      <w:r w:rsidRPr="002B5C7E">
        <w:rPr>
          <w:noProof/>
        </w:rPr>
        <w:drawing>
          <wp:inline distT="0" distB="0" distL="0" distR="0" wp14:anchorId="49866689" wp14:editId="44187FDE">
            <wp:extent cx="2487018" cy="1867277"/>
            <wp:effectExtent l="0" t="0" r="889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Picture 303"/>
                    <pic:cNvPicPr>
                      <a:picLocks noChangeAspect="1" noChangeArrowheads="1"/>
                    </pic:cNvPicPr>
                  </pic:nvPicPr>
                  <pic:blipFill>
                    <a:blip r:embed="rId46">
                      <a:extLst>
                        <a:ext uri="{28A0092B-C50C-407E-A947-70E740481C1C}">
                          <a14:useLocalDpi xmlns:a14="http://schemas.microsoft.com/office/drawing/2010/main" val="0"/>
                        </a:ext>
                      </a:extLst>
                    </a:blip>
                    <a:stretch>
                      <a:fillRect/>
                    </a:stretch>
                  </pic:blipFill>
                  <pic:spPr>
                    <a:xfrm>
                      <a:off x="0" y="0"/>
                      <a:ext cx="2487018" cy="1867277"/>
                    </a:xfrm>
                    <a:prstGeom prst="rect">
                      <a:avLst/>
                    </a:prstGeom>
                    <a:noFill/>
                  </pic:spPr>
                </pic:pic>
              </a:graphicData>
            </a:graphic>
          </wp:inline>
        </w:drawing>
      </w:r>
      <w:r w:rsidRPr="002B5C7E">
        <w:t xml:space="preserve">   </w:t>
      </w:r>
      <w:r w:rsidRPr="002B5C7E">
        <w:rPr>
          <w:noProof/>
        </w:rPr>
        <w:t xml:space="preserve">       </w:t>
      </w:r>
    </w:p>
    <w:p w:rsidR="00A529E0" w:rsidRPr="002B5C7E" w:rsidRDefault="00A529E0" w:rsidP="0087757B">
      <w:pPr>
        <w:spacing w:after="240" w:line="480" w:lineRule="auto"/>
      </w:pPr>
      <w:r w:rsidRPr="002B5C7E">
        <w:rPr>
          <w:noProof/>
        </w:rPr>
        <mc:AlternateContent>
          <mc:Choice Requires="wps">
            <w:drawing>
              <wp:anchor distT="0" distB="0" distL="114300" distR="114300" simplePos="0" relativeHeight="251716804" behindDoc="0" locked="0" layoutInCell="1" allowOverlap="1" wp14:anchorId="7AEE4947" wp14:editId="227E1CA2">
                <wp:simplePos x="0" y="0"/>
                <wp:positionH relativeFrom="page">
                  <wp:posOffset>4171950</wp:posOffset>
                </wp:positionH>
                <wp:positionV relativeFrom="paragraph">
                  <wp:posOffset>18415</wp:posOffset>
                </wp:positionV>
                <wp:extent cx="285750" cy="278130"/>
                <wp:effectExtent l="0" t="0" r="0" b="7620"/>
                <wp:wrapNone/>
                <wp:docPr id="480" name="Text Box 480"/>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52F8F" w:rsidRDefault="00074146" w:rsidP="00A529E0">
                            <w:pPr>
                              <w:rPr>
                                <w:b/>
                              </w:rPr>
                            </w:pPr>
                            <w:r w:rsidRPr="00052F8F">
                              <w:rPr>
                                <w:b/>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7AEE4947" id="Text Box 480" o:spid="_x0000_s1123" type="#_x0000_t202" style="position:absolute;left:0;text-align:left;margin-left:328.5pt;margin-top:1.45pt;width:22.5pt;height:21.9pt;z-index:25171680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" filled="f" stroked="f" strokeweight=".5pt">
                <v:textbox>
                  <w:txbxContent>
                    <w:p w:rsidR="00074146" w:rsidRPr="00052F8F" w:rsidRDefault="00074146" w:rsidP="00A529E0">
                      <w:pPr>
                        <w:rPr>
                          <w:b/>
                        </w:rPr>
                      </w:pPr>
                      <w:r w:rsidRPr="00052F8F">
                        <w:rPr>
                          <w:b/>
                        </w:rPr>
                        <w:t>D</w:t>
                      </w:r>
                    </w:p>
                  </w:txbxContent>
                </v:textbox>
                <w10:wrap anchorx="page"/>
              </v:shape>
            </w:pict>
          </mc:Fallback>
        </mc:AlternateContent>
      </w:r>
      <w:r w:rsidRPr="002B5C7E">
        <w:rPr>
          <w:noProof/>
        </w:rPr>
        <mc:AlternateContent>
          <mc:Choice Requires="wps">
            <w:drawing>
              <wp:anchor distT="0" distB="0" distL="114300" distR="114300" simplePos="0" relativeHeight="251715780" behindDoc="0" locked="0" layoutInCell="1" allowOverlap="1" wp14:anchorId="5B1D45A5" wp14:editId="0D05C022">
                <wp:simplePos x="0" y="0"/>
                <wp:positionH relativeFrom="page">
                  <wp:posOffset>1554480</wp:posOffset>
                </wp:positionH>
                <wp:positionV relativeFrom="paragraph">
                  <wp:posOffset>-635</wp:posOffset>
                </wp:positionV>
                <wp:extent cx="285750" cy="278130"/>
                <wp:effectExtent l="0" t="0" r="0" b="7620"/>
                <wp:wrapNone/>
                <wp:docPr id="476" name="Text Box 476"/>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52F8F" w:rsidRDefault="00074146" w:rsidP="00A529E0">
                            <w:pPr>
                              <w:rPr>
                                <w:b/>
                              </w:rPr>
                            </w:pPr>
                            <w:r w:rsidRPr="00052F8F">
                              <w:rPr>
                                <w:b/>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B1D45A5" id="Text Box 476" o:spid="_x0000_s1124" type="#_x0000_t202" style="position:absolute;left:0;text-align:left;margin-left:122.4pt;margin-top:-.05pt;width:22.5pt;height:21.9pt;z-index:25171578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" filled="f" stroked="f" strokeweight=".5pt">
                <v:textbox>
                  <w:txbxContent>
                    <w:p w:rsidR="00074146" w:rsidRPr="00052F8F" w:rsidRDefault="00074146" w:rsidP="00A529E0">
                      <w:pPr>
                        <w:rPr>
                          <w:b/>
                        </w:rPr>
                      </w:pPr>
                      <w:r w:rsidRPr="00052F8F">
                        <w:rPr>
                          <w:b/>
                        </w:rPr>
                        <w:t>C</w:t>
                      </w:r>
                    </w:p>
                  </w:txbxContent>
                </v:textbox>
                <w10:wrap anchorx="page"/>
              </v:shape>
            </w:pict>
          </mc:Fallback>
        </mc:AlternateContent>
      </w:r>
      <w:r w:rsidRPr="002B5C7E">
        <w:rPr>
          <w:noProof/>
        </w:rPr>
        <mc:AlternateContent>
          <mc:Choice Requires="wps">
            <w:drawing>
              <wp:anchor distT="0" distB="0" distL="114300" distR="114300" simplePos="0" relativeHeight="251705540" behindDoc="0" locked="0" layoutInCell="1" allowOverlap="1" wp14:anchorId="30A88F20" wp14:editId="4D878FFF">
                <wp:simplePos x="0" y="0"/>
                <wp:positionH relativeFrom="column">
                  <wp:posOffset>2655570</wp:posOffset>
                </wp:positionH>
                <wp:positionV relativeFrom="paragraph">
                  <wp:posOffset>1618615</wp:posOffset>
                </wp:positionV>
                <wp:extent cx="895350" cy="270510"/>
                <wp:effectExtent l="0" t="0" r="0" b="0"/>
                <wp:wrapNone/>
                <wp:docPr id="9" name="Text Box 9"/>
                <wp:cNvGraphicFramePr/>
                <a:graphic xmlns:a="http://schemas.openxmlformats.org/drawingml/2006/main">
                  <a:graphicData uri="http://schemas.microsoft.com/office/word/2010/wordprocessingShape">
                    <wps:wsp>
                      <wps:cNvSpPr txBox="1"/>
                      <wps:spPr>
                        <a:xfrm>
                          <a:off x="0" y="0"/>
                          <a:ext cx="895350" cy="270510"/>
                        </a:xfrm>
                        <a:prstGeom prst="rect">
                          <a:avLst/>
                        </a:prstGeom>
                        <a:noFill/>
                        <a:ln w="6350">
                          <a:noFill/>
                        </a:ln>
                      </wps:spPr>
                      <wps:txbx>
                        <w:txbxContent>
                          <w:p w:rsidR="00074146" w:rsidRPr="00106D28" w:rsidRDefault="00074146" w:rsidP="00A529E0">
                            <w:pPr>
                              <w:rPr>
                                <w:b/>
                              </w:rPr>
                            </w:pPr>
                            <w:r w:rsidRPr="004772E3">
                              <w:rPr>
                                <w:b/>
                                <w:sz w:val="22"/>
                              </w:rPr>
                              <w:t xml:space="preserve">H&amp;E </w:t>
                            </w:r>
                            <w:r w:rsidRPr="00106D28">
                              <w:rPr>
                                <w:b/>
                              </w:rPr>
                              <w:t>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30A88F20" id="Text Box 9" o:spid="_x0000_s1125" type="#_x0000_t202" style="position:absolute;left:0;text-align:left;margin-left:209.1pt;margin-top:127.45pt;width:70.5pt;height:21.3pt;z-index:2517055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" filled="f" stroked="f" strokeweight=".5pt">
                <v:textbox>
                  <w:txbxContent>
                    <w:p w:rsidR="00074146" w:rsidRPr="00106D28" w:rsidRDefault="00074146" w:rsidP="00A529E0">
                      <w:pPr>
                        <w:rPr>
                          <w:b/>
                        </w:rPr>
                      </w:pPr>
                      <w:r w:rsidRPr="004772E3">
                        <w:rPr>
                          <w:b/>
                          <w:sz w:val="22"/>
                        </w:rPr>
                        <w:t xml:space="preserve">H&amp;E </w:t>
                      </w:r>
                      <w:r w:rsidRPr="00106D28">
                        <w:rPr>
                          <w:b/>
                        </w:rPr>
                        <w:t>x400</w:t>
                      </w:r>
                    </w:p>
                  </w:txbxContent>
                </v:textbox>
              </v:shape>
            </w:pict>
          </mc:Fallback>
        </mc:AlternateContent>
      </w:r>
      <w:r w:rsidRPr="002B5C7E">
        <w:rPr>
          <w:noProof/>
        </w:rPr>
        <mc:AlternateContent>
          <mc:Choice Requires="wps">
            <w:drawing>
              <wp:anchor distT="0" distB="0" distL="114300" distR="114300" simplePos="0" relativeHeight="251707588" behindDoc="0" locked="0" layoutInCell="1" allowOverlap="1" wp14:anchorId="64AC0D84" wp14:editId="378F5FAA">
                <wp:simplePos x="0" y="0"/>
                <wp:positionH relativeFrom="margin">
                  <wp:posOffset>45719</wp:posOffset>
                </wp:positionH>
                <wp:positionV relativeFrom="paragraph">
                  <wp:posOffset>1628140</wp:posOffset>
                </wp:positionV>
                <wp:extent cx="809625" cy="270510"/>
                <wp:effectExtent l="0" t="0" r="0" b="0"/>
                <wp:wrapNone/>
                <wp:docPr id="44" name="Text Box 44"/>
                <wp:cNvGraphicFramePr/>
                <a:graphic xmlns:a="http://schemas.openxmlformats.org/drawingml/2006/main">
                  <a:graphicData uri="http://schemas.microsoft.com/office/word/2010/wordprocessingShape">
                    <wps:wsp>
                      <wps:cNvSpPr txBox="1"/>
                      <wps:spPr>
                        <a:xfrm>
                          <a:off x="0" y="0"/>
                          <a:ext cx="809625" cy="270510"/>
                        </a:xfrm>
                        <a:prstGeom prst="rect">
                          <a:avLst/>
                        </a:prstGeom>
                        <a:noFill/>
                        <a:ln w="6350">
                          <a:noFill/>
                        </a:ln>
                      </wps:spPr>
                      <wps:txbx>
                        <w:txbxContent>
                          <w:p w:rsidR="00074146" w:rsidRPr="00570170" w:rsidRDefault="00074146" w:rsidP="00A529E0">
                            <w:pPr>
                              <w:rPr>
                                <w:b/>
                              </w:rPr>
                            </w:pPr>
                            <w:r w:rsidRPr="004772E3">
                              <w:rPr>
                                <w:b/>
                                <w:sz w:val="22"/>
                              </w:rPr>
                              <w:t xml:space="preserve">H&amp;E </w:t>
                            </w:r>
                            <w:r w:rsidRPr="00570170">
                              <w:rPr>
                                <w:b/>
                              </w:rPr>
                              <w:t>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4AC0D84" id="Text Box 44" o:spid="_x0000_s1126" type="#_x0000_t202" style="position:absolute;left:0;text-align:left;margin-left:3.6pt;margin-top:128.2pt;width:63.75pt;height:21.3pt;z-index:2517075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" filled="f" stroked="f" strokeweight=".5pt">
                <v:textbox>
                  <w:txbxContent>
                    <w:p w:rsidR="00074146" w:rsidRPr="00570170" w:rsidRDefault="00074146" w:rsidP="00A529E0">
                      <w:pPr>
                        <w:rPr>
                          <w:b/>
                        </w:rPr>
                      </w:pPr>
                      <w:r w:rsidRPr="004772E3">
                        <w:rPr>
                          <w:b/>
                          <w:sz w:val="22"/>
                        </w:rPr>
                        <w:t xml:space="preserve">H&amp;E </w:t>
                      </w:r>
                      <w:r w:rsidRPr="00570170">
                        <w:rPr>
                          <w:b/>
                        </w:rPr>
                        <w:t>x40</w:t>
                      </w:r>
                    </w:p>
                  </w:txbxContent>
                </v:textbox>
                <w10:wrap anchorx="margin"/>
              </v:shape>
            </w:pict>
          </mc:Fallback>
        </mc:AlternateContent>
      </w:r>
      <w:r w:rsidRPr="002B5C7E">
        <w:rPr>
          <w:noProof/>
        </w:rPr>
        <w:drawing>
          <wp:inline distT="0" distB="0" distL="0" distR="0" wp14:anchorId="1255C704" wp14:editId="7FC09826">
            <wp:extent cx="2507498" cy="1876580"/>
            <wp:effectExtent l="0" t="0" r="762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 name="Picture 305"/>
                    <pic:cNvPicPr>
                      <a:picLocks noChangeAspect="1" noChangeArrowheads="1"/>
                    </pic:cNvPicPr>
                  </pic:nvPicPr>
                  <pic:blipFill>
                    <a:blip r:embed="rId47">
                      <a:extLst>
                        <a:ext uri="{28A0092B-C50C-407E-A947-70E740481C1C}">
                          <a14:useLocalDpi xmlns:a14="http://schemas.microsoft.com/office/drawing/2010/main" val="0"/>
                        </a:ext>
                      </a:extLst>
                    </a:blip>
                    <a:stretch>
                      <a:fillRect/>
                    </a:stretch>
                  </pic:blipFill>
                  <pic:spPr>
                    <a:xfrm>
                      <a:off x="0" y="0"/>
                      <a:ext cx="2507498" cy="1876580"/>
                    </a:xfrm>
                    <a:prstGeom prst="rect">
                      <a:avLst/>
                    </a:prstGeom>
                    <a:noFill/>
                  </pic:spPr>
                </pic:pic>
              </a:graphicData>
            </a:graphic>
          </wp:inline>
        </w:drawing>
      </w:r>
      <w:r w:rsidRPr="002B5C7E">
        <w:rPr>
          <w:noProof/>
        </w:rPr>
        <w:t xml:space="preserve">    </w:t>
      </w:r>
      <w:r w:rsidRPr="002B5C7E">
        <w:rPr>
          <w:noProof/>
        </w:rPr>
        <w:drawing>
          <wp:inline distT="0" distB="0" distL="0" distR="0" wp14:anchorId="1A99F6BF" wp14:editId="1F9BCA7E">
            <wp:extent cx="2490380" cy="1864834"/>
            <wp:effectExtent l="0" t="0" r="5715" b="2540"/>
            <wp:docPr id="30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 name="Picture 10"/>
                    <pic:cNvPicPr>
                      <a:picLocks noChangeAspect="1"/>
                    </pic:cNvPicPr>
                  </pic:nvPicPr>
                  <pic:blipFill>
                    <a:blip r:embed="rId48">
                      <a:extLst>
                        <a:ext uri="{28A0092B-C50C-407E-A947-70E740481C1C}">
                          <a14:useLocalDpi xmlns:a14="http://schemas.microsoft.com/office/drawing/2010/main" val="0"/>
                        </a:ext>
                      </a:extLst>
                    </a:blip>
                    <a:stretch>
                      <a:fillRect/>
                    </a:stretch>
                  </pic:blipFill>
                  <pic:spPr>
                    <a:xfrm>
                      <a:off x="0" y="0"/>
                      <a:ext cx="2490380" cy="1864834"/>
                    </a:xfrm>
                    <a:prstGeom prst="rect">
                      <a:avLst/>
                    </a:prstGeom>
                  </pic:spPr>
                </pic:pic>
              </a:graphicData>
            </a:graphic>
          </wp:inline>
        </w:drawing>
      </w:r>
    </w:p>
    <w:p w:rsidR="00A529E0" w:rsidRPr="002B5C7E" w:rsidRDefault="00A529E0" w:rsidP="0087757B">
      <w:pPr>
        <w:spacing w:after="240" w:line="480" w:lineRule="auto"/>
      </w:pPr>
      <w:r w:rsidRPr="002B5C7E">
        <w:rPr>
          <w:noProof/>
        </w:rPr>
        <w:lastRenderedPageBreak/>
        <mc:AlternateContent>
          <mc:Choice Requires="wps">
            <w:drawing>
              <wp:anchor distT="0" distB="0" distL="114300" distR="114300" simplePos="0" relativeHeight="251718852" behindDoc="0" locked="0" layoutInCell="1" allowOverlap="1" wp14:anchorId="36B3F3BA" wp14:editId="309A0A00">
                <wp:simplePos x="0" y="0"/>
                <wp:positionH relativeFrom="page">
                  <wp:posOffset>4219575</wp:posOffset>
                </wp:positionH>
                <wp:positionV relativeFrom="paragraph">
                  <wp:posOffset>18415</wp:posOffset>
                </wp:positionV>
                <wp:extent cx="285750" cy="278130"/>
                <wp:effectExtent l="0" t="0" r="0" b="7620"/>
                <wp:wrapNone/>
                <wp:docPr id="499" name="Text Box 499"/>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52F8F" w:rsidRDefault="00074146" w:rsidP="00A529E0">
                            <w:pPr>
                              <w:rPr>
                                <w:b/>
                              </w:rPr>
                            </w:pPr>
                            <w:r w:rsidRPr="00052F8F">
                              <w:rPr>
                                <w:b/>
                              </w:rPr>
                              <w:t>F</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36B3F3BA" id="Text Box 499" o:spid="_x0000_s1127" type="#_x0000_t202" style="position:absolute;left:0;text-align:left;margin-left:332.25pt;margin-top:1.45pt;width:22.5pt;height:21.9pt;z-index:25171885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" filled="f" stroked="f" strokeweight=".5pt">
                <v:textbox>
                  <w:txbxContent>
                    <w:p w:rsidR="00074146" w:rsidRPr="00052F8F" w:rsidRDefault="00074146" w:rsidP="00A529E0">
                      <w:pPr>
                        <w:rPr>
                          <w:b/>
                        </w:rPr>
                      </w:pPr>
                      <w:r w:rsidRPr="00052F8F">
                        <w:rPr>
                          <w:b/>
                        </w:rPr>
                        <w:t>F</w:t>
                      </w:r>
                    </w:p>
                  </w:txbxContent>
                </v:textbox>
                <w10:wrap anchorx="page"/>
              </v:shape>
            </w:pict>
          </mc:Fallback>
        </mc:AlternateContent>
      </w:r>
      <w:r w:rsidRPr="002B5C7E">
        <w:rPr>
          <w:noProof/>
        </w:rPr>
        <mc:AlternateContent>
          <mc:Choice Requires="wps">
            <w:drawing>
              <wp:anchor distT="0" distB="0" distL="114300" distR="114300" simplePos="0" relativeHeight="251717828" behindDoc="0" locked="0" layoutInCell="1" allowOverlap="1" wp14:anchorId="207E7D44" wp14:editId="2F985652">
                <wp:simplePos x="0" y="0"/>
                <wp:positionH relativeFrom="page">
                  <wp:posOffset>1552575</wp:posOffset>
                </wp:positionH>
                <wp:positionV relativeFrom="paragraph">
                  <wp:posOffset>-635</wp:posOffset>
                </wp:positionV>
                <wp:extent cx="285750" cy="278130"/>
                <wp:effectExtent l="0" t="0" r="0" b="7620"/>
                <wp:wrapNone/>
                <wp:docPr id="481" name="Text Box 481"/>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52F8F" w:rsidRDefault="00074146" w:rsidP="00A529E0">
                            <w:pPr>
                              <w:rPr>
                                <w:b/>
                              </w:rPr>
                            </w:pPr>
                            <w:r w:rsidRPr="00052F8F">
                              <w:rPr>
                                <w:b/>
                              </w:rPr>
                              <w: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207E7D44" id="Text Box 481" o:spid="_x0000_s1128" type="#_x0000_t202" style="position:absolute;left:0;text-align:left;margin-left:122.25pt;margin-top:-.05pt;width:22.5pt;height:21.9pt;z-index:25171782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" filled="f" stroked="f" strokeweight=".5pt">
                <v:textbox>
                  <w:txbxContent>
                    <w:p w:rsidR="00074146" w:rsidRPr="00052F8F" w:rsidRDefault="00074146" w:rsidP="00A529E0">
                      <w:pPr>
                        <w:rPr>
                          <w:b/>
                        </w:rPr>
                      </w:pPr>
                      <w:r w:rsidRPr="00052F8F">
                        <w:rPr>
                          <w:b/>
                        </w:rPr>
                        <w:t>E</w:t>
                      </w:r>
                    </w:p>
                  </w:txbxContent>
                </v:textbox>
                <w10:wrap anchorx="page"/>
              </v:shape>
            </w:pict>
          </mc:Fallback>
        </mc:AlternateContent>
      </w:r>
      <w:r w:rsidRPr="002B5C7E">
        <w:rPr>
          <w:noProof/>
        </w:rPr>
        <mc:AlternateContent>
          <mc:Choice Requires="wps">
            <w:drawing>
              <wp:anchor distT="0" distB="0" distL="114300" distR="114300" simplePos="0" relativeHeight="251709636" behindDoc="0" locked="0" layoutInCell="1" allowOverlap="1" wp14:anchorId="02345F9C" wp14:editId="2E4492A7">
                <wp:simplePos x="0" y="0"/>
                <wp:positionH relativeFrom="column">
                  <wp:posOffset>2779395</wp:posOffset>
                </wp:positionH>
                <wp:positionV relativeFrom="paragraph">
                  <wp:posOffset>1590040</wp:posOffset>
                </wp:positionV>
                <wp:extent cx="876300" cy="270510"/>
                <wp:effectExtent l="0" t="0" r="0" b="0"/>
                <wp:wrapNone/>
                <wp:docPr id="46" name="Text Box 46"/>
                <wp:cNvGraphicFramePr/>
                <a:graphic xmlns:a="http://schemas.openxmlformats.org/drawingml/2006/main">
                  <a:graphicData uri="http://schemas.microsoft.com/office/word/2010/wordprocessingShape">
                    <wps:wsp>
                      <wps:cNvSpPr txBox="1"/>
                      <wps:spPr>
                        <a:xfrm>
                          <a:off x="0" y="0"/>
                          <a:ext cx="876300" cy="270510"/>
                        </a:xfrm>
                        <a:prstGeom prst="rect">
                          <a:avLst/>
                        </a:prstGeom>
                        <a:noFill/>
                        <a:ln w="6350">
                          <a:noFill/>
                        </a:ln>
                      </wps:spPr>
                      <wps:txbx>
                        <w:txbxContent>
                          <w:p w:rsidR="00074146" w:rsidRPr="00106D28" w:rsidRDefault="00074146" w:rsidP="00A529E0">
                            <w:pPr>
                              <w:rPr>
                                <w:b/>
                              </w:rPr>
                            </w:pPr>
                            <w:r w:rsidRPr="004772E3">
                              <w:rPr>
                                <w:b/>
                                <w:sz w:val="22"/>
                              </w:rPr>
                              <w:t xml:space="preserve">H&amp;E </w:t>
                            </w:r>
                            <w:r w:rsidRPr="00106D28">
                              <w:rPr>
                                <w:b/>
                              </w:rPr>
                              <w:t>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02345F9C" id="Text Box 46" o:spid="_x0000_s1129" type="#_x0000_t202" style="position:absolute;left:0;text-align:left;margin-left:218.85pt;margin-top:125.2pt;width:69pt;height:21.3pt;z-index:2517096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" filled="f" stroked="f" strokeweight=".5pt">
                <v:textbox>
                  <w:txbxContent>
                    <w:p w:rsidR="00074146" w:rsidRPr="00106D28" w:rsidRDefault="00074146" w:rsidP="00A529E0">
                      <w:pPr>
                        <w:rPr>
                          <w:b/>
                        </w:rPr>
                      </w:pPr>
                      <w:r w:rsidRPr="004772E3">
                        <w:rPr>
                          <w:b/>
                          <w:sz w:val="22"/>
                        </w:rPr>
                        <w:t xml:space="preserve">H&amp;E </w:t>
                      </w:r>
                      <w:r w:rsidRPr="00106D28">
                        <w:rPr>
                          <w:b/>
                        </w:rPr>
                        <w:t>x400</w:t>
                      </w:r>
                    </w:p>
                  </w:txbxContent>
                </v:textbox>
              </v:shape>
            </w:pict>
          </mc:Fallback>
        </mc:AlternateContent>
      </w:r>
      <w:r w:rsidRPr="002B5C7E">
        <w:rPr>
          <w:noProof/>
        </w:rPr>
        <mc:AlternateContent>
          <mc:Choice Requires="wps">
            <w:drawing>
              <wp:anchor distT="0" distB="0" distL="114300" distR="114300" simplePos="0" relativeHeight="251708612" behindDoc="0" locked="0" layoutInCell="1" allowOverlap="1" wp14:anchorId="17BAE63E" wp14:editId="781F8D45">
                <wp:simplePos x="0" y="0"/>
                <wp:positionH relativeFrom="margin">
                  <wp:align>left</wp:align>
                </wp:positionH>
                <wp:positionV relativeFrom="paragraph">
                  <wp:posOffset>1561225</wp:posOffset>
                </wp:positionV>
                <wp:extent cx="819150" cy="27051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819150" cy="270510"/>
                        </a:xfrm>
                        <a:prstGeom prst="rect">
                          <a:avLst/>
                        </a:prstGeom>
                        <a:noFill/>
                        <a:ln w="6350">
                          <a:noFill/>
                        </a:ln>
                      </wps:spPr>
                      <wps:txbx>
                        <w:txbxContent>
                          <w:p w:rsidR="00074146" w:rsidRPr="00570170" w:rsidRDefault="00074146" w:rsidP="00A529E0">
                            <w:pPr>
                              <w:rPr>
                                <w:b/>
                              </w:rPr>
                            </w:pPr>
                            <w:r w:rsidRPr="004772E3">
                              <w:rPr>
                                <w:b/>
                                <w:sz w:val="22"/>
                              </w:rPr>
                              <w:t xml:space="preserve">H&amp;E </w:t>
                            </w:r>
                            <w:r w:rsidRPr="00570170">
                              <w:rPr>
                                <w:b/>
                              </w:rPr>
                              <w:t>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7BAE63E" id="Text Box 45" o:spid="_x0000_s1130" type="#_x0000_t202" style="position:absolute;left:0;text-align:left;margin-left:0;margin-top:122.95pt;width:64.5pt;height:21.3pt;z-index:25170861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" filled="f" stroked="f" strokeweight=".5pt">
                <v:textbox>
                  <w:txbxContent>
                    <w:p w:rsidR="00074146" w:rsidRPr="00570170" w:rsidRDefault="00074146" w:rsidP="00A529E0">
                      <w:pPr>
                        <w:rPr>
                          <w:b/>
                        </w:rPr>
                      </w:pPr>
                      <w:r w:rsidRPr="004772E3">
                        <w:rPr>
                          <w:b/>
                          <w:sz w:val="22"/>
                        </w:rPr>
                        <w:t xml:space="preserve">H&amp;E </w:t>
                      </w:r>
                      <w:r w:rsidRPr="00570170">
                        <w:rPr>
                          <w:b/>
                        </w:rPr>
                        <w:t>x40</w:t>
                      </w:r>
                    </w:p>
                  </w:txbxContent>
                </v:textbox>
                <w10:wrap anchorx="margin"/>
              </v:shape>
            </w:pict>
          </mc:Fallback>
        </mc:AlternateContent>
      </w:r>
      <w:r w:rsidRPr="002B5C7E">
        <w:rPr>
          <w:noProof/>
        </w:rPr>
        <w:drawing>
          <wp:inline distT="0" distB="0" distL="0" distR="0" wp14:anchorId="6D7B8B79" wp14:editId="37A28117">
            <wp:extent cx="2478269" cy="1855737"/>
            <wp:effectExtent l="0" t="0" r="0" b="0"/>
            <wp:docPr id="1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2478269" cy="1855737"/>
                    </a:xfrm>
                    <a:prstGeom prst="rect">
                      <a:avLst/>
                    </a:prstGeom>
                  </pic:spPr>
                </pic:pic>
              </a:graphicData>
            </a:graphic>
          </wp:inline>
        </w:drawing>
      </w:r>
      <w:r w:rsidRPr="002B5C7E">
        <w:t xml:space="preserve">      </w:t>
      </w:r>
      <w:r w:rsidRPr="002B5C7E">
        <w:rPr>
          <w:noProof/>
        </w:rPr>
        <w:drawing>
          <wp:inline distT="0" distB="0" distL="0" distR="0" wp14:anchorId="703F2AFD" wp14:editId="426131BB">
            <wp:extent cx="2460629" cy="1843975"/>
            <wp:effectExtent l="0" t="0" r="0" b="4445"/>
            <wp:docPr id="30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Picture 16"/>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flipH="1">
                      <a:off x="0" y="0"/>
                      <a:ext cx="2460629" cy="1843975"/>
                    </a:xfrm>
                    <a:prstGeom prst="rect">
                      <a:avLst/>
                    </a:prstGeom>
                  </pic:spPr>
                </pic:pic>
              </a:graphicData>
            </a:graphic>
          </wp:inline>
        </w:drawing>
      </w:r>
    </w:p>
    <w:p w:rsidR="00A529E0" w:rsidRPr="002B5C7E" w:rsidRDefault="00A529E0" w:rsidP="0087757B">
      <w:pPr>
        <w:spacing w:after="240" w:line="480" w:lineRule="auto"/>
        <w:rPr>
          <w:noProof/>
        </w:rPr>
      </w:pPr>
      <w:r w:rsidRPr="002B5C7E">
        <w:rPr>
          <w:noProof/>
        </w:rPr>
        <mc:AlternateContent>
          <mc:Choice Requires="wps">
            <w:drawing>
              <wp:anchor distT="0" distB="0" distL="114300" distR="114300" simplePos="0" relativeHeight="251720900" behindDoc="0" locked="0" layoutInCell="1" allowOverlap="1" wp14:anchorId="25BDBC82" wp14:editId="7AF59E71">
                <wp:simplePos x="0" y="0"/>
                <wp:positionH relativeFrom="page">
                  <wp:posOffset>4210050</wp:posOffset>
                </wp:positionH>
                <wp:positionV relativeFrom="paragraph">
                  <wp:posOffset>12065</wp:posOffset>
                </wp:positionV>
                <wp:extent cx="285750" cy="278130"/>
                <wp:effectExtent l="0" t="0" r="0" b="7620"/>
                <wp:wrapNone/>
                <wp:docPr id="501" name="Text Box 501"/>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52F8F" w:rsidRDefault="00074146" w:rsidP="00A529E0">
                            <w:pPr>
                              <w:rPr>
                                <w:b/>
                              </w:rPr>
                            </w:pPr>
                            <w:r w:rsidRPr="00052F8F">
                              <w:rPr>
                                <w:b/>
                              </w:rPr>
                              <w:t>H</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25BDBC82" id="Text Box 501" o:spid="_x0000_s1131" type="#_x0000_t202" style="position:absolute;left:0;text-align:left;margin-left:331.5pt;margin-top:.95pt;width:22.5pt;height:21.9pt;z-index:251720900;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" filled="f" stroked="f" strokeweight=".5pt">
                <v:textbox>
                  <w:txbxContent>
                    <w:p w:rsidR="00074146" w:rsidRPr="00052F8F" w:rsidRDefault="00074146" w:rsidP="00A529E0">
                      <w:pPr>
                        <w:rPr>
                          <w:b/>
                        </w:rPr>
                      </w:pPr>
                      <w:r w:rsidRPr="00052F8F">
                        <w:rPr>
                          <w:b/>
                        </w:rPr>
                        <w:t>H</w:t>
                      </w:r>
                    </w:p>
                  </w:txbxContent>
                </v:textbox>
                <w10:wrap anchorx="page"/>
              </v:shape>
            </w:pict>
          </mc:Fallback>
        </mc:AlternateContent>
      </w:r>
      <w:r w:rsidRPr="002B5C7E">
        <w:rPr>
          <w:noProof/>
        </w:rPr>
        <mc:AlternateContent>
          <mc:Choice Requires="wps">
            <w:drawing>
              <wp:anchor distT="0" distB="0" distL="114300" distR="114300" simplePos="0" relativeHeight="251719876" behindDoc="0" locked="0" layoutInCell="1" allowOverlap="1" wp14:anchorId="3BCC3F60" wp14:editId="25A81620">
                <wp:simplePos x="0" y="0"/>
                <wp:positionH relativeFrom="page">
                  <wp:posOffset>1552575</wp:posOffset>
                </wp:positionH>
                <wp:positionV relativeFrom="paragraph">
                  <wp:posOffset>2540</wp:posOffset>
                </wp:positionV>
                <wp:extent cx="285750" cy="278130"/>
                <wp:effectExtent l="0" t="0" r="0" b="7620"/>
                <wp:wrapNone/>
                <wp:docPr id="500" name="Text Box 500"/>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52F8F" w:rsidRDefault="00074146" w:rsidP="00A529E0">
                            <w:pPr>
                              <w:rPr>
                                <w:b/>
                              </w:rPr>
                            </w:pPr>
                            <w:r w:rsidRPr="00052F8F">
                              <w:rPr>
                                <w:b/>
                              </w:rPr>
                              <w:t>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3BCC3F60" id="Text Box 500" o:spid="_x0000_s1132" type="#_x0000_t202" style="position:absolute;left:0;text-align:left;margin-left:122.25pt;margin-top:.2pt;width:22.5pt;height:21.9pt;z-index:25171987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" filled="f" stroked="f" strokeweight=".5pt">
                <v:textbox>
                  <w:txbxContent>
                    <w:p w:rsidR="00074146" w:rsidRPr="00052F8F" w:rsidRDefault="00074146" w:rsidP="00A529E0">
                      <w:pPr>
                        <w:rPr>
                          <w:b/>
                        </w:rPr>
                      </w:pPr>
                      <w:r w:rsidRPr="00052F8F">
                        <w:rPr>
                          <w:b/>
                        </w:rPr>
                        <w:t>G</w:t>
                      </w:r>
                    </w:p>
                  </w:txbxContent>
                </v:textbox>
                <w10:wrap anchorx="page"/>
              </v:shape>
            </w:pict>
          </mc:Fallback>
        </mc:AlternateContent>
      </w:r>
      <w:r w:rsidRPr="002B5C7E">
        <w:rPr>
          <w:noProof/>
        </w:rPr>
        <mc:AlternateContent>
          <mc:Choice Requires="wps">
            <w:drawing>
              <wp:anchor distT="0" distB="0" distL="114300" distR="114300" simplePos="0" relativeHeight="251711684" behindDoc="0" locked="0" layoutInCell="1" allowOverlap="1" wp14:anchorId="3C6591B5" wp14:editId="1F939C8E">
                <wp:simplePos x="0" y="0"/>
                <wp:positionH relativeFrom="margin">
                  <wp:align>left</wp:align>
                </wp:positionH>
                <wp:positionV relativeFrom="paragraph">
                  <wp:posOffset>1649670</wp:posOffset>
                </wp:positionV>
                <wp:extent cx="923925" cy="270510"/>
                <wp:effectExtent l="0" t="0" r="0" b="0"/>
                <wp:wrapNone/>
                <wp:docPr id="48" name="Text Box 48"/>
                <wp:cNvGraphicFramePr/>
                <a:graphic xmlns:a="http://schemas.openxmlformats.org/drawingml/2006/main">
                  <a:graphicData uri="http://schemas.microsoft.com/office/word/2010/wordprocessingShape">
                    <wps:wsp>
                      <wps:cNvSpPr txBox="1"/>
                      <wps:spPr>
                        <a:xfrm>
                          <a:off x="0" y="0"/>
                          <a:ext cx="923925" cy="270510"/>
                        </a:xfrm>
                        <a:prstGeom prst="rect">
                          <a:avLst/>
                        </a:prstGeom>
                        <a:noFill/>
                        <a:ln w="6350">
                          <a:noFill/>
                        </a:ln>
                      </wps:spPr>
                      <wps:txbx>
                        <w:txbxContent>
                          <w:p w:rsidR="00074146" w:rsidRPr="00106D28" w:rsidRDefault="00074146" w:rsidP="00A529E0">
                            <w:pPr>
                              <w:rPr>
                                <w:b/>
                              </w:rPr>
                            </w:pPr>
                            <w:r w:rsidRPr="004772E3">
                              <w:rPr>
                                <w:b/>
                                <w:sz w:val="22"/>
                              </w:rPr>
                              <w:t xml:space="preserve">H&amp;E </w:t>
                            </w:r>
                            <w:r w:rsidRPr="00106D28">
                              <w:rPr>
                                <w:b/>
                              </w:rPr>
                              <w:t>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3C6591B5" id="Text Box 48" o:spid="_x0000_s1133" type="#_x0000_t202" style="position:absolute;left:0;text-align:left;margin-left:0;margin-top:129.9pt;width:72.75pt;height:21.3pt;z-index:2517116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" filled="f" stroked="f" strokeweight=".5pt">
                <v:textbox>
                  <w:txbxContent>
                    <w:p w:rsidR="00074146" w:rsidRPr="00106D28" w:rsidRDefault="00074146" w:rsidP="00A529E0">
                      <w:pPr>
                        <w:rPr>
                          <w:b/>
                        </w:rPr>
                      </w:pPr>
                      <w:r w:rsidRPr="004772E3">
                        <w:rPr>
                          <w:b/>
                          <w:sz w:val="22"/>
                        </w:rPr>
                        <w:t xml:space="preserve">H&amp;E </w:t>
                      </w:r>
                      <w:r w:rsidRPr="00106D28">
                        <w:rPr>
                          <w:b/>
                        </w:rPr>
                        <w:t>x400</w:t>
                      </w:r>
                    </w:p>
                  </w:txbxContent>
                </v:textbox>
                <w10:wrap anchorx="margin"/>
              </v:shape>
            </w:pict>
          </mc:Fallback>
        </mc:AlternateContent>
      </w:r>
      <w:r w:rsidRPr="002B5C7E">
        <w:rPr>
          <w:noProof/>
        </w:rPr>
        <mc:AlternateContent>
          <mc:Choice Requires="wps">
            <w:drawing>
              <wp:anchor distT="0" distB="0" distL="114300" distR="114300" simplePos="0" relativeHeight="251710660" behindDoc="0" locked="0" layoutInCell="1" allowOverlap="1" wp14:anchorId="7CE9B838" wp14:editId="2D4D24DF">
                <wp:simplePos x="0" y="0"/>
                <wp:positionH relativeFrom="column">
                  <wp:posOffset>2817495</wp:posOffset>
                </wp:positionH>
                <wp:positionV relativeFrom="paragraph">
                  <wp:posOffset>1678940</wp:posOffset>
                </wp:positionV>
                <wp:extent cx="876300" cy="270510"/>
                <wp:effectExtent l="0" t="0" r="0" b="0"/>
                <wp:wrapNone/>
                <wp:docPr id="47" name="Text Box 47"/>
                <wp:cNvGraphicFramePr/>
                <a:graphic xmlns:a="http://schemas.openxmlformats.org/drawingml/2006/main">
                  <a:graphicData uri="http://schemas.microsoft.com/office/word/2010/wordprocessingShape">
                    <wps:wsp>
                      <wps:cNvSpPr txBox="1"/>
                      <wps:spPr>
                        <a:xfrm>
                          <a:off x="0" y="0"/>
                          <a:ext cx="876300" cy="270510"/>
                        </a:xfrm>
                        <a:prstGeom prst="rect">
                          <a:avLst/>
                        </a:prstGeom>
                        <a:noFill/>
                        <a:ln w="6350">
                          <a:noFill/>
                        </a:ln>
                      </wps:spPr>
                      <wps:txbx>
                        <w:txbxContent>
                          <w:p w:rsidR="00074146" w:rsidRPr="00106D28" w:rsidRDefault="00074146" w:rsidP="00A529E0">
                            <w:pPr>
                              <w:rPr>
                                <w:b/>
                              </w:rPr>
                            </w:pPr>
                            <w:r w:rsidRPr="004772E3">
                              <w:rPr>
                                <w:b/>
                                <w:sz w:val="22"/>
                              </w:rPr>
                              <w:t xml:space="preserve">H&amp;E </w:t>
                            </w:r>
                            <w:r w:rsidRPr="00106D28">
                              <w:rPr>
                                <w:b/>
                              </w:rPr>
                              <w:t>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7CE9B838" id="Text Box 47" o:spid="_x0000_s1134" type="#_x0000_t202" style="position:absolute;left:0;text-align:left;margin-left:221.85pt;margin-top:132.2pt;width:69pt;height:21.3pt;z-index:2517106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" filled="f" stroked="f" strokeweight=".5pt">
                <v:textbox>
                  <w:txbxContent>
                    <w:p w:rsidR="00074146" w:rsidRPr="00106D28" w:rsidRDefault="00074146" w:rsidP="00A529E0">
                      <w:pPr>
                        <w:rPr>
                          <w:b/>
                        </w:rPr>
                      </w:pPr>
                      <w:r w:rsidRPr="004772E3">
                        <w:rPr>
                          <w:b/>
                          <w:sz w:val="22"/>
                        </w:rPr>
                        <w:t xml:space="preserve">H&amp;E </w:t>
                      </w:r>
                      <w:r w:rsidRPr="00106D28">
                        <w:rPr>
                          <w:b/>
                        </w:rPr>
                        <w:t>x400</w:t>
                      </w:r>
                    </w:p>
                  </w:txbxContent>
                </v:textbox>
              </v:shape>
            </w:pict>
          </mc:Fallback>
        </mc:AlternateContent>
      </w:r>
      <w:r w:rsidRPr="002B5C7E">
        <w:rPr>
          <w:noProof/>
        </w:rPr>
        <w:drawing>
          <wp:inline distT="0" distB="0" distL="0" distR="0" wp14:anchorId="038C417A" wp14:editId="36B89D38">
            <wp:extent cx="2556641" cy="1914422"/>
            <wp:effectExtent l="0" t="0" r="0" b="0"/>
            <wp:docPr id="310"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Picture 18"/>
                    <pic:cNvPicPr>
                      <a:picLocks noChangeAspect="1"/>
                    </pic:cNvPicPr>
                  </pic:nvPicPr>
                  <pic:blipFill>
                    <a:blip r:embed="rId51">
                      <a:extLst>
                        <a:ext uri="{28A0092B-C50C-407E-A947-70E740481C1C}">
                          <a14:useLocalDpi xmlns:a14="http://schemas.microsoft.com/office/drawing/2010/main" val="0"/>
                        </a:ext>
                      </a:extLst>
                    </a:blip>
                    <a:stretch>
                      <a:fillRect/>
                    </a:stretch>
                  </pic:blipFill>
                  <pic:spPr>
                    <a:xfrm>
                      <a:off x="0" y="0"/>
                      <a:ext cx="2556641" cy="1914422"/>
                    </a:xfrm>
                    <a:prstGeom prst="rect">
                      <a:avLst/>
                    </a:prstGeom>
                  </pic:spPr>
                </pic:pic>
              </a:graphicData>
            </a:graphic>
          </wp:inline>
        </w:drawing>
      </w:r>
      <w:r w:rsidRPr="002B5C7E">
        <w:rPr>
          <w:noProof/>
        </w:rPr>
        <w:t xml:space="preserve">    </w:t>
      </w:r>
      <w:r w:rsidRPr="002B5C7E">
        <w:rPr>
          <w:noProof/>
        </w:rPr>
        <w:drawing>
          <wp:inline distT="0" distB="0" distL="0" distR="0" wp14:anchorId="63743426" wp14:editId="7C018897">
            <wp:extent cx="2461129" cy="1841419"/>
            <wp:effectExtent l="0" t="0" r="0" b="6985"/>
            <wp:docPr id="30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 name="Picture 12"/>
                    <pic:cNvPicPr>
                      <a:picLocks noChangeAspect="1"/>
                    </pic:cNvPicPr>
                  </pic:nvPicPr>
                  <pic:blipFill>
                    <a:blip r:embed="rId52">
                      <a:extLst>
                        <a:ext uri="{28A0092B-C50C-407E-A947-70E740481C1C}">
                          <a14:useLocalDpi xmlns:a14="http://schemas.microsoft.com/office/drawing/2010/main" val="0"/>
                        </a:ext>
                      </a:extLst>
                    </a:blip>
                    <a:stretch>
                      <a:fillRect/>
                    </a:stretch>
                  </pic:blipFill>
                  <pic:spPr>
                    <a:xfrm>
                      <a:off x="0" y="0"/>
                      <a:ext cx="2461129" cy="1841419"/>
                    </a:xfrm>
                    <a:prstGeom prst="rect">
                      <a:avLst/>
                    </a:prstGeom>
                  </pic:spPr>
                </pic:pic>
              </a:graphicData>
            </a:graphic>
          </wp:inline>
        </w:drawing>
      </w:r>
      <w:r w:rsidRPr="002B5C7E">
        <w:rPr>
          <w:noProof/>
        </w:rPr>
        <w:t xml:space="preserve">    </w:t>
      </w:r>
    </w:p>
    <w:p w:rsidR="00A529E0" w:rsidRPr="002B5C7E" w:rsidRDefault="00A529E0" w:rsidP="0087757B">
      <w:pPr>
        <w:spacing w:after="240" w:line="480" w:lineRule="auto"/>
      </w:pPr>
      <w:r w:rsidRPr="002B5C7E">
        <w:rPr>
          <w:noProof/>
        </w:rPr>
        <mc:AlternateContent>
          <mc:Choice Requires="wps">
            <w:drawing>
              <wp:anchor distT="0" distB="0" distL="114300" distR="114300" simplePos="0" relativeHeight="251721924" behindDoc="0" locked="0" layoutInCell="1" allowOverlap="1" wp14:anchorId="61E2138C" wp14:editId="3914C417">
                <wp:simplePos x="0" y="0"/>
                <wp:positionH relativeFrom="page">
                  <wp:posOffset>1552575</wp:posOffset>
                </wp:positionH>
                <wp:positionV relativeFrom="paragraph">
                  <wp:posOffset>1905</wp:posOffset>
                </wp:positionV>
                <wp:extent cx="285750" cy="278130"/>
                <wp:effectExtent l="0" t="0" r="0" b="7620"/>
                <wp:wrapNone/>
                <wp:docPr id="504" name="Text Box 504"/>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52F8F" w:rsidRDefault="00074146" w:rsidP="00A529E0">
                            <w:pPr>
                              <w:rPr>
                                <w:b/>
                              </w:rPr>
                            </w:pPr>
                            <w:r w:rsidRPr="00052F8F">
                              <w:rPr>
                                <w:b/>
                              </w:rPr>
                              <w:t>I</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1E2138C" id="Text Box 504" o:spid="_x0000_s1135" type="#_x0000_t202" style="position:absolute;left:0;text-align:left;margin-left:122.25pt;margin-top:.15pt;width:22.5pt;height:21.9pt;z-index:251721924;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" filled="f" stroked="f" strokeweight=".5pt">
                <v:textbox>
                  <w:txbxContent>
                    <w:p w:rsidR="00074146" w:rsidRPr="00052F8F" w:rsidRDefault="00074146" w:rsidP="00A529E0">
                      <w:pPr>
                        <w:rPr>
                          <w:b/>
                        </w:rPr>
                      </w:pPr>
                      <w:r w:rsidRPr="00052F8F">
                        <w:rPr>
                          <w:b/>
                        </w:rPr>
                        <w:t>I</w:t>
                      </w:r>
                    </w:p>
                  </w:txbxContent>
                </v:textbox>
                <w10:wrap anchorx="page"/>
              </v:shape>
            </w:pict>
          </mc:Fallback>
        </mc:AlternateContent>
      </w:r>
      <w:r w:rsidRPr="002B5C7E">
        <w:rPr>
          <w:noProof/>
        </w:rPr>
        <mc:AlternateContent>
          <mc:Choice Requires="wps">
            <w:drawing>
              <wp:anchor distT="0" distB="0" distL="114300" distR="114300" simplePos="0" relativeHeight="251712708" behindDoc="0" locked="0" layoutInCell="1" allowOverlap="1" wp14:anchorId="6CB38536" wp14:editId="3E0A672C">
                <wp:simplePos x="0" y="0"/>
                <wp:positionH relativeFrom="margin">
                  <wp:align>left</wp:align>
                </wp:positionH>
                <wp:positionV relativeFrom="paragraph">
                  <wp:posOffset>1830705</wp:posOffset>
                </wp:positionV>
                <wp:extent cx="942975" cy="270510"/>
                <wp:effectExtent l="0" t="0" r="0" b="0"/>
                <wp:wrapNone/>
                <wp:docPr id="49" name="Text Box 49"/>
                <wp:cNvGraphicFramePr/>
                <a:graphic xmlns:a="http://schemas.openxmlformats.org/drawingml/2006/main">
                  <a:graphicData uri="http://schemas.microsoft.com/office/word/2010/wordprocessingShape">
                    <wps:wsp>
                      <wps:cNvSpPr txBox="1"/>
                      <wps:spPr>
                        <a:xfrm>
                          <a:off x="0" y="0"/>
                          <a:ext cx="942975" cy="270510"/>
                        </a:xfrm>
                        <a:prstGeom prst="rect">
                          <a:avLst/>
                        </a:prstGeom>
                        <a:noFill/>
                        <a:ln w="6350">
                          <a:noFill/>
                        </a:ln>
                      </wps:spPr>
                      <wps:txbx>
                        <w:txbxContent>
                          <w:p w:rsidR="00074146" w:rsidRPr="00106D28" w:rsidRDefault="00074146" w:rsidP="00A529E0">
                            <w:pPr>
                              <w:rPr>
                                <w:b/>
                                <w:szCs w:val="22"/>
                              </w:rPr>
                            </w:pPr>
                            <w:r w:rsidRPr="004772E3">
                              <w:rPr>
                                <w:b/>
                                <w:sz w:val="22"/>
                              </w:rPr>
                              <w:t xml:space="preserve">H&amp;E </w:t>
                            </w:r>
                            <w:r w:rsidRPr="00106D28">
                              <w:rPr>
                                <w:b/>
                                <w:szCs w:val="22"/>
                              </w:rPr>
                              <w:t>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CB38536" id="Text Box 49" o:spid="_x0000_s1136" type="#_x0000_t202" style="position:absolute;left:0;text-align:left;margin-left:0;margin-top:144.15pt;width:74.25pt;height:21.3pt;z-index:2517127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" filled="f" stroked="f" strokeweight=".5pt">
                <v:textbox>
                  <w:txbxContent>
                    <w:p w:rsidR="00074146" w:rsidRPr="00106D28" w:rsidRDefault="00074146" w:rsidP="00A529E0">
                      <w:pPr>
                        <w:rPr>
                          <w:b/>
                          <w:szCs w:val="22"/>
                        </w:rPr>
                      </w:pPr>
                      <w:r w:rsidRPr="004772E3">
                        <w:rPr>
                          <w:b/>
                          <w:sz w:val="22"/>
                        </w:rPr>
                        <w:t xml:space="preserve">H&amp;E </w:t>
                      </w:r>
                      <w:r w:rsidRPr="00106D28">
                        <w:rPr>
                          <w:b/>
                          <w:szCs w:val="22"/>
                        </w:rPr>
                        <w:t>x400</w:t>
                      </w:r>
                    </w:p>
                  </w:txbxContent>
                </v:textbox>
                <w10:wrap anchorx="margin"/>
              </v:shape>
            </w:pict>
          </mc:Fallback>
        </mc:AlternateContent>
      </w:r>
      <w:r w:rsidRPr="002B5C7E">
        <w:rPr>
          <w:noProof/>
        </w:rPr>
        <w:drawing>
          <wp:inline distT="0" distB="0" distL="0" distR="0" wp14:anchorId="3024D4E2" wp14:editId="1007AA09">
            <wp:extent cx="2854491" cy="2140869"/>
            <wp:effectExtent l="0" t="0" r="3175" b="0"/>
            <wp:docPr id="311"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Picture 20"/>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2854491" cy="2140869"/>
                    </a:xfrm>
                    <a:prstGeom prst="rect">
                      <a:avLst/>
                    </a:prstGeom>
                  </pic:spPr>
                </pic:pic>
              </a:graphicData>
            </a:graphic>
          </wp:inline>
        </w:drawing>
      </w:r>
    </w:p>
    <w:p w:rsidR="00A529E0" w:rsidRPr="002B5C7E" w:rsidRDefault="00A529E0" w:rsidP="007C5D18">
      <w:pPr>
        <w:pStyle w:val="Heading1"/>
        <w:spacing w:before="0"/>
        <w:ind w:left="720" w:hanging="720"/>
        <w:jc w:val="both"/>
        <w:rPr>
          <w:rFonts w:cs="Times New Roman"/>
          <w:color w:val="auto"/>
          <w:szCs w:val="24"/>
        </w:rPr>
      </w:pPr>
      <w:bookmarkStart w:id="1644" w:name="_Toc35187668"/>
      <w:bookmarkStart w:id="1645" w:name="_Toc74490143"/>
      <w:bookmarkStart w:id="1646" w:name="_Toc79407383"/>
      <w:bookmarkStart w:id="1647" w:name="_Toc79941705"/>
      <w:bookmarkStart w:id="1648" w:name="_Toc79942018"/>
      <w:bookmarkStart w:id="1649" w:name="_Toc79942325"/>
      <w:bookmarkStart w:id="1650" w:name="_Toc79942632"/>
      <w:bookmarkStart w:id="1651" w:name="_Toc79942940"/>
      <w:r w:rsidRPr="002B5C7E">
        <w:rPr>
          <w:rFonts w:cs="Times New Roman"/>
          <w:color w:val="auto"/>
          <w:szCs w:val="24"/>
        </w:rPr>
        <w:lastRenderedPageBreak/>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12</w:t>
      </w:r>
      <w:r w:rsidRPr="002B5C7E">
        <w:rPr>
          <w:rFonts w:cs="Times New Roman"/>
          <w:noProof/>
          <w:color w:val="auto"/>
          <w:szCs w:val="24"/>
        </w:rPr>
        <w:fldChar w:fldCharType="end"/>
      </w:r>
      <w:r w:rsidRPr="002B5C7E">
        <w:rPr>
          <w:rFonts w:cs="Times New Roman"/>
          <w:color w:val="auto"/>
          <w:szCs w:val="24"/>
        </w:rPr>
        <w:t>:  The Effect on a rat's brain dosed with 2000 mg/kg of Mupal</w:t>
      </w:r>
      <w:r w:rsidRPr="002B5C7E">
        <w:rPr>
          <w:rFonts w:cs="Times New Roman"/>
          <w:color w:val="auto"/>
          <w:szCs w:val="24"/>
          <w:vertAlign w:val="superscript"/>
        </w:rPr>
        <w:t>®</w:t>
      </w:r>
      <w:r w:rsidRPr="002B5C7E">
        <w:rPr>
          <w:rFonts w:cs="Times New Roman"/>
          <w:color w:val="auto"/>
          <w:szCs w:val="24"/>
        </w:rPr>
        <w:t xml:space="preserve"> suspension. They are showing</w:t>
      </w:r>
      <w:bookmarkEnd w:id="1644"/>
      <w:r w:rsidRPr="002B5C7E">
        <w:rPr>
          <w:rFonts w:cs="Times New Roman"/>
          <w:color w:val="auto"/>
          <w:szCs w:val="24"/>
        </w:rPr>
        <w:t xml:space="preserve"> glial nodules and neuronal degeneration diffuse gliosis, vasculitis and malacia.</w:t>
      </w:r>
      <w:bookmarkEnd w:id="1645"/>
      <w:bookmarkEnd w:id="1646"/>
      <w:bookmarkEnd w:id="1647"/>
      <w:bookmarkEnd w:id="1648"/>
      <w:bookmarkEnd w:id="1649"/>
      <w:bookmarkEnd w:id="1650"/>
      <w:bookmarkEnd w:id="1651"/>
    </w:p>
    <w:p w:rsidR="00A529E0" w:rsidRPr="002B5C7E" w:rsidRDefault="0042541B" w:rsidP="0087757B">
      <w:pPr>
        <w:pStyle w:val="Caption"/>
        <w:spacing w:after="240" w:line="480" w:lineRule="auto"/>
        <w:rPr>
          <w:color w:val="auto"/>
        </w:rPr>
      </w:pPr>
      <w:r w:rsidRPr="002B5C7E">
        <w:rPr>
          <w:color w:val="auto"/>
        </w:rPr>
        <w:t xml:space="preserve">Image </w:t>
      </w:r>
      <w:r w:rsidR="00A529E0" w:rsidRPr="002B5C7E">
        <w:rPr>
          <w:b/>
          <w:color w:val="auto"/>
        </w:rPr>
        <w:t>A</w:t>
      </w:r>
      <w:r w:rsidRPr="002B5C7E">
        <w:rPr>
          <w:color w:val="auto"/>
        </w:rPr>
        <w:t xml:space="preserve">, </w:t>
      </w:r>
      <w:r w:rsidRPr="002B5C7E">
        <w:rPr>
          <w:b/>
          <w:color w:val="auto"/>
        </w:rPr>
        <w:t>B</w:t>
      </w:r>
      <w:r w:rsidRPr="002B5C7E">
        <w:rPr>
          <w:color w:val="auto"/>
        </w:rPr>
        <w:t xml:space="preserve"> and </w:t>
      </w:r>
      <w:r w:rsidRPr="002B5C7E">
        <w:rPr>
          <w:b/>
          <w:color w:val="auto"/>
        </w:rPr>
        <w:t>C</w:t>
      </w:r>
      <w:r w:rsidRPr="002B5C7E">
        <w:rPr>
          <w:color w:val="auto"/>
        </w:rPr>
        <w:t xml:space="preserve">: </w:t>
      </w:r>
      <w:r w:rsidR="00A529E0" w:rsidRPr="002B5C7E">
        <w:rPr>
          <w:color w:val="auto"/>
        </w:rPr>
        <w:t xml:space="preserve"> Brain </w:t>
      </w:r>
      <w:r w:rsidRPr="002B5C7E">
        <w:rPr>
          <w:color w:val="auto"/>
        </w:rPr>
        <w:t>showing focal</w:t>
      </w:r>
      <w:r w:rsidR="00A529E0" w:rsidRPr="002B5C7E">
        <w:rPr>
          <w:color w:val="auto"/>
        </w:rPr>
        <w:t xml:space="preserve"> glial nodule </w:t>
      </w:r>
    </w:p>
    <w:p w:rsidR="00A529E0" w:rsidRPr="002B5C7E" w:rsidRDefault="0042541B" w:rsidP="0087757B">
      <w:pPr>
        <w:pStyle w:val="Caption"/>
        <w:spacing w:after="240" w:line="480" w:lineRule="auto"/>
        <w:rPr>
          <w:color w:val="auto"/>
        </w:rPr>
      </w:pPr>
      <w:r w:rsidRPr="002B5C7E">
        <w:rPr>
          <w:color w:val="auto"/>
        </w:rPr>
        <w:t xml:space="preserve">Image </w:t>
      </w:r>
      <w:r w:rsidR="00A529E0" w:rsidRPr="002B5C7E">
        <w:rPr>
          <w:b/>
          <w:color w:val="auto"/>
        </w:rPr>
        <w:t>D</w:t>
      </w:r>
      <w:r w:rsidRPr="002B5C7E">
        <w:rPr>
          <w:color w:val="auto"/>
        </w:rPr>
        <w:t xml:space="preserve">: </w:t>
      </w:r>
      <w:r w:rsidR="00A529E0" w:rsidRPr="002B5C7E">
        <w:rPr>
          <w:color w:val="auto"/>
        </w:rPr>
        <w:t xml:space="preserve"> Brain </w:t>
      </w:r>
      <w:r w:rsidRPr="002B5C7E">
        <w:rPr>
          <w:color w:val="auto"/>
        </w:rPr>
        <w:t xml:space="preserve">showing a </w:t>
      </w:r>
      <w:r w:rsidR="00A529E0" w:rsidRPr="002B5C7E">
        <w:rPr>
          <w:color w:val="auto"/>
        </w:rPr>
        <w:t>focal</w:t>
      </w:r>
      <w:r w:rsidRPr="002B5C7E">
        <w:rPr>
          <w:color w:val="auto"/>
        </w:rPr>
        <w:t xml:space="preserve"> malacia with</w:t>
      </w:r>
      <w:r w:rsidR="00A529E0" w:rsidRPr="002B5C7E">
        <w:rPr>
          <w:color w:val="auto"/>
        </w:rPr>
        <w:t xml:space="preserve"> glial </w:t>
      </w:r>
      <w:r w:rsidRPr="002B5C7E">
        <w:rPr>
          <w:color w:val="auto"/>
        </w:rPr>
        <w:t>cell aggregates</w:t>
      </w:r>
    </w:p>
    <w:p w:rsidR="00A529E0" w:rsidRPr="002B5C7E" w:rsidRDefault="0042541B" w:rsidP="0087757B">
      <w:pPr>
        <w:pStyle w:val="Caption"/>
        <w:spacing w:after="240" w:line="480" w:lineRule="auto"/>
        <w:rPr>
          <w:color w:val="auto"/>
        </w:rPr>
      </w:pPr>
      <w:r w:rsidRPr="002B5C7E">
        <w:rPr>
          <w:color w:val="auto"/>
        </w:rPr>
        <w:t xml:space="preserve">Images </w:t>
      </w:r>
      <w:r w:rsidR="00A529E0" w:rsidRPr="002B5C7E">
        <w:rPr>
          <w:b/>
          <w:color w:val="auto"/>
        </w:rPr>
        <w:t>E</w:t>
      </w:r>
      <w:r w:rsidRPr="002B5C7E">
        <w:rPr>
          <w:color w:val="auto"/>
        </w:rPr>
        <w:t xml:space="preserve"> &amp; </w:t>
      </w:r>
      <w:r w:rsidRPr="002B5C7E">
        <w:rPr>
          <w:b/>
          <w:color w:val="auto"/>
        </w:rPr>
        <w:t>F</w:t>
      </w:r>
      <w:r w:rsidRPr="002B5C7E">
        <w:rPr>
          <w:color w:val="auto"/>
        </w:rPr>
        <w:t>:</w:t>
      </w:r>
      <w:r w:rsidR="00EF7A60" w:rsidRPr="002B5C7E">
        <w:rPr>
          <w:color w:val="auto"/>
        </w:rPr>
        <w:t xml:space="preserve"> </w:t>
      </w:r>
      <w:r w:rsidR="00A529E0" w:rsidRPr="002B5C7E">
        <w:rPr>
          <w:color w:val="auto"/>
        </w:rPr>
        <w:t xml:space="preserve">Brain </w:t>
      </w:r>
      <w:r w:rsidRPr="002B5C7E">
        <w:rPr>
          <w:color w:val="auto"/>
        </w:rPr>
        <w:t>showing vasculitis</w:t>
      </w:r>
    </w:p>
    <w:p w:rsidR="00A529E0" w:rsidRPr="002B5C7E" w:rsidRDefault="0042541B" w:rsidP="0087757B">
      <w:pPr>
        <w:pStyle w:val="Caption"/>
        <w:spacing w:after="240" w:line="480" w:lineRule="auto"/>
        <w:rPr>
          <w:color w:val="auto"/>
        </w:rPr>
      </w:pPr>
      <w:r w:rsidRPr="002B5C7E" w:rsidDel="0042541B">
        <w:rPr>
          <w:color w:val="auto"/>
        </w:rPr>
        <w:t xml:space="preserve"> </w:t>
      </w:r>
      <w:r w:rsidR="007A2C29" w:rsidRPr="002B5C7E">
        <w:rPr>
          <w:color w:val="auto"/>
        </w:rPr>
        <w:t xml:space="preserve">Image </w:t>
      </w:r>
      <w:r w:rsidR="00A529E0" w:rsidRPr="002B5C7E">
        <w:rPr>
          <w:b/>
          <w:color w:val="auto"/>
        </w:rPr>
        <w:t>G</w:t>
      </w:r>
      <w:r w:rsidR="007A2C29" w:rsidRPr="002B5C7E">
        <w:rPr>
          <w:color w:val="auto"/>
        </w:rPr>
        <w:t xml:space="preserve"> and </w:t>
      </w:r>
      <w:r w:rsidR="007A2C29" w:rsidRPr="002B5C7E">
        <w:rPr>
          <w:b/>
          <w:color w:val="auto"/>
        </w:rPr>
        <w:t>I</w:t>
      </w:r>
      <w:r w:rsidR="007A2C29" w:rsidRPr="002B5C7E">
        <w:rPr>
          <w:color w:val="auto"/>
        </w:rPr>
        <w:t xml:space="preserve">: </w:t>
      </w:r>
      <w:r w:rsidR="00A529E0" w:rsidRPr="002B5C7E">
        <w:rPr>
          <w:color w:val="auto"/>
        </w:rPr>
        <w:t xml:space="preserve">Brain </w:t>
      </w:r>
      <w:r w:rsidR="007A2C29" w:rsidRPr="002B5C7E">
        <w:rPr>
          <w:color w:val="auto"/>
        </w:rPr>
        <w:t xml:space="preserve">showing </w:t>
      </w:r>
      <w:r w:rsidR="00A529E0" w:rsidRPr="002B5C7E">
        <w:rPr>
          <w:color w:val="auto"/>
        </w:rPr>
        <w:t xml:space="preserve">neuronal degeneration and </w:t>
      </w:r>
      <w:r w:rsidR="007A2C29" w:rsidRPr="002B5C7E">
        <w:rPr>
          <w:color w:val="auto"/>
        </w:rPr>
        <w:t xml:space="preserve">moderate </w:t>
      </w:r>
      <w:r w:rsidR="00A529E0" w:rsidRPr="002B5C7E">
        <w:rPr>
          <w:color w:val="auto"/>
        </w:rPr>
        <w:t>gliosis</w:t>
      </w:r>
    </w:p>
    <w:p w:rsidR="00A529E0" w:rsidRPr="002B5C7E" w:rsidRDefault="007A2C29" w:rsidP="0087757B">
      <w:pPr>
        <w:spacing w:after="240" w:line="480" w:lineRule="auto"/>
      </w:pPr>
      <w:r w:rsidRPr="002B5C7E" w:rsidDel="007A2C29">
        <w:t xml:space="preserve"> </w:t>
      </w:r>
      <w:r w:rsidR="00A529E0" w:rsidRPr="002B5C7E">
        <w:rPr>
          <w:b/>
        </w:rPr>
        <w:t>(</w:t>
      </w:r>
      <w:r w:rsidRPr="002B5C7E">
        <w:rPr>
          <w:b/>
        </w:rPr>
        <w:t>H</w:t>
      </w:r>
      <w:r w:rsidR="00A529E0" w:rsidRPr="002B5C7E">
        <w:rPr>
          <w:b/>
        </w:rPr>
        <w:t>)</w:t>
      </w:r>
      <w:r w:rsidR="00A529E0" w:rsidRPr="002B5C7E">
        <w:t xml:space="preserve"> Brain </w:t>
      </w:r>
      <w:r w:rsidRPr="002B5C7E">
        <w:t xml:space="preserve">mild congestion and gliosis </w:t>
      </w:r>
    </w:p>
    <w:p w:rsidR="007838BD" w:rsidRPr="002B5C7E" w:rsidRDefault="001F6BB2" w:rsidP="00005FB1">
      <w:pPr>
        <w:pStyle w:val="Heading1"/>
        <w:spacing w:before="0"/>
        <w:jc w:val="both"/>
        <w:rPr>
          <w:rFonts w:cs="Times New Roman"/>
          <w:color w:val="auto"/>
          <w:szCs w:val="24"/>
        </w:rPr>
      </w:pPr>
      <w:bookmarkStart w:id="1652" w:name="_Toc14194312"/>
      <w:bookmarkStart w:id="1653" w:name="_Toc35244054"/>
      <w:bookmarkStart w:id="1654" w:name="_Toc75018572"/>
      <w:bookmarkStart w:id="1655" w:name="_Toc79407266"/>
      <w:bookmarkStart w:id="1656" w:name="_Toc79942019"/>
      <w:bookmarkStart w:id="1657" w:name="_Toc79942326"/>
      <w:bookmarkStart w:id="1658" w:name="_Toc79942633"/>
      <w:bookmarkStart w:id="1659" w:name="_Toc79942941"/>
      <w:r w:rsidRPr="002B5C7E">
        <w:rPr>
          <w:rFonts w:cs="Times New Roman"/>
          <w:color w:val="auto"/>
          <w:szCs w:val="24"/>
        </w:rPr>
        <w:t>4.5.</w:t>
      </w:r>
      <w:r w:rsidR="00A529E0" w:rsidRPr="002B5C7E">
        <w:rPr>
          <w:rFonts w:cs="Times New Roman"/>
          <w:color w:val="auto"/>
          <w:szCs w:val="24"/>
        </w:rPr>
        <w:t>2</w:t>
      </w:r>
      <w:r w:rsidRPr="002B5C7E">
        <w:rPr>
          <w:rFonts w:cs="Times New Roman"/>
          <w:color w:val="auto"/>
          <w:szCs w:val="24"/>
        </w:rPr>
        <w:t xml:space="preserve"> </w:t>
      </w:r>
      <w:r w:rsidR="007838BD" w:rsidRPr="002B5C7E">
        <w:rPr>
          <w:rFonts w:cs="Times New Roman"/>
          <w:color w:val="auto"/>
          <w:szCs w:val="24"/>
        </w:rPr>
        <w:t>Results of acute toxicity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w:t>
      </w:r>
      <w:bookmarkEnd w:id="1652"/>
      <w:bookmarkEnd w:id="1653"/>
      <w:bookmarkEnd w:id="1654"/>
      <w:bookmarkEnd w:id="1655"/>
      <w:bookmarkEnd w:id="1656"/>
      <w:bookmarkEnd w:id="1657"/>
      <w:bookmarkEnd w:id="1658"/>
      <w:bookmarkEnd w:id="1659"/>
    </w:p>
    <w:p w:rsidR="00E9040F" w:rsidRPr="00E9040F" w:rsidRDefault="007838BD" w:rsidP="00E9040F">
      <w:pPr>
        <w:pStyle w:val="Caption"/>
        <w:spacing w:after="240" w:line="480" w:lineRule="auto"/>
        <w:rPr>
          <w:color w:val="auto"/>
        </w:rPr>
      </w:pPr>
      <w:r w:rsidRPr="002B5C7E">
        <w:rPr>
          <w:color w:val="auto"/>
        </w:rPr>
        <w:t>In the dose range</w:t>
      </w:r>
      <w:r w:rsidR="00CF559E" w:rsidRPr="002B5C7E">
        <w:rPr>
          <w:color w:val="auto"/>
        </w:rPr>
        <w:t xml:space="preserve"> </w:t>
      </w:r>
      <w:r w:rsidRPr="002B5C7E">
        <w:rPr>
          <w:color w:val="auto"/>
        </w:rPr>
        <w:t>(62.5, 250, and 1000 mg/kg), it was found that there were no adverse clinical effects or death recorded during the 14 days after treatment with Mupal</w:t>
      </w:r>
      <w:r w:rsidRPr="002B5C7E">
        <w:rPr>
          <w:color w:val="auto"/>
          <w:vertAlign w:val="superscript"/>
        </w:rPr>
        <w:t>®</w:t>
      </w:r>
      <w:r w:rsidRPr="002B5C7E">
        <w:rPr>
          <w:color w:val="auto"/>
        </w:rPr>
        <w:t xml:space="preserve"> suspension. Furthermore, the weight changes did not differ significantly between </w:t>
      </w:r>
      <w:r w:rsidRPr="002B5C7E">
        <w:rPr>
          <w:bCs w:val="0"/>
          <w:iCs w:val="0"/>
          <w:color w:val="auto"/>
        </w:rPr>
        <w:t xml:space="preserve">the test and the controls. </w:t>
      </w:r>
      <w:r w:rsidRPr="002B5C7E">
        <w:rPr>
          <w:rFonts w:eastAsia="Calibri"/>
          <w:bCs w:val="0"/>
          <w:iCs w:val="0"/>
          <w:color w:val="auto"/>
        </w:rPr>
        <w:t>The result showing the trend in changes in weight of the rats from day 0 to day 14 at doses 62.5, 250, and 1000 mg/kg are presented in</w:t>
      </w:r>
      <w:r w:rsidRPr="002B5C7E">
        <w:rPr>
          <w:rFonts w:eastAsia="Calibri"/>
          <w:color w:val="auto"/>
        </w:rPr>
        <w:fldChar w:fldCharType="begin"/>
      </w:r>
      <w:r w:rsidRPr="002B5C7E">
        <w:rPr>
          <w:rFonts w:eastAsia="Calibri"/>
          <w:bCs w:val="0"/>
          <w:iCs w:val="0"/>
          <w:color w:val="auto"/>
        </w:rPr>
        <w:instrText xml:space="preserve"> REF _Ref68157902 \h  \* MERGEFORMAT </w:instrText>
      </w:r>
      <w:r w:rsidRPr="002B5C7E">
        <w:rPr>
          <w:rFonts w:eastAsia="Calibri"/>
          <w:color w:val="auto"/>
        </w:rPr>
      </w:r>
      <w:r w:rsidRPr="002B5C7E">
        <w:rPr>
          <w:rFonts w:eastAsia="Calibri"/>
          <w:color w:val="auto"/>
        </w:rPr>
        <w:fldChar w:fldCharType="separate"/>
      </w:r>
      <w:r w:rsidR="00E9040F" w:rsidRPr="00E9040F">
        <w:t>Figure</w:t>
      </w:r>
      <w:r w:rsidR="00E9040F" w:rsidRPr="002B5C7E">
        <w:rPr>
          <w:rStyle w:val="FIGURESChar0"/>
          <w:rFonts w:eastAsiaTheme="majorEastAsia"/>
          <w:b w:val="0"/>
          <w:bCs/>
          <w:iCs/>
          <w:color w:val="auto"/>
        </w:rPr>
        <w:t xml:space="preserve"> 4.</w:t>
      </w:r>
      <w:r w:rsidR="00E9040F">
        <w:rPr>
          <w:rStyle w:val="FIGURESChar0"/>
          <w:rFonts w:eastAsiaTheme="majorEastAsia"/>
          <w:b w:val="0"/>
          <w:bCs/>
          <w:iCs/>
          <w:noProof/>
          <w:color w:val="auto"/>
        </w:rPr>
        <w:t>13</w:t>
      </w:r>
      <w:r w:rsidRPr="002B5C7E">
        <w:rPr>
          <w:rFonts w:eastAsia="Calibri"/>
          <w:color w:val="auto"/>
        </w:rPr>
        <w:fldChar w:fldCharType="end"/>
      </w:r>
      <w:r w:rsidRPr="002B5C7E">
        <w:rPr>
          <w:rFonts w:eastAsia="Calibri"/>
          <w:color w:val="auto"/>
        </w:rPr>
        <w:t>,</w:t>
      </w:r>
      <w:r w:rsidRPr="002B5C7E">
        <w:rPr>
          <w:rFonts w:eastAsia="Calibri"/>
          <w:bCs w:val="0"/>
          <w:iCs w:val="0"/>
          <w:color w:val="auto"/>
        </w:rPr>
        <w:t xml:space="preserve"> while statistical analysis is shown in </w:t>
      </w:r>
      <w:r w:rsidRPr="002B5C7E">
        <w:rPr>
          <w:rFonts w:eastAsia="Calibri"/>
          <w:bCs w:val="0"/>
          <w:iCs w:val="0"/>
          <w:color w:val="auto"/>
        </w:rPr>
        <w:fldChar w:fldCharType="begin"/>
      </w:r>
      <w:r w:rsidRPr="002B5C7E">
        <w:rPr>
          <w:rFonts w:eastAsia="Calibri"/>
          <w:bCs w:val="0"/>
          <w:iCs w:val="0"/>
          <w:color w:val="auto"/>
        </w:rPr>
        <w:instrText xml:space="preserve"> REF _Ref69247727 \h </w:instrText>
      </w:r>
      <w:r w:rsidR="0087757B" w:rsidRPr="002B5C7E">
        <w:rPr>
          <w:rFonts w:eastAsia="Calibri"/>
          <w:bCs w:val="0"/>
          <w:iCs w:val="0"/>
          <w:color w:val="auto"/>
        </w:rPr>
        <w:instrText xml:space="preserve"> \* MERGEFORMAT </w:instrText>
      </w:r>
      <w:r w:rsidRPr="002B5C7E">
        <w:rPr>
          <w:rFonts w:eastAsia="Calibri"/>
          <w:bCs w:val="0"/>
          <w:iCs w:val="0"/>
          <w:color w:val="auto"/>
        </w:rPr>
      </w:r>
      <w:r w:rsidRPr="002B5C7E">
        <w:rPr>
          <w:rFonts w:eastAsia="Calibri"/>
          <w:bCs w:val="0"/>
          <w:iCs w:val="0"/>
          <w:color w:val="auto"/>
        </w:rPr>
        <w:fldChar w:fldCharType="separate"/>
      </w:r>
      <w:r w:rsidR="00E9040F" w:rsidRPr="00E9040F">
        <w:rPr>
          <w:color w:val="auto"/>
        </w:rPr>
        <w:br w:type="page"/>
      </w:r>
    </w:p>
    <w:p w:rsidR="007838BD" w:rsidRPr="002B5C7E" w:rsidRDefault="00E9040F" w:rsidP="0087757B">
      <w:pPr>
        <w:pStyle w:val="Caption"/>
        <w:spacing w:after="240" w:line="480" w:lineRule="auto"/>
        <w:rPr>
          <w:rFonts w:eastAsia="Calibri"/>
          <w:color w:val="auto"/>
        </w:rPr>
      </w:pPr>
      <w:r w:rsidRPr="002B5C7E">
        <w:rPr>
          <w:color w:val="auto"/>
        </w:rPr>
        <w:lastRenderedPageBreak/>
        <w:t>Table 4.</w:t>
      </w:r>
      <w:r>
        <w:rPr>
          <w:noProof/>
          <w:color w:val="auto"/>
        </w:rPr>
        <w:t>12</w:t>
      </w:r>
      <w:r w:rsidR="007838BD" w:rsidRPr="002B5C7E">
        <w:rPr>
          <w:rFonts w:eastAsia="Calibri"/>
          <w:bCs w:val="0"/>
          <w:iCs w:val="0"/>
          <w:color w:val="auto"/>
        </w:rPr>
        <w:fldChar w:fldCharType="end"/>
      </w:r>
      <w:r w:rsidR="007838BD" w:rsidRPr="002B5C7E">
        <w:rPr>
          <w:rFonts w:eastAsia="Calibri"/>
          <w:bCs w:val="0"/>
          <w:iCs w:val="0"/>
          <w:color w:val="auto"/>
        </w:rPr>
        <w:t>.</w:t>
      </w:r>
    </w:p>
    <w:p w:rsidR="007C5D18" w:rsidRPr="002B5C7E" w:rsidRDefault="007C5D18">
      <w:pPr>
        <w:spacing w:after="200" w:line="276" w:lineRule="auto"/>
        <w:jc w:val="left"/>
        <w:rPr>
          <w:rFonts w:eastAsiaTheme="majorEastAsia"/>
          <w:b/>
          <w:bCs/>
        </w:rPr>
      </w:pPr>
      <w:bookmarkStart w:id="1660" w:name="_Ref69247727"/>
      <w:bookmarkStart w:id="1661" w:name="_Toc75099506"/>
      <w:bookmarkStart w:id="1662" w:name="_Toc79407344"/>
      <w:r w:rsidRPr="002B5C7E">
        <w:br w:type="page"/>
      </w:r>
    </w:p>
    <w:p w:rsidR="007838BD" w:rsidRPr="002B5C7E" w:rsidRDefault="007838BD" w:rsidP="00005FB1">
      <w:pPr>
        <w:pStyle w:val="Heading1"/>
        <w:spacing w:before="0"/>
        <w:jc w:val="both"/>
        <w:rPr>
          <w:rFonts w:cs="Times New Roman"/>
          <w:color w:val="auto"/>
          <w:szCs w:val="24"/>
        </w:rPr>
      </w:pPr>
      <w:bookmarkStart w:id="1663" w:name="_Toc79941707"/>
      <w:bookmarkStart w:id="1664" w:name="_Toc79942020"/>
      <w:bookmarkStart w:id="1665" w:name="_Toc79942327"/>
      <w:bookmarkStart w:id="1666" w:name="_Toc79942634"/>
      <w:bookmarkStart w:id="1667" w:name="_Toc79942942"/>
      <w:r w:rsidRPr="002B5C7E">
        <w:rPr>
          <w:rFonts w:cs="Times New Roman"/>
          <w:color w:val="auto"/>
          <w:szCs w:val="24"/>
        </w:rPr>
        <w:lastRenderedPageBreak/>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12</w:t>
      </w:r>
      <w:r w:rsidR="004A58EF" w:rsidRPr="002B5C7E">
        <w:rPr>
          <w:rFonts w:cs="Times New Roman"/>
          <w:noProof/>
          <w:color w:val="auto"/>
          <w:szCs w:val="24"/>
        </w:rPr>
        <w:fldChar w:fldCharType="end"/>
      </w:r>
      <w:bookmarkEnd w:id="1660"/>
      <w:r w:rsidRPr="002B5C7E">
        <w:rPr>
          <w:rFonts w:cs="Times New Roman"/>
          <w:color w:val="auto"/>
          <w:szCs w:val="24"/>
        </w:rPr>
        <w:t>: Effect of</w:t>
      </w:r>
      <w:r w:rsidRPr="002B5C7E">
        <w:rPr>
          <w:rFonts w:eastAsia="Calibri" w:cs="Times New Roman"/>
          <w:color w:val="auto"/>
          <w:szCs w:val="24"/>
        </w:rPr>
        <w:t xml:space="preserve"> Mupal</w:t>
      </w:r>
      <w:r w:rsidRPr="002B5C7E">
        <w:rPr>
          <w:rFonts w:eastAsia="Calibri" w:cs="Times New Roman"/>
          <w:color w:val="auto"/>
          <w:szCs w:val="24"/>
          <w:vertAlign w:val="superscript"/>
        </w:rPr>
        <w:t>®</w:t>
      </w:r>
      <w:r w:rsidRPr="002B5C7E">
        <w:rPr>
          <w:rFonts w:eastAsia="Calibri" w:cs="Times New Roman"/>
          <w:color w:val="auto"/>
          <w:szCs w:val="24"/>
        </w:rPr>
        <w:t xml:space="preserve"> suspension on body weights of rats</w:t>
      </w:r>
      <w:r w:rsidRPr="002B5C7E">
        <w:rPr>
          <w:rFonts w:cs="Times New Roman"/>
          <w:color w:val="auto"/>
          <w:szCs w:val="24"/>
        </w:rPr>
        <w:t>:</w:t>
      </w:r>
      <w:bookmarkEnd w:id="1661"/>
      <w:bookmarkEnd w:id="1662"/>
      <w:bookmarkEnd w:id="1663"/>
      <w:bookmarkEnd w:id="1664"/>
      <w:bookmarkEnd w:id="1665"/>
      <w:bookmarkEnd w:id="1666"/>
      <w:bookmarkEnd w:id="1667"/>
    </w:p>
    <w:tbl>
      <w:tblPr>
        <w:tblStyle w:val="GridTable4-Accent11"/>
        <w:tblW w:w="5000" w:type="pct"/>
        <w:tblLook w:val="04A0" w:firstRow="1" w:lastRow="0" w:firstColumn="1" w:lastColumn="0" w:noHBand="0" w:noVBand="1"/>
      </w:tblPr>
      <w:tblGrid>
        <w:gridCol w:w="2753"/>
        <w:gridCol w:w="1389"/>
        <w:gridCol w:w="1365"/>
        <w:gridCol w:w="1241"/>
        <w:gridCol w:w="941"/>
        <w:gridCol w:w="941"/>
      </w:tblGrid>
      <w:tr w:rsidR="0087757B" w:rsidRPr="002B5C7E" w:rsidTr="00BC4242">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1595" w:type="pct"/>
          </w:tcPr>
          <w:p w:rsidR="007838BD" w:rsidRPr="002B5C7E" w:rsidRDefault="007838BD" w:rsidP="00BC4242">
            <w:pPr>
              <w:spacing w:line="480" w:lineRule="auto"/>
              <w:rPr>
                <w:color w:val="auto"/>
              </w:rPr>
            </w:pPr>
          </w:p>
        </w:tc>
        <w:tc>
          <w:tcPr>
            <w:tcW w:w="805" w:type="pct"/>
          </w:tcPr>
          <w:p w:rsidR="007838BD" w:rsidRPr="002B5C7E" w:rsidRDefault="007838BD" w:rsidP="00BC4242">
            <w:pPr>
              <w:spacing w:line="480" w:lineRule="auto"/>
              <w:cnfStyle w:val="100000000000" w:firstRow="1" w:lastRow="0" w:firstColumn="0" w:lastColumn="0" w:oddVBand="0" w:evenVBand="0" w:oddHBand="0" w:evenHBand="0" w:firstRowFirstColumn="0" w:firstRowLastColumn="0" w:lastRowFirstColumn="0" w:lastRowLastColumn="0"/>
              <w:rPr>
                <w:color w:val="auto"/>
              </w:rPr>
            </w:pPr>
          </w:p>
        </w:tc>
        <w:tc>
          <w:tcPr>
            <w:tcW w:w="791" w:type="pct"/>
          </w:tcPr>
          <w:p w:rsidR="007838BD" w:rsidRPr="002B5C7E" w:rsidRDefault="007838BD" w:rsidP="00BC4242">
            <w:pPr>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2B5C7E">
              <w:rPr>
                <w:rFonts w:eastAsia="Calibri"/>
                <w:color w:val="auto"/>
              </w:rPr>
              <w:t>ANOVA</w:t>
            </w:r>
          </w:p>
        </w:tc>
        <w:tc>
          <w:tcPr>
            <w:tcW w:w="719" w:type="pct"/>
          </w:tcPr>
          <w:p w:rsidR="007838BD" w:rsidRPr="002B5C7E" w:rsidRDefault="007838BD" w:rsidP="00BC4242">
            <w:pPr>
              <w:spacing w:line="480" w:lineRule="auto"/>
              <w:cnfStyle w:val="100000000000" w:firstRow="1" w:lastRow="0" w:firstColumn="0" w:lastColumn="0" w:oddVBand="0" w:evenVBand="0" w:oddHBand="0" w:evenHBand="0" w:firstRowFirstColumn="0" w:firstRowLastColumn="0" w:lastRowFirstColumn="0" w:lastRowLastColumn="0"/>
              <w:rPr>
                <w:color w:val="auto"/>
              </w:rPr>
            </w:pPr>
          </w:p>
        </w:tc>
        <w:tc>
          <w:tcPr>
            <w:tcW w:w="545" w:type="pct"/>
          </w:tcPr>
          <w:p w:rsidR="007838BD" w:rsidRPr="002B5C7E" w:rsidRDefault="007838BD" w:rsidP="00BC4242">
            <w:pPr>
              <w:spacing w:line="480" w:lineRule="auto"/>
              <w:cnfStyle w:val="100000000000" w:firstRow="1" w:lastRow="0" w:firstColumn="0" w:lastColumn="0" w:oddVBand="0" w:evenVBand="0" w:oddHBand="0" w:evenHBand="0" w:firstRowFirstColumn="0" w:firstRowLastColumn="0" w:lastRowFirstColumn="0" w:lastRowLastColumn="0"/>
              <w:rPr>
                <w:color w:val="auto"/>
              </w:rPr>
            </w:pPr>
          </w:p>
        </w:tc>
        <w:tc>
          <w:tcPr>
            <w:tcW w:w="545" w:type="pct"/>
          </w:tcPr>
          <w:p w:rsidR="007838BD" w:rsidRPr="002B5C7E" w:rsidRDefault="007838BD" w:rsidP="00BC4242">
            <w:pPr>
              <w:spacing w:line="480" w:lineRule="auto"/>
              <w:cnfStyle w:val="100000000000" w:firstRow="1" w:lastRow="0" w:firstColumn="0" w:lastColumn="0" w:oddVBand="0" w:evenVBand="0" w:oddHBand="0" w:evenHBand="0" w:firstRowFirstColumn="0" w:firstRowLastColumn="0" w:lastRowFirstColumn="0" w:lastRowLastColumn="0"/>
              <w:rPr>
                <w:color w:val="auto"/>
              </w:rPr>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1595" w:type="pct"/>
          </w:tcPr>
          <w:p w:rsidR="007838BD" w:rsidRPr="002B5C7E" w:rsidRDefault="007838BD" w:rsidP="00BC4242">
            <w:pPr>
              <w:spacing w:line="480" w:lineRule="auto"/>
              <w:rPr>
                <w:rFonts w:eastAsia="Calibri"/>
              </w:rPr>
            </w:pPr>
            <w:r w:rsidRPr="002B5C7E">
              <w:rPr>
                <w:rFonts w:eastAsia="Calibri"/>
              </w:rPr>
              <w:t>Total weight gain</w:t>
            </w:r>
          </w:p>
        </w:tc>
        <w:tc>
          <w:tcPr>
            <w:tcW w:w="805" w:type="pct"/>
          </w:tcPr>
          <w:p w:rsidR="007838BD" w:rsidRPr="002B5C7E" w:rsidRDefault="007838BD" w:rsidP="00BC4242">
            <w:pPr>
              <w:spacing w:line="480" w:lineRule="auto"/>
              <w:cnfStyle w:val="000000100000" w:firstRow="0" w:lastRow="0" w:firstColumn="0" w:lastColumn="0" w:oddVBand="0" w:evenVBand="0" w:oddHBand="1" w:evenHBand="0" w:firstRowFirstColumn="0" w:firstRowLastColumn="0" w:lastRowFirstColumn="0" w:lastRowLastColumn="0"/>
              <w:rPr>
                <w:rFonts w:eastAsia="Calibri"/>
                <w:b/>
              </w:rPr>
            </w:pPr>
            <w:r w:rsidRPr="002B5C7E">
              <w:rPr>
                <w:rFonts w:eastAsia="Calibri"/>
                <w:b/>
              </w:rPr>
              <w:t>Sum of Squares</w:t>
            </w:r>
          </w:p>
        </w:tc>
        <w:tc>
          <w:tcPr>
            <w:tcW w:w="791" w:type="pct"/>
          </w:tcPr>
          <w:p w:rsidR="007838BD" w:rsidRPr="002B5C7E" w:rsidRDefault="007838BD" w:rsidP="00BC4242">
            <w:pPr>
              <w:spacing w:line="480" w:lineRule="auto"/>
              <w:cnfStyle w:val="000000100000" w:firstRow="0" w:lastRow="0" w:firstColumn="0" w:lastColumn="0" w:oddVBand="0" w:evenVBand="0" w:oddHBand="1" w:evenHBand="0" w:firstRowFirstColumn="0" w:firstRowLastColumn="0" w:lastRowFirstColumn="0" w:lastRowLastColumn="0"/>
              <w:rPr>
                <w:rFonts w:eastAsia="Calibri"/>
                <w:b/>
              </w:rPr>
            </w:pPr>
            <w:r w:rsidRPr="002B5C7E">
              <w:rPr>
                <w:rFonts w:eastAsia="Calibri"/>
                <w:b/>
              </w:rPr>
              <w:t>df</w:t>
            </w:r>
          </w:p>
        </w:tc>
        <w:tc>
          <w:tcPr>
            <w:tcW w:w="719" w:type="pct"/>
          </w:tcPr>
          <w:p w:rsidR="007838BD" w:rsidRPr="002B5C7E" w:rsidRDefault="007838BD" w:rsidP="00BC4242">
            <w:pPr>
              <w:spacing w:line="480" w:lineRule="auto"/>
              <w:cnfStyle w:val="000000100000" w:firstRow="0" w:lastRow="0" w:firstColumn="0" w:lastColumn="0" w:oddVBand="0" w:evenVBand="0" w:oddHBand="1" w:evenHBand="0" w:firstRowFirstColumn="0" w:firstRowLastColumn="0" w:lastRowFirstColumn="0" w:lastRowLastColumn="0"/>
              <w:rPr>
                <w:rFonts w:eastAsia="Calibri"/>
                <w:b/>
              </w:rPr>
            </w:pPr>
            <w:r w:rsidRPr="002B5C7E">
              <w:rPr>
                <w:rFonts w:eastAsia="Calibri"/>
                <w:b/>
              </w:rPr>
              <w:t>Mean Square</w:t>
            </w:r>
          </w:p>
        </w:tc>
        <w:tc>
          <w:tcPr>
            <w:tcW w:w="545" w:type="pct"/>
          </w:tcPr>
          <w:p w:rsidR="007838BD" w:rsidRPr="002B5C7E" w:rsidRDefault="007838BD" w:rsidP="00BC4242">
            <w:pPr>
              <w:spacing w:line="480" w:lineRule="auto"/>
              <w:cnfStyle w:val="000000100000" w:firstRow="0" w:lastRow="0" w:firstColumn="0" w:lastColumn="0" w:oddVBand="0" w:evenVBand="0" w:oddHBand="1" w:evenHBand="0" w:firstRowFirstColumn="0" w:firstRowLastColumn="0" w:lastRowFirstColumn="0" w:lastRowLastColumn="0"/>
              <w:rPr>
                <w:rFonts w:eastAsia="Calibri"/>
                <w:b/>
              </w:rPr>
            </w:pPr>
            <w:r w:rsidRPr="002B5C7E">
              <w:rPr>
                <w:rFonts w:eastAsia="Calibri"/>
                <w:b/>
              </w:rPr>
              <w:t>F</w:t>
            </w:r>
          </w:p>
        </w:tc>
        <w:tc>
          <w:tcPr>
            <w:tcW w:w="545" w:type="pct"/>
          </w:tcPr>
          <w:p w:rsidR="007838BD" w:rsidRPr="002B5C7E" w:rsidRDefault="007838BD" w:rsidP="00BC4242">
            <w:pPr>
              <w:spacing w:line="480" w:lineRule="auto"/>
              <w:cnfStyle w:val="000000100000" w:firstRow="0" w:lastRow="0" w:firstColumn="0" w:lastColumn="0" w:oddVBand="0" w:evenVBand="0" w:oddHBand="1" w:evenHBand="0" w:firstRowFirstColumn="0" w:firstRowLastColumn="0" w:lastRowFirstColumn="0" w:lastRowLastColumn="0"/>
              <w:rPr>
                <w:rFonts w:eastAsia="Calibri"/>
                <w:b/>
              </w:rPr>
            </w:pPr>
            <w:r w:rsidRPr="002B5C7E">
              <w:rPr>
                <w:rFonts w:eastAsia="Calibri"/>
                <w:b/>
              </w:rPr>
              <w:t>Sig.</w:t>
            </w:r>
          </w:p>
        </w:tc>
      </w:tr>
      <w:tr w:rsidR="0087757B" w:rsidRPr="002B5C7E" w:rsidTr="00BC4242">
        <w:trPr>
          <w:trHeight w:val="355"/>
        </w:trPr>
        <w:tc>
          <w:tcPr>
            <w:cnfStyle w:val="001000000000" w:firstRow="0" w:lastRow="0" w:firstColumn="1" w:lastColumn="0" w:oddVBand="0" w:evenVBand="0" w:oddHBand="0" w:evenHBand="0" w:firstRowFirstColumn="0" w:firstRowLastColumn="0" w:lastRowFirstColumn="0" w:lastRowLastColumn="0"/>
            <w:tcW w:w="1595" w:type="pct"/>
          </w:tcPr>
          <w:p w:rsidR="007838BD" w:rsidRPr="002B5C7E" w:rsidRDefault="007838BD" w:rsidP="00BC4242">
            <w:pPr>
              <w:spacing w:line="480" w:lineRule="auto"/>
              <w:rPr>
                <w:rFonts w:eastAsia="Calibri"/>
                <w:b w:val="0"/>
              </w:rPr>
            </w:pPr>
            <w:r w:rsidRPr="002B5C7E">
              <w:rPr>
                <w:rFonts w:eastAsia="Calibri"/>
              </w:rPr>
              <w:t>Between Groups</w:t>
            </w:r>
          </w:p>
        </w:tc>
        <w:tc>
          <w:tcPr>
            <w:tcW w:w="805" w:type="pct"/>
          </w:tcPr>
          <w:p w:rsidR="007838BD" w:rsidRPr="002B5C7E" w:rsidRDefault="007838BD" w:rsidP="00BC4242">
            <w:pPr>
              <w:spacing w:line="480"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859.800</w:t>
            </w:r>
          </w:p>
        </w:tc>
        <w:tc>
          <w:tcPr>
            <w:tcW w:w="791" w:type="pct"/>
          </w:tcPr>
          <w:p w:rsidR="007838BD" w:rsidRPr="002B5C7E" w:rsidRDefault="007838BD" w:rsidP="00BC4242">
            <w:pPr>
              <w:spacing w:line="480"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3</w:t>
            </w:r>
          </w:p>
        </w:tc>
        <w:tc>
          <w:tcPr>
            <w:tcW w:w="719" w:type="pct"/>
          </w:tcPr>
          <w:p w:rsidR="007838BD" w:rsidRPr="002B5C7E" w:rsidRDefault="007838BD" w:rsidP="00BC4242">
            <w:pPr>
              <w:spacing w:line="480"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286.600</w:t>
            </w:r>
          </w:p>
        </w:tc>
        <w:tc>
          <w:tcPr>
            <w:tcW w:w="545" w:type="pct"/>
          </w:tcPr>
          <w:p w:rsidR="007838BD" w:rsidRPr="002B5C7E" w:rsidRDefault="007838BD" w:rsidP="00BC4242">
            <w:pPr>
              <w:spacing w:line="480"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1.412</w:t>
            </w:r>
          </w:p>
        </w:tc>
        <w:tc>
          <w:tcPr>
            <w:tcW w:w="545" w:type="pct"/>
          </w:tcPr>
          <w:p w:rsidR="007838BD" w:rsidRPr="002B5C7E" w:rsidRDefault="007838BD" w:rsidP="00BC4242">
            <w:pPr>
              <w:spacing w:line="480"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0.276</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1595" w:type="pct"/>
          </w:tcPr>
          <w:p w:rsidR="007838BD" w:rsidRPr="002B5C7E" w:rsidRDefault="007838BD" w:rsidP="00BC4242">
            <w:pPr>
              <w:spacing w:line="480" w:lineRule="auto"/>
              <w:rPr>
                <w:rFonts w:eastAsia="Calibri"/>
                <w:b w:val="0"/>
              </w:rPr>
            </w:pPr>
            <w:r w:rsidRPr="002B5C7E">
              <w:rPr>
                <w:rFonts w:eastAsia="Calibri"/>
              </w:rPr>
              <w:t>Within Groups</w:t>
            </w:r>
          </w:p>
        </w:tc>
        <w:tc>
          <w:tcPr>
            <w:tcW w:w="805" w:type="pct"/>
          </w:tcPr>
          <w:p w:rsidR="007838BD" w:rsidRPr="002B5C7E" w:rsidRDefault="007838BD" w:rsidP="00BC4242">
            <w:pPr>
              <w:spacing w:line="480"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3248.000</w:t>
            </w:r>
          </w:p>
        </w:tc>
        <w:tc>
          <w:tcPr>
            <w:tcW w:w="791" w:type="pct"/>
          </w:tcPr>
          <w:p w:rsidR="007838BD" w:rsidRPr="002B5C7E" w:rsidRDefault="007838BD" w:rsidP="00BC4242">
            <w:pPr>
              <w:spacing w:line="480"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16</w:t>
            </w:r>
          </w:p>
        </w:tc>
        <w:tc>
          <w:tcPr>
            <w:tcW w:w="719" w:type="pct"/>
          </w:tcPr>
          <w:p w:rsidR="007838BD" w:rsidRPr="002B5C7E" w:rsidRDefault="007838BD" w:rsidP="00BC4242">
            <w:pPr>
              <w:spacing w:line="480" w:lineRule="auto"/>
              <w:cnfStyle w:val="000000100000" w:firstRow="0" w:lastRow="0" w:firstColumn="0" w:lastColumn="0" w:oddVBand="0" w:evenVBand="0" w:oddHBand="1" w:evenHBand="0" w:firstRowFirstColumn="0" w:firstRowLastColumn="0" w:lastRowFirstColumn="0" w:lastRowLastColumn="0"/>
              <w:rPr>
                <w:rFonts w:eastAsia="Calibri"/>
              </w:rPr>
            </w:pPr>
            <w:r w:rsidRPr="002B5C7E">
              <w:rPr>
                <w:rFonts w:eastAsia="Calibri"/>
              </w:rPr>
              <w:t>203.000</w:t>
            </w:r>
          </w:p>
        </w:tc>
        <w:tc>
          <w:tcPr>
            <w:tcW w:w="545" w:type="pct"/>
          </w:tcPr>
          <w:p w:rsidR="007838BD" w:rsidRPr="002B5C7E" w:rsidRDefault="007838BD" w:rsidP="00BC4242">
            <w:pPr>
              <w:spacing w:line="480" w:lineRule="auto"/>
              <w:cnfStyle w:val="000000100000" w:firstRow="0" w:lastRow="0" w:firstColumn="0" w:lastColumn="0" w:oddVBand="0" w:evenVBand="0" w:oddHBand="1" w:evenHBand="0" w:firstRowFirstColumn="0" w:firstRowLastColumn="0" w:lastRowFirstColumn="0" w:lastRowLastColumn="0"/>
              <w:rPr>
                <w:rFonts w:eastAsia="Calibri"/>
              </w:rPr>
            </w:pPr>
          </w:p>
        </w:tc>
        <w:tc>
          <w:tcPr>
            <w:tcW w:w="545" w:type="pct"/>
          </w:tcPr>
          <w:p w:rsidR="007838BD" w:rsidRPr="002B5C7E" w:rsidRDefault="007838BD" w:rsidP="00BC4242">
            <w:pPr>
              <w:spacing w:line="480" w:lineRule="auto"/>
              <w:cnfStyle w:val="000000100000" w:firstRow="0" w:lastRow="0" w:firstColumn="0" w:lastColumn="0" w:oddVBand="0" w:evenVBand="0" w:oddHBand="1" w:evenHBand="0" w:firstRowFirstColumn="0" w:firstRowLastColumn="0" w:lastRowFirstColumn="0" w:lastRowLastColumn="0"/>
              <w:rPr>
                <w:rFonts w:eastAsia="Calibri"/>
              </w:rPr>
            </w:pPr>
          </w:p>
        </w:tc>
      </w:tr>
      <w:tr w:rsidR="0087757B" w:rsidRPr="002B5C7E" w:rsidTr="00BC4242">
        <w:trPr>
          <w:trHeight w:val="355"/>
        </w:trPr>
        <w:tc>
          <w:tcPr>
            <w:cnfStyle w:val="001000000000" w:firstRow="0" w:lastRow="0" w:firstColumn="1" w:lastColumn="0" w:oddVBand="0" w:evenVBand="0" w:oddHBand="0" w:evenHBand="0" w:firstRowFirstColumn="0" w:firstRowLastColumn="0" w:lastRowFirstColumn="0" w:lastRowLastColumn="0"/>
            <w:tcW w:w="1595" w:type="pct"/>
          </w:tcPr>
          <w:p w:rsidR="007838BD" w:rsidRPr="002B5C7E" w:rsidRDefault="007838BD" w:rsidP="00BC4242">
            <w:pPr>
              <w:spacing w:line="480" w:lineRule="auto"/>
              <w:rPr>
                <w:rFonts w:eastAsia="Calibri"/>
                <w:b w:val="0"/>
              </w:rPr>
            </w:pPr>
            <w:r w:rsidRPr="002B5C7E">
              <w:rPr>
                <w:rFonts w:eastAsia="Calibri"/>
              </w:rPr>
              <w:t>Total</w:t>
            </w:r>
          </w:p>
        </w:tc>
        <w:tc>
          <w:tcPr>
            <w:tcW w:w="805" w:type="pct"/>
          </w:tcPr>
          <w:p w:rsidR="007838BD" w:rsidRPr="002B5C7E" w:rsidRDefault="007838BD" w:rsidP="00BC4242">
            <w:pPr>
              <w:spacing w:line="480"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4107.800</w:t>
            </w:r>
          </w:p>
        </w:tc>
        <w:tc>
          <w:tcPr>
            <w:tcW w:w="791" w:type="pct"/>
          </w:tcPr>
          <w:p w:rsidR="007838BD" w:rsidRPr="002B5C7E" w:rsidRDefault="007838BD" w:rsidP="00BC4242">
            <w:pPr>
              <w:spacing w:line="480" w:lineRule="auto"/>
              <w:cnfStyle w:val="000000000000" w:firstRow="0" w:lastRow="0" w:firstColumn="0" w:lastColumn="0" w:oddVBand="0" w:evenVBand="0" w:oddHBand="0" w:evenHBand="0" w:firstRowFirstColumn="0" w:firstRowLastColumn="0" w:lastRowFirstColumn="0" w:lastRowLastColumn="0"/>
              <w:rPr>
                <w:rFonts w:eastAsia="Calibri"/>
              </w:rPr>
            </w:pPr>
            <w:r w:rsidRPr="002B5C7E">
              <w:rPr>
                <w:rFonts w:eastAsia="Calibri"/>
              </w:rPr>
              <w:t>19</w:t>
            </w:r>
          </w:p>
        </w:tc>
        <w:tc>
          <w:tcPr>
            <w:tcW w:w="719" w:type="pct"/>
          </w:tcPr>
          <w:p w:rsidR="007838BD" w:rsidRPr="002B5C7E" w:rsidRDefault="007838BD" w:rsidP="00BC4242">
            <w:pPr>
              <w:spacing w:line="480" w:lineRule="auto"/>
              <w:cnfStyle w:val="000000000000" w:firstRow="0" w:lastRow="0" w:firstColumn="0" w:lastColumn="0" w:oddVBand="0" w:evenVBand="0" w:oddHBand="0" w:evenHBand="0" w:firstRowFirstColumn="0" w:firstRowLastColumn="0" w:lastRowFirstColumn="0" w:lastRowLastColumn="0"/>
              <w:rPr>
                <w:rFonts w:eastAsia="Calibri"/>
              </w:rPr>
            </w:pPr>
          </w:p>
        </w:tc>
        <w:tc>
          <w:tcPr>
            <w:tcW w:w="545" w:type="pct"/>
          </w:tcPr>
          <w:p w:rsidR="007838BD" w:rsidRPr="002B5C7E" w:rsidRDefault="007838BD" w:rsidP="00BC4242">
            <w:pPr>
              <w:spacing w:line="480" w:lineRule="auto"/>
              <w:cnfStyle w:val="000000000000" w:firstRow="0" w:lastRow="0" w:firstColumn="0" w:lastColumn="0" w:oddVBand="0" w:evenVBand="0" w:oddHBand="0" w:evenHBand="0" w:firstRowFirstColumn="0" w:firstRowLastColumn="0" w:lastRowFirstColumn="0" w:lastRowLastColumn="0"/>
              <w:rPr>
                <w:rFonts w:eastAsia="Calibri"/>
              </w:rPr>
            </w:pPr>
          </w:p>
        </w:tc>
        <w:tc>
          <w:tcPr>
            <w:tcW w:w="545" w:type="pct"/>
          </w:tcPr>
          <w:p w:rsidR="007838BD" w:rsidRPr="002B5C7E" w:rsidRDefault="007838BD" w:rsidP="00BC4242">
            <w:pPr>
              <w:spacing w:line="480" w:lineRule="auto"/>
              <w:cnfStyle w:val="000000000000" w:firstRow="0" w:lastRow="0" w:firstColumn="0" w:lastColumn="0" w:oddVBand="0" w:evenVBand="0" w:oddHBand="0" w:evenHBand="0" w:firstRowFirstColumn="0" w:firstRowLastColumn="0" w:lastRowFirstColumn="0" w:lastRowLastColumn="0"/>
              <w:rPr>
                <w:rFonts w:eastAsia="Calibri"/>
              </w:rPr>
            </w:pPr>
          </w:p>
        </w:tc>
      </w:tr>
    </w:tbl>
    <w:p w:rsidR="007838BD" w:rsidRPr="002B5C7E" w:rsidRDefault="007838BD" w:rsidP="0087757B">
      <w:pPr>
        <w:spacing w:after="240" w:line="480" w:lineRule="auto"/>
        <w:rPr>
          <w:rFonts w:eastAsia="Calibri"/>
        </w:rPr>
      </w:pPr>
    </w:p>
    <w:p w:rsidR="00E9040F" w:rsidRPr="00E9040F" w:rsidRDefault="007838BD" w:rsidP="00E9040F">
      <w:pPr>
        <w:spacing w:after="240" w:line="480" w:lineRule="auto"/>
      </w:pPr>
      <w:r w:rsidRPr="002B5C7E">
        <w:rPr>
          <w:rFonts w:eastAsia="Calibri"/>
        </w:rPr>
        <w:fldChar w:fldCharType="begin"/>
      </w:r>
      <w:r w:rsidRPr="002B5C7E">
        <w:rPr>
          <w:rFonts w:eastAsia="Calibri"/>
        </w:rPr>
        <w:instrText xml:space="preserve"> REF _Ref69247727 \h </w:instrText>
      </w:r>
      <w:r w:rsidR="004839D0" w:rsidRPr="002B5C7E">
        <w:rPr>
          <w:rFonts w:eastAsia="Calibri"/>
        </w:rPr>
        <w:instrText xml:space="preserve"> \* MERGEFORMAT </w:instrText>
      </w:r>
      <w:r w:rsidRPr="002B5C7E">
        <w:rPr>
          <w:rFonts w:eastAsia="Calibri"/>
        </w:rPr>
      </w:r>
      <w:r w:rsidRPr="002B5C7E">
        <w:rPr>
          <w:rFonts w:eastAsia="Calibri"/>
        </w:rPr>
        <w:fldChar w:fldCharType="separate"/>
      </w:r>
      <w:r w:rsidR="00E9040F" w:rsidRPr="002B5C7E">
        <w:br w:type="page"/>
      </w:r>
    </w:p>
    <w:p w:rsidR="00104437" w:rsidRPr="002B5C7E" w:rsidRDefault="00E9040F" w:rsidP="0087757B">
      <w:pPr>
        <w:spacing w:after="240" w:line="480" w:lineRule="auto"/>
        <w:rPr>
          <w:rFonts w:eastAsia="Calibri"/>
        </w:rPr>
      </w:pPr>
      <w:r w:rsidRPr="002B5C7E">
        <w:lastRenderedPageBreak/>
        <w:t>Table 4.</w:t>
      </w:r>
      <w:r>
        <w:rPr>
          <w:noProof/>
        </w:rPr>
        <w:t>12</w:t>
      </w:r>
      <w:r w:rsidR="007838BD" w:rsidRPr="002B5C7E">
        <w:rPr>
          <w:rFonts w:eastAsia="Calibri"/>
        </w:rPr>
        <w:fldChar w:fldCharType="end"/>
      </w:r>
      <w:r w:rsidR="007838BD" w:rsidRPr="002B5C7E">
        <w:rPr>
          <w:rFonts w:eastAsia="Calibri"/>
        </w:rPr>
        <w:t xml:space="preserve"> shows the effect of various doses of Mupal</w:t>
      </w:r>
      <w:r w:rsidR="007838BD" w:rsidRPr="002B5C7E">
        <w:rPr>
          <w:rFonts w:eastAsia="Calibri"/>
          <w:vertAlign w:val="superscript"/>
        </w:rPr>
        <w:t>®</w:t>
      </w:r>
      <w:r w:rsidR="007838BD" w:rsidRPr="002B5C7E">
        <w:rPr>
          <w:rFonts w:eastAsia="Calibri"/>
        </w:rPr>
        <w:t xml:space="preserve"> suspension on the live body weight of rats after 14 days of administration. It reveals that the means of the total weight gain was not statistically different concerning the three doses 62.5 mg/kg, 250mg/kg, and 1000 mg/kg of Mupal</w:t>
      </w:r>
      <w:r w:rsidR="007838BD" w:rsidRPr="002B5C7E">
        <w:rPr>
          <w:rFonts w:eastAsia="Calibri"/>
          <w:vertAlign w:val="superscript"/>
        </w:rPr>
        <w:t>®</w:t>
      </w:r>
      <w:r w:rsidR="007838BD" w:rsidRPr="002B5C7E">
        <w:rPr>
          <w:rFonts w:eastAsia="Calibri"/>
        </w:rPr>
        <w:t xml:space="preserve"> suspension in comparison to the control group (distilled water) as determined by one-way ANOVA (F (3, 16) = 1.412, p = 0.276). </w:t>
      </w:r>
    </w:p>
    <w:p w:rsidR="007838BD" w:rsidRPr="002B5C7E" w:rsidRDefault="007838BD" w:rsidP="0087757B">
      <w:pPr>
        <w:spacing w:after="240" w:line="480" w:lineRule="auto"/>
        <w:rPr>
          <w:rFonts w:eastAsia="Calibri"/>
        </w:rPr>
      </w:pPr>
      <w:r w:rsidRPr="002B5C7E">
        <w:rPr>
          <w:rFonts w:eastAsia="Calibri"/>
        </w:rPr>
        <w:t xml:space="preserve">Therefore, </w:t>
      </w:r>
      <w:r w:rsidR="00C513DE" w:rsidRPr="002B5C7E">
        <w:rPr>
          <w:rFonts w:eastAsia="Calibri"/>
        </w:rPr>
        <w:t>based on</w:t>
      </w:r>
      <w:r w:rsidRPr="002B5C7E">
        <w:rPr>
          <w:rFonts w:eastAsia="Calibri"/>
        </w:rPr>
        <w:t xml:space="preserve"> the weight </w:t>
      </w:r>
      <w:r w:rsidR="00C513DE" w:rsidRPr="002B5C7E">
        <w:rPr>
          <w:rFonts w:eastAsia="Calibri"/>
        </w:rPr>
        <w:t xml:space="preserve">changes </w:t>
      </w:r>
      <w:r w:rsidRPr="002B5C7E">
        <w:rPr>
          <w:rFonts w:eastAsia="Calibri"/>
        </w:rPr>
        <w:t xml:space="preserve">of the rats, there was no evidence to suggest that   </w:t>
      </w:r>
      <w:r w:rsidR="00C513DE" w:rsidRPr="002B5C7E">
        <w:rPr>
          <w:rFonts w:eastAsia="Calibri"/>
        </w:rPr>
        <w:t xml:space="preserve">-doses, </w:t>
      </w:r>
      <w:r w:rsidRPr="002B5C7E">
        <w:rPr>
          <w:rFonts w:eastAsia="Calibri"/>
        </w:rPr>
        <w:t>62.5 mg/kg, 250mg/kg, and 1000 mg/kg of Mupal</w:t>
      </w:r>
      <w:r w:rsidRPr="002B5C7E">
        <w:rPr>
          <w:rFonts w:eastAsia="Calibri"/>
          <w:vertAlign w:val="superscript"/>
        </w:rPr>
        <w:t>®</w:t>
      </w:r>
      <w:r w:rsidRPr="002B5C7E">
        <w:rPr>
          <w:rFonts w:eastAsia="Calibri"/>
        </w:rPr>
        <w:t xml:space="preserve"> suspension were toxic.</w:t>
      </w:r>
    </w:p>
    <w:p w:rsidR="007838BD" w:rsidRPr="002B5C7E" w:rsidRDefault="007838BD" w:rsidP="0087757B">
      <w:pPr>
        <w:spacing w:after="240" w:line="480" w:lineRule="auto"/>
      </w:pPr>
      <w:r w:rsidRPr="002B5C7E">
        <w:rPr>
          <w:noProof/>
        </w:rPr>
        <w:drawing>
          <wp:inline distT="0" distB="0" distL="0" distR="0" wp14:anchorId="1112DD22" wp14:editId="1BBA2E3B">
            <wp:extent cx="5565531" cy="4018085"/>
            <wp:effectExtent l="0" t="0" r="16510" b="1905"/>
            <wp:docPr id="2" name="Chart 2">
              <a:extLst xmlns:a="http://schemas.openxmlformats.org/drawingml/2006/main">
                <a:ext uri="{FF2B5EF4-FFF2-40B4-BE49-F238E27FC236}">
                  <a16:creationId xmlns:a16="http://schemas.microsoft.com/office/drawing/2014/main" id="{ECA3AFBD-1F41-4C8B-935C-E8DF2E84D4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7838BD" w:rsidRPr="002B5C7E" w:rsidRDefault="007838BD" w:rsidP="00005FB1">
      <w:pPr>
        <w:pStyle w:val="Heading1"/>
        <w:spacing w:before="0"/>
        <w:jc w:val="both"/>
        <w:rPr>
          <w:rFonts w:cs="Times New Roman"/>
          <w:b w:val="0"/>
          <w:color w:val="auto"/>
          <w:szCs w:val="24"/>
        </w:rPr>
      </w:pPr>
      <w:bookmarkStart w:id="1668" w:name="_Ref68157902"/>
      <w:bookmarkStart w:id="1669" w:name="_Ref75086590"/>
      <w:bookmarkStart w:id="1670" w:name="_Toc74490138"/>
      <w:bookmarkStart w:id="1671" w:name="_Toc79407384"/>
      <w:bookmarkStart w:id="1672" w:name="_Toc79941708"/>
      <w:bookmarkStart w:id="1673" w:name="_Toc79942021"/>
      <w:bookmarkStart w:id="1674" w:name="_Toc79942328"/>
      <w:bookmarkStart w:id="1675" w:name="_Toc79942635"/>
      <w:bookmarkStart w:id="1676" w:name="_Toc79942943"/>
      <w:r w:rsidRPr="002B5C7E">
        <w:rPr>
          <w:rStyle w:val="FIGURESChar0"/>
          <w:rFonts w:eastAsiaTheme="majorEastAsia"/>
          <w:b/>
          <w:bCs/>
          <w:iCs w:val="0"/>
          <w:color w:val="auto"/>
        </w:rPr>
        <w:lastRenderedPageBreak/>
        <w:t>Figure 4.</w:t>
      </w:r>
      <w:r w:rsidR="007E26E6" w:rsidRPr="002B5C7E">
        <w:rPr>
          <w:rStyle w:val="FIGURESChar0"/>
          <w:rFonts w:eastAsiaTheme="majorEastAsia"/>
          <w:b/>
          <w:bCs/>
          <w:iCs w:val="0"/>
          <w:color w:val="auto"/>
        </w:rPr>
        <w:fldChar w:fldCharType="begin"/>
      </w:r>
      <w:r w:rsidR="007E26E6" w:rsidRPr="002B5C7E">
        <w:rPr>
          <w:rStyle w:val="FIGURESChar0"/>
          <w:rFonts w:eastAsiaTheme="majorEastAsia"/>
          <w:b/>
          <w:bCs/>
          <w:iCs w:val="0"/>
          <w:color w:val="auto"/>
        </w:rPr>
        <w:instrText xml:space="preserve"> SEQ Figure_4. \* ARABIC </w:instrText>
      </w:r>
      <w:r w:rsidR="007E26E6" w:rsidRPr="002B5C7E">
        <w:rPr>
          <w:rStyle w:val="FIGURESChar0"/>
          <w:rFonts w:eastAsiaTheme="majorEastAsia"/>
          <w:b/>
          <w:bCs/>
          <w:iCs w:val="0"/>
          <w:color w:val="auto"/>
        </w:rPr>
        <w:fldChar w:fldCharType="separate"/>
      </w:r>
      <w:r w:rsidR="00E9040F">
        <w:rPr>
          <w:rStyle w:val="FIGURESChar0"/>
          <w:rFonts w:eastAsiaTheme="majorEastAsia"/>
          <w:b/>
          <w:bCs/>
          <w:iCs w:val="0"/>
          <w:noProof/>
          <w:color w:val="auto"/>
        </w:rPr>
        <w:t>13</w:t>
      </w:r>
      <w:r w:rsidR="007E26E6" w:rsidRPr="002B5C7E">
        <w:rPr>
          <w:rStyle w:val="FIGURESChar0"/>
          <w:rFonts w:eastAsiaTheme="majorEastAsia"/>
          <w:b/>
          <w:bCs/>
          <w:iCs w:val="0"/>
          <w:color w:val="auto"/>
        </w:rPr>
        <w:fldChar w:fldCharType="end"/>
      </w:r>
      <w:bookmarkEnd w:id="1668"/>
      <w:bookmarkEnd w:id="1669"/>
      <w:r w:rsidRPr="002B5C7E">
        <w:rPr>
          <w:rStyle w:val="FIGURESChar0"/>
          <w:rFonts w:eastAsiaTheme="majorEastAsia"/>
          <w:b/>
          <w:bCs/>
          <w:iCs w:val="0"/>
          <w:color w:val="auto"/>
        </w:rPr>
        <w:t>: Weight Change over the experimental period concerning different doses of Mupal</w:t>
      </w:r>
      <w:r w:rsidRPr="002B5C7E">
        <w:rPr>
          <w:rStyle w:val="FIGURESChar0"/>
          <w:rFonts w:eastAsiaTheme="majorEastAsia"/>
          <w:b/>
          <w:bCs/>
          <w:iCs w:val="0"/>
          <w:color w:val="auto"/>
          <w:vertAlign w:val="superscript"/>
        </w:rPr>
        <w:t>®</w:t>
      </w:r>
      <w:r w:rsidRPr="002B5C7E">
        <w:rPr>
          <w:rStyle w:val="FIGURESChar0"/>
          <w:rFonts w:eastAsiaTheme="majorEastAsia"/>
          <w:b/>
          <w:bCs/>
          <w:iCs w:val="0"/>
          <w:color w:val="auto"/>
        </w:rPr>
        <w:t xml:space="preserve"> suspension</w:t>
      </w:r>
      <w:r w:rsidR="00C513DE" w:rsidRPr="002B5C7E">
        <w:rPr>
          <w:rStyle w:val="FIGURESChar0"/>
          <w:rFonts w:eastAsiaTheme="majorEastAsia"/>
          <w:b/>
          <w:bCs/>
          <w:iCs w:val="0"/>
          <w:color w:val="auto"/>
        </w:rPr>
        <w:t xml:space="preserve"> </w:t>
      </w:r>
      <w:r w:rsidR="00C513DE" w:rsidRPr="002B5C7E">
        <w:rPr>
          <w:rFonts w:eastAsia="Calibri" w:cs="Times New Roman"/>
          <w:b w:val="0"/>
          <w:color w:val="auto"/>
          <w:szCs w:val="24"/>
        </w:rPr>
        <w:t>62.5 mg/kg, 250mg/kg, and 1000 mg/kg over 14 days experimenta</w:t>
      </w:r>
      <w:r w:rsidR="003D332C" w:rsidRPr="002B5C7E">
        <w:rPr>
          <w:rFonts w:eastAsia="Calibri" w:cs="Times New Roman"/>
          <w:b w:val="0"/>
          <w:color w:val="auto"/>
          <w:szCs w:val="24"/>
        </w:rPr>
        <w:t>l</w:t>
      </w:r>
      <w:r w:rsidR="00C513DE" w:rsidRPr="002B5C7E">
        <w:rPr>
          <w:rFonts w:eastAsia="Calibri" w:cs="Times New Roman"/>
          <w:b w:val="0"/>
          <w:color w:val="auto"/>
          <w:szCs w:val="24"/>
        </w:rPr>
        <w:t xml:space="preserve"> period</w:t>
      </w:r>
      <w:r w:rsidRPr="002B5C7E">
        <w:rPr>
          <w:rFonts w:cs="Times New Roman"/>
          <w:b w:val="0"/>
          <w:color w:val="auto"/>
          <w:szCs w:val="24"/>
        </w:rPr>
        <w:t>.</w:t>
      </w:r>
      <w:bookmarkEnd w:id="1670"/>
      <w:bookmarkEnd w:id="1671"/>
      <w:bookmarkEnd w:id="1672"/>
      <w:bookmarkEnd w:id="1673"/>
      <w:bookmarkEnd w:id="1674"/>
      <w:bookmarkEnd w:id="1675"/>
      <w:bookmarkEnd w:id="1676"/>
      <w:r w:rsidRPr="002B5C7E">
        <w:rPr>
          <w:rFonts w:cs="Times New Roman"/>
          <w:b w:val="0"/>
          <w:color w:val="auto"/>
          <w:szCs w:val="24"/>
        </w:rPr>
        <w:t xml:space="preserve"> </w:t>
      </w:r>
    </w:p>
    <w:p w:rsidR="007838BD" w:rsidRPr="002B5C7E" w:rsidRDefault="00104437" w:rsidP="0087757B">
      <w:pPr>
        <w:spacing w:after="240" w:line="480" w:lineRule="auto"/>
      </w:pPr>
      <w:r w:rsidRPr="002B5C7E">
        <w:fldChar w:fldCharType="begin"/>
      </w:r>
      <w:r w:rsidRPr="002B5C7E">
        <w:instrText xml:space="preserve"> REF _Ref75086590 \h </w:instrText>
      </w:r>
      <w:r w:rsidR="00C513DE" w:rsidRPr="002B5C7E">
        <w:instrText xml:space="preserve"> \* MERGEFORMAT </w:instrText>
      </w:r>
      <w:r w:rsidRPr="002B5C7E">
        <w:fldChar w:fldCharType="separate"/>
      </w:r>
      <w:r w:rsidR="00E9040F" w:rsidRPr="002B5C7E">
        <w:rPr>
          <w:rStyle w:val="FIGURESChar0"/>
          <w:rFonts w:eastAsiaTheme="majorEastAsia"/>
          <w:b w:val="0"/>
          <w:bCs w:val="0"/>
          <w:iCs w:val="0"/>
          <w:color w:val="auto"/>
        </w:rPr>
        <w:t>Figure 4.</w:t>
      </w:r>
      <w:r w:rsidR="00E9040F">
        <w:rPr>
          <w:rStyle w:val="FIGURESChar0"/>
          <w:rFonts w:eastAsiaTheme="majorEastAsia"/>
          <w:b w:val="0"/>
          <w:bCs w:val="0"/>
          <w:iCs w:val="0"/>
          <w:color w:val="auto"/>
        </w:rPr>
        <w:t>13</w:t>
      </w:r>
      <w:r w:rsidRPr="002B5C7E">
        <w:rPr>
          <w:b/>
        </w:rPr>
        <w:fldChar w:fldCharType="end"/>
      </w:r>
      <w:r w:rsidR="007838BD" w:rsidRPr="002B5C7E">
        <w:t xml:space="preserve"> shows no significant change in weight over the</w:t>
      </w:r>
      <w:r w:rsidR="00C513DE" w:rsidRPr="002B5C7E">
        <w:t xml:space="preserve"> 14</w:t>
      </w:r>
      <w:r w:rsidR="007838BD" w:rsidRPr="002B5C7E">
        <w:t xml:space="preserve"> days for the different doses of Mupal</w:t>
      </w:r>
      <w:r w:rsidR="007838BD" w:rsidRPr="002B5C7E">
        <w:rPr>
          <w:vertAlign w:val="superscript"/>
        </w:rPr>
        <w:t>®</w:t>
      </w:r>
      <w:r w:rsidR="007838BD" w:rsidRPr="002B5C7E">
        <w:t xml:space="preserve"> suspension</w:t>
      </w:r>
      <w:r w:rsidR="00C513DE" w:rsidRPr="002B5C7E">
        <w:t xml:space="preserve"> (</w:t>
      </w:r>
      <w:r w:rsidR="00C513DE" w:rsidRPr="002B5C7E">
        <w:rPr>
          <w:rFonts w:eastAsia="Calibri"/>
        </w:rPr>
        <w:t>62.5 mg/kg, 250mg/kg, and 1000 mg/kg)</w:t>
      </w:r>
      <w:r w:rsidR="007838BD" w:rsidRPr="002B5C7E">
        <w:t>. (p = 0.276).</w:t>
      </w:r>
    </w:p>
    <w:p w:rsidR="003E4104" w:rsidRPr="002B5C7E" w:rsidRDefault="003E4104" w:rsidP="0087757B">
      <w:pPr>
        <w:spacing w:after="240" w:line="480" w:lineRule="auto"/>
        <w:rPr>
          <w:rFonts w:eastAsiaTheme="majorEastAsia"/>
          <w:b/>
          <w:bCs/>
        </w:rPr>
      </w:pPr>
      <w:bookmarkStart w:id="1677" w:name="_Toc75018573"/>
      <w:r w:rsidRPr="002B5C7E">
        <w:br w:type="page"/>
      </w:r>
    </w:p>
    <w:p w:rsidR="008C6B60" w:rsidRPr="002B5C7E" w:rsidRDefault="00170DA4" w:rsidP="007C5D18">
      <w:pPr>
        <w:pStyle w:val="Heading1"/>
        <w:spacing w:before="0"/>
        <w:ind w:left="720" w:hanging="630"/>
        <w:jc w:val="both"/>
        <w:rPr>
          <w:rFonts w:cs="Times New Roman"/>
          <w:color w:val="auto"/>
          <w:szCs w:val="24"/>
        </w:rPr>
      </w:pPr>
      <w:bookmarkStart w:id="1678" w:name="_Toc79407267"/>
      <w:bookmarkStart w:id="1679" w:name="_Toc79942022"/>
      <w:bookmarkStart w:id="1680" w:name="_Toc79942329"/>
      <w:bookmarkStart w:id="1681" w:name="_Toc79942636"/>
      <w:bookmarkStart w:id="1682" w:name="_Toc79942944"/>
      <w:r w:rsidRPr="002B5C7E">
        <w:rPr>
          <w:rFonts w:cs="Times New Roman"/>
          <w:color w:val="auto"/>
          <w:szCs w:val="24"/>
        </w:rPr>
        <w:lastRenderedPageBreak/>
        <w:t>4.5.</w:t>
      </w:r>
      <w:r w:rsidR="00A529E0" w:rsidRPr="002B5C7E">
        <w:rPr>
          <w:rFonts w:cs="Times New Roman"/>
          <w:color w:val="auto"/>
          <w:szCs w:val="24"/>
        </w:rPr>
        <w:t>3</w:t>
      </w:r>
      <w:r w:rsidRPr="002B5C7E">
        <w:rPr>
          <w:rFonts w:cs="Times New Roman"/>
          <w:color w:val="auto"/>
          <w:szCs w:val="24"/>
        </w:rPr>
        <w:tab/>
      </w:r>
      <w:r w:rsidR="007838BD" w:rsidRPr="002B5C7E">
        <w:rPr>
          <w:rFonts w:cs="Times New Roman"/>
          <w:color w:val="auto"/>
          <w:szCs w:val="24"/>
        </w:rPr>
        <w:t xml:space="preserve">Changes in weight </w:t>
      </w:r>
      <w:r w:rsidR="00C026A0" w:rsidRPr="002B5C7E">
        <w:rPr>
          <w:rFonts w:cs="Times New Roman"/>
          <w:color w:val="auto"/>
          <w:szCs w:val="24"/>
        </w:rPr>
        <w:t xml:space="preserve">(gms) </w:t>
      </w:r>
      <w:r w:rsidR="007838BD" w:rsidRPr="002B5C7E">
        <w:rPr>
          <w:rFonts w:cs="Times New Roman"/>
          <w:color w:val="auto"/>
          <w:szCs w:val="24"/>
        </w:rPr>
        <w:t xml:space="preserve">of organs </w:t>
      </w:r>
      <w:r w:rsidR="00C27CD5" w:rsidRPr="002B5C7E">
        <w:rPr>
          <w:rFonts w:cs="Times New Roman"/>
          <w:color w:val="auto"/>
          <w:szCs w:val="24"/>
        </w:rPr>
        <w:t xml:space="preserve">of rats </w:t>
      </w:r>
      <w:r w:rsidR="007838BD" w:rsidRPr="002B5C7E">
        <w:rPr>
          <w:rFonts w:cs="Times New Roman"/>
          <w:color w:val="auto"/>
          <w:szCs w:val="24"/>
        </w:rPr>
        <w:t>at the end of the 14-day experimental period</w:t>
      </w:r>
      <w:bookmarkEnd w:id="1677"/>
      <w:bookmarkEnd w:id="1678"/>
      <w:bookmarkEnd w:id="1679"/>
      <w:bookmarkEnd w:id="1680"/>
      <w:bookmarkEnd w:id="1681"/>
      <w:bookmarkEnd w:id="1682"/>
    </w:p>
    <w:p w:rsidR="000C56E2" w:rsidRPr="002B5C7E" w:rsidRDefault="000C56E2" w:rsidP="007C5D18">
      <w:pPr>
        <w:pStyle w:val="Heading1"/>
        <w:spacing w:before="0"/>
        <w:ind w:left="720" w:hanging="630"/>
        <w:jc w:val="both"/>
        <w:rPr>
          <w:rFonts w:cs="Times New Roman"/>
          <w:color w:val="auto"/>
          <w:szCs w:val="24"/>
        </w:rPr>
      </w:pPr>
      <w:bookmarkStart w:id="1683" w:name="_Toc79407345"/>
      <w:bookmarkStart w:id="1684" w:name="_Toc79941710"/>
      <w:bookmarkStart w:id="1685" w:name="_Toc79942023"/>
      <w:bookmarkStart w:id="1686" w:name="_Toc79942330"/>
      <w:bookmarkStart w:id="1687" w:name="_Toc79942637"/>
      <w:bookmarkStart w:id="1688" w:name="_Toc79942945"/>
      <w:r w:rsidRPr="002B5C7E">
        <w:rPr>
          <w:rFonts w:cs="Times New Roman"/>
          <w:color w:val="auto"/>
          <w:szCs w:val="24"/>
        </w:rPr>
        <w:t>Table 4.</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Table_4. \* ARABIC </w:instrText>
      </w:r>
      <w:r w:rsidR="00383072" w:rsidRPr="002B5C7E">
        <w:rPr>
          <w:rFonts w:cs="Times New Roman"/>
          <w:noProof/>
          <w:color w:val="auto"/>
          <w:szCs w:val="24"/>
        </w:rPr>
        <w:fldChar w:fldCharType="separate"/>
      </w:r>
      <w:r w:rsidR="00E9040F">
        <w:rPr>
          <w:rFonts w:cs="Times New Roman"/>
          <w:noProof/>
          <w:color w:val="auto"/>
          <w:szCs w:val="24"/>
        </w:rPr>
        <w:t>13</w:t>
      </w:r>
      <w:r w:rsidR="00383072" w:rsidRPr="002B5C7E">
        <w:rPr>
          <w:rFonts w:cs="Times New Roman"/>
          <w:noProof/>
          <w:color w:val="auto"/>
          <w:szCs w:val="24"/>
        </w:rPr>
        <w:fldChar w:fldCharType="end"/>
      </w:r>
      <w:r w:rsidRPr="002B5C7E">
        <w:rPr>
          <w:rFonts w:cs="Times New Roman"/>
          <w:color w:val="auto"/>
          <w:szCs w:val="24"/>
        </w:rPr>
        <w:t xml:space="preserve">:  Weight changes (gms) of various organs harvested from rats after </w:t>
      </w:r>
      <w:r w:rsidR="003D332C" w:rsidRPr="002B5C7E">
        <w:rPr>
          <w:rFonts w:cs="Times New Roman"/>
          <w:color w:val="auto"/>
          <w:szCs w:val="24"/>
        </w:rPr>
        <w:t xml:space="preserve">a </w:t>
      </w:r>
      <w:r w:rsidRPr="002B5C7E">
        <w:rPr>
          <w:rFonts w:cs="Times New Roman"/>
          <w:color w:val="auto"/>
          <w:szCs w:val="24"/>
        </w:rPr>
        <w:t xml:space="preserve">14 day experimental period with </w:t>
      </w:r>
      <w:r w:rsidR="003D332C" w:rsidRPr="002B5C7E">
        <w:rPr>
          <w:rFonts w:cs="Times New Roman"/>
          <w:color w:val="auto"/>
          <w:szCs w:val="24"/>
        </w:rPr>
        <w:t xml:space="preserve">the </w:t>
      </w:r>
      <w:r w:rsidRPr="002B5C7E">
        <w:rPr>
          <w:rFonts w:cs="Times New Roman"/>
          <w:color w:val="auto"/>
          <w:szCs w:val="24"/>
        </w:rPr>
        <w:t>administration of various dosages of Mupal</w:t>
      </w:r>
      <w:r w:rsidRPr="002B5C7E">
        <w:rPr>
          <w:rFonts w:cs="Times New Roman"/>
          <w:color w:val="auto"/>
          <w:szCs w:val="24"/>
          <w:vertAlign w:val="superscript"/>
        </w:rPr>
        <w:t>®</w:t>
      </w:r>
      <w:r w:rsidRPr="002B5C7E">
        <w:rPr>
          <w:rFonts w:cs="Times New Roman"/>
          <w:color w:val="auto"/>
          <w:szCs w:val="24"/>
        </w:rPr>
        <w:t>.</w:t>
      </w:r>
      <w:bookmarkEnd w:id="1683"/>
      <w:bookmarkEnd w:id="1684"/>
      <w:bookmarkEnd w:id="1685"/>
      <w:bookmarkEnd w:id="1686"/>
      <w:bookmarkEnd w:id="1687"/>
      <w:bookmarkEnd w:id="1688"/>
    </w:p>
    <w:tbl>
      <w:tblPr>
        <w:tblStyle w:val="GridTable4-Accent11"/>
        <w:tblW w:w="5000" w:type="pct"/>
        <w:tblCellMar>
          <w:left w:w="28" w:type="dxa"/>
          <w:right w:w="28" w:type="dxa"/>
        </w:tblCellMar>
        <w:tblLook w:val="04A0" w:firstRow="1" w:lastRow="0" w:firstColumn="1" w:lastColumn="0" w:noHBand="0" w:noVBand="1"/>
      </w:tblPr>
      <w:tblGrid>
        <w:gridCol w:w="1207"/>
        <w:gridCol w:w="414"/>
        <w:gridCol w:w="516"/>
        <w:gridCol w:w="1143"/>
        <w:gridCol w:w="1002"/>
        <w:gridCol w:w="803"/>
        <w:gridCol w:w="772"/>
        <w:gridCol w:w="688"/>
        <w:gridCol w:w="688"/>
        <w:gridCol w:w="709"/>
        <w:gridCol w:w="688"/>
      </w:tblGrid>
      <w:tr w:rsidR="0087757B" w:rsidRPr="002B5C7E" w:rsidTr="00BC4242">
        <w:trPr>
          <w:cnfStyle w:val="100000000000" w:firstRow="1" w:lastRow="0" w:firstColumn="0" w:lastColumn="0" w:oddVBand="0" w:evenVBand="0" w:oddHBand="0" w:evenHBand="0" w:firstRowFirstColumn="0" w:firstRowLastColumn="0" w:lastRowFirstColumn="0" w:lastRowLastColumn="0"/>
          <w:trHeight w:val="1008"/>
        </w:trPr>
        <w:tc>
          <w:tcPr>
            <w:cnfStyle w:val="001000000000" w:firstRow="0" w:lastRow="0" w:firstColumn="1" w:lastColumn="0" w:oddVBand="0" w:evenVBand="0" w:oddHBand="0" w:evenHBand="0" w:firstRowFirstColumn="0" w:firstRowLastColumn="0" w:lastRowFirstColumn="0" w:lastRowLastColumn="0"/>
            <w:tcW w:w="59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rPr>
                <w:color w:val="auto"/>
              </w:rPr>
            </w:pPr>
            <w:r w:rsidRPr="002B5C7E">
              <w:rPr>
                <w:color w:val="auto"/>
              </w:rPr>
              <w:t>Group</w:t>
            </w:r>
          </w:p>
        </w:tc>
        <w:tc>
          <w:tcPr>
            <w:tcW w:w="36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Rat No.</w:t>
            </w:r>
          </w:p>
        </w:tc>
        <w:tc>
          <w:tcPr>
            <w:tcW w:w="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Day 14 Rat Wt</w:t>
            </w:r>
          </w:p>
        </w:tc>
        <w:tc>
          <w:tcPr>
            <w:tcW w:w="56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Stomach</w:t>
            </w:r>
          </w:p>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&amp; Duodenum</w:t>
            </w:r>
          </w:p>
        </w:tc>
        <w:tc>
          <w:tcPr>
            <w:tcW w:w="511"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Small Intestines</w:t>
            </w:r>
          </w:p>
        </w:tc>
        <w:tc>
          <w:tcPr>
            <w:tcW w:w="43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Liver</w:t>
            </w:r>
          </w:p>
        </w:tc>
        <w:tc>
          <w:tcPr>
            <w:tcW w:w="5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 xml:space="preserve">Left </w:t>
            </w:r>
            <w:r w:rsidR="006C401D" w:rsidRPr="002B5C7E">
              <w:rPr>
                <w:color w:val="auto"/>
              </w:rPr>
              <w:t>&amp;</w:t>
            </w:r>
            <w:r w:rsidRPr="002B5C7E">
              <w:rPr>
                <w:color w:val="auto"/>
              </w:rPr>
              <w:t xml:space="preserve"> Right Kidney</w:t>
            </w:r>
          </w:p>
        </w:tc>
        <w:tc>
          <w:tcPr>
            <w:tcW w:w="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Heart</w:t>
            </w:r>
          </w:p>
        </w:tc>
        <w:tc>
          <w:tcPr>
            <w:tcW w:w="46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 xml:space="preserve">Left </w:t>
            </w:r>
            <w:r w:rsidR="006C401D" w:rsidRPr="002B5C7E">
              <w:rPr>
                <w:color w:val="auto"/>
              </w:rPr>
              <w:t>&amp;</w:t>
            </w:r>
            <w:r w:rsidRPr="002B5C7E">
              <w:rPr>
                <w:color w:val="auto"/>
              </w:rPr>
              <w:t xml:space="preserve"> Right Lungs</w:t>
            </w:r>
          </w:p>
        </w:tc>
        <w:tc>
          <w:tcPr>
            <w:tcW w:w="40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Spleen</w:t>
            </w:r>
          </w:p>
        </w:tc>
        <w:tc>
          <w:tcPr>
            <w:tcW w:w="37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rsidR="005308DC" w:rsidRPr="002B5C7E" w:rsidRDefault="005308DC" w:rsidP="00BC4242">
            <w:pPr>
              <w:spacing w:line="276"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Brain</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597" w:type="pct"/>
            <w:vMerge w:val="restart"/>
            <w:tcBorders>
              <w:top w:val="single" w:sz="4" w:space="0" w:color="BFBFBF" w:themeColor="background1" w:themeShade="BF"/>
            </w:tcBorders>
            <w:vAlign w:val="center"/>
          </w:tcPr>
          <w:p w:rsidR="005308DC" w:rsidRPr="002B5C7E" w:rsidRDefault="005308DC" w:rsidP="00BC4242">
            <w:pPr>
              <w:spacing w:line="276" w:lineRule="auto"/>
              <w:rPr>
                <w:b w:val="0"/>
              </w:rPr>
            </w:pPr>
          </w:p>
          <w:p w:rsidR="005308DC" w:rsidRPr="002B5C7E" w:rsidRDefault="005308DC" w:rsidP="00BC4242">
            <w:pPr>
              <w:spacing w:line="276" w:lineRule="auto"/>
              <w:rPr>
                <w:b w:val="0"/>
              </w:rPr>
            </w:pPr>
            <w:r w:rsidRPr="002B5C7E">
              <w:t>A</w:t>
            </w:r>
          </w:p>
          <w:p w:rsidR="005308DC" w:rsidRPr="002B5C7E" w:rsidRDefault="005308DC" w:rsidP="00BC4242">
            <w:pPr>
              <w:spacing w:line="276" w:lineRule="auto"/>
              <w:rPr>
                <w:b w:val="0"/>
              </w:rPr>
            </w:pPr>
            <w:r w:rsidRPr="002B5C7E">
              <w:t>(Distilled Water Control)</w:t>
            </w:r>
          </w:p>
        </w:tc>
        <w:tc>
          <w:tcPr>
            <w:tcW w:w="369" w:type="pct"/>
            <w:tcBorders>
              <w:top w:val="single" w:sz="4" w:space="0" w:color="BFBFBF" w:themeColor="background1" w:themeShade="BF"/>
            </w:tcBorders>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w:t>
            </w:r>
          </w:p>
        </w:tc>
        <w:tc>
          <w:tcPr>
            <w:tcW w:w="379" w:type="pct"/>
            <w:tcBorders>
              <w:top w:val="single" w:sz="4" w:space="0" w:color="BFBFBF" w:themeColor="background1" w:themeShade="BF"/>
            </w:tcBorders>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208</w:t>
            </w:r>
          </w:p>
        </w:tc>
        <w:tc>
          <w:tcPr>
            <w:tcW w:w="568" w:type="pct"/>
            <w:tcBorders>
              <w:top w:val="single" w:sz="4" w:space="0" w:color="BFBFBF" w:themeColor="background1" w:themeShade="BF"/>
            </w:tcBorders>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2.1345</w:t>
            </w:r>
          </w:p>
        </w:tc>
        <w:tc>
          <w:tcPr>
            <w:tcW w:w="511" w:type="pct"/>
            <w:tcBorders>
              <w:top w:val="single" w:sz="4" w:space="0" w:color="BFBFBF" w:themeColor="background1" w:themeShade="BF"/>
            </w:tcBorders>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1.3921</w:t>
            </w:r>
          </w:p>
        </w:tc>
        <w:tc>
          <w:tcPr>
            <w:tcW w:w="437" w:type="pct"/>
            <w:tcBorders>
              <w:top w:val="single" w:sz="4" w:space="0" w:color="BFBFBF" w:themeColor="background1" w:themeShade="BF"/>
            </w:tcBorders>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12.5222</w:t>
            </w:r>
          </w:p>
        </w:tc>
        <w:tc>
          <w:tcPr>
            <w:tcW w:w="509" w:type="pct"/>
            <w:tcBorders>
              <w:top w:val="single" w:sz="4" w:space="0" w:color="BFBFBF" w:themeColor="background1" w:themeShade="BF"/>
            </w:tcBorders>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1.8186</w:t>
            </w:r>
          </w:p>
        </w:tc>
        <w:tc>
          <w:tcPr>
            <w:tcW w:w="379" w:type="pct"/>
            <w:tcBorders>
              <w:top w:val="single" w:sz="4" w:space="0" w:color="BFBFBF" w:themeColor="background1" w:themeShade="BF"/>
            </w:tcBorders>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0.7632</w:t>
            </w:r>
          </w:p>
        </w:tc>
        <w:tc>
          <w:tcPr>
            <w:tcW w:w="463" w:type="pct"/>
            <w:tcBorders>
              <w:top w:val="single" w:sz="4" w:space="0" w:color="BFBFBF" w:themeColor="background1" w:themeShade="BF"/>
            </w:tcBorders>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1.9028</w:t>
            </w:r>
          </w:p>
        </w:tc>
        <w:tc>
          <w:tcPr>
            <w:tcW w:w="409" w:type="pct"/>
            <w:tcBorders>
              <w:top w:val="single" w:sz="4" w:space="0" w:color="BFBFBF" w:themeColor="background1" w:themeShade="BF"/>
            </w:tcBorders>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1.8671</w:t>
            </w:r>
          </w:p>
        </w:tc>
        <w:tc>
          <w:tcPr>
            <w:tcW w:w="379" w:type="pct"/>
            <w:tcBorders>
              <w:top w:val="single" w:sz="4" w:space="0" w:color="BFBFBF" w:themeColor="background1" w:themeShade="BF"/>
            </w:tcBorders>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1.5500</w:t>
            </w:r>
          </w:p>
        </w:tc>
      </w:tr>
      <w:tr w:rsidR="0087757B" w:rsidRPr="002B5C7E" w:rsidTr="00BC4242">
        <w:trPr>
          <w:trHeight w:val="309"/>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232</w:t>
            </w:r>
          </w:p>
        </w:tc>
        <w:tc>
          <w:tcPr>
            <w:tcW w:w="568"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2.0696</w:t>
            </w:r>
          </w:p>
        </w:tc>
        <w:tc>
          <w:tcPr>
            <w:tcW w:w="511"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0.8433</w:t>
            </w:r>
          </w:p>
        </w:tc>
        <w:tc>
          <w:tcPr>
            <w:tcW w:w="437"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12.5753</w:t>
            </w:r>
          </w:p>
        </w:tc>
        <w:tc>
          <w:tcPr>
            <w:tcW w:w="5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2.0096</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0.8110</w:t>
            </w:r>
          </w:p>
        </w:tc>
        <w:tc>
          <w:tcPr>
            <w:tcW w:w="463"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2.0946</w:t>
            </w:r>
          </w:p>
        </w:tc>
        <w:tc>
          <w:tcPr>
            <w:tcW w:w="4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2.8671</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1.2960</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rPr>
                <w:b/>
              </w:rPr>
            </w:pPr>
            <w:r w:rsidRPr="002B5C7E">
              <w:rPr>
                <w:b/>
              </w:rPr>
              <w:t>3</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rPr>
                <w:b/>
              </w:rPr>
            </w:pPr>
            <w:r w:rsidRPr="002B5C7E">
              <w:rPr>
                <w:b/>
              </w:rPr>
              <w:t>Died</w:t>
            </w:r>
          </w:p>
        </w:tc>
        <w:tc>
          <w:tcPr>
            <w:tcW w:w="568"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rPr>
                <w:b/>
              </w:rPr>
            </w:pPr>
            <w:r w:rsidRPr="002B5C7E">
              <w:rPr>
                <w:b/>
              </w:rPr>
              <w:t>-</w:t>
            </w:r>
          </w:p>
        </w:tc>
        <w:tc>
          <w:tcPr>
            <w:tcW w:w="511"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rPr>
                <w:b/>
              </w:rPr>
            </w:pPr>
            <w:r w:rsidRPr="002B5C7E">
              <w:rPr>
                <w:b/>
              </w:rPr>
              <w:t>-</w:t>
            </w:r>
          </w:p>
        </w:tc>
        <w:tc>
          <w:tcPr>
            <w:tcW w:w="437"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rPr>
                <w:b/>
              </w:rPr>
            </w:pPr>
            <w:r w:rsidRPr="002B5C7E">
              <w:rPr>
                <w:b/>
              </w:rPr>
              <w:t>-</w:t>
            </w:r>
          </w:p>
        </w:tc>
        <w:tc>
          <w:tcPr>
            <w:tcW w:w="5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rPr>
                <w:b/>
              </w:rPr>
            </w:pPr>
            <w:r w:rsidRPr="002B5C7E">
              <w:rPr>
                <w:b/>
              </w:rPr>
              <w:t>-</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rPr>
                <w:b/>
              </w:rPr>
            </w:pPr>
            <w:r w:rsidRPr="002B5C7E">
              <w:rPr>
                <w:b/>
              </w:rPr>
              <w:t>-</w:t>
            </w:r>
          </w:p>
        </w:tc>
        <w:tc>
          <w:tcPr>
            <w:tcW w:w="463"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rPr>
                <w:b/>
              </w:rPr>
            </w:pPr>
            <w:r w:rsidRPr="002B5C7E">
              <w:rPr>
                <w:b/>
              </w:rPr>
              <w:t>-</w:t>
            </w:r>
          </w:p>
        </w:tc>
        <w:tc>
          <w:tcPr>
            <w:tcW w:w="4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rPr>
                <w:b/>
              </w:rPr>
            </w:pPr>
            <w:r w:rsidRPr="002B5C7E">
              <w:rPr>
                <w:b/>
              </w:rPr>
              <w:t>-</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rPr>
                <w:b/>
              </w:rPr>
            </w:pPr>
            <w:r w:rsidRPr="002B5C7E">
              <w:rPr>
                <w:b/>
              </w:rPr>
              <w:t>-</w:t>
            </w:r>
          </w:p>
        </w:tc>
      </w:tr>
      <w:tr w:rsidR="0087757B" w:rsidRPr="002B5C7E" w:rsidTr="00BC4242">
        <w:trPr>
          <w:trHeight w:val="309"/>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246</w:t>
            </w:r>
          </w:p>
        </w:tc>
        <w:tc>
          <w:tcPr>
            <w:tcW w:w="568"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2.1678</w:t>
            </w:r>
          </w:p>
        </w:tc>
        <w:tc>
          <w:tcPr>
            <w:tcW w:w="511"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0.9572</w:t>
            </w:r>
          </w:p>
        </w:tc>
        <w:tc>
          <w:tcPr>
            <w:tcW w:w="437"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14.7983</w:t>
            </w:r>
          </w:p>
        </w:tc>
        <w:tc>
          <w:tcPr>
            <w:tcW w:w="5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2.2547</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0.7999</w:t>
            </w:r>
          </w:p>
        </w:tc>
        <w:tc>
          <w:tcPr>
            <w:tcW w:w="463"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2.8892</w:t>
            </w:r>
          </w:p>
        </w:tc>
        <w:tc>
          <w:tcPr>
            <w:tcW w:w="4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1.5978</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1.2119</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5</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216</w:t>
            </w:r>
          </w:p>
        </w:tc>
        <w:tc>
          <w:tcPr>
            <w:tcW w:w="568"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2.8306</w:t>
            </w:r>
          </w:p>
        </w:tc>
        <w:tc>
          <w:tcPr>
            <w:tcW w:w="511"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1.0985</w:t>
            </w:r>
          </w:p>
        </w:tc>
        <w:tc>
          <w:tcPr>
            <w:tcW w:w="437"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11.4933</w:t>
            </w:r>
          </w:p>
        </w:tc>
        <w:tc>
          <w:tcPr>
            <w:tcW w:w="5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2.2360</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0.9846</w:t>
            </w:r>
          </w:p>
        </w:tc>
        <w:tc>
          <w:tcPr>
            <w:tcW w:w="463"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1.7832</w:t>
            </w:r>
          </w:p>
        </w:tc>
        <w:tc>
          <w:tcPr>
            <w:tcW w:w="4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1.8313</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1.3053</w:t>
            </w:r>
          </w:p>
        </w:tc>
      </w:tr>
      <w:tr w:rsidR="0087757B" w:rsidRPr="002B5C7E" w:rsidTr="00BC4242">
        <w:trPr>
          <w:trHeight w:val="291"/>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rsidR="005308DC" w:rsidRPr="002B5C7E" w:rsidRDefault="005308DC" w:rsidP="00BC4242">
            <w:pPr>
              <w:spacing w:line="276" w:lineRule="auto"/>
              <w:rPr>
                <w:b w:val="0"/>
              </w:rPr>
            </w:pPr>
          </w:p>
          <w:p w:rsidR="005308DC" w:rsidRPr="002B5C7E" w:rsidRDefault="005308DC" w:rsidP="00BC4242">
            <w:pPr>
              <w:spacing w:line="276" w:lineRule="auto"/>
              <w:rPr>
                <w:b w:val="0"/>
              </w:rPr>
            </w:pPr>
            <w:r w:rsidRPr="002B5C7E">
              <w:t>B</w:t>
            </w:r>
          </w:p>
          <w:p w:rsidR="005308DC" w:rsidRPr="002B5C7E" w:rsidRDefault="005308DC" w:rsidP="00BC4242">
            <w:pPr>
              <w:spacing w:line="276" w:lineRule="auto"/>
              <w:rPr>
                <w:b w:val="0"/>
              </w:rPr>
            </w:pPr>
            <w:r w:rsidRPr="002B5C7E">
              <w:t>(Mupal</w:t>
            </w:r>
            <w:r w:rsidRPr="002B5C7E">
              <w:rPr>
                <w:b w:val="0"/>
                <w:vertAlign w:val="superscript"/>
              </w:rPr>
              <w:t>®</w:t>
            </w:r>
            <w:r w:rsidRPr="002B5C7E">
              <w:t xml:space="preserve"> Suspension 62.5mg/kg</w:t>
            </w:r>
            <w:r w:rsidR="00425ACB" w:rsidRPr="002B5C7E">
              <w:t>)</w:t>
            </w:r>
          </w:p>
        </w:tc>
        <w:tc>
          <w:tcPr>
            <w:tcW w:w="36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6 -PG</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238</w:t>
            </w:r>
          </w:p>
        </w:tc>
        <w:tc>
          <w:tcPr>
            <w:tcW w:w="568"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1.9895</w:t>
            </w:r>
          </w:p>
        </w:tc>
        <w:tc>
          <w:tcPr>
            <w:tcW w:w="511"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0.8536</w:t>
            </w:r>
          </w:p>
        </w:tc>
        <w:tc>
          <w:tcPr>
            <w:tcW w:w="437"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14.0798</w:t>
            </w:r>
          </w:p>
        </w:tc>
        <w:tc>
          <w:tcPr>
            <w:tcW w:w="5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2.1088</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0.7290</w:t>
            </w:r>
          </w:p>
        </w:tc>
        <w:tc>
          <w:tcPr>
            <w:tcW w:w="463"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2.0229</w:t>
            </w:r>
          </w:p>
        </w:tc>
        <w:tc>
          <w:tcPr>
            <w:tcW w:w="4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1.5213</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1.2701</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7</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226</w:t>
            </w:r>
          </w:p>
        </w:tc>
        <w:tc>
          <w:tcPr>
            <w:tcW w:w="568"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2.1529</w:t>
            </w:r>
          </w:p>
        </w:tc>
        <w:tc>
          <w:tcPr>
            <w:tcW w:w="511"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1.1243</w:t>
            </w:r>
          </w:p>
        </w:tc>
        <w:tc>
          <w:tcPr>
            <w:tcW w:w="437"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13.0613</w:t>
            </w:r>
          </w:p>
        </w:tc>
        <w:tc>
          <w:tcPr>
            <w:tcW w:w="5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2.2185</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0.8122</w:t>
            </w:r>
          </w:p>
        </w:tc>
        <w:tc>
          <w:tcPr>
            <w:tcW w:w="463"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2.0306</w:t>
            </w:r>
          </w:p>
        </w:tc>
        <w:tc>
          <w:tcPr>
            <w:tcW w:w="4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1.9880</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1.5193</w:t>
            </w:r>
          </w:p>
        </w:tc>
      </w:tr>
      <w:tr w:rsidR="0087757B" w:rsidRPr="002B5C7E" w:rsidTr="00BC4242">
        <w:trPr>
          <w:trHeight w:val="309"/>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8</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294</w:t>
            </w:r>
          </w:p>
        </w:tc>
        <w:tc>
          <w:tcPr>
            <w:tcW w:w="568"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2.1571</w:t>
            </w:r>
          </w:p>
        </w:tc>
        <w:tc>
          <w:tcPr>
            <w:tcW w:w="511"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1.1628</w:t>
            </w:r>
          </w:p>
        </w:tc>
        <w:tc>
          <w:tcPr>
            <w:tcW w:w="437"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16.9356</w:t>
            </w:r>
          </w:p>
        </w:tc>
        <w:tc>
          <w:tcPr>
            <w:tcW w:w="5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2.6630</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1.1325</w:t>
            </w:r>
          </w:p>
        </w:tc>
        <w:tc>
          <w:tcPr>
            <w:tcW w:w="463"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2.3265</w:t>
            </w:r>
          </w:p>
        </w:tc>
        <w:tc>
          <w:tcPr>
            <w:tcW w:w="4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1.8628</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1.6357</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9</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278</w:t>
            </w:r>
          </w:p>
        </w:tc>
        <w:tc>
          <w:tcPr>
            <w:tcW w:w="568"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2.2940</w:t>
            </w:r>
          </w:p>
        </w:tc>
        <w:tc>
          <w:tcPr>
            <w:tcW w:w="511"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0.9606</w:t>
            </w:r>
          </w:p>
        </w:tc>
        <w:tc>
          <w:tcPr>
            <w:tcW w:w="437"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19.3829</w:t>
            </w:r>
          </w:p>
        </w:tc>
        <w:tc>
          <w:tcPr>
            <w:tcW w:w="5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2.4997</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1.0390</w:t>
            </w:r>
          </w:p>
        </w:tc>
        <w:tc>
          <w:tcPr>
            <w:tcW w:w="463"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2.4941</w:t>
            </w:r>
          </w:p>
        </w:tc>
        <w:tc>
          <w:tcPr>
            <w:tcW w:w="4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2.8474</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1.2779</w:t>
            </w:r>
          </w:p>
        </w:tc>
      </w:tr>
      <w:tr w:rsidR="0087757B" w:rsidRPr="002B5C7E" w:rsidTr="00BC4242">
        <w:trPr>
          <w:trHeight w:val="619"/>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10- PG</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246</w:t>
            </w:r>
          </w:p>
        </w:tc>
        <w:tc>
          <w:tcPr>
            <w:tcW w:w="568"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2.3689</w:t>
            </w:r>
          </w:p>
        </w:tc>
        <w:tc>
          <w:tcPr>
            <w:tcW w:w="511"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1.0824</w:t>
            </w:r>
          </w:p>
        </w:tc>
        <w:tc>
          <w:tcPr>
            <w:tcW w:w="437"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14.1028</w:t>
            </w:r>
          </w:p>
        </w:tc>
        <w:tc>
          <w:tcPr>
            <w:tcW w:w="5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2.2766</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1.0719</w:t>
            </w:r>
          </w:p>
        </w:tc>
        <w:tc>
          <w:tcPr>
            <w:tcW w:w="463"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1.7519</w:t>
            </w:r>
          </w:p>
        </w:tc>
        <w:tc>
          <w:tcPr>
            <w:tcW w:w="4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1.5454</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1.4066</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rsidR="005308DC" w:rsidRPr="002B5C7E" w:rsidRDefault="005308DC" w:rsidP="00BC4242">
            <w:pPr>
              <w:spacing w:line="276" w:lineRule="auto"/>
              <w:rPr>
                <w:b w:val="0"/>
              </w:rPr>
            </w:pPr>
            <w:r w:rsidRPr="002B5C7E">
              <w:t>C</w:t>
            </w:r>
          </w:p>
          <w:p w:rsidR="005308DC" w:rsidRPr="002B5C7E" w:rsidRDefault="005308DC" w:rsidP="00BC4242">
            <w:pPr>
              <w:spacing w:line="276" w:lineRule="auto"/>
              <w:rPr>
                <w:b w:val="0"/>
              </w:rPr>
            </w:pPr>
            <w:r w:rsidRPr="002B5C7E">
              <w:t>(Mupal</w:t>
            </w:r>
            <w:r w:rsidRPr="002B5C7E">
              <w:rPr>
                <w:b w:val="0"/>
                <w:vertAlign w:val="superscript"/>
              </w:rPr>
              <w:t>®</w:t>
            </w:r>
            <w:r w:rsidRPr="002B5C7E">
              <w:t xml:space="preserve"> Suspension</w:t>
            </w:r>
          </w:p>
          <w:p w:rsidR="005308DC" w:rsidRPr="002B5C7E" w:rsidRDefault="005308DC" w:rsidP="00BC4242">
            <w:pPr>
              <w:spacing w:line="276" w:lineRule="auto"/>
              <w:rPr>
                <w:b w:val="0"/>
              </w:rPr>
            </w:pPr>
            <w:r w:rsidRPr="002B5C7E">
              <w:t>250mg/kg)</w:t>
            </w:r>
          </w:p>
        </w:tc>
        <w:tc>
          <w:tcPr>
            <w:tcW w:w="36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11</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220</w:t>
            </w:r>
          </w:p>
        </w:tc>
        <w:tc>
          <w:tcPr>
            <w:tcW w:w="568"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2.0778</w:t>
            </w:r>
          </w:p>
        </w:tc>
        <w:tc>
          <w:tcPr>
            <w:tcW w:w="511"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1.0397</w:t>
            </w:r>
          </w:p>
        </w:tc>
        <w:tc>
          <w:tcPr>
            <w:tcW w:w="437"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11.4418</w:t>
            </w:r>
          </w:p>
        </w:tc>
        <w:tc>
          <w:tcPr>
            <w:tcW w:w="5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2.4719</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1.1983</w:t>
            </w:r>
          </w:p>
        </w:tc>
        <w:tc>
          <w:tcPr>
            <w:tcW w:w="463"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1.5733</w:t>
            </w:r>
          </w:p>
        </w:tc>
        <w:tc>
          <w:tcPr>
            <w:tcW w:w="4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1.4392</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1.1674</w:t>
            </w:r>
          </w:p>
        </w:tc>
      </w:tr>
      <w:tr w:rsidR="0087757B" w:rsidRPr="002B5C7E" w:rsidTr="00BC4242">
        <w:trPr>
          <w:trHeight w:val="309"/>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12</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216</w:t>
            </w:r>
          </w:p>
        </w:tc>
        <w:tc>
          <w:tcPr>
            <w:tcW w:w="568"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2.2646</w:t>
            </w:r>
          </w:p>
        </w:tc>
        <w:tc>
          <w:tcPr>
            <w:tcW w:w="511"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0.7069</w:t>
            </w:r>
          </w:p>
        </w:tc>
        <w:tc>
          <w:tcPr>
            <w:tcW w:w="437"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12.8182</w:t>
            </w:r>
          </w:p>
        </w:tc>
        <w:tc>
          <w:tcPr>
            <w:tcW w:w="5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2.1939</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0.9135</w:t>
            </w:r>
          </w:p>
        </w:tc>
        <w:tc>
          <w:tcPr>
            <w:tcW w:w="463"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1.9873</w:t>
            </w:r>
          </w:p>
        </w:tc>
        <w:tc>
          <w:tcPr>
            <w:tcW w:w="4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1.6675</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1.4489</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13</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264</w:t>
            </w:r>
          </w:p>
        </w:tc>
        <w:tc>
          <w:tcPr>
            <w:tcW w:w="568"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2.3714</w:t>
            </w:r>
          </w:p>
        </w:tc>
        <w:tc>
          <w:tcPr>
            <w:tcW w:w="511"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0.6821</w:t>
            </w:r>
          </w:p>
        </w:tc>
        <w:tc>
          <w:tcPr>
            <w:tcW w:w="437"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12.6549</w:t>
            </w:r>
          </w:p>
        </w:tc>
        <w:tc>
          <w:tcPr>
            <w:tcW w:w="5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2.6015</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0.9290</w:t>
            </w:r>
          </w:p>
        </w:tc>
        <w:tc>
          <w:tcPr>
            <w:tcW w:w="463"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2.3309</w:t>
            </w:r>
          </w:p>
        </w:tc>
        <w:tc>
          <w:tcPr>
            <w:tcW w:w="4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2.0616</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1.3720</w:t>
            </w:r>
          </w:p>
        </w:tc>
      </w:tr>
      <w:tr w:rsidR="0087757B" w:rsidRPr="002B5C7E" w:rsidTr="00BC4242">
        <w:trPr>
          <w:trHeight w:val="309"/>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14</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288</w:t>
            </w:r>
          </w:p>
        </w:tc>
        <w:tc>
          <w:tcPr>
            <w:tcW w:w="568"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2.3854</w:t>
            </w:r>
          </w:p>
        </w:tc>
        <w:tc>
          <w:tcPr>
            <w:tcW w:w="511"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1.1308</w:t>
            </w:r>
          </w:p>
        </w:tc>
        <w:tc>
          <w:tcPr>
            <w:tcW w:w="437"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16.0406</w:t>
            </w:r>
          </w:p>
        </w:tc>
        <w:tc>
          <w:tcPr>
            <w:tcW w:w="5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2.6599</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0.0757</w:t>
            </w:r>
          </w:p>
        </w:tc>
        <w:tc>
          <w:tcPr>
            <w:tcW w:w="463"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2.0611</w:t>
            </w:r>
          </w:p>
        </w:tc>
        <w:tc>
          <w:tcPr>
            <w:tcW w:w="4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2.0285</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1.6578</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rPr>
                <w:b w:val="0"/>
              </w:rPr>
            </w:pPr>
          </w:p>
        </w:tc>
        <w:tc>
          <w:tcPr>
            <w:tcW w:w="36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15</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238</w:t>
            </w:r>
          </w:p>
        </w:tc>
        <w:tc>
          <w:tcPr>
            <w:tcW w:w="568"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2.0023</w:t>
            </w:r>
          </w:p>
        </w:tc>
        <w:tc>
          <w:tcPr>
            <w:tcW w:w="511"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0.9684</w:t>
            </w:r>
          </w:p>
        </w:tc>
        <w:tc>
          <w:tcPr>
            <w:tcW w:w="437"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14.2453</w:t>
            </w:r>
          </w:p>
        </w:tc>
        <w:tc>
          <w:tcPr>
            <w:tcW w:w="5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2.2487</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0.7840</w:t>
            </w:r>
          </w:p>
        </w:tc>
        <w:tc>
          <w:tcPr>
            <w:tcW w:w="463"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1.9159</w:t>
            </w:r>
          </w:p>
        </w:tc>
        <w:tc>
          <w:tcPr>
            <w:tcW w:w="4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1.9061</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1.2066</w:t>
            </w:r>
          </w:p>
        </w:tc>
      </w:tr>
      <w:tr w:rsidR="0087757B" w:rsidRPr="002B5C7E" w:rsidTr="00BC4242">
        <w:trPr>
          <w:trHeight w:val="309"/>
        </w:trPr>
        <w:tc>
          <w:tcPr>
            <w:cnfStyle w:val="001000000000" w:firstRow="0" w:lastRow="0" w:firstColumn="1" w:lastColumn="0" w:oddVBand="0" w:evenVBand="0" w:oddHBand="0" w:evenHBand="0" w:firstRowFirstColumn="0" w:firstRowLastColumn="0" w:lastRowFirstColumn="0" w:lastRowLastColumn="0"/>
            <w:tcW w:w="597" w:type="pct"/>
            <w:vMerge w:val="restart"/>
            <w:vAlign w:val="center"/>
          </w:tcPr>
          <w:p w:rsidR="005308DC" w:rsidRPr="002B5C7E" w:rsidRDefault="005308DC" w:rsidP="00BC4242">
            <w:pPr>
              <w:spacing w:line="276" w:lineRule="auto"/>
              <w:rPr>
                <w:b w:val="0"/>
              </w:rPr>
            </w:pPr>
            <w:r w:rsidRPr="002B5C7E">
              <w:t>D</w:t>
            </w:r>
          </w:p>
          <w:p w:rsidR="005308DC" w:rsidRPr="002B5C7E" w:rsidRDefault="005308DC" w:rsidP="00BC4242">
            <w:pPr>
              <w:spacing w:line="276" w:lineRule="auto"/>
              <w:rPr>
                <w:b w:val="0"/>
              </w:rPr>
            </w:pPr>
            <w:r w:rsidRPr="002B5C7E">
              <w:t>(Mupal</w:t>
            </w:r>
            <w:r w:rsidRPr="002B5C7E">
              <w:rPr>
                <w:b w:val="0"/>
                <w:vertAlign w:val="superscript"/>
              </w:rPr>
              <w:t>®</w:t>
            </w:r>
            <w:r w:rsidRPr="002B5C7E">
              <w:t xml:space="preserve"> Suspension</w:t>
            </w:r>
          </w:p>
          <w:p w:rsidR="005308DC" w:rsidRPr="002B5C7E" w:rsidRDefault="005308DC" w:rsidP="00BC4242">
            <w:pPr>
              <w:spacing w:line="276" w:lineRule="auto"/>
              <w:rPr>
                <w:b w:val="0"/>
              </w:rPr>
            </w:pPr>
            <w:r w:rsidRPr="002B5C7E">
              <w:t>1000mg/kg)</w:t>
            </w:r>
          </w:p>
        </w:tc>
        <w:tc>
          <w:tcPr>
            <w:tcW w:w="36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16</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166</w:t>
            </w:r>
          </w:p>
        </w:tc>
        <w:tc>
          <w:tcPr>
            <w:tcW w:w="568"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1.4484</w:t>
            </w:r>
          </w:p>
        </w:tc>
        <w:tc>
          <w:tcPr>
            <w:tcW w:w="511"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0.6495</w:t>
            </w:r>
          </w:p>
        </w:tc>
        <w:tc>
          <w:tcPr>
            <w:tcW w:w="437"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8.9620</w:t>
            </w:r>
          </w:p>
        </w:tc>
        <w:tc>
          <w:tcPr>
            <w:tcW w:w="5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1.9414</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0.6071</w:t>
            </w:r>
          </w:p>
        </w:tc>
        <w:tc>
          <w:tcPr>
            <w:tcW w:w="463"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1.2494</w:t>
            </w:r>
          </w:p>
        </w:tc>
        <w:tc>
          <w:tcPr>
            <w:tcW w:w="4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1.6717</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1.4740</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pPr>
          </w:p>
        </w:tc>
        <w:tc>
          <w:tcPr>
            <w:tcW w:w="36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17</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216</w:t>
            </w:r>
          </w:p>
        </w:tc>
        <w:tc>
          <w:tcPr>
            <w:tcW w:w="568"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2.2588</w:t>
            </w:r>
          </w:p>
        </w:tc>
        <w:tc>
          <w:tcPr>
            <w:tcW w:w="511"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1.2144</w:t>
            </w:r>
          </w:p>
        </w:tc>
        <w:tc>
          <w:tcPr>
            <w:tcW w:w="437"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11.9679</w:t>
            </w:r>
          </w:p>
        </w:tc>
        <w:tc>
          <w:tcPr>
            <w:tcW w:w="5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2.3185</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0.8209</w:t>
            </w:r>
          </w:p>
        </w:tc>
        <w:tc>
          <w:tcPr>
            <w:tcW w:w="463"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2.1270</w:t>
            </w:r>
          </w:p>
        </w:tc>
        <w:tc>
          <w:tcPr>
            <w:tcW w:w="4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1.4010</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1.2888</w:t>
            </w:r>
          </w:p>
        </w:tc>
      </w:tr>
      <w:tr w:rsidR="0087757B" w:rsidRPr="002B5C7E" w:rsidTr="00BC4242">
        <w:trPr>
          <w:trHeight w:val="327"/>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pPr>
          </w:p>
        </w:tc>
        <w:tc>
          <w:tcPr>
            <w:tcW w:w="36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18</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276</w:t>
            </w:r>
          </w:p>
        </w:tc>
        <w:tc>
          <w:tcPr>
            <w:tcW w:w="568"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1.9430</w:t>
            </w:r>
          </w:p>
        </w:tc>
        <w:tc>
          <w:tcPr>
            <w:tcW w:w="511"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1.1831</w:t>
            </w:r>
          </w:p>
        </w:tc>
        <w:tc>
          <w:tcPr>
            <w:tcW w:w="437"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14.9094</w:t>
            </w:r>
          </w:p>
        </w:tc>
        <w:tc>
          <w:tcPr>
            <w:tcW w:w="5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2.5659</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0.9538</w:t>
            </w:r>
          </w:p>
        </w:tc>
        <w:tc>
          <w:tcPr>
            <w:tcW w:w="463"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2.3813</w:t>
            </w:r>
          </w:p>
        </w:tc>
        <w:tc>
          <w:tcPr>
            <w:tcW w:w="4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1.7574</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pPr>
            <w:r w:rsidRPr="002B5C7E">
              <w:t>1.5619</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309"/>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pPr>
          </w:p>
        </w:tc>
        <w:tc>
          <w:tcPr>
            <w:tcW w:w="36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19</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266</w:t>
            </w:r>
          </w:p>
        </w:tc>
        <w:tc>
          <w:tcPr>
            <w:tcW w:w="568"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1.7407</w:t>
            </w:r>
          </w:p>
        </w:tc>
        <w:tc>
          <w:tcPr>
            <w:tcW w:w="511"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1.0531</w:t>
            </w:r>
          </w:p>
        </w:tc>
        <w:tc>
          <w:tcPr>
            <w:tcW w:w="437"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12.1136</w:t>
            </w:r>
          </w:p>
        </w:tc>
        <w:tc>
          <w:tcPr>
            <w:tcW w:w="5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2.4263</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1.0493</w:t>
            </w:r>
          </w:p>
        </w:tc>
        <w:tc>
          <w:tcPr>
            <w:tcW w:w="463"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2.2864</w:t>
            </w:r>
          </w:p>
        </w:tc>
        <w:tc>
          <w:tcPr>
            <w:tcW w:w="40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1.3716</w:t>
            </w:r>
          </w:p>
        </w:tc>
        <w:tc>
          <w:tcPr>
            <w:tcW w:w="379" w:type="pct"/>
            <w:vAlign w:val="center"/>
          </w:tcPr>
          <w:p w:rsidR="005308DC" w:rsidRPr="002B5C7E" w:rsidRDefault="005308DC" w:rsidP="00BC4242">
            <w:pPr>
              <w:spacing w:line="276" w:lineRule="auto"/>
              <w:cnfStyle w:val="000000100000" w:firstRow="0" w:lastRow="0" w:firstColumn="0" w:lastColumn="0" w:oddVBand="0" w:evenVBand="0" w:oddHBand="1" w:evenHBand="0" w:firstRowFirstColumn="0" w:firstRowLastColumn="0" w:lastRowFirstColumn="0" w:lastRowLastColumn="0"/>
            </w:pPr>
            <w:r w:rsidRPr="002B5C7E">
              <w:t>1.4256</w:t>
            </w:r>
          </w:p>
        </w:tc>
      </w:tr>
      <w:tr w:rsidR="0087757B" w:rsidRPr="002B5C7E" w:rsidTr="00BC4242">
        <w:trPr>
          <w:trHeight w:val="619"/>
        </w:trPr>
        <w:tc>
          <w:tcPr>
            <w:cnfStyle w:val="001000000000" w:firstRow="0" w:lastRow="0" w:firstColumn="1" w:lastColumn="0" w:oddVBand="0" w:evenVBand="0" w:oddHBand="0" w:evenHBand="0" w:firstRowFirstColumn="0" w:firstRowLastColumn="0" w:lastRowFirstColumn="0" w:lastRowLastColumn="0"/>
            <w:tcW w:w="597" w:type="pct"/>
            <w:vMerge/>
            <w:vAlign w:val="center"/>
          </w:tcPr>
          <w:p w:rsidR="005308DC" w:rsidRPr="002B5C7E" w:rsidRDefault="005308DC" w:rsidP="00BC4242">
            <w:pPr>
              <w:spacing w:line="276" w:lineRule="auto"/>
            </w:pPr>
          </w:p>
        </w:tc>
        <w:tc>
          <w:tcPr>
            <w:tcW w:w="36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20 -PG</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220</w:t>
            </w:r>
          </w:p>
        </w:tc>
        <w:tc>
          <w:tcPr>
            <w:tcW w:w="568"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2.6113</w:t>
            </w:r>
          </w:p>
        </w:tc>
        <w:tc>
          <w:tcPr>
            <w:tcW w:w="511"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0.8453</w:t>
            </w:r>
          </w:p>
        </w:tc>
        <w:tc>
          <w:tcPr>
            <w:tcW w:w="437"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15.7878</w:t>
            </w:r>
          </w:p>
        </w:tc>
        <w:tc>
          <w:tcPr>
            <w:tcW w:w="5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2.5419</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0.8755</w:t>
            </w:r>
          </w:p>
        </w:tc>
        <w:tc>
          <w:tcPr>
            <w:tcW w:w="463"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1.8530</w:t>
            </w:r>
          </w:p>
        </w:tc>
        <w:tc>
          <w:tcPr>
            <w:tcW w:w="40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1.4920</w:t>
            </w:r>
          </w:p>
        </w:tc>
        <w:tc>
          <w:tcPr>
            <w:tcW w:w="379" w:type="pct"/>
            <w:vAlign w:val="center"/>
          </w:tcPr>
          <w:p w:rsidR="005308DC" w:rsidRPr="002B5C7E" w:rsidRDefault="005308DC" w:rsidP="00BC4242">
            <w:pPr>
              <w:spacing w:line="276" w:lineRule="auto"/>
              <w:cnfStyle w:val="000000000000" w:firstRow="0" w:lastRow="0" w:firstColumn="0" w:lastColumn="0" w:oddVBand="0" w:evenVBand="0" w:oddHBand="0" w:evenHBand="0" w:firstRowFirstColumn="0" w:firstRowLastColumn="0" w:lastRowFirstColumn="0" w:lastRowLastColumn="0"/>
              <w:rPr>
                <w:b/>
              </w:rPr>
            </w:pPr>
            <w:r w:rsidRPr="002B5C7E">
              <w:rPr>
                <w:b/>
              </w:rPr>
              <w:t>1.1084</w:t>
            </w:r>
          </w:p>
        </w:tc>
      </w:tr>
    </w:tbl>
    <w:p w:rsidR="008C6B60" w:rsidRPr="002B5C7E" w:rsidRDefault="008C6B60" w:rsidP="0087757B">
      <w:pPr>
        <w:spacing w:after="240" w:line="480" w:lineRule="auto"/>
      </w:pPr>
    </w:p>
    <w:p w:rsidR="000C56E2" w:rsidRPr="002B5C7E" w:rsidRDefault="000C56E2" w:rsidP="0087757B">
      <w:pPr>
        <w:spacing w:after="240" w:line="480" w:lineRule="auto"/>
      </w:pPr>
      <w:r w:rsidRPr="002B5C7E">
        <w:rPr>
          <w:u w:val="single"/>
        </w:rPr>
        <w:t>KEY:</w:t>
      </w:r>
      <w:r w:rsidRPr="002B5C7E">
        <w:tab/>
        <w:t xml:space="preserve"> PG</w:t>
      </w:r>
      <w:r w:rsidR="00425ACB" w:rsidRPr="002B5C7E">
        <w:t xml:space="preserve"> </w:t>
      </w:r>
      <w:r w:rsidRPr="002B5C7E">
        <w:t>- Pregnant /Gravid</w:t>
      </w:r>
      <w:r w:rsidR="00CF559E" w:rsidRPr="002B5C7E">
        <w:t>; Wt (weight)</w:t>
      </w:r>
    </w:p>
    <w:p w:rsidR="000C56E2" w:rsidRPr="002B5C7E" w:rsidRDefault="00425ACB" w:rsidP="0087757B">
      <w:pPr>
        <w:spacing w:after="240" w:line="480" w:lineRule="auto"/>
      </w:pPr>
      <w:r w:rsidRPr="002B5C7E">
        <w:t>T</w:t>
      </w:r>
      <w:r w:rsidR="006C401D" w:rsidRPr="002B5C7E">
        <w:t>able</w:t>
      </w:r>
      <w:r w:rsidRPr="002B5C7E">
        <w:t xml:space="preserve"> 4.1</w:t>
      </w:r>
      <w:r w:rsidR="00A529E0" w:rsidRPr="002B5C7E">
        <w:t>3</w:t>
      </w:r>
      <w:r w:rsidRPr="002B5C7E">
        <w:t xml:space="preserve"> shows the changes in</w:t>
      </w:r>
      <w:r w:rsidR="003D332C" w:rsidRPr="002B5C7E">
        <w:t xml:space="preserve"> </w:t>
      </w:r>
      <w:r w:rsidRPr="002B5C7E">
        <w:t>weight of organs after a</w:t>
      </w:r>
      <w:r w:rsidR="003D332C" w:rsidRPr="002B5C7E">
        <w:t>dmi</w:t>
      </w:r>
      <w:r w:rsidRPr="002B5C7E">
        <w:t>nistration of Mupal in 62.5 mg/kg, 250 mg/kg</w:t>
      </w:r>
      <w:r w:rsidR="003D332C" w:rsidRPr="002B5C7E">
        <w:t>,</w:t>
      </w:r>
      <w:r w:rsidRPr="002B5C7E">
        <w:t xml:space="preserve"> and 1000 mg/kg doses over </w:t>
      </w:r>
      <w:r w:rsidR="003D332C" w:rsidRPr="002B5C7E">
        <w:t xml:space="preserve">a </w:t>
      </w:r>
      <w:r w:rsidRPr="002B5C7E">
        <w:t>14</w:t>
      </w:r>
      <w:r w:rsidR="003D332C" w:rsidRPr="002B5C7E">
        <w:t>-</w:t>
      </w:r>
      <w:r w:rsidRPr="002B5C7E">
        <w:t xml:space="preserve">day experimental period </w:t>
      </w:r>
    </w:p>
    <w:p w:rsidR="009B0F3B" w:rsidRDefault="009B0F3B">
      <w:pPr>
        <w:spacing w:after="200" w:line="276" w:lineRule="auto"/>
        <w:jc w:val="left"/>
        <w:rPr>
          <w:rFonts w:eastAsiaTheme="majorEastAsia"/>
          <w:b/>
          <w:bCs/>
        </w:rPr>
      </w:pPr>
      <w:bookmarkStart w:id="1689" w:name="_Ref68023093"/>
      <w:bookmarkStart w:id="1690" w:name="_Ref69248084"/>
      <w:bookmarkStart w:id="1691" w:name="_Toc14194370"/>
      <w:bookmarkStart w:id="1692" w:name="_Toc8056653"/>
      <w:bookmarkStart w:id="1693" w:name="_Toc35187624"/>
      <w:bookmarkStart w:id="1694" w:name="_Toc75099507"/>
      <w:bookmarkStart w:id="1695" w:name="_Toc79407346"/>
      <w:bookmarkStart w:id="1696" w:name="_Toc79941711"/>
      <w:bookmarkStart w:id="1697" w:name="_Toc79942024"/>
      <w:bookmarkStart w:id="1698" w:name="_Toc79942331"/>
      <w:bookmarkStart w:id="1699" w:name="_Toc79942638"/>
      <w:bookmarkStart w:id="1700" w:name="_Toc79942946"/>
      <w:r>
        <w:br w:type="page"/>
      </w:r>
    </w:p>
    <w:p w:rsidR="007838BD" w:rsidRPr="002B5C7E" w:rsidRDefault="007838BD" w:rsidP="007C5D18">
      <w:pPr>
        <w:pStyle w:val="Heading1"/>
        <w:spacing w:before="0"/>
        <w:ind w:left="720" w:hanging="720"/>
        <w:jc w:val="both"/>
        <w:rPr>
          <w:rFonts w:cs="Times New Roman"/>
          <w:color w:val="auto"/>
          <w:szCs w:val="24"/>
        </w:rPr>
      </w:pPr>
      <w:r w:rsidRPr="002B5C7E">
        <w:rPr>
          <w:rFonts w:cs="Times New Roman"/>
          <w:color w:val="auto"/>
          <w:szCs w:val="24"/>
        </w:rPr>
        <w:lastRenderedPageBreak/>
        <w:t>Table 4.</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Table_4. \* ARABIC </w:instrText>
      </w:r>
      <w:r w:rsidR="00383072" w:rsidRPr="002B5C7E">
        <w:rPr>
          <w:rFonts w:cs="Times New Roman"/>
          <w:noProof/>
          <w:color w:val="auto"/>
          <w:szCs w:val="24"/>
        </w:rPr>
        <w:fldChar w:fldCharType="separate"/>
      </w:r>
      <w:r w:rsidR="00E9040F">
        <w:rPr>
          <w:rFonts w:cs="Times New Roman"/>
          <w:noProof/>
          <w:color w:val="auto"/>
          <w:szCs w:val="24"/>
        </w:rPr>
        <w:t>14</w:t>
      </w:r>
      <w:r w:rsidR="00383072" w:rsidRPr="002B5C7E">
        <w:rPr>
          <w:rFonts w:cs="Times New Roman"/>
          <w:noProof/>
          <w:color w:val="auto"/>
          <w:szCs w:val="24"/>
        </w:rPr>
        <w:fldChar w:fldCharType="end"/>
      </w:r>
      <w:bookmarkEnd w:id="1689"/>
      <w:bookmarkEnd w:id="1690"/>
      <w:r w:rsidRPr="002B5C7E">
        <w:rPr>
          <w:rFonts w:cs="Times New Roman"/>
          <w:color w:val="auto"/>
          <w:szCs w:val="24"/>
        </w:rPr>
        <w:t xml:space="preserve">: </w:t>
      </w:r>
      <w:r w:rsidR="00C026A0" w:rsidRPr="002B5C7E">
        <w:rPr>
          <w:rFonts w:cs="Times New Roman"/>
          <w:color w:val="auto"/>
          <w:szCs w:val="24"/>
        </w:rPr>
        <w:t>Analysis of c</w:t>
      </w:r>
      <w:r w:rsidRPr="002B5C7E">
        <w:rPr>
          <w:rFonts w:cs="Times New Roman"/>
          <w:color w:val="auto"/>
          <w:szCs w:val="24"/>
        </w:rPr>
        <w:t xml:space="preserve">hanges in weight of organs </w:t>
      </w:r>
      <w:r w:rsidR="00C026A0" w:rsidRPr="002B5C7E">
        <w:rPr>
          <w:rFonts w:cs="Times New Roman"/>
          <w:color w:val="auto"/>
          <w:szCs w:val="24"/>
        </w:rPr>
        <w:t>in</w:t>
      </w:r>
      <w:r w:rsidR="00C27CD5" w:rsidRPr="002B5C7E">
        <w:rPr>
          <w:rFonts w:cs="Times New Roman"/>
          <w:color w:val="auto"/>
          <w:szCs w:val="24"/>
        </w:rPr>
        <w:t xml:space="preserve"> rats </w:t>
      </w:r>
      <w:r w:rsidRPr="002B5C7E">
        <w:rPr>
          <w:rFonts w:cs="Times New Roman"/>
          <w:color w:val="auto"/>
          <w:szCs w:val="24"/>
        </w:rPr>
        <w:t>after oral administration of various doses of Mupal</w:t>
      </w:r>
      <w:r w:rsidRPr="002B5C7E">
        <w:rPr>
          <w:rFonts w:cs="Times New Roman"/>
          <w:color w:val="auto"/>
          <w:szCs w:val="24"/>
          <w:vertAlign w:val="superscript"/>
        </w:rPr>
        <w:t>®</w:t>
      </w:r>
      <w:r w:rsidRPr="002B5C7E">
        <w:rPr>
          <w:rFonts w:cs="Times New Roman"/>
          <w:color w:val="auto"/>
          <w:szCs w:val="24"/>
        </w:rPr>
        <w:t xml:space="preserve"> suspension at the end of the 14</w:t>
      </w:r>
      <w:r w:rsidR="00D93816" w:rsidRPr="002B5C7E">
        <w:rPr>
          <w:rFonts w:cs="Times New Roman"/>
          <w:color w:val="auto"/>
          <w:szCs w:val="24"/>
        </w:rPr>
        <w:t>-</w:t>
      </w:r>
      <w:r w:rsidRPr="002B5C7E">
        <w:rPr>
          <w:rFonts w:cs="Times New Roman"/>
          <w:color w:val="auto"/>
          <w:szCs w:val="24"/>
        </w:rPr>
        <w:t>day</w:t>
      </w:r>
      <w:r w:rsidR="00C026A0" w:rsidRPr="002B5C7E">
        <w:rPr>
          <w:rFonts w:cs="Times New Roman"/>
          <w:color w:val="auto"/>
          <w:szCs w:val="24"/>
        </w:rPr>
        <w:t xml:space="preserve"> experimental period</w:t>
      </w:r>
      <w:bookmarkEnd w:id="1691"/>
      <w:bookmarkEnd w:id="1692"/>
      <w:bookmarkEnd w:id="1693"/>
      <w:bookmarkEnd w:id="1694"/>
      <w:bookmarkEnd w:id="1695"/>
      <w:bookmarkEnd w:id="1696"/>
      <w:bookmarkEnd w:id="1697"/>
      <w:bookmarkEnd w:id="1698"/>
      <w:bookmarkEnd w:id="1699"/>
      <w:bookmarkEnd w:id="1700"/>
    </w:p>
    <w:tbl>
      <w:tblPr>
        <w:tblStyle w:val="GridTable4-Accent11"/>
        <w:tblW w:w="5000" w:type="pct"/>
        <w:tblLook w:val="04A0" w:firstRow="1" w:lastRow="0" w:firstColumn="1" w:lastColumn="0" w:noHBand="0" w:noVBand="1"/>
      </w:tblPr>
      <w:tblGrid>
        <w:gridCol w:w="1458"/>
        <w:gridCol w:w="2520"/>
        <w:gridCol w:w="1186"/>
        <w:gridCol w:w="587"/>
        <w:gridCol w:w="1091"/>
        <w:gridCol w:w="894"/>
        <w:gridCol w:w="894"/>
      </w:tblGrid>
      <w:tr w:rsidR="0087757B" w:rsidRPr="002B5C7E" w:rsidTr="00BC4242">
        <w:trPr>
          <w:cnfStyle w:val="100000000000" w:firstRow="1" w:lastRow="0" w:firstColumn="0" w:lastColumn="0" w:oddVBand="0" w:evenVBand="0" w:oddHBand="0" w:evenHBand="0" w:firstRowFirstColumn="0" w:firstRowLastColumn="0" w:lastRowFirstColumn="0" w:lastRowLastColumn="0"/>
          <w:trHeight w:val="231"/>
        </w:trPr>
        <w:tc>
          <w:tcPr>
            <w:cnfStyle w:val="001000000000" w:firstRow="0" w:lastRow="0" w:firstColumn="1" w:lastColumn="0" w:oddVBand="0" w:evenVBand="0" w:oddHBand="0" w:evenHBand="0" w:firstRowFirstColumn="0" w:firstRowLastColumn="0" w:lastRowFirstColumn="0" w:lastRowLastColumn="0"/>
            <w:tcW w:w="845" w:type="pct"/>
          </w:tcPr>
          <w:p w:rsidR="007838BD" w:rsidRPr="002B5C7E" w:rsidRDefault="007838BD" w:rsidP="00BC4242">
            <w:pPr>
              <w:spacing w:line="276" w:lineRule="auto"/>
              <w:rPr>
                <w:color w:val="auto"/>
              </w:rPr>
            </w:pPr>
            <w:bookmarkStart w:id="1701" w:name="_Toc14194313"/>
          </w:p>
        </w:tc>
        <w:tc>
          <w:tcPr>
            <w:tcW w:w="1460" w:type="pct"/>
          </w:tcPr>
          <w:p w:rsidR="007838BD" w:rsidRPr="002B5C7E" w:rsidRDefault="007838BD"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p>
        </w:tc>
        <w:tc>
          <w:tcPr>
            <w:tcW w:w="687" w:type="pct"/>
          </w:tcPr>
          <w:p w:rsidR="007838BD" w:rsidRPr="002B5C7E" w:rsidRDefault="007838BD"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r w:rsidRPr="002B5C7E">
              <w:rPr>
                <w:bCs w:val="0"/>
                <w:color w:val="auto"/>
              </w:rPr>
              <w:t>ANOVA</w:t>
            </w:r>
          </w:p>
        </w:tc>
        <w:tc>
          <w:tcPr>
            <w:tcW w:w="340" w:type="pct"/>
          </w:tcPr>
          <w:p w:rsidR="007838BD" w:rsidRPr="002B5C7E" w:rsidRDefault="007838BD"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p>
        </w:tc>
        <w:tc>
          <w:tcPr>
            <w:tcW w:w="632" w:type="pct"/>
          </w:tcPr>
          <w:p w:rsidR="007838BD" w:rsidRPr="002B5C7E" w:rsidRDefault="007838BD"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p>
        </w:tc>
        <w:tc>
          <w:tcPr>
            <w:tcW w:w="518" w:type="pct"/>
          </w:tcPr>
          <w:p w:rsidR="007838BD" w:rsidRPr="002B5C7E" w:rsidRDefault="007838BD"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p>
        </w:tc>
        <w:tc>
          <w:tcPr>
            <w:tcW w:w="518" w:type="pct"/>
          </w:tcPr>
          <w:p w:rsidR="007838BD" w:rsidRPr="002B5C7E" w:rsidRDefault="007838BD" w:rsidP="00BC4242">
            <w:pPr>
              <w:spacing w:line="276" w:lineRule="auto"/>
              <w:cnfStyle w:val="100000000000" w:firstRow="1" w:lastRow="0" w:firstColumn="0" w:lastColumn="0" w:oddVBand="0" w:evenVBand="0" w:oddHBand="0" w:evenHBand="0" w:firstRowFirstColumn="0" w:firstRowLastColumn="0" w:lastRowFirstColumn="0" w:lastRowLastColumn="0"/>
              <w:rPr>
                <w:color w:val="auto"/>
              </w:rPr>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540"/>
        </w:trPr>
        <w:tc>
          <w:tcPr>
            <w:cnfStyle w:val="001000000000" w:firstRow="0" w:lastRow="0" w:firstColumn="1" w:lastColumn="0" w:oddVBand="0" w:evenVBand="0" w:oddHBand="0" w:evenHBand="0" w:firstRowFirstColumn="0" w:firstRowLastColumn="0" w:lastRowFirstColumn="0" w:lastRowLastColumn="0"/>
            <w:tcW w:w="845" w:type="pct"/>
          </w:tcPr>
          <w:p w:rsidR="007838BD" w:rsidRPr="002B5C7E" w:rsidRDefault="007838BD" w:rsidP="00BC4242">
            <w:pPr>
              <w:spacing w:line="276" w:lineRule="auto"/>
            </w:pPr>
            <w:r w:rsidRPr="002B5C7E">
              <w:t>Organs</w:t>
            </w:r>
          </w:p>
        </w:tc>
        <w:tc>
          <w:tcPr>
            <w:tcW w:w="1460" w:type="pct"/>
          </w:tcPr>
          <w:p w:rsidR="007838BD" w:rsidRPr="002B5C7E" w:rsidRDefault="007838BD" w:rsidP="00BC4242">
            <w:pPr>
              <w:spacing w:line="276" w:lineRule="auto"/>
              <w:cnfStyle w:val="000000100000" w:firstRow="0" w:lastRow="0" w:firstColumn="0" w:lastColumn="0" w:oddVBand="0" w:evenVBand="0" w:oddHBand="1" w:evenHBand="0" w:firstRowFirstColumn="0" w:firstRowLastColumn="0" w:lastRowFirstColumn="0" w:lastRowLastColumn="0"/>
              <w:rPr>
                <w:b/>
              </w:rPr>
            </w:pP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rPr>
                <w:b/>
              </w:rPr>
            </w:pPr>
            <w:r w:rsidRPr="002B5C7E">
              <w:rPr>
                <w:b/>
              </w:rPr>
              <w:t>Sum of Squares</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rPr>
                <w:b/>
              </w:rPr>
            </w:pPr>
            <w:r w:rsidRPr="002B5C7E">
              <w:rPr>
                <w:b/>
              </w:rPr>
              <w:t>df</w:t>
            </w:r>
          </w:p>
        </w:tc>
        <w:tc>
          <w:tcPr>
            <w:tcW w:w="632"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rPr>
                <w:b/>
              </w:rPr>
            </w:pPr>
            <w:r w:rsidRPr="002B5C7E">
              <w:rPr>
                <w:b/>
              </w:rPr>
              <w:t>Mean Square</w:t>
            </w:r>
          </w:p>
        </w:tc>
        <w:tc>
          <w:tcPr>
            <w:tcW w:w="518"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rPr>
                <w:b/>
              </w:rPr>
            </w:pPr>
            <w:r w:rsidRPr="002B5C7E">
              <w:rPr>
                <w:b/>
              </w:rPr>
              <w:t>F</w:t>
            </w:r>
          </w:p>
        </w:tc>
        <w:tc>
          <w:tcPr>
            <w:tcW w:w="518"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rPr>
                <w:b/>
              </w:rPr>
            </w:pPr>
            <w:r w:rsidRPr="002B5C7E">
              <w:rPr>
                <w:b/>
              </w:rPr>
              <w:t>p*</w:t>
            </w:r>
          </w:p>
        </w:tc>
      </w:tr>
      <w:tr w:rsidR="0087757B" w:rsidRPr="002B5C7E" w:rsidTr="00BC4242">
        <w:trPr>
          <w:trHeight w:val="270"/>
        </w:trPr>
        <w:tc>
          <w:tcPr>
            <w:cnfStyle w:val="001000000000" w:firstRow="0" w:lastRow="0" w:firstColumn="1" w:lastColumn="0" w:oddVBand="0" w:evenVBand="0" w:oddHBand="0" w:evenHBand="0" w:firstRowFirstColumn="0" w:firstRowLastColumn="0" w:lastRowFirstColumn="0" w:lastRowLastColumn="0"/>
            <w:tcW w:w="845" w:type="pct"/>
            <w:vMerge w:val="restart"/>
          </w:tcPr>
          <w:p w:rsidR="007838BD" w:rsidRPr="002B5C7E" w:rsidRDefault="007838BD" w:rsidP="00BC4242">
            <w:pPr>
              <w:autoSpaceDE w:val="0"/>
              <w:autoSpaceDN w:val="0"/>
              <w:adjustRightInd w:val="0"/>
              <w:spacing w:line="276" w:lineRule="auto"/>
              <w:ind w:left="60" w:right="60"/>
            </w:pPr>
            <w:r w:rsidRPr="002B5C7E">
              <w:t>stomach &amp; duodenum</w:t>
            </w: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Between Groups</w:t>
            </w:r>
          </w:p>
        </w:tc>
        <w:tc>
          <w:tcPr>
            <w:tcW w:w="687" w:type="pct"/>
          </w:tcPr>
          <w:p w:rsidR="007838BD" w:rsidRPr="002B5C7E" w:rsidRDefault="00C026A0"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w:t>
            </w:r>
            <w:r w:rsidR="007838BD" w:rsidRPr="002B5C7E">
              <w:t>.227</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3</w:t>
            </w:r>
          </w:p>
        </w:tc>
        <w:tc>
          <w:tcPr>
            <w:tcW w:w="632"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0.076</w:t>
            </w:r>
          </w:p>
        </w:tc>
        <w:tc>
          <w:tcPr>
            <w:tcW w:w="518"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0.811</w:t>
            </w:r>
          </w:p>
        </w:tc>
        <w:tc>
          <w:tcPr>
            <w:tcW w:w="518"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0.507</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Within Groups</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1.400</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15</w:t>
            </w:r>
          </w:p>
        </w:tc>
        <w:tc>
          <w:tcPr>
            <w:tcW w:w="632"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0.093</w:t>
            </w: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BC4242">
        <w:trPr>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Total</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1.627</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18</w:t>
            </w:r>
          </w:p>
        </w:tc>
        <w:tc>
          <w:tcPr>
            <w:tcW w:w="632"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57"/>
        </w:trPr>
        <w:tc>
          <w:tcPr>
            <w:cnfStyle w:val="001000000000" w:firstRow="0" w:lastRow="0" w:firstColumn="1" w:lastColumn="0" w:oddVBand="0" w:evenVBand="0" w:oddHBand="0" w:evenHBand="0" w:firstRowFirstColumn="0" w:firstRowLastColumn="0" w:lastRowFirstColumn="0" w:lastRowLastColumn="0"/>
            <w:tcW w:w="845" w:type="pct"/>
            <w:vMerge w:val="restart"/>
          </w:tcPr>
          <w:p w:rsidR="007838BD" w:rsidRPr="002B5C7E" w:rsidRDefault="007838BD" w:rsidP="00BC4242">
            <w:pPr>
              <w:autoSpaceDE w:val="0"/>
              <w:autoSpaceDN w:val="0"/>
              <w:adjustRightInd w:val="0"/>
              <w:spacing w:line="276" w:lineRule="auto"/>
              <w:ind w:left="60" w:right="60"/>
            </w:pPr>
            <w:r w:rsidRPr="002B5C7E">
              <w:t>small intestines</w:t>
            </w: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Between Groups</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0.073</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3</w:t>
            </w:r>
          </w:p>
        </w:tc>
        <w:tc>
          <w:tcPr>
            <w:tcW w:w="632"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0.024</w:t>
            </w:r>
          </w:p>
        </w:tc>
        <w:tc>
          <w:tcPr>
            <w:tcW w:w="518"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0.584</w:t>
            </w:r>
          </w:p>
        </w:tc>
        <w:tc>
          <w:tcPr>
            <w:tcW w:w="518"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0.634</w:t>
            </w:r>
          </w:p>
        </w:tc>
      </w:tr>
      <w:tr w:rsidR="0087757B" w:rsidRPr="002B5C7E" w:rsidTr="00BC4242">
        <w:trPr>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Within Groups</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0.624</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15</w:t>
            </w:r>
          </w:p>
        </w:tc>
        <w:tc>
          <w:tcPr>
            <w:tcW w:w="632"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0.042</w:t>
            </w: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Total</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0.697</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18</w:t>
            </w:r>
          </w:p>
        </w:tc>
        <w:tc>
          <w:tcPr>
            <w:tcW w:w="632"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BC4242">
        <w:trPr>
          <w:trHeight w:val="270"/>
        </w:trPr>
        <w:tc>
          <w:tcPr>
            <w:cnfStyle w:val="001000000000" w:firstRow="0" w:lastRow="0" w:firstColumn="1" w:lastColumn="0" w:oddVBand="0" w:evenVBand="0" w:oddHBand="0" w:evenHBand="0" w:firstRowFirstColumn="0" w:firstRowLastColumn="0" w:lastRowFirstColumn="0" w:lastRowLastColumn="0"/>
            <w:tcW w:w="845" w:type="pct"/>
            <w:vMerge w:val="restart"/>
          </w:tcPr>
          <w:p w:rsidR="007838BD" w:rsidRPr="002B5C7E" w:rsidRDefault="007838BD" w:rsidP="00BC4242">
            <w:pPr>
              <w:autoSpaceDE w:val="0"/>
              <w:autoSpaceDN w:val="0"/>
              <w:adjustRightInd w:val="0"/>
              <w:spacing w:line="276" w:lineRule="auto"/>
              <w:ind w:left="60" w:right="60"/>
            </w:pPr>
            <w:r w:rsidRPr="002B5C7E">
              <w:t>Liver</w:t>
            </w: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Between Groups</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24.193</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3</w:t>
            </w:r>
          </w:p>
        </w:tc>
        <w:tc>
          <w:tcPr>
            <w:tcW w:w="632"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8.064</w:t>
            </w:r>
          </w:p>
        </w:tc>
        <w:tc>
          <w:tcPr>
            <w:tcW w:w="518"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1.623</w:t>
            </w:r>
          </w:p>
        </w:tc>
        <w:tc>
          <w:tcPr>
            <w:tcW w:w="518"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0.226</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Within Groups</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74.537</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15</w:t>
            </w:r>
          </w:p>
        </w:tc>
        <w:tc>
          <w:tcPr>
            <w:tcW w:w="632"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4.969</w:t>
            </w: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BC4242">
        <w:trPr>
          <w:trHeight w:val="270"/>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Total</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98.730</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18</w:t>
            </w:r>
          </w:p>
        </w:tc>
        <w:tc>
          <w:tcPr>
            <w:tcW w:w="632"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845" w:type="pct"/>
            <w:vMerge w:val="restart"/>
          </w:tcPr>
          <w:p w:rsidR="007838BD" w:rsidRPr="002B5C7E" w:rsidRDefault="007838BD" w:rsidP="00BC4242">
            <w:pPr>
              <w:autoSpaceDE w:val="0"/>
              <w:autoSpaceDN w:val="0"/>
              <w:adjustRightInd w:val="0"/>
              <w:spacing w:line="276" w:lineRule="auto"/>
              <w:ind w:left="60" w:right="60"/>
            </w:pPr>
            <w:r w:rsidRPr="002B5C7E">
              <w:t>left and right kidney</w:t>
            </w: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Between Groups</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0.310</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3</w:t>
            </w:r>
          </w:p>
        </w:tc>
        <w:tc>
          <w:tcPr>
            <w:tcW w:w="632"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0.103</w:t>
            </w:r>
          </w:p>
        </w:tc>
        <w:tc>
          <w:tcPr>
            <w:tcW w:w="518"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2.045</w:t>
            </w:r>
          </w:p>
        </w:tc>
        <w:tc>
          <w:tcPr>
            <w:tcW w:w="518"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0.151</w:t>
            </w:r>
          </w:p>
        </w:tc>
      </w:tr>
      <w:tr w:rsidR="0087757B" w:rsidRPr="002B5C7E" w:rsidTr="00BC4242">
        <w:trPr>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Within Groups</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0.759</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15</w:t>
            </w:r>
          </w:p>
        </w:tc>
        <w:tc>
          <w:tcPr>
            <w:tcW w:w="632"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0.051</w:t>
            </w: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Total</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1.069</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18</w:t>
            </w:r>
          </w:p>
        </w:tc>
        <w:tc>
          <w:tcPr>
            <w:tcW w:w="632"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BC4242">
        <w:trPr>
          <w:trHeight w:val="270"/>
        </w:trPr>
        <w:tc>
          <w:tcPr>
            <w:cnfStyle w:val="001000000000" w:firstRow="0" w:lastRow="0" w:firstColumn="1" w:lastColumn="0" w:oddVBand="0" w:evenVBand="0" w:oddHBand="0" w:evenHBand="0" w:firstRowFirstColumn="0" w:firstRowLastColumn="0" w:lastRowFirstColumn="0" w:lastRowLastColumn="0"/>
            <w:tcW w:w="845" w:type="pct"/>
            <w:vMerge w:val="restart"/>
          </w:tcPr>
          <w:p w:rsidR="007838BD" w:rsidRPr="002B5C7E" w:rsidRDefault="007838BD" w:rsidP="00BC4242">
            <w:pPr>
              <w:autoSpaceDE w:val="0"/>
              <w:autoSpaceDN w:val="0"/>
              <w:adjustRightInd w:val="0"/>
              <w:spacing w:line="276" w:lineRule="auto"/>
              <w:ind w:left="60" w:right="60"/>
            </w:pPr>
            <w:r w:rsidRPr="002B5C7E">
              <w:t>Heart</w:t>
            </w: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Between Groups</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0.081</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3</w:t>
            </w:r>
          </w:p>
        </w:tc>
        <w:tc>
          <w:tcPr>
            <w:tcW w:w="632"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0.027</w:t>
            </w:r>
          </w:p>
        </w:tc>
        <w:tc>
          <w:tcPr>
            <w:tcW w:w="518"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0.413</w:t>
            </w:r>
          </w:p>
        </w:tc>
        <w:tc>
          <w:tcPr>
            <w:tcW w:w="518"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0.746</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Within Groups</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0.974</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15</w:t>
            </w:r>
          </w:p>
        </w:tc>
        <w:tc>
          <w:tcPr>
            <w:tcW w:w="632"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0.065</w:t>
            </w: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BC4242">
        <w:trPr>
          <w:trHeight w:val="270"/>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Total</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1.055</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18</w:t>
            </w:r>
          </w:p>
        </w:tc>
        <w:tc>
          <w:tcPr>
            <w:tcW w:w="632"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845" w:type="pct"/>
            <w:vMerge w:val="restart"/>
          </w:tcPr>
          <w:p w:rsidR="007838BD" w:rsidRPr="002B5C7E" w:rsidRDefault="007838BD" w:rsidP="00BC4242">
            <w:pPr>
              <w:autoSpaceDE w:val="0"/>
              <w:autoSpaceDN w:val="0"/>
              <w:adjustRightInd w:val="0"/>
              <w:spacing w:line="276" w:lineRule="auto"/>
              <w:ind w:left="60" w:right="60"/>
            </w:pPr>
            <w:r w:rsidRPr="002B5C7E">
              <w:t>Lung</w:t>
            </w: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Between Groups</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0.137</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3</w:t>
            </w:r>
          </w:p>
        </w:tc>
        <w:tc>
          <w:tcPr>
            <w:tcW w:w="632"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0.046</w:t>
            </w:r>
          </w:p>
        </w:tc>
        <w:tc>
          <w:tcPr>
            <w:tcW w:w="518"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0.310</w:t>
            </w:r>
          </w:p>
        </w:tc>
        <w:tc>
          <w:tcPr>
            <w:tcW w:w="518"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0.818</w:t>
            </w:r>
          </w:p>
        </w:tc>
      </w:tr>
      <w:tr w:rsidR="0087757B" w:rsidRPr="002B5C7E" w:rsidTr="00BC4242">
        <w:trPr>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Within Groups</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2.205</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15</w:t>
            </w:r>
          </w:p>
        </w:tc>
        <w:tc>
          <w:tcPr>
            <w:tcW w:w="632"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0.147</w:t>
            </w: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Total</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2.342</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18</w:t>
            </w:r>
          </w:p>
        </w:tc>
        <w:tc>
          <w:tcPr>
            <w:tcW w:w="632"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BC4242">
        <w:trPr>
          <w:trHeight w:val="270"/>
        </w:trPr>
        <w:tc>
          <w:tcPr>
            <w:cnfStyle w:val="001000000000" w:firstRow="0" w:lastRow="0" w:firstColumn="1" w:lastColumn="0" w:oddVBand="0" w:evenVBand="0" w:oddHBand="0" w:evenHBand="0" w:firstRowFirstColumn="0" w:firstRowLastColumn="0" w:lastRowFirstColumn="0" w:lastRowLastColumn="0"/>
            <w:tcW w:w="845" w:type="pct"/>
            <w:vMerge w:val="restart"/>
          </w:tcPr>
          <w:p w:rsidR="007838BD" w:rsidRPr="002B5C7E" w:rsidRDefault="007838BD" w:rsidP="00BC4242">
            <w:pPr>
              <w:autoSpaceDE w:val="0"/>
              <w:autoSpaceDN w:val="0"/>
              <w:adjustRightInd w:val="0"/>
              <w:spacing w:line="276" w:lineRule="auto"/>
              <w:ind w:left="60" w:right="60"/>
            </w:pPr>
            <w:r w:rsidRPr="002B5C7E">
              <w:t xml:space="preserve">spleen </w:t>
            </w: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Between Groups</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0.678</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3</w:t>
            </w:r>
          </w:p>
        </w:tc>
        <w:tc>
          <w:tcPr>
            <w:tcW w:w="632"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0.226</w:t>
            </w:r>
          </w:p>
        </w:tc>
        <w:tc>
          <w:tcPr>
            <w:tcW w:w="518"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1.352</w:t>
            </w:r>
          </w:p>
        </w:tc>
        <w:tc>
          <w:tcPr>
            <w:tcW w:w="518"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0.295</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Within Groups</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2.507</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15</w:t>
            </w:r>
          </w:p>
        </w:tc>
        <w:tc>
          <w:tcPr>
            <w:tcW w:w="632"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0.167</w:t>
            </w: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BC4242">
        <w:trPr>
          <w:trHeight w:val="270"/>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Total</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3.185</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18</w:t>
            </w:r>
          </w:p>
        </w:tc>
        <w:tc>
          <w:tcPr>
            <w:tcW w:w="632"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845" w:type="pct"/>
            <w:vMerge w:val="restart"/>
          </w:tcPr>
          <w:p w:rsidR="007838BD" w:rsidRPr="002B5C7E" w:rsidRDefault="007838BD" w:rsidP="00BC4242">
            <w:pPr>
              <w:autoSpaceDE w:val="0"/>
              <w:autoSpaceDN w:val="0"/>
              <w:adjustRightInd w:val="0"/>
              <w:spacing w:line="276" w:lineRule="auto"/>
              <w:ind w:left="60" w:right="60"/>
            </w:pPr>
            <w:r w:rsidRPr="002B5C7E">
              <w:t>Brain</w:t>
            </w: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Between Groups</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0.016</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3</w:t>
            </w:r>
          </w:p>
        </w:tc>
        <w:tc>
          <w:tcPr>
            <w:tcW w:w="632"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0.005</w:t>
            </w:r>
          </w:p>
        </w:tc>
        <w:tc>
          <w:tcPr>
            <w:tcW w:w="518"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0.176</w:t>
            </w:r>
          </w:p>
        </w:tc>
        <w:tc>
          <w:tcPr>
            <w:tcW w:w="518"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0.911</w:t>
            </w:r>
          </w:p>
        </w:tc>
      </w:tr>
      <w:tr w:rsidR="0087757B" w:rsidRPr="002B5C7E" w:rsidTr="00BC4242">
        <w:trPr>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Within Groups</w:t>
            </w:r>
          </w:p>
        </w:tc>
        <w:tc>
          <w:tcPr>
            <w:tcW w:w="687"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0.445</w:t>
            </w:r>
          </w:p>
        </w:tc>
        <w:tc>
          <w:tcPr>
            <w:tcW w:w="340"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15</w:t>
            </w:r>
          </w:p>
        </w:tc>
        <w:tc>
          <w:tcPr>
            <w:tcW w:w="632" w:type="pct"/>
          </w:tcPr>
          <w:p w:rsidR="007838BD" w:rsidRPr="002B5C7E" w:rsidRDefault="007838BD" w:rsidP="00BC4242">
            <w:pPr>
              <w:autoSpaceDE w:val="0"/>
              <w:autoSpaceDN w:val="0"/>
              <w:adjustRightInd w:val="0"/>
              <w:spacing w:line="276" w:lineRule="auto"/>
              <w:ind w:left="60" w:right="60"/>
              <w:cnfStyle w:val="000000000000" w:firstRow="0" w:lastRow="0" w:firstColumn="0" w:lastColumn="0" w:oddVBand="0" w:evenVBand="0" w:oddHBand="0" w:evenHBand="0" w:firstRowFirstColumn="0" w:firstRowLastColumn="0" w:lastRowFirstColumn="0" w:lastRowLastColumn="0"/>
            </w:pPr>
            <w:r w:rsidRPr="002B5C7E">
              <w:t>0.030</w:t>
            </w: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283"/>
        </w:trPr>
        <w:tc>
          <w:tcPr>
            <w:cnfStyle w:val="001000000000" w:firstRow="0" w:lastRow="0" w:firstColumn="1" w:lastColumn="0" w:oddVBand="0" w:evenVBand="0" w:oddHBand="0" w:evenHBand="0" w:firstRowFirstColumn="0" w:firstRowLastColumn="0" w:lastRowFirstColumn="0" w:lastRowLastColumn="0"/>
            <w:tcW w:w="845" w:type="pct"/>
            <w:vMerge/>
          </w:tcPr>
          <w:p w:rsidR="007838BD" w:rsidRPr="002B5C7E" w:rsidRDefault="007838BD" w:rsidP="00BC4242">
            <w:pPr>
              <w:autoSpaceDE w:val="0"/>
              <w:autoSpaceDN w:val="0"/>
              <w:adjustRightInd w:val="0"/>
              <w:spacing w:line="276" w:lineRule="auto"/>
            </w:pPr>
          </w:p>
        </w:tc>
        <w:tc>
          <w:tcPr>
            <w:tcW w:w="146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Total</w:t>
            </w:r>
          </w:p>
        </w:tc>
        <w:tc>
          <w:tcPr>
            <w:tcW w:w="687"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0.461</w:t>
            </w:r>
          </w:p>
        </w:tc>
        <w:tc>
          <w:tcPr>
            <w:tcW w:w="340" w:type="pct"/>
          </w:tcPr>
          <w:p w:rsidR="007838BD" w:rsidRPr="002B5C7E" w:rsidRDefault="007838BD" w:rsidP="00BC4242">
            <w:pPr>
              <w:autoSpaceDE w:val="0"/>
              <w:autoSpaceDN w:val="0"/>
              <w:adjustRightInd w:val="0"/>
              <w:spacing w:line="276" w:lineRule="auto"/>
              <w:ind w:left="60" w:right="60"/>
              <w:cnfStyle w:val="000000100000" w:firstRow="0" w:lastRow="0" w:firstColumn="0" w:lastColumn="0" w:oddVBand="0" w:evenVBand="0" w:oddHBand="1" w:evenHBand="0" w:firstRowFirstColumn="0" w:firstRowLastColumn="0" w:lastRowFirstColumn="0" w:lastRowLastColumn="0"/>
            </w:pPr>
            <w:r w:rsidRPr="002B5C7E">
              <w:t>18</w:t>
            </w:r>
          </w:p>
        </w:tc>
        <w:tc>
          <w:tcPr>
            <w:tcW w:w="632"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c>
          <w:tcPr>
            <w:tcW w:w="518" w:type="pct"/>
          </w:tcPr>
          <w:p w:rsidR="007838BD" w:rsidRPr="002B5C7E" w:rsidRDefault="007838BD" w:rsidP="00BC4242">
            <w:pPr>
              <w:autoSpaceDE w:val="0"/>
              <w:autoSpaceDN w:val="0"/>
              <w:adjustRightInd w:val="0"/>
              <w:spacing w:line="276" w:lineRule="auto"/>
              <w:cnfStyle w:val="000000100000" w:firstRow="0" w:lastRow="0" w:firstColumn="0" w:lastColumn="0" w:oddVBand="0" w:evenVBand="0" w:oddHBand="1" w:evenHBand="0" w:firstRowFirstColumn="0" w:firstRowLastColumn="0" w:lastRowFirstColumn="0" w:lastRowLastColumn="0"/>
            </w:pPr>
          </w:p>
        </w:tc>
      </w:tr>
    </w:tbl>
    <w:p w:rsidR="00331BFE" w:rsidRPr="002B5C7E" w:rsidRDefault="00331BFE" w:rsidP="0087757B">
      <w:pPr>
        <w:spacing w:after="240" w:line="480" w:lineRule="auto"/>
      </w:pPr>
    </w:p>
    <w:p w:rsidR="00E9040F" w:rsidRPr="00E9040F" w:rsidRDefault="007838BD" w:rsidP="00E9040F">
      <w:pPr>
        <w:spacing w:after="240" w:line="480" w:lineRule="auto"/>
      </w:pPr>
      <w:r w:rsidRPr="002B5C7E">
        <w:fldChar w:fldCharType="begin"/>
      </w:r>
      <w:r w:rsidRPr="002B5C7E">
        <w:instrText xml:space="preserve"> REF _Ref69248084 \h </w:instrText>
      </w:r>
      <w:r w:rsidR="004839D0" w:rsidRPr="002B5C7E">
        <w:instrText xml:space="preserve"> \* MERGEFORMAT </w:instrText>
      </w:r>
      <w:r w:rsidRPr="002B5C7E">
        <w:fldChar w:fldCharType="separate"/>
      </w:r>
      <w:r w:rsidR="00E9040F">
        <w:br w:type="page"/>
      </w:r>
    </w:p>
    <w:p w:rsidR="007838BD" w:rsidRPr="002B5C7E" w:rsidRDefault="00E9040F" w:rsidP="0087757B">
      <w:pPr>
        <w:spacing w:after="240" w:line="480" w:lineRule="auto"/>
      </w:pPr>
      <w:r w:rsidRPr="002B5C7E">
        <w:lastRenderedPageBreak/>
        <w:t>Table 4.</w:t>
      </w:r>
      <w:r>
        <w:rPr>
          <w:noProof/>
        </w:rPr>
        <w:t>14</w:t>
      </w:r>
      <w:r w:rsidR="007838BD" w:rsidRPr="002B5C7E">
        <w:fldChar w:fldCharType="end"/>
      </w:r>
      <w:r w:rsidR="007838BD" w:rsidRPr="002B5C7E">
        <w:t xml:space="preserve"> indicates the results of a one-way ANOVA conducted to evaluate the toxicity of Mupal</w:t>
      </w:r>
      <w:r w:rsidR="007838BD" w:rsidRPr="002B5C7E">
        <w:rPr>
          <w:vertAlign w:val="superscript"/>
        </w:rPr>
        <w:t>®</w:t>
      </w:r>
      <w:r w:rsidR="007838BD" w:rsidRPr="002B5C7E">
        <w:t xml:space="preserve"> suspension on various organ weights, i.e., liver, stomach, duodenum, small intestines, kidney, lung, spleen, and brain. The toxicity of Mupal</w:t>
      </w:r>
      <w:r w:rsidR="007838BD" w:rsidRPr="002B5C7E">
        <w:rPr>
          <w:vertAlign w:val="superscript"/>
        </w:rPr>
        <w:t>®</w:t>
      </w:r>
      <w:r w:rsidR="007838BD" w:rsidRPr="002B5C7E">
        <w:t xml:space="preserve"> suspension was tested on doses of 62.5 mg/kg, 250mg/kg, and 1000 mg/kg compared to the control group (distilled water).  It indicates that the means of the organs weight, liver (p = 0.226), stomach and duodenum (p = 0.507), small intestines (p = 0.634), kidney (p = 0.151), lung (p = 0.818), spleen (p = 0.295) and brain (p = 0.911) were not statistically different for the three treatment groups in comparison </w:t>
      </w:r>
      <w:r w:rsidR="00D12575" w:rsidRPr="002B5C7E">
        <w:t xml:space="preserve">with </w:t>
      </w:r>
      <w:r w:rsidR="007838BD" w:rsidRPr="002B5C7E">
        <w:t>the control. Therefore, Mupal</w:t>
      </w:r>
      <w:r w:rsidR="007838BD" w:rsidRPr="002B5C7E">
        <w:rPr>
          <w:vertAlign w:val="superscript"/>
        </w:rPr>
        <w:t>®</w:t>
      </w:r>
      <w:r w:rsidR="007838BD" w:rsidRPr="002B5C7E">
        <w:t xml:space="preserve"> suspension in doses of 62.5 mg/kg, 250mg/kg, and 1000 mg/kg demonstrated no toxicity to organs of the rats in the experimental period.</w:t>
      </w:r>
    </w:p>
    <w:p w:rsidR="007838BD" w:rsidRPr="002B5C7E" w:rsidRDefault="001F6BB2" w:rsidP="007C5D18">
      <w:pPr>
        <w:pStyle w:val="Heading1"/>
        <w:spacing w:before="0"/>
        <w:ind w:left="720" w:hanging="720"/>
        <w:jc w:val="both"/>
        <w:rPr>
          <w:rFonts w:cs="Times New Roman"/>
          <w:color w:val="auto"/>
          <w:szCs w:val="24"/>
        </w:rPr>
      </w:pPr>
      <w:bookmarkStart w:id="1702" w:name="_Toc35244055"/>
      <w:bookmarkStart w:id="1703" w:name="_Toc75018574"/>
      <w:bookmarkStart w:id="1704" w:name="_Toc79407268"/>
      <w:bookmarkStart w:id="1705" w:name="_Toc79942025"/>
      <w:bookmarkStart w:id="1706" w:name="_Toc79942332"/>
      <w:bookmarkStart w:id="1707" w:name="_Toc79942639"/>
      <w:bookmarkStart w:id="1708" w:name="_Toc79942947"/>
      <w:r w:rsidRPr="002B5C7E">
        <w:rPr>
          <w:rFonts w:cs="Times New Roman"/>
          <w:color w:val="auto"/>
          <w:szCs w:val="24"/>
        </w:rPr>
        <w:t>4.5.</w:t>
      </w:r>
      <w:r w:rsidR="00A529E0" w:rsidRPr="002B5C7E">
        <w:rPr>
          <w:rFonts w:cs="Times New Roman"/>
          <w:color w:val="auto"/>
          <w:szCs w:val="24"/>
        </w:rPr>
        <w:t>4</w:t>
      </w:r>
      <w:r w:rsidRPr="002B5C7E">
        <w:rPr>
          <w:rFonts w:cs="Times New Roman"/>
          <w:color w:val="auto"/>
          <w:szCs w:val="24"/>
        </w:rPr>
        <w:t xml:space="preserve"> </w:t>
      </w:r>
      <w:r w:rsidR="007838BD" w:rsidRPr="002B5C7E">
        <w:rPr>
          <w:rFonts w:cs="Times New Roman"/>
          <w:color w:val="auto"/>
          <w:szCs w:val="24"/>
        </w:rPr>
        <w:t>Observation on food consumption with the administration of various doses of Mupal</w:t>
      </w:r>
      <w:r w:rsidR="007838BD" w:rsidRPr="002B5C7E">
        <w:rPr>
          <w:rFonts w:cs="Times New Roman"/>
          <w:color w:val="auto"/>
          <w:szCs w:val="24"/>
          <w:vertAlign w:val="superscript"/>
        </w:rPr>
        <w:t>®</w:t>
      </w:r>
      <w:r w:rsidR="00163724" w:rsidRPr="002B5C7E">
        <w:rPr>
          <w:rFonts w:cs="Times New Roman"/>
          <w:color w:val="auto"/>
          <w:szCs w:val="24"/>
        </w:rPr>
        <w:t xml:space="preserve"> </w:t>
      </w:r>
      <w:r w:rsidR="007838BD" w:rsidRPr="002B5C7E">
        <w:rPr>
          <w:rFonts w:cs="Times New Roman"/>
          <w:color w:val="auto"/>
          <w:szCs w:val="24"/>
        </w:rPr>
        <w:t>suspension</w:t>
      </w:r>
      <w:bookmarkEnd w:id="1701"/>
      <w:bookmarkEnd w:id="1702"/>
      <w:r w:rsidR="007838BD" w:rsidRPr="002B5C7E">
        <w:rPr>
          <w:rFonts w:cs="Times New Roman"/>
          <w:color w:val="auto"/>
          <w:szCs w:val="24"/>
        </w:rPr>
        <w:t>.</w:t>
      </w:r>
      <w:bookmarkEnd w:id="1703"/>
      <w:bookmarkEnd w:id="1704"/>
      <w:bookmarkEnd w:id="1705"/>
      <w:bookmarkEnd w:id="1706"/>
      <w:bookmarkEnd w:id="1707"/>
      <w:bookmarkEnd w:id="1708"/>
    </w:p>
    <w:p w:rsidR="001F6BB2" w:rsidRPr="002B5C7E" w:rsidRDefault="007838BD" w:rsidP="007C5D18">
      <w:pPr>
        <w:pStyle w:val="Heading1"/>
        <w:spacing w:before="0"/>
        <w:ind w:left="720" w:hanging="720"/>
        <w:jc w:val="both"/>
        <w:rPr>
          <w:rFonts w:cs="Times New Roman"/>
          <w:color w:val="auto"/>
          <w:szCs w:val="24"/>
        </w:rPr>
      </w:pPr>
      <w:bookmarkStart w:id="1709" w:name="_Ref68072778"/>
      <w:bookmarkStart w:id="1710" w:name="_Toc75099508"/>
      <w:bookmarkStart w:id="1711" w:name="_Toc79407347"/>
      <w:bookmarkStart w:id="1712" w:name="_Toc79941713"/>
      <w:bookmarkStart w:id="1713" w:name="_Toc79942026"/>
      <w:bookmarkStart w:id="1714" w:name="_Toc79942333"/>
      <w:bookmarkStart w:id="1715" w:name="_Toc79942640"/>
      <w:bookmarkStart w:id="1716" w:name="_Toc79942948"/>
      <w:r w:rsidRPr="002B5C7E">
        <w:rPr>
          <w:rFonts w:cs="Times New Roman"/>
          <w:color w:val="auto"/>
          <w:szCs w:val="24"/>
        </w:rPr>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15</w:t>
      </w:r>
      <w:r w:rsidR="004A58EF" w:rsidRPr="002B5C7E">
        <w:rPr>
          <w:rFonts w:cs="Times New Roman"/>
          <w:color w:val="auto"/>
          <w:szCs w:val="24"/>
        </w:rPr>
        <w:fldChar w:fldCharType="end"/>
      </w:r>
      <w:bookmarkEnd w:id="1709"/>
      <w:r w:rsidRPr="002B5C7E">
        <w:rPr>
          <w:rFonts w:cs="Times New Roman"/>
          <w:color w:val="auto"/>
          <w:szCs w:val="24"/>
        </w:rPr>
        <w:t xml:space="preserve">: </w:t>
      </w:r>
      <w:r w:rsidR="00C026A0" w:rsidRPr="002B5C7E">
        <w:rPr>
          <w:rFonts w:cs="Times New Roman"/>
          <w:color w:val="auto"/>
          <w:szCs w:val="24"/>
        </w:rPr>
        <w:t>Analysis of f</w:t>
      </w:r>
      <w:r w:rsidRPr="002B5C7E">
        <w:rPr>
          <w:rFonts w:cs="Times New Roman"/>
          <w:color w:val="auto"/>
          <w:szCs w:val="24"/>
        </w:rPr>
        <w:t>eed consumption at various doses of Mupal</w:t>
      </w:r>
      <w:r w:rsidRPr="002B5C7E">
        <w:rPr>
          <w:rFonts w:cs="Times New Roman"/>
          <w:color w:val="auto"/>
          <w:szCs w:val="24"/>
          <w:vertAlign w:val="superscript"/>
        </w:rPr>
        <w:t>®</w:t>
      </w:r>
      <w:r w:rsidRPr="002B5C7E">
        <w:rPr>
          <w:rFonts w:cs="Times New Roman"/>
          <w:color w:val="auto"/>
          <w:szCs w:val="24"/>
        </w:rPr>
        <w:t xml:space="preserve"> suspension </w:t>
      </w:r>
      <w:r w:rsidR="00C026A0" w:rsidRPr="002B5C7E">
        <w:rPr>
          <w:rFonts w:cs="Times New Roman"/>
          <w:color w:val="auto"/>
          <w:szCs w:val="24"/>
        </w:rPr>
        <w:t>(</w:t>
      </w:r>
      <w:r w:rsidRPr="002B5C7E">
        <w:rPr>
          <w:rFonts w:cs="Times New Roman"/>
          <w:color w:val="auto"/>
          <w:szCs w:val="24"/>
        </w:rPr>
        <w:t>62.5, 250, and 1000 mg/kg</w:t>
      </w:r>
      <w:r w:rsidR="00C026A0" w:rsidRPr="002B5C7E">
        <w:rPr>
          <w:rFonts w:cs="Times New Roman"/>
          <w:color w:val="auto"/>
          <w:szCs w:val="24"/>
        </w:rPr>
        <w:t>)</w:t>
      </w:r>
      <w:r w:rsidRPr="002B5C7E">
        <w:rPr>
          <w:rFonts w:cs="Times New Roman"/>
          <w:color w:val="auto"/>
          <w:szCs w:val="24"/>
        </w:rPr>
        <w:t xml:space="preserve"> from day</w:t>
      </w:r>
      <w:r w:rsidR="00D93816" w:rsidRPr="002B5C7E">
        <w:rPr>
          <w:rFonts w:cs="Times New Roman"/>
          <w:color w:val="auto"/>
          <w:szCs w:val="24"/>
        </w:rPr>
        <w:t>s</w:t>
      </w:r>
      <w:r w:rsidRPr="002B5C7E">
        <w:rPr>
          <w:rFonts w:cs="Times New Roman"/>
          <w:color w:val="auto"/>
          <w:szCs w:val="24"/>
        </w:rPr>
        <w:t xml:space="preserve"> 0 to 14.</w:t>
      </w:r>
      <w:bookmarkEnd w:id="1710"/>
      <w:bookmarkEnd w:id="1711"/>
      <w:bookmarkEnd w:id="1712"/>
      <w:bookmarkEnd w:id="1713"/>
      <w:bookmarkEnd w:id="1714"/>
      <w:bookmarkEnd w:id="1715"/>
      <w:bookmarkEnd w:id="1716"/>
    </w:p>
    <w:tbl>
      <w:tblPr>
        <w:tblStyle w:val="GridTable4-Accent11"/>
        <w:tblpPr w:leftFromText="180" w:rightFromText="180" w:vertAnchor="text" w:horzAnchor="margin" w:tblpY="88"/>
        <w:tblW w:w="5000" w:type="pct"/>
        <w:tblLook w:val="04A0" w:firstRow="1" w:lastRow="0" w:firstColumn="1" w:lastColumn="0" w:noHBand="0" w:noVBand="1"/>
      </w:tblPr>
      <w:tblGrid>
        <w:gridCol w:w="2201"/>
        <w:gridCol w:w="1805"/>
        <w:gridCol w:w="820"/>
        <w:gridCol w:w="1676"/>
        <w:gridCol w:w="996"/>
        <w:gridCol w:w="1132"/>
      </w:tblGrid>
      <w:tr w:rsidR="0087757B" w:rsidRPr="002B5C7E" w:rsidTr="00BC42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pct"/>
          </w:tcPr>
          <w:p w:rsidR="003A03FF" w:rsidRPr="002B5C7E" w:rsidRDefault="003A03FF" w:rsidP="00BC4242">
            <w:pPr>
              <w:spacing w:after="240" w:line="360" w:lineRule="auto"/>
              <w:rPr>
                <w:color w:val="auto"/>
              </w:rPr>
            </w:pPr>
          </w:p>
        </w:tc>
        <w:tc>
          <w:tcPr>
            <w:tcW w:w="1047" w:type="pct"/>
          </w:tcPr>
          <w:p w:rsidR="003A03FF" w:rsidRPr="002B5C7E" w:rsidRDefault="003A03FF" w:rsidP="00BC4242">
            <w:pPr>
              <w:autoSpaceDE w:val="0"/>
              <w:autoSpaceDN w:val="0"/>
              <w:adjustRightInd w:val="0"/>
              <w:spacing w:after="240" w:line="360" w:lineRule="auto"/>
              <w:ind w:left="60" w:right="60"/>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ANOVA</w:t>
            </w:r>
          </w:p>
        </w:tc>
        <w:tc>
          <w:tcPr>
            <w:tcW w:w="476" w:type="pct"/>
          </w:tcPr>
          <w:p w:rsidR="003A03FF" w:rsidRPr="002B5C7E" w:rsidRDefault="003A03FF" w:rsidP="00BC4242">
            <w:pPr>
              <w:autoSpaceDE w:val="0"/>
              <w:autoSpaceDN w:val="0"/>
              <w:adjustRightInd w:val="0"/>
              <w:spacing w:after="240" w:line="360" w:lineRule="auto"/>
              <w:ind w:left="60" w:right="60"/>
              <w:cnfStyle w:val="100000000000" w:firstRow="1" w:lastRow="0" w:firstColumn="0" w:lastColumn="0" w:oddVBand="0" w:evenVBand="0" w:oddHBand="0" w:evenHBand="0" w:firstRowFirstColumn="0" w:firstRowLastColumn="0" w:lastRowFirstColumn="0" w:lastRowLastColumn="0"/>
              <w:rPr>
                <w:color w:val="auto"/>
              </w:rPr>
            </w:pPr>
          </w:p>
        </w:tc>
        <w:tc>
          <w:tcPr>
            <w:tcW w:w="972" w:type="pct"/>
          </w:tcPr>
          <w:p w:rsidR="003A03FF" w:rsidRPr="002B5C7E" w:rsidRDefault="003A03FF" w:rsidP="00BC4242">
            <w:pPr>
              <w:autoSpaceDE w:val="0"/>
              <w:autoSpaceDN w:val="0"/>
              <w:adjustRightInd w:val="0"/>
              <w:spacing w:after="240" w:line="360" w:lineRule="auto"/>
              <w:ind w:left="60" w:right="60"/>
              <w:cnfStyle w:val="100000000000" w:firstRow="1" w:lastRow="0" w:firstColumn="0" w:lastColumn="0" w:oddVBand="0" w:evenVBand="0" w:oddHBand="0" w:evenHBand="0" w:firstRowFirstColumn="0" w:firstRowLastColumn="0" w:lastRowFirstColumn="0" w:lastRowLastColumn="0"/>
              <w:rPr>
                <w:color w:val="auto"/>
              </w:rPr>
            </w:pPr>
          </w:p>
        </w:tc>
        <w:tc>
          <w:tcPr>
            <w:tcW w:w="575" w:type="pct"/>
          </w:tcPr>
          <w:p w:rsidR="003A03FF" w:rsidRPr="002B5C7E" w:rsidRDefault="003A03FF" w:rsidP="00BC4242">
            <w:pPr>
              <w:autoSpaceDE w:val="0"/>
              <w:autoSpaceDN w:val="0"/>
              <w:adjustRightInd w:val="0"/>
              <w:spacing w:after="240" w:line="360" w:lineRule="auto"/>
              <w:ind w:left="60" w:right="60"/>
              <w:cnfStyle w:val="100000000000" w:firstRow="1" w:lastRow="0" w:firstColumn="0" w:lastColumn="0" w:oddVBand="0" w:evenVBand="0" w:oddHBand="0" w:evenHBand="0" w:firstRowFirstColumn="0" w:firstRowLastColumn="0" w:lastRowFirstColumn="0" w:lastRowLastColumn="0"/>
              <w:rPr>
                <w:color w:val="auto"/>
              </w:rPr>
            </w:pPr>
          </w:p>
        </w:tc>
        <w:tc>
          <w:tcPr>
            <w:tcW w:w="654" w:type="pct"/>
          </w:tcPr>
          <w:p w:rsidR="003A03FF" w:rsidRPr="002B5C7E" w:rsidRDefault="003A03FF" w:rsidP="00BC4242">
            <w:pPr>
              <w:autoSpaceDE w:val="0"/>
              <w:autoSpaceDN w:val="0"/>
              <w:adjustRightInd w:val="0"/>
              <w:spacing w:after="240" w:line="360" w:lineRule="auto"/>
              <w:ind w:left="60" w:right="60"/>
              <w:cnfStyle w:val="100000000000" w:firstRow="1" w:lastRow="0" w:firstColumn="0" w:lastColumn="0" w:oddVBand="0" w:evenVBand="0" w:oddHBand="0" w:evenHBand="0" w:firstRowFirstColumn="0" w:firstRowLastColumn="0" w:lastRowFirstColumn="0" w:lastRowLastColumn="0"/>
              <w:rPr>
                <w:color w:val="auto"/>
              </w:rPr>
            </w:pP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277" w:type="pct"/>
            <w:vAlign w:val="center"/>
          </w:tcPr>
          <w:p w:rsidR="003A03FF" w:rsidRPr="002B5C7E" w:rsidRDefault="003A03FF" w:rsidP="00BC4242">
            <w:pPr>
              <w:spacing w:after="240" w:line="360" w:lineRule="auto"/>
              <w:rPr>
                <w:b w:val="0"/>
              </w:rPr>
            </w:pPr>
            <w:r w:rsidRPr="002B5C7E">
              <w:t>Feed Consumption</w:t>
            </w:r>
          </w:p>
        </w:tc>
        <w:tc>
          <w:tcPr>
            <w:tcW w:w="1047" w:type="pct"/>
            <w:vAlign w:val="center"/>
          </w:tcPr>
          <w:p w:rsidR="003A03FF" w:rsidRPr="002B5C7E" w:rsidRDefault="003A03FF" w:rsidP="00BC4242">
            <w:pPr>
              <w:autoSpaceDE w:val="0"/>
              <w:autoSpaceDN w:val="0"/>
              <w:adjustRightInd w:val="0"/>
              <w:spacing w:after="240" w:line="360" w:lineRule="auto"/>
              <w:ind w:right="60"/>
              <w:cnfStyle w:val="000000100000" w:firstRow="0" w:lastRow="0" w:firstColumn="0" w:lastColumn="0" w:oddVBand="0" w:evenVBand="0" w:oddHBand="1" w:evenHBand="0" w:firstRowFirstColumn="0" w:firstRowLastColumn="0" w:lastRowFirstColumn="0" w:lastRowLastColumn="0"/>
              <w:rPr>
                <w:b/>
              </w:rPr>
            </w:pPr>
            <w:r w:rsidRPr="002B5C7E">
              <w:rPr>
                <w:b/>
              </w:rPr>
              <w:t>Sum of Squares</w:t>
            </w:r>
          </w:p>
        </w:tc>
        <w:tc>
          <w:tcPr>
            <w:tcW w:w="476" w:type="pct"/>
            <w:vAlign w:val="center"/>
          </w:tcPr>
          <w:p w:rsidR="003A03FF" w:rsidRPr="002B5C7E" w:rsidRDefault="003A03FF" w:rsidP="00BC4242">
            <w:pPr>
              <w:autoSpaceDE w:val="0"/>
              <w:autoSpaceDN w:val="0"/>
              <w:adjustRightInd w:val="0"/>
              <w:spacing w:after="240" w:line="360" w:lineRule="auto"/>
              <w:ind w:left="60" w:right="60"/>
              <w:cnfStyle w:val="000000100000" w:firstRow="0" w:lastRow="0" w:firstColumn="0" w:lastColumn="0" w:oddVBand="0" w:evenVBand="0" w:oddHBand="1" w:evenHBand="0" w:firstRowFirstColumn="0" w:firstRowLastColumn="0" w:lastRowFirstColumn="0" w:lastRowLastColumn="0"/>
              <w:rPr>
                <w:b/>
              </w:rPr>
            </w:pPr>
            <w:r w:rsidRPr="002B5C7E">
              <w:rPr>
                <w:b/>
              </w:rPr>
              <w:t>df</w:t>
            </w:r>
          </w:p>
        </w:tc>
        <w:tc>
          <w:tcPr>
            <w:tcW w:w="972" w:type="pct"/>
            <w:vAlign w:val="center"/>
          </w:tcPr>
          <w:p w:rsidR="003A03FF" w:rsidRPr="002B5C7E" w:rsidRDefault="003A03FF" w:rsidP="00BC4242">
            <w:pPr>
              <w:autoSpaceDE w:val="0"/>
              <w:autoSpaceDN w:val="0"/>
              <w:adjustRightInd w:val="0"/>
              <w:spacing w:after="240" w:line="360" w:lineRule="auto"/>
              <w:ind w:left="60" w:right="60"/>
              <w:cnfStyle w:val="000000100000" w:firstRow="0" w:lastRow="0" w:firstColumn="0" w:lastColumn="0" w:oddVBand="0" w:evenVBand="0" w:oddHBand="1" w:evenHBand="0" w:firstRowFirstColumn="0" w:firstRowLastColumn="0" w:lastRowFirstColumn="0" w:lastRowLastColumn="0"/>
              <w:rPr>
                <w:b/>
              </w:rPr>
            </w:pPr>
            <w:r w:rsidRPr="002B5C7E">
              <w:rPr>
                <w:b/>
              </w:rPr>
              <w:t>Mean Square</w:t>
            </w:r>
          </w:p>
        </w:tc>
        <w:tc>
          <w:tcPr>
            <w:tcW w:w="575" w:type="pct"/>
            <w:vAlign w:val="center"/>
          </w:tcPr>
          <w:p w:rsidR="003A03FF" w:rsidRPr="002B5C7E" w:rsidRDefault="003A03FF" w:rsidP="00BC4242">
            <w:pPr>
              <w:autoSpaceDE w:val="0"/>
              <w:autoSpaceDN w:val="0"/>
              <w:adjustRightInd w:val="0"/>
              <w:spacing w:after="240" w:line="360" w:lineRule="auto"/>
              <w:ind w:left="60" w:right="60"/>
              <w:cnfStyle w:val="000000100000" w:firstRow="0" w:lastRow="0" w:firstColumn="0" w:lastColumn="0" w:oddVBand="0" w:evenVBand="0" w:oddHBand="1" w:evenHBand="0" w:firstRowFirstColumn="0" w:firstRowLastColumn="0" w:lastRowFirstColumn="0" w:lastRowLastColumn="0"/>
              <w:rPr>
                <w:b/>
              </w:rPr>
            </w:pPr>
            <w:r w:rsidRPr="002B5C7E">
              <w:rPr>
                <w:b/>
              </w:rPr>
              <w:t>F</w:t>
            </w:r>
          </w:p>
        </w:tc>
        <w:tc>
          <w:tcPr>
            <w:tcW w:w="654" w:type="pct"/>
            <w:vAlign w:val="center"/>
          </w:tcPr>
          <w:p w:rsidR="003A03FF" w:rsidRPr="002B5C7E" w:rsidRDefault="003A03FF" w:rsidP="00BC4242">
            <w:pPr>
              <w:autoSpaceDE w:val="0"/>
              <w:autoSpaceDN w:val="0"/>
              <w:adjustRightInd w:val="0"/>
              <w:spacing w:after="240" w:line="360" w:lineRule="auto"/>
              <w:ind w:left="60" w:right="60"/>
              <w:cnfStyle w:val="000000100000" w:firstRow="0" w:lastRow="0" w:firstColumn="0" w:lastColumn="0" w:oddVBand="0" w:evenVBand="0" w:oddHBand="1" w:evenHBand="0" w:firstRowFirstColumn="0" w:firstRowLastColumn="0" w:lastRowFirstColumn="0" w:lastRowLastColumn="0"/>
              <w:rPr>
                <w:b/>
              </w:rPr>
            </w:pPr>
            <w:r w:rsidRPr="002B5C7E">
              <w:rPr>
                <w:b/>
              </w:rPr>
              <w:t>Sig.</w:t>
            </w:r>
          </w:p>
        </w:tc>
      </w:tr>
      <w:tr w:rsidR="0087757B" w:rsidRPr="002B5C7E" w:rsidTr="00BC4242">
        <w:tc>
          <w:tcPr>
            <w:cnfStyle w:val="001000000000" w:firstRow="0" w:lastRow="0" w:firstColumn="1" w:lastColumn="0" w:oddVBand="0" w:evenVBand="0" w:oddHBand="0" w:evenHBand="0" w:firstRowFirstColumn="0" w:firstRowLastColumn="0" w:lastRowFirstColumn="0" w:lastRowLastColumn="0"/>
            <w:tcW w:w="1277" w:type="pct"/>
          </w:tcPr>
          <w:p w:rsidR="003A03FF" w:rsidRPr="002B5C7E" w:rsidRDefault="003A03FF" w:rsidP="00BC4242">
            <w:pPr>
              <w:autoSpaceDE w:val="0"/>
              <w:autoSpaceDN w:val="0"/>
              <w:adjustRightInd w:val="0"/>
              <w:spacing w:after="240" w:line="360" w:lineRule="auto"/>
              <w:ind w:left="60" w:right="60"/>
              <w:rPr>
                <w:b w:val="0"/>
              </w:rPr>
            </w:pPr>
            <w:r w:rsidRPr="002B5C7E">
              <w:t>Between Groups</w:t>
            </w:r>
          </w:p>
        </w:tc>
        <w:tc>
          <w:tcPr>
            <w:tcW w:w="1047" w:type="pct"/>
          </w:tcPr>
          <w:p w:rsidR="003A03FF" w:rsidRPr="002B5C7E" w:rsidRDefault="003A03FF" w:rsidP="00BC4242">
            <w:pPr>
              <w:autoSpaceDE w:val="0"/>
              <w:autoSpaceDN w:val="0"/>
              <w:adjustRightInd w:val="0"/>
              <w:spacing w:after="240" w:line="360" w:lineRule="auto"/>
              <w:ind w:left="60" w:right="60"/>
              <w:cnfStyle w:val="000000000000" w:firstRow="0" w:lastRow="0" w:firstColumn="0" w:lastColumn="0" w:oddVBand="0" w:evenVBand="0" w:oddHBand="0" w:evenHBand="0" w:firstRowFirstColumn="0" w:firstRowLastColumn="0" w:lastRowFirstColumn="0" w:lastRowLastColumn="0"/>
            </w:pPr>
            <w:r w:rsidRPr="002B5C7E">
              <w:t>9217.429</w:t>
            </w:r>
          </w:p>
        </w:tc>
        <w:tc>
          <w:tcPr>
            <w:tcW w:w="476" w:type="pct"/>
          </w:tcPr>
          <w:p w:rsidR="003A03FF" w:rsidRPr="002B5C7E" w:rsidRDefault="003A03FF" w:rsidP="00BC4242">
            <w:pPr>
              <w:autoSpaceDE w:val="0"/>
              <w:autoSpaceDN w:val="0"/>
              <w:adjustRightInd w:val="0"/>
              <w:spacing w:after="240" w:line="360" w:lineRule="auto"/>
              <w:ind w:left="60" w:right="60"/>
              <w:cnfStyle w:val="000000000000" w:firstRow="0" w:lastRow="0" w:firstColumn="0" w:lastColumn="0" w:oddVBand="0" w:evenVBand="0" w:oddHBand="0" w:evenHBand="0" w:firstRowFirstColumn="0" w:firstRowLastColumn="0" w:lastRowFirstColumn="0" w:lastRowLastColumn="0"/>
            </w:pPr>
            <w:r w:rsidRPr="002B5C7E">
              <w:t>3</w:t>
            </w:r>
          </w:p>
        </w:tc>
        <w:tc>
          <w:tcPr>
            <w:tcW w:w="972" w:type="pct"/>
          </w:tcPr>
          <w:p w:rsidR="003A03FF" w:rsidRPr="002B5C7E" w:rsidRDefault="003A03FF" w:rsidP="00BC4242">
            <w:pPr>
              <w:autoSpaceDE w:val="0"/>
              <w:autoSpaceDN w:val="0"/>
              <w:adjustRightInd w:val="0"/>
              <w:spacing w:after="240" w:line="360" w:lineRule="auto"/>
              <w:ind w:left="60" w:right="60"/>
              <w:cnfStyle w:val="000000000000" w:firstRow="0" w:lastRow="0" w:firstColumn="0" w:lastColumn="0" w:oddVBand="0" w:evenVBand="0" w:oddHBand="0" w:evenHBand="0" w:firstRowFirstColumn="0" w:firstRowLastColumn="0" w:lastRowFirstColumn="0" w:lastRowLastColumn="0"/>
            </w:pPr>
            <w:r w:rsidRPr="002B5C7E">
              <w:t>3072.476</w:t>
            </w:r>
          </w:p>
        </w:tc>
        <w:tc>
          <w:tcPr>
            <w:tcW w:w="575" w:type="pct"/>
          </w:tcPr>
          <w:p w:rsidR="003A03FF" w:rsidRPr="002B5C7E" w:rsidRDefault="003A03FF" w:rsidP="00BC4242">
            <w:pPr>
              <w:autoSpaceDE w:val="0"/>
              <w:autoSpaceDN w:val="0"/>
              <w:adjustRightInd w:val="0"/>
              <w:spacing w:after="240" w:line="360" w:lineRule="auto"/>
              <w:ind w:left="60" w:right="60"/>
              <w:cnfStyle w:val="000000000000" w:firstRow="0" w:lastRow="0" w:firstColumn="0" w:lastColumn="0" w:oddVBand="0" w:evenVBand="0" w:oddHBand="0" w:evenHBand="0" w:firstRowFirstColumn="0" w:firstRowLastColumn="0" w:lastRowFirstColumn="0" w:lastRowLastColumn="0"/>
            </w:pPr>
            <w:r w:rsidRPr="002B5C7E">
              <w:t>18.957</w:t>
            </w:r>
          </w:p>
        </w:tc>
        <w:tc>
          <w:tcPr>
            <w:tcW w:w="654" w:type="pct"/>
          </w:tcPr>
          <w:p w:rsidR="003A03FF" w:rsidRPr="002B5C7E" w:rsidRDefault="003A03FF" w:rsidP="00BC4242">
            <w:pPr>
              <w:autoSpaceDE w:val="0"/>
              <w:autoSpaceDN w:val="0"/>
              <w:adjustRightInd w:val="0"/>
              <w:spacing w:after="240" w:line="360" w:lineRule="auto"/>
              <w:ind w:left="60" w:right="60"/>
              <w:cnfStyle w:val="000000000000" w:firstRow="0" w:lastRow="0" w:firstColumn="0" w:lastColumn="0" w:oddVBand="0" w:evenVBand="0" w:oddHBand="0" w:evenHBand="0" w:firstRowFirstColumn="0" w:firstRowLastColumn="0" w:lastRowFirstColumn="0" w:lastRowLastColumn="0"/>
            </w:pPr>
            <w:r w:rsidRPr="002B5C7E">
              <w:t>&lt;0.0000</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7" w:type="pct"/>
          </w:tcPr>
          <w:p w:rsidR="003A03FF" w:rsidRPr="002B5C7E" w:rsidRDefault="003A03FF" w:rsidP="00BC4242">
            <w:pPr>
              <w:autoSpaceDE w:val="0"/>
              <w:autoSpaceDN w:val="0"/>
              <w:adjustRightInd w:val="0"/>
              <w:spacing w:after="240" w:line="360" w:lineRule="auto"/>
              <w:ind w:left="60" w:right="60"/>
              <w:rPr>
                <w:b w:val="0"/>
              </w:rPr>
            </w:pPr>
            <w:r w:rsidRPr="002B5C7E">
              <w:t>Within Groups</w:t>
            </w:r>
          </w:p>
        </w:tc>
        <w:tc>
          <w:tcPr>
            <w:tcW w:w="1047" w:type="pct"/>
          </w:tcPr>
          <w:p w:rsidR="003A03FF" w:rsidRPr="002B5C7E" w:rsidRDefault="003A03FF" w:rsidP="00BC4242">
            <w:pPr>
              <w:autoSpaceDE w:val="0"/>
              <w:autoSpaceDN w:val="0"/>
              <w:adjustRightInd w:val="0"/>
              <w:spacing w:after="240" w:line="360" w:lineRule="auto"/>
              <w:ind w:left="60" w:right="60"/>
              <w:cnfStyle w:val="000000100000" w:firstRow="0" w:lastRow="0" w:firstColumn="0" w:lastColumn="0" w:oddVBand="0" w:evenVBand="0" w:oddHBand="1" w:evenHBand="0" w:firstRowFirstColumn="0" w:firstRowLastColumn="0" w:lastRowFirstColumn="0" w:lastRowLastColumn="0"/>
            </w:pPr>
            <w:r w:rsidRPr="002B5C7E">
              <w:t>8428.000</w:t>
            </w:r>
          </w:p>
        </w:tc>
        <w:tc>
          <w:tcPr>
            <w:tcW w:w="476" w:type="pct"/>
          </w:tcPr>
          <w:p w:rsidR="003A03FF" w:rsidRPr="002B5C7E" w:rsidRDefault="003A03FF" w:rsidP="00BC4242">
            <w:pPr>
              <w:autoSpaceDE w:val="0"/>
              <w:autoSpaceDN w:val="0"/>
              <w:adjustRightInd w:val="0"/>
              <w:spacing w:after="240" w:line="360" w:lineRule="auto"/>
              <w:ind w:left="60" w:right="60"/>
              <w:cnfStyle w:val="000000100000" w:firstRow="0" w:lastRow="0" w:firstColumn="0" w:lastColumn="0" w:oddVBand="0" w:evenVBand="0" w:oddHBand="1" w:evenHBand="0" w:firstRowFirstColumn="0" w:firstRowLastColumn="0" w:lastRowFirstColumn="0" w:lastRowLastColumn="0"/>
            </w:pPr>
            <w:r w:rsidRPr="002B5C7E">
              <w:t>52</w:t>
            </w:r>
          </w:p>
        </w:tc>
        <w:tc>
          <w:tcPr>
            <w:tcW w:w="972" w:type="pct"/>
          </w:tcPr>
          <w:p w:rsidR="003A03FF" w:rsidRPr="002B5C7E" w:rsidRDefault="003A03FF" w:rsidP="00BC4242">
            <w:pPr>
              <w:autoSpaceDE w:val="0"/>
              <w:autoSpaceDN w:val="0"/>
              <w:adjustRightInd w:val="0"/>
              <w:spacing w:after="240" w:line="360" w:lineRule="auto"/>
              <w:ind w:left="60" w:right="60"/>
              <w:cnfStyle w:val="000000100000" w:firstRow="0" w:lastRow="0" w:firstColumn="0" w:lastColumn="0" w:oddVBand="0" w:evenVBand="0" w:oddHBand="1" w:evenHBand="0" w:firstRowFirstColumn="0" w:firstRowLastColumn="0" w:lastRowFirstColumn="0" w:lastRowLastColumn="0"/>
            </w:pPr>
            <w:r w:rsidRPr="002B5C7E">
              <w:t>162.077</w:t>
            </w:r>
          </w:p>
        </w:tc>
        <w:tc>
          <w:tcPr>
            <w:tcW w:w="575" w:type="pct"/>
          </w:tcPr>
          <w:p w:rsidR="003A03FF" w:rsidRPr="002B5C7E" w:rsidRDefault="003A03FF" w:rsidP="00BC4242">
            <w:pPr>
              <w:autoSpaceDE w:val="0"/>
              <w:autoSpaceDN w:val="0"/>
              <w:adjustRightInd w:val="0"/>
              <w:spacing w:after="240" w:line="360" w:lineRule="auto"/>
              <w:cnfStyle w:val="000000100000" w:firstRow="0" w:lastRow="0" w:firstColumn="0" w:lastColumn="0" w:oddVBand="0" w:evenVBand="0" w:oddHBand="1" w:evenHBand="0" w:firstRowFirstColumn="0" w:firstRowLastColumn="0" w:lastRowFirstColumn="0" w:lastRowLastColumn="0"/>
            </w:pPr>
          </w:p>
        </w:tc>
        <w:tc>
          <w:tcPr>
            <w:tcW w:w="654" w:type="pct"/>
          </w:tcPr>
          <w:p w:rsidR="003A03FF" w:rsidRPr="002B5C7E" w:rsidRDefault="003A03FF" w:rsidP="00BC4242">
            <w:pPr>
              <w:autoSpaceDE w:val="0"/>
              <w:autoSpaceDN w:val="0"/>
              <w:adjustRightInd w:val="0"/>
              <w:spacing w:after="240"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BC4242">
        <w:tc>
          <w:tcPr>
            <w:cnfStyle w:val="001000000000" w:firstRow="0" w:lastRow="0" w:firstColumn="1" w:lastColumn="0" w:oddVBand="0" w:evenVBand="0" w:oddHBand="0" w:evenHBand="0" w:firstRowFirstColumn="0" w:firstRowLastColumn="0" w:lastRowFirstColumn="0" w:lastRowLastColumn="0"/>
            <w:tcW w:w="1277" w:type="pct"/>
          </w:tcPr>
          <w:p w:rsidR="003A03FF" w:rsidRPr="002B5C7E" w:rsidRDefault="003A03FF" w:rsidP="00BC4242">
            <w:pPr>
              <w:autoSpaceDE w:val="0"/>
              <w:autoSpaceDN w:val="0"/>
              <w:adjustRightInd w:val="0"/>
              <w:spacing w:after="240" w:line="360" w:lineRule="auto"/>
              <w:ind w:left="60" w:right="60"/>
              <w:rPr>
                <w:b w:val="0"/>
              </w:rPr>
            </w:pPr>
            <w:r w:rsidRPr="002B5C7E">
              <w:t>Total</w:t>
            </w:r>
          </w:p>
        </w:tc>
        <w:tc>
          <w:tcPr>
            <w:tcW w:w="1047" w:type="pct"/>
          </w:tcPr>
          <w:p w:rsidR="003A03FF" w:rsidRPr="002B5C7E" w:rsidRDefault="003A03FF" w:rsidP="00BC4242">
            <w:pPr>
              <w:autoSpaceDE w:val="0"/>
              <w:autoSpaceDN w:val="0"/>
              <w:adjustRightInd w:val="0"/>
              <w:spacing w:after="240" w:line="360" w:lineRule="auto"/>
              <w:ind w:left="60" w:right="60"/>
              <w:cnfStyle w:val="000000000000" w:firstRow="0" w:lastRow="0" w:firstColumn="0" w:lastColumn="0" w:oddVBand="0" w:evenVBand="0" w:oddHBand="0" w:evenHBand="0" w:firstRowFirstColumn="0" w:firstRowLastColumn="0" w:lastRowFirstColumn="0" w:lastRowLastColumn="0"/>
            </w:pPr>
            <w:r w:rsidRPr="002B5C7E">
              <w:t>17645.429</w:t>
            </w:r>
          </w:p>
        </w:tc>
        <w:tc>
          <w:tcPr>
            <w:tcW w:w="476" w:type="pct"/>
          </w:tcPr>
          <w:p w:rsidR="003A03FF" w:rsidRPr="002B5C7E" w:rsidRDefault="003A03FF" w:rsidP="00BC4242">
            <w:pPr>
              <w:autoSpaceDE w:val="0"/>
              <w:autoSpaceDN w:val="0"/>
              <w:adjustRightInd w:val="0"/>
              <w:spacing w:after="240" w:line="360" w:lineRule="auto"/>
              <w:ind w:left="60" w:right="60"/>
              <w:cnfStyle w:val="000000000000" w:firstRow="0" w:lastRow="0" w:firstColumn="0" w:lastColumn="0" w:oddVBand="0" w:evenVBand="0" w:oddHBand="0" w:evenHBand="0" w:firstRowFirstColumn="0" w:firstRowLastColumn="0" w:lastRowFirstColumn="0" w:lastRowLastColumn="0"/>
            </w:pPr>
            <w:r w:rsidRPr="002B5C7E">
              <w:t>55</w:t>
            </w:r>
          </w:p>
        </w:tc>
        <w:tc>
          <w:tcPr>
            <w:tcW w:w="972" w:type="pct"/>
          </w:tcPr>
          <w:p w:rsidR="003A03FF" w:rsidRPr="002B5C7E" w:rsidRDefault="003A03FF" w:rsidP="00BC4242">
            <w:pPr>
              <w:autoSpaceDE w:val="0"/>
              <w:autoSpaceDN w:val="0"/>
              <w:adjustRightInd w:val="0"/>
              <w:spacing w:after="240" w:line="360" w:lineRule="auto"/>
              <w:cnfStyle w:val="000000000000" w:firstRow="0" w:lastRow="0" w:firstColumn="0" w:lastColumn="0" w:oddVBand="0" w:evenVBand="0" w:oddHBand="0" w:evenHBand="0" w:firstRowFirstColumn="0" w:firstRowLastColumn="0" w:lastRowFirstColumn="0" w:lastRowLastColumn="0"/>
            </w:pPr>
          </w:p>
        </w:tc>
        <w:tc>
          <w:tcPr>
            <w:tcW w:w="575" w:type="pct"/>
          </w:tcPr>
          <w:p w:rsidR="003A03FF" w:rsidRPr="002B5C7E" w:rsidRDefault="003A03FF" w:rsidP="00BC4242">
            <w:pPr>
              <w:autoSpaceDE w:val="0"/>
              <w:autoSpaceDN w:val="0"/>
              <w:adjustRightInd w:val="0"/>
              <w:spacing w:after="240" w:line="360" w:lineRule="auto"/>
              <w:cnfStyle w:val="000000000000" w:firstRow="0" w:lastRow="0" w:firstColumn="0" w:lastColumn="0" w:oddVBand="0" w:evenVBand="0" w:oddHBand="0" w:evenHBand="0" w:firstRowFirstColumn="0" w:firstRowLastColumn="0" w:lastRowFirstColumn="0" w:lastRowLastColumn="0"/>
            </w:pPr>
          </w:p>
        </w:tc>
        <w:tc>
          <w:tcPr>
            <w:tcW w:w="654" w:type="pct"/>
          </w:tcPr>
          <w:p w:rsidR="003A03FF" w:rsidRPr="002B5C7E" w:rsidRDefault="003A03FF" w:rsidP="00BC4242">
            <w:pPr>
              <w:keepNext/>
              <w:autoSpaceDE w:val="0"/>
              <w:autoSpaceDN w:val="0"/>
              <w:adjustRightInd w:val="0"/>
              <w:spacing w:after="240" w:line="360" w:lineRule="auto"/>
              <w:cnfStyle w:val="000000000000" w:firstRow="0" w:lastRow="0" w:firstColumn="0" w:lastColumn="0" w:oddVBand="0" w:evenVBand="0" w:oddHBand="0" w:evenHBand="0" w:firstRowFirstColumn="0" w:firstRowLastColumn="0" w:lastRowFirstColumn="0" w:lastRowLastColumn="0"/>
            </w:pPr>
          </w:p>
        </w:tc>
      </w:tr>
    </w:tbl>
    <w:p w:rsidR="007838BD" w:rsidRPr="002B5C7E" w:rsidRDefault="007838BD" w:rsidP="0087757B">
      <w:pPr>
        <w:spacing w:after="240" w:line="480" w:lineRule="auto"/>
        <w:rPr>
          <w:rFonts w:eastAsia="Calibri"/>
        </w:rPr>
      </w:pPr>
    </w:p>
    <w:p w:rsidR="00C575B5" w:rsidRPr="002B5C7E" w:rsidRDefault="00C575B5" w:rsidP="0087757B">
      <w:pPr>
        <w:spacing w:after="240" w:line="480" w:lineRule="auto"/>
        <w:rPr>
          <w:rFonts w:eastAsiaTheme="majorEastAsia"/>
          <w:b/>
          <w:iCs/>
        </w:rPr>
      </w:pPr>
      <w:r w:rsidRPr="002B5C7E">
        <w:lastRenderedPageBreak/>
        <w:fldChar w:fldCharType="begin"/>
      </w:r>
      <w:r w:rsidRPr="002B5C7E">
        <w:instrText xml:space="preserve"> REF _Ref68072778 \h  \* MERGEFORMAT </w:instrText>
      </w:r>
      <w:r w:rsidRPr="002B5C7E">
        <w:fldChar w:fldCharType="separate"/>
      </w:r>
      <w:r w:rsidR="00E9040F" w:rsidRPr="002B5C7E">
        <w:t>Table 4.</w:t>
      </w:r>
      <w:r w:rsidR="00E9040F">
        <w:t>15</w:t>
      </w:r>
      <w:r w:rsidRPr="002B5C7E">
        <w:fldChar w:fldCharType="end"/>
      </w:r>
      <w:r w:rsidRPr="002B5C7E">
        <w:t xml:space="preserve"> indicate food consumption at various doses of Mupal</w:t>
      </w:r>
      <w:r w:rsidRPr="002B5C7E">
        <w:rPr>
          <w:vertAlign w:val="superscript"/>
        </w:rPr>
        <w:t>®</w:t>
      </w:r>
      <w:r w:rsidRPr="002B5C7E">
        <w:t xml:space="preserve"> suspension and</w:t>
      </w:r>
      <w:r w:rsidR="00E43E97" w:rsidRPr="002B5C7E">
        <w:t xml:space="preserve"> compares</w:t>
      </w:r>
      <w:r w:rsidRPr="002B5C7E">
        <w:t xml:space="preserve"> it with a control group. The data recorded suggest significant change (p&lt;0.0001) in the food consumed over the 14 days at the different doses of Mupal</w:t>
      </w:r>
      <w:r w:rsidRPr="002B5C7E">
        <w:rPr>
          <w:vertAlign w:val="superscript"/>
        </w:rPr>
        <w:t>®</w:t>
      </w:r>
      <w:r w:rsidRPr="002B5C7E">
        <w:t xml:space="preserve"> suspension. </w:t>
      </w:r>
    </w:p>
    <w:p w:rsidR="007838BD" w:rsidRPr="002B5C7E" w:rsidRDefault="007838BD" w:rsidP="0087757B">
      <w:pPr>
        <w:spacing w:after="240" w:line="480" w:lineRule="auto"/>
      </w:pPr>
      <w:r w:rsidRPr="002B5C7E">
        <w:rPr>
          <w:rFonts w:eastAsia="Calibri"/>
        </w:rPr>
        <w:fldChar w:fldCharType="begin"/>
      </w:r>
      <w:r w:rsidRPr="002B5C7E">
        <w:rPr>
          <w:rFonts w:eastAsia="Calibri"/>
        </w:rPr>
        <w:instrText xml:space="preserve"> REF _Ref68072778 \h </w:instrText>
      </w:r>
      <w:r w:rsidR="004839D0" w:rsidRPr="002B5C7E">
        <w:rPr>
          <w:rFonts w:eastAsia="Calibri"/>
        </w:rPr>
        <w:instrText xml:space="preserve"> \* MERGEFORMAT </w:instrText>
      </w:r>
      <w:r w:rsidRPr="002B5C7E">
        <w:rPr>
          <w:rFonts w:eastAsia="Calibri"/>
        </w:rPr>
      </w:r>
      <w:r w:rsidRPr="002B5C7E">
        <w:rPr>
          <w:rFonts w:eastAsia="Calibri"/>
        </w:rPr>
        <w:fldChar w:fldCharType="separate"/>
      </w:r>
      <w:r w:rsidR="00E9040F" w:rsidRPr="002B5C7E">
        <w:t>Table 4.</w:t>
      </w:r>
      <w:r w:rsidR="00E9040F">
        <w:t>15</w:t>
      </w:r>
      <w:r w:rsidRPr="002B5C7E">
        <w:rPr>
          <w:rFonts w:eastAsia="Calibri"/>
        </w:rPr>
        <w:fldChar w:fldCharType="end"/>
      </w:r>
      <w:r w:rsidRPr="002B5C7E">
        <w:rPr>
          <w:rFonts w:eastAsia="Calibri"/>
        </w:rPr>
        <w:t xml:space="preserve"> demonstrates that there was a statistically significant difference in the means of feed consumption among different groups (F (3, 52) = 18.957, p &lt; 0.0000). To find out which treatment means were statistically different from the rest, a Tukey post hoc test was conducted, and the results are presented in </w:t>
      </w:r>
      <w:r w:rsidR="00566F94" w:rsidRPr="002B5C7E">
        <w:rPr>
          <w:rFonts w:eastAsia="Calibri"/>
        </w:rPr>
        <w:t>Table 4.1</w:t>
      </w:r>
      <w:r w:rsidR="000C56E2" w:rsidRPr="002B5C7E">
        <w:rPr>
          <w:rFonts w:eastAsia="Calibri"/>
        </w:rPr>
        <w:t>5</w:t>
      </w:r>
      <w:r w:rsidR="00566F94" w:rsidRPr="002B5C7E">
        <w:rPr>
          <w:rFonts w:eastAsia="Calibri"/>
        </w:rPr>
        <w:t>.</w:t>
      </w:r>
      <w:bookmarkStart w:id="1717" w:name="_Ref68023538"/>
    </w:p>
    <w:p w:rsidR="007838BD" w:rsidRPr="002B5C7E" w:rsidRDefault="007838BD" w:rsidP="00005FB1">
      <w:pPr>
        <w:pStyle w:val="Heading1"/>
        <w:spacing w:before="0"/>
        <w:jc w:val="both"/>
        <w:rPr>
          <w:rFonts w:cs="Times New Roman"/>
          <w:color w:val="auto"/>
          <w:szCs w:val="24"/>
        </w:rPr>
      </w:pPr>
      <w:bookmarkStart w:id="1718" w:name="_Ref69235189"/>
      <w:bookmarkStart w:id="1719" w:name="_Toc75099509"/>
      <w:bookmarkStart w:id="1720" w:name="_Toc79407348"/>
      <w:bookmarkStart w:id="1721" w:name="_Toc79941714"/>
      <w:bookmarkStart w:id="1722" w:name="_Toc79942027"/>
      <w:bookmarkStart w:id="1723" w:name="_Toc79942334"/>
      <w:bookmarkStart w:id="1724" w:name="_Toc79942641"/>
      <w:bookmarkStart w:id="1725" w:name="_Toc79942949"/>
      <w:r w:rsidRPr="002B5C7E">
        <w:rPr>
          <w:rFonts w:cs="Times New Roman"/>
          <w:color w:val="auto"/>
          <w:szCs w:val="24"/>
        </w:rPr>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16</w:t>
      </w:r>
      <w:r w:rsidR="004A58EF" w:rsidRPr="002B5C7E">
        <w:rPr>
          <w:rFonts w:cs="Times New Roman"/>
          <w:color w:val="auto"/>
          <w:szCs w:val="24"/>
        </w:rPr>
        <w:fldChar w:fldCharType="end"/>
      </w:r>
      <w:bookmarkEnd w:id="1717"/>
      <w:bookmarkEnd w:id="1718"/>
      <w:r w:rsidRPr="002B5C7E">
        <w:rPr>
          <w:rFonts w:cs="Times New Roman"/>
          <w:color w:val="auto"/>
          <w:szCs w:val="24"/>
        </w:rPr>
        <w:t>: Multiple comparisons from Tukey's Test (post hoc test)</w:t>
      </w:r>
      <w:bookmarkEnd w:id="1719"/>
      <w:bookmarkEnd w:id="1720"/>
      <w:bookmarkEnd w:id="1721"/>
      <w:bookmarkEnd w:id="1722"/>
      <w:bookmarkEnd w:id="1723"/>
      <w:bookmarkEnd w:id="1724"/>
      <w:bookmarkEnd w:id="1725"/>
    </w:p>
    <w:tbl>
      <w:tblPr>
        <w:tblStyle w:val="GridTable4-Accent11"/>
        <w:tblW w:w="5000" w:type="pct"/>
        <w:tblLook w:val="04A0" w:firstRow="1" w:lastRow="0" w:firstColumn="1" w:lastColumn="0" w:noHBand="0" w:noVBand="1"/>
      </w:tblPr>
      <w:tblGrid>
        <w:gridCol w:w="1444"/>
        <w:gridCol w:w="2614"/>
        <w:gridCol w:w="1358"/>
        <w:gridCol w:w="1402"/>
        <w:gridCol w:w="936"/>
        <w:gridCol w:w="876"/>
      </w:tblGrid>
      <w:tr w:rsidR="0087757B" w:rsidRPr="002B5C7E" w:rsidTr="00BC4242">
        <w:trPr>
          <w:cnfStyle w:val="100000000000" w:firstRow="1" w:lastRow="0" w:firstColumn="0" w:lastColumn="0" w:oddVBand="0" w:evenVBand="0" w:oddHBand="0" w:evenHBand="0" w:firstRowFirstColumn="0" w:firstRowLastColumn="0" w:lastRowFirstColumn="0" w:lastRowLastColumn="0"/>
          <w:trHeight w:val="839"/>
        </w:trPr>
        <w:tc>
          <w:tcPr>
            <w:cnfStyle w:val="001000000000" w:firstRow="0" w:lastRow="0" w:firstColumn="1" w:lastColumn="0" w:oddVBand="0" w:evenVBand="0" w:oddHBand="0" w:evenHBand="0" w:firstRowFirstColumn="0" w:firstRowLastColumn="0" w:lastRowFirstColumn="0" w:lastRowLastColumn="0"/>
            <w:tcW w:w="841" w:type="pct"/>
            <w:vAlign w:val="center"/>
          </w:tcPr>
          <w:p w:rsidR="007838BD" w:rsidRPr="002B5C7E" w:rsidRDefault="007838BD" w:rsidP="009B0F3B">
            <w:pPr>
              <w:autoSpaceDE w:val="0"/>
              <w:autoSpaceDN w:val="0"/>
              <w:adjustRightInd w:val="0"/>
              <w:spacing w:line="360" w:lineRule="auto"/>
              <w:ind w:left="60" w:right="60"/>
              <w:rPr>
                <w:color w:val="auto"/>
              </w:rPr>
            </w:pPr>
            <w:r w:rsidRPr="002B5C7E">
              <w:rPr>
                <w:color w:val="auto"/>
              </w:rPr>
              <w:t>Groups</w:t>
            </w:r>
          </w:p>
        </w:tc>
        <w:tc>
          <w:tcPr>
            <w:tcW w:w="1592" w:type="pct"/>
            <w:vAlign w:val="center"/>
          </w:tcPr>
          <w:p w:rsidR="007838BD" w:rsidRPr="002B5C7E" w:rsidRDefault="007838BD" w:rsidP="009B0F3B">
            <w:pPr>
              <w:autoSpaceDE w:val="0"/>
              <w:autoSpaceDN w:val="0"/>
              <w:adjustRightInd w:val="0"/>
              <w:spacing w:line="360" w:lineRule="auto"/>
              <w:ind w:left="60" w:right="60"/>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Treatment</w:t>
            </w:r>
          </w:p>
        </w:tc>
        <w:tc>
          <w:tcPr>
            <w:tcW w:w="828" w:type="pct"/>
            <w:vAlign w:val="center"/>
          </w:tcPr>
          <w:p w:rsidR="007838BD" w:rsidRPr="002B5C7E" w:rsidRDefault="007838BD" w:rsidP="009B0F3B">
            <w:pPr>
              <w:autoSpaceDE w:val="0"/>
              <w:autoSpaceDN w:val="0"/>
              <w:adjustRightInd w:val="0"/>
              <w:spacing w:line="360" w:lineRule="auto"/>
              <w:ind w:left="60" w:right="60"/>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Dosage</w:t>
            </w:r>
          </w:p>
        </w:tc>
        <w:tc>
          <w:tcPr>
            <w:tcW w:w="759" w:type="pct"/>
            <w:vAlign w:val="center"/>
          </w:tcPr>
          <w:p w:rsidR="007838BD" w:rsidRPr="002B5C7E" w:rsidRDefault="007838BD" w:rsidP="009B0F3B">
            <w:pPr>
              <w:autoSpaceDE w:val="0"/>
              <w:autoSpaceDN w:val="0"/>
              <w:adjustRightInd w:val="0"/>
              <w:spacing w:line="360" w:lineRule="auto"/>
              <w:ind w:left="60" w:right="60"/>
              <w:cnfStyle w:val="100000000000" w:firstRow="1" w:lastRow="0" w:firstColumn="0" w:lastColumn="0" w:oddVBand="0" w:evenVBand="0" w:oddHBand="0" w:evenHBand="0" w:firstRowFirstColumn="0" w:firstRowLastColumn="0" w:lastRowFirstColumn="0" w:lastRowLastColumn="0"/>
              <w:rPr>
                <w:b w:val="0"/>
                <w:color w:val="auto"/>
              </w:rPr>
            </w:pPr>
            <w:r w:rsidRPr="002B5C7E">
              <w:rPr>
                <w:color w:val="auto"/>
              </w:rPr>
              <w:t>Mean Difference (I-J)</w:t>
            </w:r>
          </w:p>
        </w:tc>
        <w:tc>
          <w:tcPr>
            <w:tcW w:w="506" w:type="pct"/>
            <w:vAlign w:val="center"/>
          </w:tcPr>
          <w:p w:rsidR="007838BD" w:rsidRPr="002B5C7E" w:rsidRDefault="007838BD" w:rsidP="009B0F3B">
            <w:pPr>
              <w:autoSpaceDE w:val="0"/>
              <w:autoSpaceDN w:val="0"/>
              <w:adjustRightInd w:val="0"/>
              <w:spacing w:line="360" w:lineRule="auto"/>
              <w:ind w:left="60" w:right="60"/>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Std. Error</w:t>
            </w:r>
          </w:p>
        </w:tc>
        <w:tc>
          <w:tcPr>
            <w:tcW w:w="474" w:type="pct"/>
            <w:vAlign w:val="center"/>
          </w:tcPr>
          <w:p w:rsidR="007838BD" w:rsidRPr="002B5C7E" w:rsidRDefault="007838BD" w:rsidP="009B0F3B">
            <w:pPr>
              <w:autoSpaceDE w:val="0"/>
              <w:autoSpaceDN w:val="0"/>
              <w:adjustRightInd w:val="0"/>
              <w:spacing w:line="360" w:lineRule="auto"/>
              <w:ind w:left="60" w:right="60"/>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p*</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841" w:type="pct"/>
            <w:vMerge w:val="restart"/>
          </w:tcPr>
          <w:p w:rsidR="007838BD" w:rsidRPr="002B5C7E" w:rsidRDefault="007838BD" w:rsidP="009B0F3B">
            <w:pPr>
              <w:autoSpaceDE w:val="0"/>
              <w:autoSpaceDN w:val="0"/>
              <w:adjustRightInd w:val="0"/>
              <w:spacing w:line="360" w:lineRule="auto"/>
              <w:ind w:left="60" w:right="60"/>
            </w:pPr>
            <w:r w:rsidRPr="002B5C7E">
              <w:t>A Distilled Water- Control</w:t>
            </w:r>
          </w:p>
        </w:tc>
        <w:tc>
          <w:tcPr>
            <w:tcW w:w="1592"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Mupal</w:t>
            </w:r>
            <w:r w:rsidRPr="002B5C7E">
              <w:rPr>
                <w:vertAlign w:val="superscript"/>
              </w:rPr>
              <w:t xml:space="preserve">® </w:t>
            </w:r>
            <w:r w:rsidRPr="002B5C7E">
              <w:t>suspension</w:t>
            </w:r>
          </w:p>
        </w:tc>
        <w:tc>
          <w:tcPr>
            <w:tcW w:w="828"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 xml:space="preserve">62.5 </w:t>
            </w:r>
            <w:r w:rsidR="00E93ED6" w:rsidRPr="002B5C7E">
              <w:t>mg</w:t>
            </w:r>
            <w:r w:rsidRPr="002B5C7E">
              <w:t>/Kg</w:t>
            </w:r>
          </w:p>
        </w:tc>
        <w:tc>
          <w:tcPr>
            <w:tcW w:w="759"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-35.714</w:t>
            </w:r>
            <w:r w:rsidRPr="002B5C7E">
              <w:rPr>
                <w:vertAlign w:val="superscript"/>
              </w:rPr>
              <w:t>*</w:t>
            </w:r>
          </w:p>
        </w:tc>
        <w:tc>
          <w:tcPr>
            <w:tcW w:w="506"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b/>
                <w:bCs/>
              </w:rPr>
            </w:pPr>
            <w:r w:rsidRPr="002B5C7E">
              <w:rPr>
                <w:b/>
                <w:bCs/>
              </w:rPr>
              <w:t>0.000</w:t>
            </w:r>
          </w:p>
        </w:tc>
      </w:tr>
      <w:tr w:rsidR="0087757B" w:rsidRPr="002B5C7E" w:rsidTr="00BC4242">
        <w:trPr>
          <w:trHeight w:val="145"/>
        </w:trPr>
        <w:tc>
          <w:tcPr>
            <w:cnfStyle w:val="001000000000" w:firstRow="0" w:lastRow="0" w:firstColumn="1" w:lastColumn="0" w:oddVBand="0" w:evenVBand="0" w:oddHBand="0" w:evenHBand="0" w:firstRowFirstColumn="0" w:firstRowLastColumn="0" w:lastRowFirstColumn="0" w:lastRowLastColumn="0"/>
            <w:tcW w:w="841" w:type="pct"/>
            <w:vMerge/>
          </w:tcPr>
          <w:p w:rsidR="007838BD" w:rsidRPr="002B5C7E" w:rsidRDefault="007838BD" w:rsidP="009B0F3B">
            <w:pPr>
              <w:autoSpaceDE w:val="0"/>
              <w:autoSpaceDN w:val="0"/>
              <w:adjustRightInd w:val="0"/>
              <w:spacing w:line="360" w:lineRule="auto"/>
            </w:pPr>
          </w:p>
        </w:tc>
        <w:tc>
          <w:tcPr>
            <w:tcW w:w="1592"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Mupal</w:t>
            </w:r>
            <w:r w:rsidRPr="002B5C7E">
              <w:rPr>
                <w:vertAlign w:val="superscript"/>
              </w:rPr>
              <w:t xml:space="preserve">® </w:t>
            </w:r>
            <w:r w:rsidRPr="002B5C7E">
              <w:t>suspension</w:t>
            </w:r>
          </w:p>
        </w:tc>
        <w:tc>
          <w:tcPr>
            <w:tcW w:w="828"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250</w:t>
            </w:r>
            <w:r w:rsidR="00E93ED6" w:rsidRPr="002B5C7E">
              <w:t xml:space="preserve"> </w:t>
            </w:r>
            <w:r w:rsidRPr="002B5C7E">
              <w:t>mg/Kg</w:t>
            </w:r>
          </w:p>
        </w:tc>
        <w:tc>
          <w:tcPr>
            <w:tcW w:w="759"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-18.143</w:t>
            </w:r>
            <w:r w:rsidRPr="002B5C7E">
              <w:rPr>
                <w:vertAlign w:val="superscript"/>
              </w:rPr>
              <w:t>*</w:t>
            </w:r>
          </w:p>
        </w:tc>
        <w:tc>
          <w:tcPr>
            <w:tcW w:w="506"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b/>
                <w:bCs/>
              </w:rPr>
            </w:pPr>
            <w:r w:rsidRPr="002B5C7E">
              <w:rPr>
                <w:b/>
                <w:bCs/>
              </w:rPr>
              <w:t>0.002</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841" w:type="pct"/>
            <w:vMerge/>
          </w:tcPr>
          <w:p w:rsidR="007838BD" w:rsidRPr="002B5C7E" w:rsidRDefault="007838BD" w:rsidP="009B0F3B">
            <w:pPr>
              <w:autoSpaceDE w:val="0"/>
              <w:autoSpaceDN w:val="0"/>
              <w:adjustRightInd w:val="0"/>
              <w:spacing w:line="360" w:lineRule="auto"/>
            </w:pPr>
          </w:p>
        </w:tc>
        <w:tc>
          <w:tcPr>
            <w:tcW w:w="1592"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Mupal</w:t>
            </w:r>
            <w:r w:rsidRPr="002B5C7E">
              <w:rPr>
                <w:vertAlign w:val="superscript"/>
              </w:rPr>
              <w:t>®</w:t>
            </w:r>
            <w:r w:rsidRPr="002B5C7E">
              <w:t xml:space="preserve"> suspension</w:t>
            </w:r>
          </w:p>
        </w:tc>
        <w:tc>
          <w:tcPr>
            <w:tcW w:w="828"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1000</w:t>
            </w:r>
            <w:r w:rsidR="00E93ED6" w:rsidRPr="002B5C7E">
              <w:t xml:space="preserve"> </w:t>
            </w:r>
            <w:r w:rsidRPr="002B5C7E">
              <w:t>mg/Kg</w:t>
            </w:r>
          </w:p>
        </w:tc>
        <w:tc>
          <w:tcPr>
            <w:tcW w:w="759"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-12.714</w:t>
            </w:r>
          </w:p>
        </w:tc>
        <w:tc>
          <w:tcPr>
            <w:tcW w:w="506"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0.051</w:t>
            </w:r>
          </w:p>
        </w:tc>
      </w:tr>
      <w:tr w:rsidR="0087757B" w:rsidRPr="002B5C7E" w:rsidTr="00BC4242">
        <w:trPr>
          <w:trHeight w:val="406"/>
        </w:trPr>
        <w:tc>
          <w:tcPr>
            <w:cnfStyle w:val="001000000000" w:firstRow="0" w:lastRow="0" w:firstColumn="1" w:lastColumn="0" w:oddVBand="0" w:evenVBand="0" w:oddHBand="0" w:evenHBand="0" w:firstRowFirstColumn="0" w:firstRowLastColumn="0" w:lastRowFirstColumn="0" w:lastRowLastColumn="0"/>
            <w:tcW w:w="841" w:type="pct"/>
            <w:vMerge w:val="restart"/>
          </w:tcPr>
          <w:p w:rsidR="007838BD" w:rsidRPr="002B5C7E" w:rsidRDefault="007838BD" w:rsidP="009B0F3B">
            <w:pPr>
              <w:autoSpaceDE w:val="0"/>
              <w:autoSpaceDN w:val="0"/>
              <w:adjustRightInd w:val="0"/>
              <w:spacing w:line="360" w:lineRule="auto"/>
              <w:ind w:left="60" w:right="60"/>
            </w:pPr>
            <w:r w:rsidRPr="002B5C7E">
              <w:t>62.5 mg/Kg Mupal</w:t>
            </w:r>
            <w:r w:rsidRPr="002B5C7E">
              <w:rPr>
                <w:vertAlign w:val="superscript"/>
              </w:rPr>
              <w:t>®</w:t>
            </w:r>
            <w:r w:rsidRPr="002B5C7E">
              <w:t xml:space="preserve"> suspension</w:t>
            </w:r>
          </w:p>
        </w:tc>
        <w:tc>
          <w:tcPr>
            <w:tcW w:w="1592"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A Distilled Water- Control</w:t>
            </w:r>
          </w:p>
        </w:tc>
        <w:tc>
          <w:tcPr>
            <w:tcW w:w="828"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p>
        </w:tc>
        <w:tc>
          <w:tcPr>
            <w:tcW w:w="759"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35.714</w:t>
            </w:r>
            <w:r w:rsidRPr="002B5C7E">
              <w:rPr>
                <w:vertAlign w:val="superscript"/>
              </w:rPr>
              <w:t>*</w:t>
            </w:r>
          </w:p>
        </w:tc>
        <w:tc>
          <w:tcPr>
            <w:tcW w:w="506"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b/>
                <w:bCs/>
              </w:rPr>
            </w:pPr>
            <w:r w:rsidRPr="002B5C7E">
              <w:rPr>
                <w:b/>
                <w:bCs/>
              </w:rPr>
              <w:t>0.000</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841" w:type="pct"/>
            <w:vMerge/>
          </w:tcPr>
          <w:p w:rsidR="007838BD" w:rsidRPr="002B5C7E" w:rsidRDefault="007838BD" w:rsidP="009B0F3B">
            <w:pPr>
              <w:autoSpaceDE w:val="0"/>
              <w:autoSpaceDN w:val="0"/>
              <w:adjustRightInd w:val="0"/>
              <w:spacing w:line="360" w:lineRule="auto"/>
            </w:pPr>
          </w:p>
        </w:tc>
        <w:tc>
          <w:tcPr>
            <w:tcW w:w="1592"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Mupal</w:t>
            </w:r>
            <w:r w:rsidRPr="002B5C7E">
              <w:rPr>
                <w:vertAlign w:val="superscript"/>
              </w:rPr>
              <w:t>®</w:t>
            </w:r>
            <w:r w:rsidRPr="002B5C7E">
              <w:t xml:space="preserve"> suspension</w:t>
            </w:r>
          </w:p>
        </w:tc>
        <w:tc>
          <w:tcPr>
            <w:tcW w:w="828"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250</w:t>
            </w:r>
            <w:r w:rsidR="00E93ED6" w:rsidRPr="002B5C7E">
              <w:t xml:space="preserve"> </w:t>
            </w:r>
            <w:r w:rsidRPr="002B5C7E">
              <w:t>mg/Kg</w:t>
            </w:r>
          </w:p>
        </w:tc>
        <w:tc>
          <w:tcPr>
            <w:tcW w:w="759"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17.571</w:t>
            </w:r>
            <w:r w:rsidRPr="002B5C7E">
              <w:rPr>
                <w:vertAlign w:val="superscript"/>
              </w:rPr>
              <w:t>*</w:t>
            </w:r>
          </w:p>
        </w:tc>
        <w:tc>
          <w:tcPr>
            <w:tcW w:w="506"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b/>
                <w:bCs/>
              </w:rPr>
            </w:pPr>
            <w:r w:rsidRPr="002B5C7E">
              <w:rPr>
                <w:b/>
                <w:bCs/>
              </w:rPr>
              <w:t>0.003</w:t>
            </w:r>
          </w:p>
        </w:tc>
      </w:tr>
      <w:tr w:rsidR="0087757B" w:rsidRPr="002B5C7E" w:rsidTr="00BC4242">
        <w:trPr>
          <w:trHeight w:val="145"/>
        </w:trPr>
        <w:tc>
          <w:tcPr>
            <w:cnfStyle w:val="001000000000" w:firstRow="0" w:lastRow="0" w:firstColumn="1" w:lastColumn="0" w:oddVBand="0" w:evenVBand="0" w:oddHBand="0" w:evenHBand="0" w:firstRowFirstColumn="0" w:firstRowLastColumn="0" w:lastRowFirstColumn="0" w:lastRowLastColumn="0"/>
            <w:tcW w:w="841" w:type="pct"/>
            <w:vMerge/>
          </w:tcPr>
          <w:p w:rsidR="007838BD" w:rsidRPr="002B5C7E" w:rsidRDefault="007838BD" w:rsidP="009B0F3B">
            <w:pPr>
              <w:autoSpaceDE w:val="0"/>
              <w:autoSpaceDN w:val="0"/>
              <w:adjustRightInd w:val="0"/>
              <w:spacing w:line="360" w:lineRule="auto"/>
            </w:pPr>
          </w:p>
        </w:tc>
        <w:tc>
          <w:tcPr>
            <w:tcW w:w="1592"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Mupal</w:t>
            </w:r>
            <w:r w:rsidRPr="002B5C7E">
              <w:rPr>
                <w:vertAlign w:val="superscript"/>
              </w:rPr>
              <w:t xml:space="preserve">® </w:t>
            </w:r>
            <w:r w:rsidRPr="002B5C7E">
              <w:t>suspension</w:t>
            </w:r>
          </w:p>
        </w:tc>
        <w:tc>
          <w:tcPr>
            <w:tcW w:w="828"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1000</w:t>
            </w:r>
            <w:r w:rsidR="00E93ED6" w:rsidRPr="002B5C7E">
              <w:t xml:space="preserve"> </w:t>
            </w:r>
            <w:r w:rsidRPr="002B5C7E">
              <w:t>mg/Kg</w:t>
            </w:r>
          </w:p>
        </w:tc>
        <w:tc>
          <w:tcPr>
            <w:tcW w:w="759"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23.000</w:t>
            </w:r>
            <w:r w:rsidRPr="002B5C7E">
              <w:rPr>
                <w:vertAlign w:val="superscript"/>
              </w:rPr>
              <w:t>*</w:t>
            </w:r>
          </w:p>
        </w:tc>
        <w:tc>
          <w:tcPr>
            <w:tcW w:w="506"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b/>
                <w:bCs/>
              </w:rPr>
            </w:pPr>
            <w:r w:rsidRPr="002B5C7E">
              <w:rPr>
                <w:b/>
                <w:bCs/>
              </w:rPr>
              <w:t>0.000</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406"/>
        </w:trPr>
        <w:tc>
          <w:tcPr>
            <w:cnfStyle w:val="001000000000" w:firstRow="0" w:lastRow="0" w:firstColumn="1" w:lastColumn="0" w:oddVBand="0" w:evenVBand="0" w:oddHBand="0" w:evenHBand="0" w:firstRowFirstColumn="0" w:firstRowLastColumn="0" w:lastRowFirstColumn="0" w:lastRowLastColumn="0"/>
            <w:tcW w:w="841" w:type="pct"/>
            <w:vMerge w:val="restart"/>
          </w:tcPr>
          <w:p w:rsidR="007838BD" w:rsidRPr="002B5C7E" w:rsidRDefault="007838BD" w:rsidP="009B0F3B">
            <w:pPr>
              <w:autoSpaceDE w:val="0"/>
              <w:autoSpaceDN w:val="0"/>
              <w:adjustRightInd w:val="0"/>
              <w:spacing w:line="360" w:lineRule="auto"/>
              <w:ind w:left="60" w:right="60"/>
            </w:pPr>
            <w:r w:rsidRPr="002B5C7E">
              <w:t>250 mg/Kg Mupal</w:t>
            </w:r>
            <w:r w:rsidRPr="002B5C7E">
              <w:rPr>
                <w:vertAlign w:val="superscript"/>
              </w:rPr>
              <w:t>®</w:t>
            </w:r>
            <w:r w:rsidRPr="002B5C7E">
              <w:t xml:space="preserve"> suspension</w:t>
            </w:r>
          </w:p>
        </w:tc>
        <w:tc>
          <w:tcPr>
            <w:tcW w:w="1592"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A Distilled Water- Control</w:t>
            </w:r>
          </w:p>
        </w:tc>
        <w:tc>
          <w:tcPr>
            <w:tcW w:w="828"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p>
        </w:tc>
        <w:tc>
          <w:tcPr>
            <w:tcW w:w="759"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18.143</w:t>
            </w:r>
            <w:r w:rsidRPr="002B5C7E">
              <w:rPr>
                <w:vertAlign w:val="superscript"/>
              </w:rPr>
              <w:t>*</w:t>
            </w:r>
          </w:p>
        </w:tc>
        <w:tc>
          <w:tcPr>
            <w:tcW w:w="506"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b/>
                <w:bCs/>
              </w:rPr>
            </w:pPr>
            <w:r w:rsidRPr="002B5C7E">
              <w:rPr>
                <w:b/>
                <w:bCs/>
              </w:rPr>
              <w:t>0.002</w:t>
            </w:r>
          </w:p>
        </w:tc>
      </w:tr>
      <w:tr w:rsidR="0087757B" w:rsidRPr="002B5C7E" w:rsidTr="00BC4242">
        <w:trPr>
          <w:trHeight w:val="145"/>
        </w:trPr>
        <w:tc>
          <w:tcPr>
            <w:cnfStyle w:val="001000000000" w:firstRow="0" w:lastRow="0" w:firstColumn="1" w:lastColumn="0" w:oddVBand="0" w:evenVBand="0" w:oddHBand="0" w:evenHBand="0" w:firstRowFirstColumn="0" w:firstRowLastColumn="0" w:lastRowFirstColumn="0" w:lastRowLastColumn="0"/>
            <w:tcW w:w="841" w:type="pct"/>
            <w:vMerge/>
          </w:tcPr>
          <w:p w:rsidR="007838BD" w:rsidRPr="002B5C7E" w:rsidRDefault="007838BD" w:rsidP="009B0F3B">
            <w:pPr>
              <w:autoSpaceDE w:val="0"/>
              <w:autoSpaceDN w:val="0"/>
              <w:adjustRightInd w:val="0"/>
              <w:spacing w:line="360" w:lineRule="auto"/>
            </w:pPr>
          </w:p>
        </w:tc>
        <w:tc>
          <w:tcPr>
            <w:tcW w:w="1592"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Mupal</w:t>
            </w:r>
            <w:r w:rsidRPr="002B5C7E">
              <w:rPr>
                <w:vertAlign w:val="superscript"/>
              </w:rPr>
              <w:t>®</w:t>
            </w:r>
            <w:r w:rsidRPr="002B5C7E">
              <w:t xml:space="preserve"> suspension</w:t>
            </w:r>
          </w:p>
        </w:tc>
        <w:tc>
          <w:tcPr>
            <w:tcW w:w="828"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62.5 Mg/Kg</w:t>
            </w:r>
          </w:p>
        </w:tc>
        <w:tc>
          <w:tcPr>
            <w:tcW w:w="759"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-17.571</w:t>
            </w:r>
            <w:r w:rsidRPr="002B5C7E">
              <w:rPr>
                <w:vertAlign w:val="superscript"/>
              </w:rPr>
              <w:t>*</w:t>
            </w:r>
          </w:p>
        </w:tc>
        <w:tc>
          <w:tcPr>
            <w:tcW w:w="506"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rPr>
                <w:b/>
                <w:bCs/>
              </w:rPr>
            </w:pPr>
            <w:r w:rsidRPr="002B5C7E">
              <w:rPr>
                <w:b/>
                <w:bCs/>
              </w:rPr>
              <w:t>0.003</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841" w:type="pct"/>
            <w:vMerge/>
          </w:tcPr>
          <w:p w:rsidR="007838BD" w:rsidRPr="002B5C7E" w:rsidRDefault="007838BD" w:rsidP="009B0F3B">
            <w:pPr>
              <w:autoSpaceDE w:val="0"/>
              <w:autoSpaceDN w:val="0"/>
              <w:adjustRightInd w:val="0"/>
              <w:spacing w:line="360" w:lineRule="auto"/>
            </w:pPr>
          </w:p>
        </w:tc>
        <w:tc>
          <w:tcPr>
            <w:tcW w:w="1592"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Mupal</w:t>
            </w:r>
            <w:r w:rsidRPr="002B5C7E">
              <w:rPr>
                <w:vertAlign w:val="superscript"/>
              </w:rPr>
              <w:t>®</w:t>
            </w:r>
            <w:r w:rsidRPr="002B5C7E">
              <w:t xml:space="preserve"> suspension</w:t>
            </w:r>
          </w:p>
        </w:tc>
        <w:tc>
          <w:tcPr>
            <w:tcW w:w="828"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1000 mg/Kg</w:t>
            </w:r>
          </w:p>
        </w:tc>
        <w:tc>
          <w:tcPr>
            <w:tcW w:w="759"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5.429</w:t>
            </w:r>
          </w:p>
        </w:tc>
        <w:tc>
          <w:tcPr>
            <w:tcW w:w="506"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0.674</w:t>
            </w:r>
          </w:p>
        </w:tc>
      </w:tr>
      <w:tr w:rsidR="0087757B" w:rsidRPr="002B5C7E" w:rsidTr="00BC4242">
        <w:trPr>
          <w:trHeight w:val="406"/>
        </w:trPr>
        <w:tc>
          <w:tcPr>
            <w:cnfStyle w:val="001000000000" w:firstRow="0" w:lastRow="0" w:firstColumn="1" w:lastColumn="0" w:oddVBand="0" w:evenVBand="0" w:oddHBand="0" w:evenHBand="0" w:firstRowFirstColumn="0" w:firstRowLastColumn="0" w:lastRowFirstColumn="0" w:lastRowLastColumn="0"/>
            <w:tcW w:w="841" w:type="pct"/>
            <w:vMerge w:val="restart"/>
          </w:tcPr>
          <w:p w:rsidR="007838BD" w:rsidRPr="002B5C7E" w:rsidRDefault="007838BD" w:rsidP="009B0F3B">
            <w:pPr>
              <w:autoSpaceDE w:val="0"/>
              <w:autoSpaceDN w:val="0"/>
              <w:adjustRightInd w:val="0"/>
              <w:spacing w:line="360" w:lineRule="auto"/>
              <w:ind w:left="60" w:right="60"/>
            </w:pPr>
            <w:r w:rsidRPr="002B5C7E">
              <w:t>1000 mg/Kg Mupal</w:t>
            </w:r>
            <w:r w:rsidRPr="002B5C7E">
              <w:rPr>
                <w:vertAlign w:val="superscript"/>
              </w:rPr>
              <w:t>®</w:t>
            </w:r>
            <w:r w:rsidRPr="002B5C7E">
              <w:t xml:space="preserve"> suspension</w:t>
            </w:r>
          </w:p>
        </w:tc>
        <w:tc>
          <w:tcPr>
            <w:tcW w:w="1592"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A Distilled Water- Control</w:t>
            </w:r>
          </w:p>
        </w:tc>
        <w:tc>
          <w:tcPr>
            <w:tcW w:w="828"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p>
        </w:tc>
        <w:tc>
          <w:tcPr>
            <w:tcW w:w="759"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12.714</w:t>
            </w:r>
          </w:p>
        </w:tc>
        <w:tc>
          <w:tcPr>
            <w:tcW w:w="506"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0.051</w:t>
            </w:r>
          </w:p>
        </w:tc>
      </w:tr>
      <w:tr w:rsidR="0087757B" w:rsidRPr="002B5C7E" w:rsidTr="00BC4242">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841" w:type="pct"/>
            <w:vMerge/>
          </w:tcPr>
          <w:p w:rsidR="007838BD" w:rsidRPr="002B5C7E" w:rsidRDefault="007838BD" w:rsidP="009B0F3B">
            <w:pPr>
              <w:autoSpaceDE w:val="0"/>
              <w:autoSpaceDN w:val="0"/>
              <w:adjustRightInd w:val="0"/>
              <w:spacing w:line="360" w:lineRule="auto"/>
            </w:pPr>
          </w:p>
        </w:tc>
        <w:tc>
          <w:tcPr>
            <w:tcW w:w="1592"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Mupal</w:t>
            </w:r>
            <w:r w:rsidRPr="002B5C7E">
              <w:rPr>
                <w:vertAlign w:val="superscript"/>
              </w:rPr>
              <w:t xml:space="preserve">® </w:t>
            </w:r>
            <w:r w:rsidRPr="002B5C7E">
              <w:t>suspension</w:t>
            </w:r>
          </w:p>
        </w:tc>
        <w:tc>
          <w:tcPr>
            <w:tcW w:w="828"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 xml:space="preserve">62.5 </w:t>
            </w:r>
            <w:r w:rsidR="00E93ED6" w:rsidRPr="002B5C7E">
              <w:t>mg</w:t>
            </w:r>
            <w:r w:rsidRPr="002B5C7E">
              <w:t>/Kg</w:t>
            </w:r>
          </w:p>
        </w:tc>
        <w:tc>
          <w:tcPr>
            <w:tcW w:w="759"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-23.000</w:t>
            </w:r>
            <w:r w:rsidRPr="002B5C7E">
              <w:rPr>
                <w:vertAlign w:val="superscript"/>
              </w:rPr>
              <w:t>*</w:t>
            </w:r>
          </w:p>
        </w:tc>
        <w:tc>
          <w:tcPr>
            <w:tcW w:w="506"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100000" w:firstRow="0" w:lastRow="0" w:firstColumn="0" w:lastColumn="0" w:oddVBand="0" w:evenVBand="0" w:oddHBand="1" w:evenHBand="0" w:firstRowFirstColumn="0" w:firstRowLastColumn="0" w:lastRowFirstColumn="0" w:lastRowLastColumn="0"/>
              <w:rPr>
                <w:b/>
                <w:bCs/>
              </w:rPr>
            </w:pPr>
            <w:r w:rsidRPr="002B5C7E">
              <w:rPr>
                <w:b/>
                <w:bCs/>
              </w:rPr>
              <w:t>0.000</w:t>
            </w:r>
          </w:p>
        </w:tc>
      </w:tr>
      <w:tr w:rsidR="0087757B" w:rsidRPr="002B5C7E" w:rsidTr="00BC4242">
        <w:trPr>
          <w:trHeight w:val="145"/>
        </w:trPr>
        <w:tc>
          <w:tcPr>
            <w:cnfStyle w:val="001000000000" w:firstRow="0" w:lastRow="0" w:firstColumn="1" w:lastColumn="0" w:oddVBand="0" w:evenVBand="0" w:oddHBand="0" w:evenHBand="0" w:firstRowFirstColumn="0" w:firstRowLastColumn="0" w:lastRowFirstColumn="0" w:lastRowLastColumn="0"/>
            <w:tcW w:w="841" w:type="pct"/>
            <w:vMerge/>
          </w:tcPr>
          <w:p w:rsidR="007838BD" w:rsidRPr="002B5C7E" w:rsidRDefault="007838BD" w:rsidP="009B0F3B">
            <w:pPr>
              <w:autoSpaceDE w:val="0"/>
              <w:autoSpaceDN w:val="0"/>
              <w:adjustRightInd w:val="0"/>
              <w:spacing w:line="360" w:lineRule="auto"/>
            </w:pPr>
          </w:p>
        </w:tc>
        <w:tc>
          <w:tcPr>
            <w:tcW w:w="1592" w:type="pct"/>
          </w:tcPr>
          <w:p w:rsidR="007838BD" w:rsidRPr="002B5C7E" w:rsidRDefault="007838BD" w:rsidP="009B0F3B">
            <w:pPr>
              <w:autoSpaceDE w:val="0"/>
              <w:autoSpaceDN w:val="0"/>
              <w:adjustRightInd w:val="0"/>
              <w:spacing w:line="360" w:lineRule="auto"/>
              <w:ind w:right="60"/>
              <w:cnfStyle w:val="000000000000" w:firstRow="0" w:lastRow="0" w:firstColumn="0" w:lastColumn="0" w:oddVBand="0" w:evenVBand="0" w:oddHBand="0" w:evenHBand="0" w:firstRowFirstColumn="0" w:firstRowLastColumn="0" w:lastRowFirstColumn="0" w:lastRowLastColumn="0"/>
            </w:pPr>
            <w:r w:rsidRPr="002B5C7E">
              <w:t>Mupal</w:t>
            </w:r>
            <w:r w:rsidRPr="002B5C7E">
              <w:rPr>
                <w:vertAlign w:val="superscript"/>
              </w:rPr>
              <w:t xml:space="preserve">® </w:t>
            </w:r>
            <w:r w:rsidRPr="002B5C7E">
              <w:t>suspension</w:t>
            </w:r>
          </w:p>
        </w:tc>
        <w:tc>
          <w:tcPr>
            <w:tcW w:w="828"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250</w:t>
            </w:r>
            <w:r w:rsidR="00E93ED6" w:rsidRPr="002B5C7E">
              <w:t xml:space="preserve"> </w:t>
            </w:r>
            <w:r w:rsidRPr="002B5C7E">
              <w:t>mg/Kg</w:t>
            </w:r>
          </w:p>
        </w:tc>
        <w:tc>
          <w:tcPr>
            <w:tcW w:w="759"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-5.429</w:t>
            </w:r>
          </w:p>
        </w:tc>
        <w:tc>
          <w:tcPr>
            <w:tcW w:w="506"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4.812</w:t>
            </w:r>
          </w:p>
        </w:tc>
        <w:tc>
          <w:tcPr>
            <w:tcW w:w="474" w:type="pct"/>
          </w:tcPr>
          <w:p w:rsidR="007838BD" w:rsidRPr="002B5C7E" w:rsidRDefault="007838BD" w:rsidP="009B0F3B">
            <w:pPr>
              <w:autoSpaceDE w:val="0"/>
              <w:autoSpaceDN w:val="0"/>
              <w:adjustRightInd w:val="0"/>
              <w:spacing w:line="360" w:lineRule="auto"/>
              <w:ind w:left="60" w:right="60"/>
              <w:cnfStyle w:val="000000000000" w:firstRow="0" w:lastRow="0" w:firstColumn="0" w:lastColumn="0" w:oddVBand="0" w:evenVBand="0" w:oddHBand="0" w:evenHBand="0" w:firstRowFirstColumn="0" w:firstRowLastColumn="0" w:lastRowFirstColumn="0" w:lastRowLastColumn="0"/>
            </w:pPr>
            <w:r w:rsidRPr="002B5C7E">
              <w:t>0.674</w:t>
            </w:r>
          </w:p>
        </w:tc>
      </w:tr>
    </w:tbl>
    <w:p w:rsidR="007838BD" w:rsidRPr="002B5C7E" w:rsidRDefault="007838BD" w:rsidP="0087757B">
      <w:pPr>
        <w:spacing w:after="240" w:line="480" w:lineRule="auto"/>
        <w:rPr>
          <w:rFonts w:eastAsia="Calibri"/>
        </w:rPr>
      </w:pPr>
    </w:p>
    <w:p w:rsidR="007838BD" w:rsidRPr="002B5C7E" w:rsidRDefault="007838BD" w:rsidP="0087757B">
      <w:pPr>
        <w:spacing w:after="240" w:line="480" w:lineRule="auto"/>
        <w:rPr>
          <w:rFonts w:eastAsia="Calibri"/>
        </w:rPr>
      </w:pPr>
      <w:r w:rsidRPr="002B5C7E">
        <w:rPr>
          <w:rFonts w:eastAsia="Calibri"/>
        </w:rPr>
        <w:fldChar w:fldCharType="begin"/>
      </w:r>
      <w:r w:rsidRPr="002B5C7E">
        <w:rPr>
          <w:rFonts w:eastAsia="Calibri"/>
        </w:rPr>
        <w:instrText xml:space="preserve"> REF _Ref69235189 \h </w:instrText>
      </w:r>
      <w:r w:rsidR="004839D0" w:rsidRPr="002B5C7E">
        <w:rPr>
          <w:rFonts w:eastAsia="Calibri"/>
        </w:rPr>
        <w:instrText xml:space="preserve"> \* MERGEFORMAT </w:instrText>
      </w:r>
      <w:r w:rsidRPr="002B5C7E">
        <w:rPr>
          <w:rFonts w:eastAsia="Calibri"/>
        </w:rPr>
      </w:r>
      <w:r w:rsidRPr="002B5C7E">
        <w:rPr>
          <w:rFonts w:eastAsia="Calibri"/>
        </w:rPr>
        <w:fldChar w:fldCharType="separate"/>
      </w:r>
      <w:r w:rsidR="00E9040F" w:rsidRPr="002B5C7E">
        <w:t>Table 4.</w:t>
      </w:r>
      <w:r w:rsidR="00E9040F">
        <w:t>16</w:t>
      </w:r>
      <w:r w:rsidRPr="002B5C7E">
        <w:rPr>
          <w:rFonts w:eastAsia="Calibri"/>
        </w:rPr>
        <w:fldChar w:fldCharType="end"/>
      </w:r>
      <w:r w:rsidRPr="002B5C7E">
        <w:rPr>
          <w:rFonts w:eastAsia="Calibri"/>
        </w:rPr>
        <w:t xml:space="preserve"> shows the post hoc test results demonstrat</w:t>
      </w:r>
      <w:r w:rsidR="0048515D" w:rsidRPr="002B5C7E">
        <w:rPr>
          <w:rFonts w:eastAsia="Calibri"/>
        </w:rPr>
        <w:t xml:space="preserve">ing </w:t>
      </w:r>
      <w:r w:rsidRPr="002B5C7E">
        <w:rPr>
          <w:rFonts w:eastAsia="Calibri"/>
        </w:rPr>
        <w:t>a statistically significant difference between the feed consumption among the Mupal</w:t>
      </w:r>
      <w:r w:rsidRPr="002B5C7E">
        <w:rPr>
          <w:rFonts w:eastAsia="Calibri"/>
          <w:vertAlign w:val="superscript"/>
        </w:rPr>
        <w:t>®</w:t>
      </w:r>
      <w:r w:rsidRPr="002B5C7E">
        <w:t xml:space="preserve"> suspension</w:t>
      </w:r>
      <w:r w:rsidRPr="002B5C7E">
        <w:rPr>
          <w:rFonts w:eastAsia="Calibri"/>
        </w:rPr>
        <w:t>-treated groups and the control except for 250 mg/kg Mupal</w:t>
      </w:r>
      <w:r w:rsidRPr="002B5C7E">
        <w:rPr>
          <w:rFonts w:eastAsia="Calibri"/>
          <w:vertAlign w:val="superscript"/>
        </w:rPr>
        <w:t>®</w:t>
      </w:r>
      <w:r w:rsidRPr="002B5C7E">
        <w:rPr>
          <w:rFonts w:eastAsia="Calibri"/>
        </w:rPr>
        <w:t xml:space="preserve"> </w:t>
      </w:r>
      <w:r w:rsidR="00E37C85" w:rsidRPr="002B5C7E">
        <w:t>suspension</w:t>
      </w:r>
      <w:r w:rsidR="00E37C85" w:rsidRPr="002B5C7E">
        <w:rPr>
          <w:rFonts w:eastAsia="Calibri"/>
        </w:rPr>
        <w:t xml:space="preserve"> (</w:t>
      </w:r>
      <w:r w:rsidRPr="002B5C7E">
        <w:rPr>
          <w:rFonts w:eastAsia="Calibri"/>
        </w:rPr>
        <w:t>P=0.674) and 1000</w:t>
      </w:r>
      <w:r w:rsidR="00E93ED6" w:rsidRPr="002B5C7E">
        <w:rPr>
          <w:rFonts w:eastAsia="Calibri"/>
        </w:rPr>
        <w:t xml:space="preserve"> </w:t>
      </w:r>
      <w:r w:rsidRPr="002B5C7E">
        <w:rPr>
          <w:rFonts w:eastAsia="Calibri"/>
        </w:rPr>
        <w:t>mg/Kg Mupal</w:t>
      </w:r>
      <w:r w:rsidRPr="002B5C7E">
        <w:rPr>
          <w:rFonts w:eastAsia="Calibri"/>
          <w:vertAlign w:val="superscript"/>
        </w:rPr>
        <w:t>®</w:t>
      </w:r>
      <w:r w:rsidRPr="002B5C7E">
        <w:rPr>
          <w:rFonts w:eastAsia="Calibri"/>
        </w:rPr>
        <w:t xml:space="preserve"> </w:t>
      </w:r>
      <w:r w:rsidRPr="002B5C7E">
        <w:t>suspension</w:t>
      </w:r>
      <w:r w:rsidRPr="002B5C7E">
        <w:rPr>
          <w:rFonts w:eastAsia="Calibri"/>
        </w:rPr>
        <w:t xml:space="preserve"> (P = 0.674) as compared to the control group. From the feed consumption among the four experimental groups, it is </w:t>
      </w:r>
      <w:r w:rsidR="0048515D" w:rsidRPr="002B5C7E">
        <w:rPr>
          <w:rFonts w:eastAsia="Calibri"/>
        </w:rPr>
        <w:t>clear that</w:t>
      </w:r>
      <w:r w:rsidRPr="002B5C7E">
        <w:rPr>
          <w:rFonts w:eastAsia="Calibri"/>
        </w:rPr>
        <w:t xml:space="preserve"> there was a decrease in the feed consumption between the low dose Mupal</w:t>
      </w:r>
      <w:r w:rsidRPr="002B5C7E">
        <w:rPr>
          <w:rFonts w:eastAsia="Calibri"/>
          <w:vertAlign w:val="superscript"/>
        </w:rPr>
        <w:t>®</w:t>
      </w:r>
      <w:r w:rsidRPr="002B5C7E">
        <w:rPr>
          <w:rFonts w:eastAsia="Calibri"/>
        </w:rPr>
        <w:t xml:space="preserve"> </w:t>
      </w:r>
      <w:r w:rsidRPr="002B5C7E">
        <w:t>suspension</w:t>
      </w:r>
      <w:r w:rsidRPr="002B5C7E">
        <w:rPr>
          <w:rFonts w:eastAsia="Calibri"/>
        </w:rPr>
        <w:t xml:space="preserve"> treated and the high-dose Mupal</w:t>
      </w:r>
      <w:r w:rsidRPr="002B5C7E">
        <w:rPr>
          <w:rFonts w:eastAsia="Calibri"/>
          <w:vertAlign w:val="superscript"/>
        </w:rPr>
        <w:t>®</w:t>
      </w:r>
      <w:r w:rsidRPr="002B5C7E">
        <w:rPr>
          <w:rFonts w:eastAsia="Calibri"/>
        </w:rPr>
        <w:t xml:space="preserve"> </w:t>
      </w:r>
      <w:r w:rsidRPr="002B5C7E">
        <w:t>suspension</w:t>
      </w:r>
      <w:r w:rsidRPr="002B5C7E">
        <w:rPr>
          <w:rFonts w:eastAsia="Calibri"/>
        </w:rPr>
        <w:t>-treated group, although relatively high than the control group.</w:t>
      </w:r>
    </w:p>
    <w:p w:rsidR="004839D0" w:rsidRPr="002B5C7E" w:rsidRDefault="007838BD" w:rsidP="0087757B">
      <w:pPr>
        <w:spacing w:after="240" w:line="480" w:lineRule="auto"/>
      </w:pPr>
      <w:r w:rsidRPr="002B5C7E">
        <w:rPr>
          <w:noProof/>
        </w:rPr>
        <w:lastRenderedPageBreak/>
        <w:drawing>
          <wp:inline distT="0" distB="0" distL="0" distR="0" wp14:anchorId="508C4ED8" wp14:editId="31B9A443">
            <wp:extent cx="4686300" cy="2540977"/>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BEBA8EAE-BF5A-486C-A8C5-ECC9F3942E4B}">
                          <a14:imgProps xmlns:a14="http://schemas.microsoft.com/office/drawing/2010/main">
                            <a14:imgLayer r:embed="rId56">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4686300" cy="2540977"/>
                    </a:xfrm>
                    <a:prstGeom prst="rect">
                      <a:avLst/>
                    </a:prstGeom>
                    <a:noFill/>
                    <a:ln>
                      <a:noFill/>
                    </a:ln>
                  </pic:spPr>
                </pic:pic>
              </a:graphicData>
            </a:graphic>
          </wp:inline>
        </w:drawing>
      </w:r>
      <w:bookmarkStart w:id="1726" w:name="_Ref34948120"/>
      <w:bookmarkStart w:id="1727" w:name="_Toc14194457"/>
      <w:bookmarkStart w:id="1728" w:name="_Toc35187663"/>
      <w:bookmarkStart w:id="1729" w:name="_Toc74490139"/>
    </w:p>
    <w:p w:rsidR="00D12575" w:rsidRPr="002B5C7E" w:rsidRDefault="007838BD" w:rsidP="007C5D18">
      <w:pPr>
        <w:pStyle w:val="Heading1"/>
        <w:spacing w:before="0"/>
        <w:ind w:left="720" w:hanging="720"/>
        <w:jc w:val="both"/>
        <w:rPr>
          <w:rFonts w:cs="Times New Roman"/>
          <w:color w:val="auto"/>
          <w:szCs w:val="24"/>
        </w:rPr>
      </w:pPr>
      <w:bookmarkStart w:id="1730" w:name="_Toc79407385"/>
      <w:bookmarkStart w:id="1731" w:name="_Toc79941715"/>
      <w:bookmarkStart w:id="1732" w:name="_Toc79942028"/>
      <w:bookmarkStart w:id="1733" w:name="_Toc79942335"/>
      <w:bookmarkStart w:id="1734" w:name="_Toc79942642"/>
      <w:bookmarkStart w:id="1735" w:name="_Toc79942950"/>
      <w:r w:rsidRPr="002B5C7E">
        <w:rPr>
          <w:rFonts w:cs="Times New Roman"/>
          <w:color w:val="auto"/>
          <w:szCs w:val="24"/>
        </w:rPr>
        <w:t>Figure 4.</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Figure_4. \* ARABIC </w:instrText>
      </w:r>
      <w:r w:rsidR="00383072" w:rsidRPr="002B5C7E">
        <w:rPr>
          <w:rFonts w:cs="Times New Roman"/>
          <w:noProof/>
          <w:color w:val="auto"/>
          <w:szCs w:val="24"/>
        </w:rPr>
        <w:fldChar w:fldCharType="separate"/>
      </w:r>
      <w:r w:rsidR="00E9040F">
        <w:rPr>
          <w:rFonts w:cs="Times New Roman"/>
          <w:noProof/>
          <w:color w:val="auto"/>
          <w:szCs w:val="24"/>
        </w:rPr>
        <w:t>14</w:t>
      </w:r>
      <w:r w:rsidR="00383072" w:rsidRPr="002B5C7E">
        <w:rPr>
          <w:rFonts w:cs="Times New Roman"/>
          <w:noProof/>
          <w:color w:val="auto"/>
          <w:szCs w:val="24"/>
        </w:rPr>
        <w:fldChar w:fldCharType="end"/>
      </w:r>
      <w:bookmarkStart w:id="1736" w:name="_Toc5446117"/>
      <w:bookmarkStart w:id="1737" w:name="_Toc5378222"/>
      <w:bookmarkStart w:id="1738" w:name="_Ref5380630"/>
      <w:bookmarkStart w:id="1739" w:name="_Ref5380620"/>
      <w:bookmarkEnd w:id="1726"/>
      <w:r w:rsidRPr="002B5C7E">
        <w:rPr>
          <w:rFonts w:cs="Times New Roman"/>
          <w:color w:val="auto"/>
          <w:szCs w:val="24"/>
        </w:rPr>
        <w:t xml:space="preserve">: </w:t>
      </w:r>
      <w:r w:rsidR="0048515D" w:rsidRPr="002B5C7E">
        <w:rPr>
          <w:rFonts w:cs="Times New Roman"/>
          <w:color w:val="auto"/>
          <w:szCs w:val="24"/>
        </w:rPr>
        <w:t>F</w:t>
      </w:r>
      <w:r w:rsidRPr="002B5C7E">
        <w:rPr>
          <w:rFonts w:cs="Times New Roman"/>
          <w:color w:val="auto"/>
          <w:szCs w:val="24"/>
        </w:rPr>
        <w:t xml:space="preserve">eed consumption (in grams) </w:t>
      </w:r>
      <w:r w:rsidR="0048515D" w:rsidRPr="002B5C7E">
        <w:rPr>
          <w:rFonts w:cs="Times New Roman"/>
          <w:color w:val="auto"/>
          <w:szCs w:val="24"/>
        </w:rPr>
        <w:t>by</w:t>
      </w:r>
      <w:r w:rsidRPr="002B5C7E">
        <w:rPr>
          <w:rFonts w:cs="Times New Roman"/>
          <w:color w:val="auto"/>
          <w:szCs w:val="24"/>
        </w:rPr>
        <w:t xml:space="preserve"> rats fed </w:t>
      </w:r>
      <w:bookmarkStart w:id="1740" w:name="_Ref5380570"/>
      <w:bookmarkStart w:id="1741" w:name="_Ref5380598"/>
      <w:bookmarkEnd w:id="1727"/>
      <w:bookmarkEnd w:id="1736"/>
      <w:bookmarkEnd w:id="1737"/>
      <w:bookmarkEnd w:id="1738"/>
      <w:bookmarkEnd w:id="1739"/>
      <w:r w:rsidRPr="002B5C7E">
        <w:rPr>
          <w:rFonts w:cs="Times New Roman"/>
          <w:color w:val="auto"/>
          <w:szCs w:val="24"/>
        </w:rPr>
        <w:t>various doses of Mupal</w:t>
      </w:r>
      <w:r w:rsidRPr="002B5C7E">
        <w:rPr>
          <w:rFonts w:cs="Times New Roman"/>
          <w:color w:val="auto"/>
          <w:szCs w:val="24"/>
          <w:vertAlign w:val="superscript"/>
        </w:rPr>
        <w:t>®</w:t>
      </w:r>
      <w:r w:rsidRPr="002B5C7E">
        <w:rPr>
          <w:rFonts w:cs="Times New Roman"/>
          <w:color w:val="auto"/>
          <w:szCs w:val="24"/>
        </w:rPr>
        <w:t xml:space="preserve"> suspension</w:t>
      </w:r>
      <w:bookmarkEnd w:id="1728"/>
      <w:r w:rsidRPr="002B5C7E">
        <w:rPr>
          <w:rFonts w:cs="Times New Roman"/>
          <w:color w:val="auto"/>
          <w:szCs w:val="24"/>
        </w:rPr>
        <w:t xml:space="preserve"> over the 14-day experimental period.</w:t>
      </w:r>
      <w:bookmarkEnd w:id="1730"/>
      <w:bookmarkEnd w:id="1731"/>
      <w:bookmarkEnd w:id="1732"/>
      <w:bookmarkEnd w:id="1733"/>
      <w:bookmarkEnd w:id="1734"/>
      <w:bookmarkEnd w:id="1735"/>
      <w:r w:rsidRPr="002B5C7E">
        <w:rPr>
          <w:rFonts w:cs="Times New Roman"/>
          <w:color w:val="auto"/>
          <w:szCs w:val="24"/>
        </w:rPr>
        <w:t xml:space="preserve"> </w:t>
      </w:r>
    </w:p>
    <w:p w:rsidR="007838BD" w:rsidRPr="002B5C7E" w:rsidRDefault="007838BD" w:rsidP="0087757B">
      <w:pPr>
        <w:spacing w:after="240" w:line="480" w:lineRule="auto"/>
      </w:pPr>
      <w:bookmarkStart w:id="1742" w:name="_Toc79407386"/>
      <w:r w:rsidRPr="002B5C7E">
        <w:t>An initial rise in feed consumption at the lower dose of 62.5mg/kg Mupal</w:t>
      </w:r>
      <w:r w:rsidRPr="002B5C7E">
        <w:rPr>
          <w:vertAlign w:val="superscript"/>
        </w:rPr>
        <w:t>®</w:t>
      </w:r>
      <w:r w:rsidRPr="002B5C7E">
        <w:t xml:space="preserve"> is followed by a corresponding decrease at the higher doses (250mg and 1000mg/kg Mupal</w:t>
      </w:r>
      <w:r w:rsidR="00163724" w:rsidRPr="002B5C7E">
        <w:rPr>
          <w:vertAlign w:val="superscript"/>
        </w:rPr>
        <w:t>®</w:t>
      </w:r>
      <w:r w:rsidRPr="002B5C7E">
        <w:t xml:space="preserve"> suspension)</w:t>
      </w:r>
      <w:r w:rsidR="00104437" w:rsidRPr="002B5C7E">
        <w:t>.</w:t>
      </w:r>
      <w:bookmarkEnd w:id="1729"/>
      <w:bookmarkEnd w:id="1742"/>
    </w:p>
    <w:p w:rsidR="007838BD" w:rsidRPr="002B5C7E" w:rsidRDefault="00170DA4" w:rsidP="007C5D18">
      <w:pPr>
        <w:pStyle w:val="Heading1"/>
        <w:spacing w:before="0"/>
        <w:ind w:left="720" w:hanging="720"/>
        <w:jc w:val="both"/>
        <w:rPr>
          <w:rFonts w:cs="Times New Roman"/>
          <w:color w:val="auto"/>
          <w:szCs w:val="24"/>
        </w:rPr>
      </w:pPr>
      <w:bookmarkStart w:id="1743" w:name="_Toc14194314"/>
      <w:bookmarkStart w:id="1744" w:name="_Toc35244056"/>
      <w:bookmarkStart w:id="1745" w:name="_Toc75018575"/>
      <w:bookmarkStart w:id="1746" w:name="_Toc79407269"/>
      <w:bookmarkStart w:id="1747" w:name="_Toc79942029"/>
      <w:bookmarkStart w:id="1748" w:name="_Toc79942336"/>
      <w:bookmarkStart w:id="1749" w:name="_Toc79942643"/>
      <w:bookmarkStart w:id="1750" w:name="_Toc79942951"/>
      <w:r w:rsidRPr="002B5C7E">
        <w:rPr>
          <w:rFonts w:cs="Times New Roman"/>
          <w:color w:val="auto"/>
          <w:szCs w:val="24"/>
        </w:rPr>
        <w:t>4.5.</w:t>
      </w:r>
      <w:r w:rsidR="00520BF1" w:rsidRPr="002B5C7E">
        <w:rPr>
          <w:rFonts w:cs="Times New Roman"/>
          <w:color w:val="auto"/>
          <w:szCs w:val="24"/>
        </w:rPr>
        <w:t>5</w:t>
      </w:r>
      <w:r w:rsidR="001F6BB2" w:rsidRPr="002B5C7E">
        <w:rPr>
          <w:rFonts w:cs="Times New Roman"/>
          <w:color w:val="auto"/>
          <w:szCs w:val="24"/>
        </w:rPr>
        <w:t xml:space="preserve"> </w:t>
      </w:r>
      <w:r w:rsidR="007838BD" w:rsidRPr="002B5C7E">
        <w:rPr>
          <w:rFonts w:cs="Times New Roman"/>
          <w:color w:val="auto"/>
          <w:szCs w:val="24"/>
        </w:rPr>
        <w:t>Results of clinical changes with the administration of various doses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w:t>
      </w:r>
      <w:bookmarkEnd w:id="1740"/>
      <w:bookmarkEnd w:id="1741"/>
      <w:bookmarkEnd w:id="1743"/>
      <w:bookmarkEnd w:id="1744"/>
      <w:bookmarkEnd w:id="1745"/>
      <w:bookmarkEnd w:id="1746"/>
      <w:bookmarkEnd w:id="1747"/>
      <w:bookmarkEnd w:id="1748"/>
      <w:bookmarkEnd w:id="1749"/>
      <w:bookmarkEnd w:id="1750"/>
    </w:p>
    <w:p w:rsidR="007838BD" w:rsidRPr="002B5C7E" w:rsidRDefault="007838BD" w:rsidP="0087757B">
      <w:pPr>
        <w:spacing w:after="240" w:line="480" w:lineRule="auto"/>
      </w:pPr>
      <w:r w:rsidRPr="002B5C7E">
        <w:t xml:space="preserve">The clinical signs of toxicity </w:t>
      </w:r>
      <w:r w:rsidR="008C6B60" w:rsidRPr="002B5C7E">
        <w:t xml:space="preserve">observed over </w:t>
      </w:r>
      <w:r w:rsidRPr="002B5C7E">
        <w:t xml:space="preserve">the two weeks of the study </w:t>
      </w:r>
      <w:r w:rsidR="008C6B60" w:rsidRPr="002B5C7E">
        <w:t>are described below:</w:t>
      </w:r>
    </w:p>
    <w:p w:rsidR="007838BD" w:rsidRPr="002B5C7E" w:rsidRDefault="007838BD" w:rsidP="0087757B">
      <w:pPr>
        <w:spacing w:after="240" w:line="480" w:lineRule="auto"/>
      </w:pPr>
      <w:r w:rsidRPr="002B5C7E">
        <w:rPr>
          <w:b/>
        </w:rPr>
        <w:t>GROUP A (</w:t>
      </w:r>
      <w:r w:rsidRPr="002B5C7E">
        <w:t>distilled Water Control)-</w:t>
      </w:r>
      <w:r w:rsidR="008C6B60" w:rsidRPr="002B5C7E">
        <w:t>:</w:t>
      </w:r>
      <w:r w:rsidRPr="002B5C7E">
        <w:t xml:space="preserve"> It was noted that one</w:t>
      </w:r>
      <w:r w:rsidR="008C6B60" w:rsidRPr="002B5C7E">
        <w:t xml:space="preserve"> winstar</w:t>
      </w:r>
      <w:r w:rsidRPr="002B5C7E">
        <w:t xml:space="preserve"> rat </w:t>
      </w:r>
      <w:r w:rsidR="008C6B60" w:rsidRPr="002B5C7E">
        <w:t>was not active from days to 8</w:t>
      </w:r>
      <w:r w:rsidRPr="002B5C7E">
        <w:t xml:space="preserve"> and was isolated from the rest. It died on the 12</w:t>
      </w:r>
      <w:r w:rsidRPr="002B5C7E">
        <w:rPr>
          <w:vertAlign w:val="superscript"/>
        </w:rPr>
        <w:t>th</w:t>
      </w:r>
      <w:r w:rsidRPr="002B5C7E">
        <w:t xml:space="preserve"> day. The group members did not </w:t>
      </w:r>
      <w:r w:rsidR="005005BA" w:rsidRPr="002B5C7E">
        <w:t>show</w:t>
      </w:r>
      <w:r w:rsidRPr="002B5C7E">
        <w:t xml:space="preserve"> any </w:t>
      </w:r>
      <w:r w:rsidR="005005BA" w:rsidRPr="002B5C7E">
        <w:t>overt</w:t>
      </w:r>
      <w:r w:rsidRPr="002B5C7E">
        <w:t xml:space="preserve"> clinical finding</w:t>
      </w:r>
      <w:r w:rsidR="003D332C" w:rsidRPr="002B5C7E">
        <w:t>s</w:t>
      </w:r>
      <w:r w:rsidRPr="002B5C7E">
        <w:t xml:space="preserve"> throughout the study.</w:t>
      </w:r>
    </w:p>
    <w:p w:rsidR="007838BD" w:rsidRPr="002B5C7E" w:rsidRDefault="007838BD" w:rsidP="0087757B">
      <w:pPr>
        <w:spacing w:after="240" w:line="480" w:lineRule="auto"/>
      </w:pPr>
      <w:r w:rsidRPr="002B5C7E">
        <w:rPr>
          <w:b/>
        </w:rPr>
        <w:t>GROUP B</w:t>
      </w:r>
      <w:r w:rsidRPr="002B5C7E">
        <w:t xml:space="preserve"> (Mupal</w:t>
      </w:r>
      <w:r w:rsidRPr="002B5C7E">
        <w:rPr>
          <w:vertAlign w:val="superscript"/>
        </w:rPr>
        <w:t>®</w:t>
      </w:r>
      <w:r w:rsidRPr="002B5C7E">
        <w:t xml:space="preserve"> Suspension 62.5 mg/kg) –One male </w:t>
      </w:r>
      <w:r w:rsidR="005005BA" w:rsidRPr="002B5C7E">
        <w:t xml:space="preserve">rat </w:t>
      </w:r>
      <w:r w:rsidRPr="002B5C7E">
        <w:t xml:space="preserve">had diarrhea on the 13th day only, but the rest of the rats did not </w:t>
      </w:r>
      <w:r w:rsidR="005005BA" w:rsidRPr="002B5C7E">
        <w:t>show</w:t>
      </w:r>
      <w:r w:rsidRPr="002B5C7E">
        <w:t xml:space="preserve"> any </w:t>
      </w:r>
      <w:r w:rsidR="005005BA" w:rsidRPr="002B5C7E">
        <w:t>clinical signs</w:t>
      </w:r>
      <w:r w:rsidRPr="002B5C7E">
        <w:t xml:space="preserve">. </w:t>
      </w:r>
      <w:r w:rsidR="005005BA" w:rsidRPr="002B5C7E">
        <w:t xml:space="preserve">The </w:t>
      </w:r>
      <w:r w:rsidRPr="002B5C7E">
        <w:t xml:space="preserve">rats </w:t>
      </w:r>
      <w:r w:rsidR="005005BA" w:rsidRPr="002B5C7E">
        <w:t xml:space="preserve">were active and fed well </w:t>
      </w:r>
      <w:r w:rsidRPr="002B5C7E">
        <w:t>throughout the experimental period</w:t>
      </w:r>
    </w:p>
    <w:p w:rsidR="007838BD" w:rsidRPr="002B5C7E" w:rsidRDefault="007838BD" w:rsidP="0087757B">
      <w:pPr>
        <w:spacing w:after="240" w:line="480" w:lineRule="auto"/>
      </w:pPr>
      <w:r w:rsidRPr="002B5C7E">
        <w:rPr>
          <w:b/>
        </w:rPr>
        <w:lastRenderedPageBreak/>
        <w:t>GROUP C (</w:t>
      </w:r>
      <w:r w:rsidRPr="002B5C7E">
        <w:t>Mupal</w:t>
      </w:r>
      <w:r w:rsidRPr="002B5C7E">
        <w:rPr>
          <w:vertAlign w:val="superscript"/>
        </w:rPr>
        <w:t>®</w:t>
      </w:r>
      <w:r w:rsidRPr="002B5C7E">
        <w:t xml:space="preserve"> Suspension 250 mg/kg) –All the rats in this group did not </w:t>
      </w:r>
      <w:r w:rsidR="005005BA" w:rsidRPr="002B5C7E">
        <w:t xml:space="preserve">manifest </w:t>
      </w:r>
      <w:r w:rsidRPr="002B5C7E">
        <w:t xml:space="preserve">any clinical symptoms  </w:t>
      </w:r>
    </w:p>
    <w:p w:rsidR="007838BD" w:rsidRPr="002B5C7E" w:rsidRDefault="007838BD" w:rsidP="0087757B">
      <w:pPr>
        <w:spacing w:after="240" w:line="480" w:lineRule="auto"/>
      </w:pPr>
      <w:r w:rsidRPr="002B5C7E">
        <w:rPr>
          <w:b/>
        </w:rPr>
        <w:t>GROUP D</w:t>
      </w:r>
      <w:r w:rsidRPr="002B5C7E">
        <w:t xml:space="preserve"> (Mupal</w:t>
      </w:r>
      <w:r w:rsidRPr="002B5C7E">
        <w:rPr>
          <w:vertAlign w:val="superscript"/>
        </w:rPr>
        <w:t>®</w:t>
      </w:r>
      <w:r w:rsidRPr="002B5C7E">
        <w:t xml:space="preserve"> Suspension 1000 mg/kg) – All the rats in this group experienced diarrhea on various days between the 5</w:t>
      </w:r>
      <w:r w:rsidRPr="002B5C7E">
        <w:rPr>
          <w:vertAlign w:val="superscript"/>
        </w:rPr>
        <w:t>th</w:t>
      </w:r>
      <w:r w:rsidRPr="002B5C7E">
        <w:t xml:space="preserve"> and 14</w:t>
      </w:r>
      <w:r w:rsidRPr="002B5C7E">
        <w:rPr>
          <w:vertAlign w:val="superscript"/>
        </w:rPr>
        <w:t>th</w:t>
      </w:r>
      <w:r w:rsidRPr="002B5C7E">
        <w:t xml:space="preserve"> day, but there was no vomiting, and movement was normal.</w:t>
      </w:r>
    </w:p>
    <w:p w:rsidR="007838BD" w:rsidRPr="002B5C7E" w:rsidRDefault="001F6BB2" w:rsidP="007C5D18">
      <w:pPr>
        <w:pStyle w:val="Heading1"/>
        <w:spacing w:before="0"/>
        <w:ind w:left="720" w:hanging="720"/>
        <w:jc w:val="both"/>
        <w:rPr>
          <w:rFonts w:cs="Times New Roman"/>
          <w:color w:val="auto"/>
          <w:szCs w:val="24"/>
        </w:rPr>
      </w:pPr>
      <w:bookmarkStart w:id="1751" w:name="_Ref5380592"/>
      <w:bookmarkStart w:id="1752" w:name="_Ref5380583"/>
      <w:bookmarkStart w:id="1753" w:name="_Ref5380574"/>
      <w:bookmarkStart w:id="1754" w:name="_Toc35244057"/>
      <w:bookmarkStart w:id="1755" w:name="_Toc14194315"/>
      <w:bookmarkStart w:id="1756" w:name="_Toc75018576"/>
      <w:bookmarkStart w:id="1757" w:name="_Toc79407270"/>
      <w:bookmarkStart w:id="1758" w:name="_Toc79942030"/>
      <w:bookmarkStart w:id="1759" w:name="_Toc79942337"/>
      <w:bookmarkStart w:id="1760" w:name="_Toc79942644"/>
      <w:bookmarkStart w:id="1761" w:name="_Toc79942952"/>
      <w:r w:rsidRPr="002B5C7E">
        <w:rPr>
          <w:rFonts w:cs="Times New Roman"/>
          <w:color w:val="auto"/>
          <w:szCs w:val="24"/>
        </w:rPr>
        <w:t>4.5.</w:t>
      </w:r>
      <w:r w:rsidR="00520BF1" w:rsidRPr="002B5C7E">
        <w:rPr>
          <w:rFonts w:cs="Times New Roman"/>
          <w:color w:val="auto"/>
          <w:szCs w:val="24"/>
        </w:rPr>
        <w:t>6</w:t>
      </w:r>
      <w:r w:rsidRPr="002B5C7E">
        <w:rPr>
          <w:rFonts w:cs="Times New Roman"/>
          <w:color w:val="auto"/>
          <w:szCs w:val="24"/>
        </w:rPr>
        <w:t xml:space="preserve"> </w:t>
      </w:r>
      <w:r w:rsidR="007838BD" w:rsidRPr="002B5C7E">
        <w:rPr>
          <w:rFonts w:cs="Times New Roman"/>
          <w:color w:val="auto"/>
          <w:szCs w:val="24"/>
        </w:rPr>
        <w:t>Results of histological changes with the administration of various doses of Mupal</w:t>
      </w:r>
      <w:r w:rsidR="007838BD" w:rsidRPr="002B5C7E">
        <w:rPr>
          <w:rFonts w:cs="Times New Roman"/>
          <w:color w:val="auto"/>
          <w:szCs w:val="24"/>
          <w:vertAlign w:val="superscript"/>
        </w:rPr>
        <w:t>®</w:t>
      </w:r>
      <w:r w:rsidR="00104437" w:rsidRPr="002B5C7E">
        <w:rPr>
          <w:rFonts w:cs="Times New Roman"/>
          <w:color w:val="auto"/>
          <w:szCs w:val="24"/>
        </w:rPr>
        <w:t xml:space="preserve"> </w:t>
      </w:r>
      <w:r w:rsidR="007838BD" w:rsidRPr="002B5C7E">
        <w:rPr>
          <w:rFonts w:cs="Times New Roman"/>
          <w:color w:val="auto"/>
          <w:szCs w:val="24"/>
        </w:rPr>
        <w:t>suspension</w:t>
      </w:r>
      <w:bookmarkEnd w:id="1751"/>
      <w:bookmarkEnd w:id="1752"/>
      <w:bookmarkEnd w:id="1753"/>
      <w:bookmarkEnd w:id="1754"/>
      <w:bookmarkEnd w:id="1755"/>
      <w:bookmarkEnd w:id="1756"/>
      <w:bookmarkEnd w:id="1757"/>
      <w:bookmarkEnd w:id="1758"/>
      <w:bookmarkEnd w:id="1759"/>
      <w:bookmarkEnd w:id="1760"/>
      <w:bookmarkEnd w:id="1761"/>
      <w:r w:rsidR="007838BD" w:rsidRPr="002B5C7E">
        <w:rPr>
          <w:rFonts w:cs="Times New Roman"/>
          <w:color w:val="auto"/>
          <w:szCs w:val="24"/>
        </w:rPr>
        <w:t xml:space="preserve"> </w:t>
      </w:r>
    </w:p>
    <w:p w:rsidR="007838BD" w:rsidRPr="002B5C7E" w:rsidRDefault="003D332C" w:rsidP="0087757B">
      <w:pPr>
        <w:spacing w:after="240" w:line="480" w:lineRule="auto"/>
      </w:pPr>
      <w:r w:rsidRPr="002B5C7E">
        <w:t>The following shows the results of histological findings for each group of rats after the tissues were stained and examined under a compound light microscope.</w:t>
      </w:r>
      <w:r w:rsidR="007838BD" w:rsidRPr="002B5C7E">
        <w:t xml:space="preserve"> </w:t>
      </w:r>
    </w:p>
    <w:p w:rsidR="007838BD" w:rsidRPr="002B5C7E" w:rsidRDefault="005005BA" w:rsidP="0087757B">
      <w:pPr>
        <w:spacing w:after="240" w:line="480" w:lineRule="auto"/>
      </w:pPr>
      <w:r w:rsidRPr="002B5C7E">
        <w:t>Histological results are described for each treatment as presented below</w:t>
      </w:r>
      <w:r w:rsidR="000C3D16" w:rsidRPr="002B5C7E">
        <w:t>,</w:t>
      </w:r>
    </w:p>
    <w:p w:rsidR="007838BD" w:rsidRPr="002B5C7E" w:rsidRDefault="007838BD" w:rsidP="0087757B">
      <w:pPr>
        <w:spacing w:after="240" w:line="480" w:lineRule="auto"/>
        <w:rPr>
          <w:rFonts w:eastAsiaTheme="minorHAnsi"/>
          <w:b/>
        </w:rPr>
      </w:pPr>
      <w:r w:rsidRPr="002B5C7E">
        <w:rPr>
          <w:rFonts w:eastAsiaTheme="minorHAnsi"/>
          <w:b/>
        </w:rPr>
        <w:t xml:space="preserve">Group A </w:t>
      </w:r>
    </w:p>
    <w:p w:rsidR="009B5EDA" w:rsidRPr="002B5C7E" w:rsidRDefault="007838BD" w:rsidP="0087757B">
      <w:pPr>
        <w:spacing w:after="240" w:line="480" w:lineRule="auto"/>
        <w:rPr>
          <w:rFonts w:eastAsiaTheme="minorHAnsi"/>
        </w:rPr>
      </w:pPr>
      <w:r w:rsidRPr="002B5C7E">
        <w:rPr>
          <w:rFonts w:eastAsiaTheme="minorHAnsi"/>
        </w:rPr>
        <w:t xml:space="preserve">Group A rats were given </w:t>
      </w:r>
      <w:r w:rsidR="00654E19" w:rsidRPr="002B5C7E">
        <w:rPr>
          <w:rFonts w:eastAsiaTheme="minorHAnsi"/>
        </w:rPr>
        <w:t>5</w:t>
      </w:r>
      <w:r w:rsidRPr="002B5C7E">
        <w:rPr>
          <w:rFonts w:eastAsiaTheme="minorHAnsi"/>
        </w:rPr>
        <w:t xml:space="preserve"> ml distilled water as a control. No abnormal </w:t>
      </w:r>
      <w:r w:rsidR="00654E19" w:rsidRPr="002B5C7E">
        <w:rPr>
          <w:rFonts w:eastAsiaTheme="minorHAnsi"/>
        </w:rPr>
        <w:t xml:space="preserve">histological </w:t>
      </w:r>
      <w:r w:rsidRPr="002B5C7E">
        <w:rPr>
          <w:rFonts w:eastAsiaTheme="minorHAnsi"/>
        </w:rPr>
        <w:t xml:space="preserve">findings were noted in any of the organs under investigation. </w:t>
      </w:r>
    </w:p>
    <w:p w:rsidR="007838BD" w:rsidRPr="002B5C7E" w:rsidRDefault="007838BD" w:rsidP="0087757B">
      <w:pPr>
        <w:spacing w:after="240" w:line="480" w:lineRule="auto"/>
        <w:rPr>
          <w:rFonts w:eastAsiaTheme="minorHAnsi"/>
          <w:b/>
        </w:rPr>
      </w:pPr>
      <w:r w:rsidRPr="002B5C7E">
        <w:rPr>
          <w:rFonts w:eastAsiaTheme="minorHAnsi"/>
          <w:b/>
        </w:rPr>
        <w:t xml:space="preserve">Group B </w:t>
      </w:r>
    </w:p>
    <w:p w:rsidR="007838BD" w:rsidRPr="002B5C7E" w:rsidRDefault="007838BD" w:rsidP="0087757B">
      <w:pPr>
        <w:spacing w:after="240" w:line="480" w:lineRule="auto"/>
        <w:rPr>
          <w:rFonts w:eastAsiaTheme="minorHAnsi"/>
        </w:rPr>
      </w:pPr>
      <w:r w:rsidRPr="002B5C7E">
        <w:rPr>
          <w:rFonts w:eastAsiaTheme="minorHAnsi"/>
        </w:rPr>
        <w:t>Group B rats were given 62.5 mg/kg of Mupal</w:t>
      </w:r>
      <w:r w:rsidRPr="002B5C7E">
        <w:rPr>
          <w:rFonts w:eastAsiaTheme="minorHAnsi"/>
          <w:vertAlign w:val="superscript"/>
        </w:rPr>
        <w:t>®</w:t>
      </w:r>
      <w:r w:rsidRPr="002B5C7E">
        <w:rPr>
          <w:rFonts w:eastAsiaTheme="minorHAnsi"/>
        </w:rPr>
        <w:t xml:space="preserve"> suspension. No abnormal </w:t>
      </w:r>
      <w:r w:rsidR="00D12575" w:rsidRPr="002B5C7E">
        <w:rPr>
          <w:rFonts w:eastAsiaTheme="minorHAnsi"/>
        </w:rPr>
        <w:t xml:space="preserve">histological </w:t>
      </w:r>
      <w:r w:rsidRPr="002B5C7E">
        <w:rPr>
          <w:rFonts w:eastAsiaTheme="minorHAnsi"/>
        </w:rPr>
        <w:t xml:space="preserve">findings were noted in any of the organs under investigation. Therefore, there was no effect </w:t>
      </w:r>
      <w:r w:rsidR="00C026A0" w:rsidRPr="002B5C7E">
        <w:rPr>
          <w:rFonts w:eastAsiaTheme="minorHAnsi"/>
        </w:rPr>
        <w:t>at this</w:t>
      </w:r>
      <w:r w:rsidRPr="002B5C7E">
        <w:rPr>
          <w:rFonts w:eastAsiaTheme="minorHAnsi"/>
        </w:rPr>
        <w:t xml:space="preserve"> dose in any of the organs. </w:t>
      </w:r>
    </w:p>
    <w:p w:rsidR="007838BD" w:rsidRPr="002B5C7E" w:rsidRDefault="007838BD" w:rsidP="0087757B">
      <w:pPr>
        <w:spacing w:after="240" w:line="480" w:lineRule="auto"/>
        <w:rPr>
          <w:rFonts w:eastAsiaTheme="minorHAnsi"/>
          <w:b/>
        </w:rPr>
      </w:pPr>
      <w:r w:rsidRPr="002B5C7E">
        <w:rPr>
          <w:rFonts w:eastAsiaTheme="minorHAnsi"/>
          <w:b/>
        </w:rPr>
        <w:t xml:space="preserve">Group C </w:t>
      </w:r>
    </w:p>
    <w:p w:rsidR="007838BD" w:rsidRPr="002B5C7E" w:rsidRDefault="007838BD" w:rsidP="0087757B">
      <w:pPr>
        <w:spacing w:after="240" w:line="480" w:lineRule="auto"/>
        <w:rPr>
          <w:rFonts w:eastAsiaTheme="minorHAnsi"/>
        </w:rPr>
      </w:pPr>
      <w:r w:rsidRPr="002B5C7E">
        <w:rPr>
          <w:rFonts w:eastAsiaTheme="minorHAnsi"/>
        </w:rPr>
        <w:lastRenderedPageBreak/>
        <w:t>Group C rats were given 250</w:t>
      </w:r>
      <w:r w:rsidR="00EA393F" w:rsidRPr="002B5C7E">
        <w:rPr>
          <w:rFonts w:eastAsiaTheme="minorHAnsi"/>
        </w:rPr>
        <w:t xml:space="preserve"> </w:t>
      </w:r>
      <w:r w:rsidRPr="002B5C7E">
        <w:rPr>
          <w:rFonts w:eastAsiaTheme="minorHAnsi"/>
        </w:rPr>
        <w:t>mg/kg of Mupal</w:t>
      </w:r>
      <w:r w:rsidRPr="002B5C7E">
        <w:rPr>
          <w:rFonts w:eastAsiaTheme="minorHAnsi"/>
          <w:vertAlign w:val="superscript"/>
        </w:rPr>
        <w:t>®</w:t>
      </w:r>
      <w:r w:rsidRPr="002B5C7E">
        <w:rPr>
          <w:rFonts w:eastAsiaTheme="minorHAnsi"/>
        </w:rPr>
        <w:t xml:space="preserve"> suspension. </w:t>
      </w:r>
      <w:r w:rsidR="00654E19" w:rsidRPr="002B5C7E">
        <w:rPr>
          <w:rFonts w:eastAsiaTheme="minorHAnsi"/>
        </w:rPr>
        <w:t xml:space="preserve">There were </w:t>
      </w:r>
      <w:r w:rsidRPr="002B5C7E">
        <w:rPr>
          <w:rFonts w:eastAsiaTheme="minorHAnsi"/>
        </w:rPr>
        <w:t xml:space="preserve">no significant </w:t>
      </w:r>
      <w:r w:rsidR="00654E19" w:rsidRPr="002B5C7E">
        <w:rPr>
          <w:rFonts w:eastAsiaTheme="minorHAnsi"/>
        </w:rPr>
        <w:t xml:space="preserve">histological </w:t>
      </w:r>
      <w:r w:rsidRPr="002B5C7E">
        <w:rPr>
          <w:rFonts w:eastAsiaTheme="minorHAnsi"/>
        </w:rPr>
        <w:t>findings.</w:t>
      </w:r>
      <w:r w:rsidR="00654E19" w:rsidRPr="002B5C7E">
        <w:rPr>
          <w:rFonts w:eastAsiaTheme="minorHAnsi"/>
        </w:rPr>
        <w:t xml:space="preserve"> Therefore, Mupal</w:t>
      </w:r>
      <w:r w:rsidR="00654E19" w:rsidRPr="002B5C7E">
        <w:rPr>
          <w:rFonts w:eastAsiaTheme="minorHAnsi"/>
          <w:vertAlign w:val="superscript"/>
        </w:rPr>
        <w:t>®</w:t>
      </w:r>
      <w:r w:rsidR="00654E19" w:rsidRPr="002B5C7E">
        <w:rPr>
          <w:rFonts w:eastAsiaTheme="minorHAnsi"/>
        </w:rPr>
        <w:t xml:space="preserve"> suspension did not cause histological lesions</w:t>
      </w:r>
      <w:r w:rsidRPr="002B5C7E">
        <w:rPr>
          <w:rFonts w:eastAsiaTheme="minorHAnsi"/>
        </w:rPr>
        <w:t xml:space="preserve"> </w:t>
      </w:r>
      <w:r w:rsidR="00C026A0" w:rsidRPr="002B5C7E">
        <w:rPr>
          <w:rFonts w:eastAsiaTheme="minorHAnsi"/>
        </w:rPr>
        <w:t>on</w:t>
      </w:r>
      <w:r w:rsidR="00654E19" w:rsidRPr="002B5C7E">
        <w:rPr>
          <w:rFonts w:eastAsiaTheme="minorHAnsi"/>
        </w:rPr>
        <w:t xml:space="preserve"> </w:t>
      </w:r>
      <w:r w:rsidRPr="002B5C7E">
        <w:rPr>
          <w:rFonts w:eastAsiaTheme="minorHAnsi"/>
        </w:rPr>
        <w:t>the organs</w:t>
      </w:r>
      <w:r w:rsidR="00654E19" w:rsidRPr="002B5C7E">
        <w:rPr>
          <w:rFonts w:eastAsiaTheme="minorHAnsi"/>
        </w:rPr>
        <w:t xml:space="preserve"> that were examined</w:t>
      </w:r>
      <w:r w:rsidR="00C026A0" w:rsidRPr="002B5C7E">
        <w:rPr>
          <w:rFonts w:eastAsiaTheme="minorHAnsi"/>
        </w:rPr>
        <w:t>.</w:t>
      </w:r>
      <w:r w:rsidR="00654E19" w:rsidRPr="002B5C7E">
        <w:rPr>
          <w:rFonts w:eastAsiaTheme="minorHAnsi"/>
        </w:rPr>
        <w:t xml:space="preserve"> </w:t>
      </w:r>
    </w:p>
    <w:p w:rsidR="007838BD" w:rsidRPr="002B5C7E" w:rsidRDefault="007838BD" w:rsidP="0087757B">
      <w:pPr>
        <w:spacing w:after="240" w:line="480" w:lineRule="auto"/>
        <w:rPr>
          <w:rFonts w:eastAsiaTheme="minorHAnsi"/>
        </w:rPr>
      </w:pPr>
      <w:r w:rsidRPr="002B5C7E">
        <w:rPr>
          <w:rFonts w:eastAsiaTheme="minorHAnsi"/>
          <w:b/>
        </w:rPr>
        <w:t>Group D</w:t>
      </w:r>
      <w:r w:rsidRPr="002B5C7E">
        <w:rPr>
          <w:rFonts w:eastAsiaTheme="minorHAnsi"/>
        </w:rPr>
        <w:t xml:space="preserve"> rats were given 1000 mg/kg of Mupal</w:t>
      </w:r>
      <w:r w:rsidRPr="002B5C7E">
        <w:rPr>
          <w:rFonts w:eastAsiaTheme="minorHAnsi"/>
          <w:vertAlign w:val="superscript"/>
        </w:rPr>
        <w:t>®</w:t>
      </w:r>
      <w:r w:rsidRPr="002B5C7E">
        <w:rPr>
          <w:rFonts w:eastAsiaTheme="minorHAnsi"/>
        </w:rPr>
        <w:t xml:space="preserve"> suspension</w:t>
      </w:r>
      <w:r w:rsidR="00A529E0" w:rsidRPr="002B5C7E">
        <w:rPr>
          <w:rFonts w:eastAsiaTheme="minorHAnsi"/>
        </w:rPr>
        <w:t>. T</w:t>
      </w:r>
      <w:r w:rsidR="00654E19" w:rsidRPr="002B5C7E">
        <w:rPr>
          <w:rFonts w:eastAsiaTheme="minorHAnsi"/>
        </w:rPr>
        <w:t>his dose caused</w:t>
      </w:r>
      <w:r w:rsidR="00A529E0" w:rsidRPr="002B5C7E">
        <w:rPr>
          <w:rFonts w:eastAsiaTheme="minorHAnsi"/>
        </w:rPr>
        <w:t xml:space="preserve"> </w:t>
      </w:r>
      <w:r w:rsidRPr="002B5C7E">
        <w:rPr>
          <w:rFonts w:eastAsiaTheme="minorHAnsi"/>
        </w:rPr>
        <w:t>severe</w:t>
      </w:r>
      <w:r w:rsidR="00654E19" w:rsidRPr="002B5C7E">
        <w:rPr>
          <w:rFonts w:eastAsiaTheme="minorHAnsi"/>
        </w:rPr>
        <w:t xml:space="preserve"> degeneration of</w:t>
      </w:r>
      <w:r w:rsidRPr="002B5C7E">
        <w:rPr>
          <w:rFonts w:eastAsiaTheme="minorHAnsi"/>
        </w:rPr>
        <w:t xml:space="preserve"> distension of the central vein</w:t>
      </w:r>
      <w:r w:rsidR="00654E19" w:rsidRPr="002B5C7E">
        <w:rPr>
          <w:rFonts w:eastAsiaTheme="minorHAnsi"/>
        </w:rPr>
        <w:t>s</w:t>
      </w:r>
      <w:r w:rsidRPr="002B5C7E">
        <w:rPr>
          <w:rFonts w:eastAsiaTheme="minorHAnsi"/>
        </w:rPr>
        <w:t xml:space="preserve">, and disruption of liver architecture in all the rats </w:t>
      </w:r>
      <w:r w:rsidR="00D93816" w:rsidRPr="002B5C7E">
        <w:rPr>
          <w:rFonts w:eastAsiaTheme="minorHAnsi"/>
        </w:rPr>
        <w:t>i</w:t>
      </w:r>
      <w:r w:rsidR="00A529E0" w:rsidRPr="002B5C7E">
        <w:rPr>
          <w:rFonts w:eastAsiaTheme="minorHAnsi"/>
        </w:rPr>
        <w:t>n</w:t>
      </w:r>
      <w:r w:rsidRPr="002B5C7E">
        <w:rPr>
          <w:rFonts w:eastAsiaTheme="minorHAnsi"/>
        </w:rPr>
        <w:t xml:space="preserve"> this treatment group. </w:t>
      </w:r>
      <w:r w:rsidR="00654E19" w:rsidRPr="002B5C7E">
        <w:rPr>
          <w:rFonts w:eastAsiaTheme="minorHAnsi"/>
        </w:rPr>
        <w:t>Further, t</w:t>
      </w:r>
      <w:r w:rsidRPr="002B5C7E">
        <w:rPr>
          <w:rFonts w:eastAsiaTheme="minorHAnsi"/>
        </w:rPr>
        <w:t xml:space="preserve">here was </w:t>
      </w:r>
      <w:r w:rsidR="003D332C" w:rsidRPr="002B5C7E">
        <w:rPr>
          <w:rFonts w:eastAsiaTheme="minorHAnsi"/>
        </w:rPr>
        <w:t xml:space="preserve">an </w:t>
      </w:r>
      <w:r w:rsidRPr="002B5C7E">
        <w:rPr>
          <w:rFonts w:eastAsiaTheme="minorHAnsi"/>
        </w:rPr>
        <w:t xml:space="preserve">infiltration of inflammatory cells in the region around the glomeruli, severe hemorrhages, and disruption of the architecture of the kidney in all the rats in this treatment group. In addition, </w:t>
      </w:r>
      <w:r w:rsidR="00654E19" w:rsidRPr="002B5C7E">
        <w:rPr>
          <w:rFonts w:eastAsiaTheme="minorHAnsi"/>
        </w:rPr>
        <w:t xml:space="preserve">the alveoli were flooded with homogeneous eosinophilic staining content and </w:t>
      </w:r>
      <w:r w:rsidR="003D332C" w:rsidRPr="002B5C7E">
        <w:rPr>
          <w:rFonts w:eastAsiaTheme="minorHAnsi"/>
        </w:rPr>
        <w:t xml:space="preserve">the </w:t>
      </w:r>
      <w:r w:rsidR="00654E19" w:rsidRPr="002B5C7E">
        <w:rPr>
          <w:rFonts w:eastAsiaTheme="minorHAnsi"/>
        </w:rPr>
        <w:t xml:space="preserve">alveolar wall was thick with infiltration by mononuclear inflammatory cells which is consistent with </w:t>
      </w:r>
      <w:r w:rsidRPr="002B5C7E">
        <w:rPr>
          <w:rFonts w:eastAsiaTheme="minorHAnsi"/>
        </w:rPr>
        <w:t>interstitial pneumonia in the lungs of one rat. Peri-vascular cuffing and infiltration of inflammatory cells in the brain of two rats were also observed. These observations suggest that 1000 mg/kg Mupal</w:t>
      </w:r>
      <w:r w:rsidRPr="002B5C7E">
        <w:rPr>
          <w:rFonts w:eastAsiaTheme="minorHAnsi"/>
          <w:vertAlign w:val="superscript"/>
        </w:rPr>
        <w:t>®</w:t>
      </w:r>
      <w:r w:rsidRPr="002B5C7E">
        <w:rPr>
          <w:rFonts w:eastAsiaTheme="minorHAnsi"/>
        </w:rPr>
        <w:t xml:space="preserve"> </w:t>
      </w:r>
      <w:r w:rsidRPr="002B5C7E">
        <w:t>suspension</w:t>
      </w:r>
      <w:r w:rsidRPr="002B5C7E" w:rsidDel="00E76065">
        <w:rPr>
          <w:rFonts w:eastAsiaTheme="minorHAnsi"/>
        </w:rPr>
        <w:t xml:space="preserve"> </w:t>
      </w:r>
      <w:r w:rsidRPr="002B5C7E">
        <w:rPr>
          <w:rFonts w:eastAsiaTheme="minorHAnsi"/>
        </w:rPr>
        <w:t>was toxic to the experimental animals.</w:t>
      </w:r>
    </w:p>
    <w:p w:rsidR="007838BD" w:rsidRPr="002B5C7E" w:rsidRDefault="001F6BB2" w:rsidP="00005FB1">
      <w:pPr>
        <w:pStyle w:val="Heading1"/>
        <w:spacing w:before="0"/>
        <w:jc w:val="both"/>
        <w:rPr>
          <w:rFonts w:cs="Times New Roman"/>
          <w:color w:val="auto"/>
          <w:szCs w:val="24"/>
        </w:rPr>
      </w:pPr>
      <w:bookmarkStart w:id="1762" w:name="_Toc75018577"/>
      <w:bookmarkStart w:id="1763" w:name="_Toc79942031"/>
      <w:bookmarkStart w:id="1764" w:name="_Toc79942338"/>
      <w:bookmarkStart w:id="1765" w:name="_Toc79942645"/>
      <w:bookmarkStart w:id="1766" w:name="_Toc79942953"/>
      <w:bookmarkStart w:id="1767" w:name="_Hlk12276631"/>
      <w:r w:rsidRPr="002B5C7E">
        <w:rPr>
          <w:rFonts w:cs="Times New Roman"/>
          <w:color w:val="auto"/>
          <w:szCs w:val="24"/>
        </w:rPr>
        <w:t>4.5.</w:t>
      </w:r>
      <w:r w:rsidR="00A32EAA" w:rsidRPr="002B5C7E">
        <w:rPr>
          <w:rFonts w:cs="Times New Roman"/>
          <w:color w:val="auto"/>
          <w:szCs w:val="24"/>
        </w:rPr>
        <w:t>6.1</w:t>
      </w:r>
      <w:r w:rsidRPr="002B5C7E">
        <w:rPr>
          <w:rFonts w:cs="Times New Roman"/>
          <w:color w:val="auto"/>
          <w:szCs w:val="24"/>
        </w:rPr>
        <w:t xml:space="preserve"> </w:t>
      </w:r>
      <w:r w:rsidR="007838BD" w:rsidRPr="002B5C7E">
        <w:rPr>
          <w:rFonts w:cs="Times New Roman"/>
          <w:color w:val="auto"/>
          <w:szCs w:val="24"/>
        </w:rPr>
        <w:t>Observed histopathological changes.</w:t>
      </w:r>
      <w:bookmarkEnd w:id="1762"/>
      <w:bookmarkEnd w:id="1763"/>
      <w:bookmarkEnd w:id="1764"/>
      <w:bookmarkEnd w:id="1765"/>
      <w:bookmarkEnd w:id="1766"/>
    </w:p>
    <w:p w:rsidR="007838BD" w:rsidRPr="002B5C7E" w:rsidRDefault="007838BD" w:rsidP="0087757B">
      <w:pPr>
        <w:spacing w:after="240" w:line="480" w:lineRule="auto"/>
      </w:pPr>
      <w:r w:rsidRPr="002B5C7E">
        <w:rPr>
          <w:rFonts w:eastAsiaTheme="minorHAnsi"/>
          <w:bCs/>
        </w:rPr>
        <w:t>The histopathological plates below show the effects of oral administration of various doses of Mupal</w:t>
      </w:r>
      <w:r w:rsidRPr="002B5C7E">
        <w:rPr>
          <w:rFonts w:eastAsiaTheme="minorHAnsi"/>
          <w:bCs/>
          <w:vertAlign w:val="superscript"/>
        </w:rPr>
        <w:t>®</w:t>
      </w:r>
      <w:r w:rsidRPr="002B5C7E">
        <w:rPr>
          <w:rFonts w:eastAsiaTheme="minorHAnsi"/>
          <w:bCs/>
        </w:rPr>
        <w:t xml:space="preserve"> suspension on body organs, including the liver, lungs, spleen, kidney, and heart. </w:t>
      </w:r>
      <w:r w:rsidR="00EB58CF" w:rsidRPr="002B5C7E">
        <w:rPr>
          <w:rFonts w:eastAsiaTheme="minorHAnsi"/>
          <w:bCs/>
        </w:rPr>
        <w:t>Brain of rats dosed with 500 a</w:t>
      </w:r>
      <w:r w:rsidR="00A32EAA" w:rsidRPr="002B5C7E">
        <w:rPr>
          <w:rFonts w:eastAsiaTheme="minorHAnsi"/>
          <w:bCs/>
        </w:rPr>
        <w:t>n</w:t>
      </w:r>
      <w:r w:rsidR="00EB58CF" w:rsidRPr="002B5C7E">
        <w:rPr>
          <w:rFonts w:eastAsiaTheme="minorHAnsi"/>
          <w:bCs/>
        </w:rPr>
        <w:t xml:space="preserve">d 1000 mg/kg showed gliosis and neuronal degeneration (Figure 4.15 F &amp; G). </w:t>
      </w:r>
      <w:r w:rsidRPr="002B5C7E">
        <w:rPr>
          <w:rFonts w:eastAsiaTheme="minorHAnsi"/>
          <w:bCs/>
        </w:rPr>
        <w:t xml:space="preserve">The findings illustrate the absence of lesions in </w:t>
      </w:r>
      <w:r w:rsidR="00EB58CF" w:rsidRPr="002B5C7E">
        <w:rPr>
          <w:rFonts w:eastAsiaTheme="minorHAnsi"/>
          <w:bCs/>
        </w:rPr>
        <w:t xml:space="preserve">most </w:t>
      </w:r>
      <w:r w:rsidRPr="002B5C7E">
        <w:rPr>
          <w:rFonts w:eastAsiaTheme="minorHAnsi"/>
          <w:bCs/>
        </w:rPr>
        <w:t xml:space="preserve">organs other than the brain at high doses of </w:t>
      </w:r>
      <w:r w:rsidRPr="002B5C7E">
        <w:t>Mupal</w:t>
      </w:r>
      <w:r w:rsidRPr="002B5C7E">
        <w:rPr>
          <w:vertAlign w:val="superscript"/>
        </w:rPr>
        <w:t>®</w:t>
      </w:r>
      <w:r w:rsidRPr="002B5C7E">
        <w:t xml:space="preserve"> suspension</w:t>
      </w:r>
      <w:bookmarkEnd w:id="1767"/>
      <w:r w:rsidRPr="002B5C7E">
        <w:t>.</w:t>
      </w:r>
    </w:p>
    <w:p w:rsidR="00066CDE" w:rsidRPr="002B5C7E" w:rsidRDefault="007A66A7" w:rsidP="0087757B">
      <w:pPr>
        <w:keepNext/>
        <w:spacing w:after="240" w:line="480" w:lineRule="auto"/>
      </w:pPr>
      <w:r w:rsidRPr="002B5C7E">
        <w:rPr>
          <w:noProof/>
        </w:rPr>
        <w:lastRenderedPageBreak/>
        <mc:AlternateContent>
          <mc:Choice Requires="wps">
            <w:drawing>
              <wp:anchor distT="0" distB="0" distL="114300" distR="114300" simplePos="0" relativeHeight="251657324" behindDoc="0" locked="0" layoutInCell="1" allowOverlap="1" wp14:anchorId="39DF787B" wp14:editId="4D1DCDDD">
                <wp:simplePos x="0" y="0"/>
                <wp:positionH relativeFrom="page">
                  <wp:posOffset>5095875</wp:posOffset>
                </wp:positionH>
                <wp:positionV relativeFrom="paragraph">
                  <wp:posOffset>1091565</wp:posOffset>
                </wp:positionV>
                <wp:extent cx="838200" cy="247650"/>
                <wp:effectExtent l="0" t="0" r="0" b="0"/>
                <wp:wrapNone/>
                <wp:docPr id="294" name="Text Box 294"/>
                <wp:cNvGraphicFramePr/>
                <a:graphic xmlns:a="http://schemas.openxmlformats.org/drawingml/2006/main">
                  <a:graphicData uri="http://schemas.microsoft.com/office/word/2010/wordprocessingShape">
                    <wps:wsp>
                      <wps:cNvSpPr txBox="1"/>
                      <wps:spPr>
                        <a:xfrm>
                          <a:off x="0" y="0"/>
                          <a:ext cx="838200" cy="247650"/>
                        </a:xfrm>
                        <a:prstGeom prst="rect">
                          <a:avLst/>
                        </a:prstGeom>
                        <a:noFill/>
                        <a:ln w="6350">
                          <a:noFill/>
                        </a:ln>
                      </wps:spPr>
                      <wps:txbx>
                        <w:txbxContent>
                          <w:p w:rsidR="00074146" w:rsidRPr="0031149A" w:rsidRDefault="00074146" w:rsidP="007838BD">
                            <w:pPr>
                              <w:rPr>
                                <w:b/>
                                <w:sz w:val="22"/>
                                <w:szCs w:val="22"/>
                              </w:rPr>
                            </w:pPr>
                            <w:r>
                              <w:rPr>
                                <w:b/>
                                <w:sz w:val="22"/>
                                <w:szCs w:val="22"/>
                              </w:rPr>
                              <w:t>H&amp;E x</w:t>
                            </w:r>
                            <w:r w:rsidRPr="0031149A">
                              <w:rPr>
                                <w:b/>
                                <w:sz w:val="22"/>
                                <w:szCs w:val="22"/>
                              </w:rPr>
                              <w:t>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9DF787B" id="Text Box 294" o:spid="_x0000_s1137" type="#_x0000_t202" style="position:absolute;left:0;text-align:left;margin-left:401.25pt;margin-top:85.95pt;width:66pt;height:19.5pt;z-index:2516573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" filled="f" stroked="f" strokeweight=".5pt">
                <v:textbox>
                  <w:txbxContent>
                    <w:p w:rsidR="00074146" w:rsidRPr="0031149A" w:rsidRDefault="00074146" w:rsidP="007838BD">
                      <w:pPr>
                        <w:rPr>
                          <w:b/>
                          <w:sz w:val="22"/>
                          <w:szCs w:val="22"/>
                        </w:rPr>
                      </w:pPr>
                      <w:r>
                        <w:rPr>
                          <w:b/>
                          <w:sz w:val="22"/>
                          <w:szCs w:val="22"/>
                        </w:rPr>
                        <w:t>H&amp;E x</w:t>
                      </w:r>
                      <w:r w:rsidRPr="0031149A">
                        <w:rPr>
                          <w:b/>
                          <w:sz w:val="22"/>
                          <w:szCs w:val="22"/>
                        </w:rPr>
                        <w:t>100</w:t>
                      </w:r>
                    </w:p>
                  </w:txbxContent>
                </v:textbox>
                <w10:wrap anchorx="page"/>
              </v:shape>
            </w:pict>
          </mc:Fallback>
        </mc:AlternateContent>
      </w:r>
      <w:r w:rsidRPr="002B5C7E">
        <w:rPr>
          <w:noProof/>
        </w:rPr>
        <mc:AlternateContent>
          <mc:Choice Requires="wps">
            <w:drawing>
              <wp:anchor distT="0" distB="0" distL="114300" distR="114300" simplePos="0" relativeHeight="251657325" behindDoc="0" locked="0" layoutInCell="1" allowOverlap="1" wp14:anchorId="0B6F868F" wp14:editId="5089C54F">
                <wp:simplePos x="0" y="0"/>
                <wp:positionH relativeFrom="page">
                  <wp:posOffset>3428999</wp:posOffset>
                </wp:positionH>
                <wp:positionV relativeFrom="paragraph">
                  <wp:posOffset>1072515</wp:posOffset>
                </wp:positionV>
                <wp:extent cx="942975" cy="262890"/>
                <wp:effectExtent l="0" t="0" r="0" b="3810"/>
                <wp:wrapNone/>
                <wp:docPr id="295" name="Text Box 295"/>
                <wp:cNvGraphicFramePr/>
                <a:graphic xmlns:a="http://schemas.openxmlformats.org/drawingml/2006/main">
                  <a:graphicData uri="http://schemas.microsoft.com/office/word/2010/wordprocessingShape">
                    <wps:wsp>
                      <wps:cNvSpPr txBox="1"/>
                      <wps:spPr>
                        <a:xfrm>
                          <a:off x="0" y="0"/>
                          <a:ext cx="942975" cy="262890"/>
                        </a:xfrm>
                        <a:prstGeom prst="rect">
                          <a:avLst/>
                        </a:prstGeom>
                        <a:noFill/>
                        <a:ln w="6350">
                          <a:noFill/>
                        </a:ln>
                      </wps:spPr>
                      <wps:txbx>
                        <w:txbxContent>
                          <w:p w:rsidR="00074146" w:rsidRPr="0031149A" w:rsidRDefault="00074146" w:rsidP="007838BD">
                            <w:pPr>
                              <w:rPr>
                                <w:b/>
                                <w:sz w:val="22"/>
                                <w:szCs w:val="22"/>
                              </w:rPr>
                            </w:pPr>
                            <w:r>
                              <w:rPr>
                                <w:b/>
                                <w:sz w:val="22"/>
                                <w:szCs w:val="22"/>
                              </w:rPr>
                              <w:t>H&amp;E x</w:t>
                            </w:r>
                            <w:r w:rsidRPr="0031149A">
                              <w:rPr>
                                <w:b/>
                                <w:sz w:val="22"/>
                                <w:szCs w:val="22"/>
                              </w:rPr>
                              <w:t>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B6F868F" id="Text Box 295" o:spid="_x0000_s1138" type="#_x0000_t202" style="position:absolute;left:0;text-align:left;margin-left:270pt;margin-top:84.45pt;width:74.25pt;height:20.7pt;z-index:25165732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" filled="f" stroked="f" strokeweight=".5pt">
                <v:textbox>
                  <w:txbxContent>
                    <w:p w:rsidR="00074146" w:rsidRPr="0031149A" w:rsidRDefault="00074146" w:rsidP="007838BD">
                      <w:pPr>
                        <w:rPr>
                          <w:b/>
                          <w:sz w:val="22"/>
                          <w:szCs w:val="22"/>
                        </w:rPr>
                      </w:pPr>
                      <w:r>
                        <w:rPr>
                          <w:b/>
                          <w:sz w:val="22"/>
                          <w:szCs w:val="22"/>
                        </w:rPr>
                        <w:t>H&amp;E x</w:t>
                      </w:r>
                      <w:r w:rsidRPr="0031149A">
                        <w:rPr>
                          <w:b/>
                          <w:sz w:val="22"/>
                          <w:szCs w:val="22"/>
                        </w:rPr>
                        <w:t>400</w:t>
                      </w:r>
                    </w:p>
                  </w:txbxContent>
                </v:textbox>
                <w10:wrap anchorx="page"/>
              </v:shape>
            </w:pict>
          </mc:Fallback>
        </mc:AlternateContent>
      </w:r>
      <w:r w:rsidRPr="002B5C7E">
        <w:rPr>
          <w:noProof/>
        </w:rPr>
        <mc:AlternateContent>
          <mc:Choice Requires="wps">
            <w:drawing>
              <wp:anchor distT="0" distB="0" distL="114300" distR="114300" simplePos="0" relativeHeight="251657323" behindDoc="0" locked="0" layoutInCell="1" allowOverlap="1" wp14:anchorId="50634BBA" wp14:editId="0C5D0B38">
                <wp:simplePos x="0" y="0"/>
                <wp:positionH relativeFrom="column">
                  <wp:posOffset>93345</wp:posOffset>
                </wp:positionH>
                <wp:positionV relativeFrom="paragraph">
                  <wp:posOffset>1120140</wp:posOffset>
                </wp:positionV>
                <wp:extent cx="904875" cy="247650"/>
                <wp:effectExtent l="0" t="0" r="0" b="0"/>
                <wp:wrapNone/>
                <wp:docPr id="292" name="Text Box 292"/>
                <wp:cNvGraphicFramePr/>
                <a:graphic xmlns:a="http://schemas.openxmlformats.org/drawingml/2006/main">
                  <a:graphicData uri="http://schemas.microsoft.com/office/word/2010/wordprocessingShape">
                    <wps:wsp>
                      <wps:cNvSpPr txBox="1"/>
                      <wps:spPr>
                        <a:xfrm>
                          <a:off x="0" y="0"/>
                          <a:ext cx="904875" cy="247650"/>
                        </a:xfrm>
                        <a:prstGeom prst="rect">
                          <a:avLst/>
                        </a:prstGeom>
                        <a:noFill/>
                        <a:ln w="6350">
                          <a:noFill/>
                        </a:ln>
                      </wps:spPr>
                      <wps:txbx>
                        <w:txbxContent>
                          <w:p w:rsidR="00074146" w:rsidRPr="0031149A" w:rsidRDefault="00074146" w:rsidP="007838BD">
                            <w:pPr>
                              <w:rPr>
                                <w:b/>
                                <w:sz w:val="22"/>
                                <w:szCs w:val="22"/>
                              </w:rPr>
                            </w:pPr>
                            <w:r>
                              <w:rPr>
                                <w:b/>
                                <w:sz w:val="22"/>
                                <w:szCs w:val="22"/>
                              </w:rPr>
                              <w:t xml:space="preserve">H&amp;E </w:t>
                            </w:r>
                            <w:r w:rsidRPr="0031149A">
                              <w:rPr>
                                <w:b/>
                                <w:sz w:val="22"/>
                                <w:szCs w:val="22"/>
                              </w:rPr>
                              <w:t>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50634BBA" id="Text Box 292" o:spid="_x0000_s1139" type="#_x0000_t202" style="position:absolute;left:0;text-align:left;margin-left:7.35pt;margin-top:88.2pt;width:71.25pt;height:19.5pt;z-index:25165732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" filled="f" stroked="f" strokeweight=".5pt">
                <v:textbox>
                  <w:txbxContent>
                    <w:p w:rsidR="00074146" w:rsidRPr="0031149A" w:rsidRDefault="00074146" w:rsidP="007838BD">
                      <w:pPr>
                        <w:rPr>
                          <w:b/>
                          <w:sz w:val="22"/>
                          <w:szCs w:val="22"/>
                        </w:rPr>
                      </w:pPr>
                      <w:r>
                        <w:rPr>
                          <w:b/>
                          <w:sz w:val="22"/>
                          <w:szCs w:val="22"/>
                        </w:rPr>
                        <w:t xml:space="preserve">H&amp;E </w:t>
                      </w:r>
                      <w:r w:rsidRPr="0031149A">
                        <w:rPr>
                          <w:b/>
                          <w:sz w:val="22"/>
                          <w:szCs w:val="22"/>
                        </w:rPr>
                        <w:t>x40</w:t>
                      </w:r>
                    </w:p>
                  </w:txbxContent>
                </v:textbox>
              </v:shape>
            </w:pict>
          </mc:Fallback>
        </mc:AlternateContent>
      </w:r>
      <w:r w:rsidR="00DC0ABA" w:rsidRPr="002B5C7E">
        <w:rPr>
          <w:noProof/>
        </w:rPr>
        <mc:AlternateContent>
          <mc:Choice Requires="wps">
            <w:drawing>
              <wp:anchor distT="0" distB="0" distL="114300" distR="114300" simplePos="0" relativeHeight="251657365" behindDoc="0" locked="0" layoutInCell="1" allowOverlap="1" wp14:anchorId="6884255A" wp14:editId="3099EEDF">
                <wp:simplePos x="0" y="0"/>
                <wp:positionH relativeFrom="column">
                  <wp:posOffset>1891258</wp:posOffset>
                </wp:positionH>
                <wp:positionV relativeFrom="paragraph">
                  <wp:posOffset>24079</wp:posOffset>
                </wp:positionV>
                <wp:extent cx="285750" cy="278130"/>
                <wp:effectExtent l="0" t="0" r="0" b="7620"/>
                <wp:wrapNone/>
                <wp:docPr id="505" name="Text Box 505"/>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31149A" w:rsidRDefault="00074146" w:rsidP="007838BD">
                            <w:pPr>
                              <w:rPr>
                                <w:b/>
                              </w:rPr>
                            </w:pPr>
                            <w:r w:rsidRPr="0031149A">
                              <w:rPr>
                                <w:b/>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884255A" id="Text Box 505" o:spid="_x0000_s1140" type="#_x0000_t202" style="position:absolute;left:0;text-align:left;margin-left:148.9pt;margin-top:1.9pt;width:22.5pt;height:21.9pt;z-index:25165736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" filled="f" stroked="f" strokeweight=".5pt">
                <v:textbox>
                  <w:txbxContent>
                    <w:p w:rsidR="00074146" w:rsidRPr="0031149A" w:rsidRDefault="00074146" w:rsidP="007838BD">
                      <w:pPr>
                        <w:rPr>
                          <w:b/>
                        </w:rPr>
                      </w:pPr>
                      <w:r w:rsidRPr="0031149A">
                        <w:rPr>
                          <w:b/>
                        </w:rPr>
                        <w:t>B</w:t>
                      </w:r>
                    </w:p>
                  </w:txbxContent>
                </v:textbox>
              </v:shape>
            </w:pict>
          </mc:Fallback>
        </mc:AlternateContent>
      </w:r>
      <w:r w:rsidR="00DC0ABA" w:rsidRPr="002B5C7E">
        <w:rPr>
          <w:noProof/>
        </w:rPr>
        <mc:AlternateContent>
          <mc:Choice Requires="wps">
            <w:drawing>
              <wp:anchor distT="0" distB="0" distL="114300" distR="114300" simplePos="0" relativeHeight="251660484" behindDoc="0" locked="0" layoutInCell="1" allowOverlap="1" wp14:anchorId="1C6DC08C" wp14:editId="3980850A">
                <wp:simplePos x="0" y="0"/>
                <wp:positionH relativeFrom="margin">
                  <wp:align>left</wp:align>
                </wp:positionH>
                <wp:positionV relativeFrom="paragraph">
                  <wp:posOffset>9525</wp:posOffset>
                </wp:positionV>
                <wp:extent cx="285750" cy="278130"/>
                <wp:effectExtent l="0" t="0" r="0" b="7620"/>
                <wp:wrapNone/>
                <wp:docPr id="60" name="Text Box 60"/>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31149A" w:rsidRDefault="00074146" w:rsidP="007838BD">
                            <w:pPr>
                              <w:rPr>
                                <w:b/>
                              </w:rPr>
                            </w:pPr>
                            <w:r>
                              <w:rPr>
                                <w:b/>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C6DC08C" id="Text Box 60" o:spid="_x0000_s1141" type="#_x0000_t202" style="position:absolute;left:0;text-align:left;margin-left:0;margin-top:.75pt;width:22.5pt;height:21.9pt;z-index:25166048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" filled="f" stroked="f" strokeweight=".5pt">
                <v:textbox>
                  <w:txbxContent>
                    <w:p w:rsidR="00074146" w:rsidRPr="0031149A" w:rsidRDefault="00074146" w:rsidP="007838BD">
                      <w:pPr>
                        <w:rPr>
                          <w:b/>
                        </w:rPr>
                      </w:pPr>
                      <w:r>
                        <w:rPr>
                          <w:b/>
                        </w:rPr>
                        <w:t>A</w:t>
                      </w:r>
                    </w:p>
                  </w:txbxContent>
                </v:textbox>
                <w10:wrap anchorx="margin"/>
              </v:shape>
            </w:pict>
          </mc:Fallback>
        </mc:AlternateContent>
      </w:r>
      <w:r w:rsidR="00DC0ABA" w:rsidRPr="002B5C7E">
        <w:rPr>
          <w:noProof/>
        </w:rPr>
        <mc:AlternateContent>
          <mc:Choice Requires="wps">
            <w:drawing>
              <wp:anchor distT="0" distB="0" distL="114300" distR="114300" simplePos="0" relativeHeight="251657366" behindDoc="0" locked="0" layoutInCell="1" allowOverlap="1" wp14:anchorId="127CA3BB" wp14:editId="52A20144">
                <wp:simplePos x="0" y="0"/>
                <wp:positionH relativeFrom="column">
                  <wp:posOffset>3516655</wp:posOffset>
                </wp:positionH>
                <wp:positionV relativeFrom="paragraph">
                  <wp:posOffset>9703</wp:posOffset>
                </wp:positionV>
                <wp:extent cx="285750" cy="278130"/>
                <wp:effectExtent l="0" t="0" r="0" b="7620"/>
                <wp:wrapNone/>
                <wp:docPr id="506" name="Text Box 506"/>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31149A" w:rsidRDefault="00074146" w:rsidP="007838BD">
                            <w:pPr>
                              <w:rPr>
                                <w:b/>
                              </w:rPr>
                            </w:pPr>
                            <w:r w:rsidRPr="0031149A">
                              <w:rPr>
                                <w:b/>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27CA3BB" id="Text Box 506" o:spid="_x0000_s1142" type="#_x0000_t202" style="position:absolute;left:0;text-align:left;margin-left:276.9pt;margin-top:.75pt;width:22.5pt;height:21.9pt;z-index:25165736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" filled="f" stroked="f" strokeweight=".5pt">
                <v:textbox>
                  <w:txbxContent>
                    <w:p w:rsidR="00074146" w:rsidRPr="0031149A" w:rsidRDefault="00074146" w:rsidP="007838BD">
                      <w:pPr>
                        <w:rPr>
                          <w:b/>
                        </w:rPr>
                      </w:pPr>
                      <w:r w:rsidRPr="0031149A">
                        <w:rPr>
                          <w:b/>
                        </w:rPr>
                        <w:t>C</w:t>
                      </w:r>
                    </w:p>
                  </w:txbxContent>
                </v:textbox>
              </v:shape>
            </w:pict>
          </mc:Fallback>
        </mc:AlternateContent>
      </w:r>
      <w:r w:rsidR="00C575B5" w:rsidRPr="002B5C7E">
        <w:rPr>
          <w:noProof/>
        </w:rPr>
        <w:drawing>
          <wp:inline distT="0" distB="0" distL="0" distR="0" wp14:anchorId="2C1780B8" wp14:editId="1CB1E5B8">
            <wp:extent cx="1714501" cy="1285875"/>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Picture 265"/>
                    <pic:cNvPicPr>
                      <a:picLocks noChangeAspect="1" noChangeArrowheads="1"/>
                    </pic:cNvPicPr>
                  </pic:nvPicPr>
                  <pic:blipFill>
                    <a:blip r:embed="rId57">
                      <a:extLst>
                        <a:ext uri="{28A0092B-C50C-407E-A947-70E740481C1C}">
                          <a14:useLocalDpi xmlns:a14="http://schemas.microsoft.com/office/drawing/2010/main" val="0"/>
                        </a:ext>
                      </a:extLst>
                    </a:blip>
                    <a:stretch>
                      <a:fillRect/>
                    </a:stretch>
                  </pic:blipFill>
                  <pic:spPr>
                    <a:xfrm>
                      <a:off x="0" y="0"/>
                      <a:ext cx="1715357" cy="1286517"/>
                    </a:xfrm>
                    <a:prstGeom prst="rect">
                      <a:avLst/>
                    </a:prstGeom>
                    <a:noFill/>
                  </pic:spPr>
                </pic:pic>
              </a:graphicData>
            </a:graphic>
          </wp:inline>
        </w:drawing>
      </w:r>
      <w:r w:rsidR="005D34CA" w:rsidRPr="002B5C7E">
        <w:rPr>
          <w:noProof/>
        </w:rPr>
        <w:t xml:space="preserve"> </w:t>
      </w:r>
      <w:r w:rsidR="007838BD" w:rsidRPr="002B5C7E">
        <w:rPr>
          <w:noProof/>
        </w:rPr>
        <w:drawing>
          <wp:inline distT="0" distB="0" distL="0" distR="0" wp14:anchorId="6FC67345" wp14:editId="2B411D72">
            <wp:extent cx="1767786" cy="1325838"/>
            <wp:effectExtent l="0" t="0" r="4445" b="8255"/>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icture 264"/>
                    <pic:cNvPicPr>
                      <a:picLocks noChangeAspect="1" noChangeArrowheads="1"/>
                    </pic:cNvPicPr>
                  </pic:nvPicPr>
                  <pic:blipFill>
                    <a:blip r:embed="rId58">
                      <a:extLst>
                        <a:ext uri="{28A0092B-C50C-407E-A947-70E740481C1C}">
                          <a14:useLocalDpi xmlns:a14="http://schemas.microsoft.com/office/drawing/2010/main" val="0"/>
                        </a:ext>
                      </a:extLst>
                    </a:blip>
                    <a:stretch>
                      <a:fillRect/>
                    </a:stretch>
                  </pic:blipFill>
                  <pic:spPr>
                    <a:xfrm>
                      <a:off x="0" y="0"/>
                      <a:ext cx="1767786" cy="1325838"/>
                    </a:xfrm>
                    <a:prstGeom prst="rect">
                      <a:avLst/>
                    </a:prstGeom>
                    <a:noFill/>
                  </pic:spPr>
                </pic:pic>
              </a:graphicData>
            </a:graphic>
          </wp:inline>
        </w:drawing>
      </w:r>
      <w:r w:rsidR="007838BD" w:rsidRPr="002B5C7E">
        <w:t xml:space="preserve"> </w:t>
      </w:r>
      <w:r w:rsidR="007838BD" w:rsidRPr="002B5C7E">
        <w:rPr>
          <w:noProof/>
        </w:rPr>
        <w:drawing>
          <wp:inline distT="0" distB="0" distL="0" distR="0" wp14:anchorId="7C137028" wp14:editId="10C2B541">
            <wp:extent cx="1739943" cy="1301915"/>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 name="Picture 266"/>
                    <pic:cNvPicPr>
                      <a:picLocks noChangeAspect="1" noChangeArrowheads="1"/>
                    </pic:cNvPicPr>
                  </pic:nvPicPr>
                  <pic:blipFill>
                    <a:blip r:embed="rId59" cstate="print">
                      <a:extLst>
                        <a:ext uri="{28A0092B-C50C-407E-A947-70E740481C1C}">
                          <a14:useLocalDpi xmlns:a14="http://schemas.microsoft.com/office/drawing/2010/main" val="0"/>
                        </a:ext>
                      </a:extLst>
                    </a:blip>
                    <a:stretch>
                      <a:fillRect/>
                    </a:stretch>
                  </pic:blipFill>
                  <pic:spPr>
                    <a:xfrm>
                      <a:off x="0" y="0"/>
                      <a:ext cx="1739943" cy="1301915"/>
                    </a:xfrm>
                    <a:prstGeom prst="rect">
                      <a:avLst/>
                    </a:prstGeom>
                    <a:noFill/>
                  </pic:spPr>
                </pic:pic>
              </a:graphicData>
            </a:graphic>
          </wp:inline>
        </w:drawing>
      </w:r>
      <w:bookmarkStart w:id="1768" w:name="_Toc14194458"/>
      <w:bookmarkStart w:id="1769" w:name="_Ref5380704"/>
      <w:bookmarkStart w:id="1770" w:name="_Toc5378229"/>
      <w:bookmarkStart w:id="1771" w:name="_Toc5446124"/>
      <w:bookmarkStart w:id="1772" w:name="_Ref5380709"/>
    </w:p>
    <w:p w:rsidR="007838BD" w:rsidRPr="002B5C7E" w:rsidRDefault="007A66A7" w:rsidP="0087757B">
      <w:pPr>
        <w:pStyle w:val="Caption"/>
        <w:spacing w:after="240" w:line="480" w:lineRule="auto"/>
        <w:rPr>
          <w:color w:val="auto"/>
        </w:rPr>
      </w:pPr>
      <w:r w:rsidRPr="002B5C7E">
        <w:rPr>
          <w:noProof/>
          <w:color w:val="auto"/>
        </w:rPr>
        <mc:AlternateContent>
          <mc:Choice Requires="wps">
            <w:drawing>
              <wp:anchor distT="0" distB="0" distL="114300" distR="114300" simplePos="0" relativeHeight="251657326" behindDoc="0" locked="0" layoutInCell="1" allowOverlap="1" wp14:anchorId="18B048B8" wp14:editId="3DE286F9">
                <wp:simplePos x="0" y="0"/>
                <wp:positionH relativeFrom="column">
                  <wp:posOffset>1236345</wp:posOffset>
                </wp:positionH>
                <wp:positionV relativeFrom="paragraph">
                  <wp:posOffset>1437640</wp:posOffset>
                </wp:positionV>
                <wp:extent cx="960120" cy="278130"/>
                <wp:effectExtent l="0" t="0" r="0" b="7620"/>
                <wp:wrapNone/>
                <wp:docPr id="299" name="Text Box 299"/>
                <wp:cNvGraphicFramePr/>
                <a:graphic xmlns:a="http://schemas.openxmlformats.org/drawingml/2006/main">
                  <a:graphicData uri="http://schemas.microsoft.com/office/word/2010/wordprocessingShape">
                    <wps:wsp>
                      <wps:cNvSpPr txBox="1"/>
                      <wps:spPr>
                        <a:xfrm>
                          <a:off x="0" y="0"/>
                          <a:ext cx="960120" cy="278130"/>
                        </a:xfrm>
                        <a:prstGeom prst="rect">
                          <a:avLst/>
                        </a:prstGeom>
                        <a:noFill/>
                        <a:ln w="6350">
                          <a:noFill/>
                        </a:ln>
                      </wps:spPr>
                      <wps:txbx>
                        <w:txbxContent>
                          <w:p w:rsidR="00074146" w:rsidRPr="0031149A" w:rsidRDefault="00074146" w:rsidP="007838BD">
                            <w:pPr>
                              <w:rPr>
                                <w:b/>
                                <w:sz w:val="22"/>
                                <w:szCs w:val="22"/>
                              </w:rPr>
                            </w:pPr>
                            <w:r>
                              <w:rPr>
                                <w:b/>
                                <w:sz w:val="22"/>
                                <w:szCs w:val="22"/>
                              </w:rPr>
                              <w:t>H&amp;E 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8B048B8" id="Text Box 299" o:spid="_x0000_s1143" type="#_x0000_t202" style="position:absolute;left:0;text-align:left;margin-left:97.35pt;margin-top:113.2pt;width:75.6pt;height:21.9pt;z-index:25165732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" filled="f" stroked="f" strokeweight=".5pt">
                <v:textbox>
                  <w:txbxContent>
                    <w:p w:rsidR="00074146" w:rsidRPr="0031149A" w:rsidRDefault="00074146" w:rsidP="007838BD">
                      <w:pPr>
                        <w:rPr>
                          <w:b/>
                          <w:sz w:val="22"/>
                          <w:szCs w:val="22"/>
                        </w:rPr>
                      </w:pPr>
                      <w:r>
                        <w:rPr>
                          <w:b/>
                          <w:sz w:val="22"/>
                          <w:szCs w:val="22"/>
                        </w:rPr>
                        <w:t>H&amp;E x40</w:t>
                      </w:r>
                    </w:p>
                  </w:txbxContent>
                </v:textbox>
              </v:shape>
            </w:pict>
          </mc:Fallback>
        </mc:AlternateContent>
      </w:r>
      <w:r w:rsidRPr="002B5C7E">
        <w:rPr>
          <w:noProof/>
          <w:color w:val="auto"/>
        </w:rPr>
        <mc:AlternateContent>
          <mc:Choice Requires="wps">
            <w:drawing>
              <wp:anchor distT="0" distB="0" distL="114300" distR="114300" simplePos="0" relativeHeight="251657327" behindDoc="0" locked="0" layoutInCell="1" allowOverlap="1" wp14:anchorId="3660C6EA" wp14:editId="39BBCB49">
                <wp:simplePos x="0" y="0"/>
                <wp:positionH relativeFrom="column">
                  <wp:posOffset>2626995</wp:posOffset>
                </wp:positionH>
                <wp:positionV relativeFrom="paragraph">
                  <wp:posOffset>1485900</wp:posOffset>
                </wp:positionV>
                <wp:extent cx="885825" cy="278130"/>
                <wp:effectExtent l="0" t="0" r="0" b="7620"/>
                <wp:wrapNone/>
                <wp:docPr id="300" name="Text Box 300"/>
                <wp:cNvGraphicFramePr/>
                <a:graphic xmlns:a="http://schemas.openxmlformats.org/drawingml/2006/main">
                  <a:graphicData uri="http://schemas.microsoft.com/office/word/2010/wordprocessingShape">
                    <wps:wsp>
                      <wps:cNvSpPr txBox="1"/>
                      <wps:spPr>
                        <a:xfrm>
                          <a:off x="0" y="0"/>
                          <a:ext cx="885825" cy="278130"/>
                        </a:xfrm>
                        <a:prstGeom prst="rect">
                          <a:avLst/>
                        </a:prstGeom>
                        <a:noFill/>
                        <a:ln w="6350">
                          <a:noFill/>
                        </a:ln>
                      </wps:spPr>
                      <wps:txbx>
                        <w:txbxContent>
                          <w:p w:rsidR="00074146" w:rsidRPr="0031149A" w:rsidRDefault="00074146" w:rsidP="007838BD">
                            <w:pPr>
                              <w:rPr>
                                <w:b/>
                                <w:sz w:val="22"/>
                                <w:szCs w:val="22"/>
                              </w:rPr>
                            </w:pPr>
                            <w:r>
                              <w:rPr>
                                <w:b/>
                                <w:sz w:val="22"/>
                                <w:szCs w:val="22"/>
                              </w:rPr>
                              <w:t>H&amp;E x</w:t>
                            </w:r>
                            <w:r w:rsidRPr="0031149A">
                              <w:rPr>
                                <w:b/>
                                <w:sz w:val="22"/>
                                <w:szCs w:val="22"/>
                              </w:rPr>
                              <w:t>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3660C6EA" id="Text Box 300" o:spid="_x0000_s1144" type="#_x0000_t202" style="position:absolute;left:0;text-align:left;margin-left:206.85pt;margin-top:117pt;width:69.75pt;height:21.9pt;z-index:25165732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" filled="f" stroked="f" strokeweight=".5pt">
                <v:textbox>
                  <w:txbxContent>
                    <w:p w:rsidR="00074146" w:rsidRPr="0031149A" w:rsidRDefault="00074146" w:rsidP="007838BD">
                      <w:pPr>
                        <w:rPr>
                          <w:b/>
                          <w:sz w:val="22"/>
                          <w:szCs w:val="22"/>
                        </w:rPr>
                      </w:pPr>
                      <w:r>
                        <w:rPr>
                          <w:b/>
                          <w:sz w:val="22"/>
                          <w:szCs w:val="22"/>
                        </w:rPr>
                        <w:t>H&amp;E x</w:t>
                      </w:r>
                      <w:r w:rsidRPr="0031149A">
                        <w:rPr>
                          <w:b/>
                          <w:sz w:val="22"/>
                          <w:szCs w:val="22"/>
                        </w:rPr>
                        <w:t>100</w:t>
                      </w:r>
                    </w:p>
                  </w:txbxContent>
                </v:textbox>
              </v:shape>
            </w:pict>
          </mc:Fallback>
        </mc:AlternateContent>
      </w:r>
      <w:r w:rsidR="00DC0ABA" w:rsidRPr="002B5C7E">
        <w:rPr>
          <w:noProof/>
          <w:color w:val="auto"/>
        </w:rPr>
        <mc:AlternateContent>
          <mc:Choice Requires="wps">
            <w:drawing>
              <wp:anchor distT="0" distB="0" distL="114300" distR="114300" simplePos="0" relativeHeight="251657367" behindDoc="0" locked="0" layoutInCell="1" allowOverlap="1" wp14:anchorId="747285E9" wp14:editId="6888260A">
                <wp:simplePos x="0" y="0"/>
                <wp:positionH relativeFrom="margin">
                  <wp:align>left</wp:align>
                </wp:positionH>
                <wp:positionV relativeFrom="paragraph">
                  <wp:posOffset>28575</wp:posOffset>
                </wp:positionV>
                <wp:extent cx="285750" cy="278130"/>
                <wp:effectExtent l="0" t="0" r="0" b="7620"/>
                <wp:wrapNone/>
                <wp:docPr id="507" name="Text Box 507"/>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C4A93" w:rsidRDefault="00074146" w:rsidP="007838BD">
                            <w:pPr>
                              <w:rPr>
                                <w:szCs w:val="22"/>
                              </w:rPr>
                            </w:pPr>
                            <w:r w:rsidRPr="000C4A93">
                              <w:rPr>
                                <w:szCs w:val="22"/>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747285E9" id="Text Box 507" o:spid="_x0000_s1145" type="#_x0000_t202" style="position:absolute;left:0;text-align:left;margin-left:0;margin-top:2.25pt;width:22.5pt;height:21.9pt;z-index:251657367;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" filled="f" stroked="f" strokeweight=".5pt">
                <v:textbox>
                  <w:txbxContent>
                    <w:p w:rsidR="00074146" w:rsidRPr="000C4A93" w:rsidRDefault="00074146" w:rsidP="007838BD">
                      <w:pPr>
                        <w:rPr>
                          <w:szCs w:val="22"/>
                        </w:rPr>
                      </w:pPr>
                      <w:r w:rsidRPr="000C4A93">
                        <w:rPr>
                          <w:szCs w:val="22"/>
                        </w:rPr>
                        <w:t>D</w:t>
                      </w:r>
                    </w:p>
                  </w:txbxContent>
                </v:textbox>
                <w10:wrap anchorx="margin"/>
              </v:shape>
            </w:pict>
          </mc:Fallback>
        </mc:AlternateContent>
      </w:r>
      <w:r w:rsidR="00961119" w:rsidRPr="002B5C7E">
        <w:rPr>
          <w:noProof/>
          <w:color w:val="auto"/>
        </w:rPr>
        <mc:AlternateContent>
          <mc:Choice Requires="wps">
            <w:drawing>
              <wp:anchor distT="0" distB="0" distL="114300" distR="114300" simplePos="0" relativeHeight="251657368" behindDoc="0" locked="0" layoutInCell="1" allowOverlap="1" wp14:anchorId="4A284B23" wp14:editId="06D76113">
                <wp:simplePos x="0" y="0"/>
                <wp:positionH relativeFrom="page">
                  <wp:posOffset>4324350</wp:posOffset>
                </wp:positionH>
                <wp:positionV relativeFrom="paragraph">
                  <wp:posOffset>23495</wp:posOffset>
                </wp:positionV>
                <wp:extent cx="285750" cy="278130"/>
                <wp:effectExtent l="0" t="0" r="0" b="7620"/>
                <wp:wrapNone/>
                <wp:docPr id="508" name="Text Box 508"/>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C4A93" w:rsidRDefault="00074146" w:rsidP="007838BD">
                            <w:r w:rsidRPr="000C4A93">
                              <w: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4A284B23" id="Text Box 508" o:spid="_x0000_s1146" type="#_x0000_t202" style="position:absolute;left:0;text-align:left;margin-left:340.5pt;margin-top:1.85pt;width:22.5pt;height:21.9pt;z-index:251657368;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" filled="f" stroked="f" strokeweight=".5pt">
                <v:textbox>
                  <w:txbxContent>
                    <w:p w:rsidR="00074146" w:rsidRPr="000C4A93" w:rsidRDefault="00074146" w:rsidP="007838BD">
                      <w:r w:rsidRPr="000C4A93">
                        <w:t>E</w:t>
                      </w:r>
                    </w:p>
                  </w:txbxContent>
                </v:textbox>
                <w10:wrap anchorx="page"/>
              </v:shape>
            </w:pict>
          </mc:Fallback>
        </mc:AlternateContent>
      </w:r>
      <w:bookmarkEnd w:id="1768"/>
      <w:bookmarkEnd w:id="1769"/>
      <w:bookmarkEnd w:id="1770"/>
      <w:bookmarkEnd w:id="1771"/>
      <w:bookmarkEnd w:id="1772"/>
      <w:r w:rsidR="007838BD" w:rsidRPr="002B5C7E">
        <w:rPr>
          <w:noProof/>
          <w:color w:val="auto"/>
        </w:rPr>
        <w:drawing>
          <wp:inline distT="0" distB="0" distL="0" distR="0" wp14:anchorId="0FB3C3D6" wp14:editId="7E6CA97A">
            <wp:extent cx="2253810" cy="1684814"/>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Picture 267"/>
                    <pic:cNvPicPr>
                      <a:picLocks noChangeAspect="1" noChangeArrowheads="1"/>
                    </pic:cNvPicPr>
                  </pic:nvPicPr>
                  <pic:blipFill>
                    <a:blip r:embed="rId60">
                      <a:extLst>
                        <a:ext uri="{28A0092B-C50C-407E-A947-70E740481C1C}">
                          <a14:useLocalDpi xmlns:a14="http://schemas.microsoft.com/office/drawing/2010/main" val="0"/>
                        </a:ext>
                      </a:extLst>
                    </a:blip>
                    <a:stretch>
                      <a:fillRect/>
                    </a:stretch>
                  </pic:blipFill>
                  <pic:spPr>
                    <a:xfrm>
                      <a:off x="0" y="0"/>
                      <a:ext cx="2253810" cy="1684814"/>
                    </a:xfrm>
                    <a:prstGeom prst="rect">
                      <a:avLst/>
                    </a:prstGeom>
                    <a:noFill/>
                  </pic:spPr>
                </pic:pic>
              </a:graphicData>
            </a:graphic>
          </wp:inline>
        </w:drawing>
      </w:r>
      <w:r w:rsidR="007838BD" w:rsidRPr="002B5C7E">
        <w:rPr>
          <w:color w:val="auto"/>
        </w:rPr>
        <w:t xml:space="preserve">        </w:t>
      </w:r>
      <w:r w:rsidR="007838BD" w:rsidRPr="002B5C7E">
        <w:rPr>
          <w:noProof/>
          <w:color w:val="auto"/>
        </w:rPr>
        <w:drawing>
          <wp:inline distT="0" distB="0" distL="0" distR="0" wp14:anchorId="29AEAB20" wp14:editId="2CE7C391">
            <wp:extent cx="2272818" cy="1702547"/>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 name="Picture 268"/>
                    <pic:cNvPicPr>
                      <a:picLocks noChangeAspect="1" noChangeArrowheads="1"/>
                    </pic:cNvPicPr>
                  </pic:nvPicPr>
                  <pic:blipFill>
                    <a:blip r:embed="rId61">
                      <a:extLst>
                        <a:ext uri="{28A0092B-C50C-407E-A947-70E740481C1C}">
                          <a14:useLocalDpi xmlns:a14="http://schemas.microsoft.com/office/drawing/2010/main" val="0"/>
                        </a:ext>
                      </a:extLst>
                    </a:blip>
                    <a:stretch>
                      <a:fillRect/>
                    </a:stretch>
                  </pic:blipFill>
                  <pic:spPr>
                    <a:xfrm>
                      <a:off x="0" y="0"/>
                      <a:ext cx="2272818" cy="1702547"/>
                    </a:xfrm>
                    <a:prstGeom prst="rect">
                      <a:avLst/>
                    </a:prstGeom>
                    <a:noFill/>
                  </pic:spPr>
                </pic:pic>
              </a:graphicData>
            </a:graphic>
          </wp:inline>
        </w:drawing>
      </w:r>
    </w:p>
    <w:p w:rsidR="007838BD" w:rsidRPr="002B5C7E" w:rsidRDefault="000C4A93" w:rsidP="0087757B">
      <w:pPr>
        <w:spacing w:after="240" w:line="480" w:lineRule="auto"/>
      </w:pPr>
      <w:r w:rsidRPr="002B5C7E">
        <w:rPr>
          <w:noProof/>
        </w:rPr>
        <mc:AlternateContent>
          <mc:Choice Requires="wps">
            <w:drawing>
              <wp:anchor distT="0" distB="0" distL="114300" distR="114300" simplePos="0" relativeHeight="251657370" behindDoc="0" locked="0" layoutInCell="1" allowOverlap="1" wp14:anchorId="52465C74" wp14:editId="7055B29E">
                <wp:simplePos x="0" y="0"/>
                <wp:positionH relativeFrom="margin">
                  <wp:align>center</wp:align>
                </wp:positionH>
                <wp:positionV relativeFrom="paragraph">
                  <wp:posOffset>10795</wp:posOffset>
                </wp:positionV>
                <wp:extent cx="285750" cy="278130"/>
                <wp:effectExtent l="0" t="0" r="0" b="7620"/>
                <wp:wrapNone/>
                <wp:docPr id="510" name="Text Box 510"/>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31149A" w:rsidRDefault="00074146" w:rsidP="007838BD">
                            <w:pPr>
                              <w:rPr>
                                <w:b/>
                              </w:rPr>
                            </w:pPr>
                            <w:r w:rsidRPr="0031149A">
                              <w:rPr>
                                <w:b/>
                              </w:rPr>
                              <w:t>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2465C74" id="Text Box 510" o:spid="_x0000_s1147" type="#_x0000_t202" style="position:absolute;left:0;text-align:left;margin-left:0;margin-top:.85pt;width:22.5pt;height:21.9pt;z-index:25165737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" filled="f" stroked="f" strokeweight=".5pt">
                <v:textbox>
                  <w:txbxContent>
                    <w:p w:rsidR="00074146" w:rsidRPr="0031149A" w:rsidRDefault="00074146" w:rsidP="007838BD">
                      <w:pPr>
                        <w:rPr>
                          <w:b/>
                        </w:rPr>
                      </w:pPr>
                      <w:r w:rsidRPr="0031149A">
                        <w:rPr>
                          <w:b/>
                        </w:rPr>
                        <w:t>G</w:t>
                      </w:r>
                    </w:p>
                  </w:txbxContent>
                </v:textbox>
                <w10:wrap anchorx="margin"/>
              </v:shape>
            </w:pict>
          </mc:Fallback>
        </mc:AlternateContent>
      </w:r>
      <w:r w:rsidR="007A66A7" w:rsidRPr="002B5C7E">
        <w:rPr>
          <w:noProof/>
        </w:rPr>
        <mc:AlternateContent>
          <mc:Choice Requires="wps">
            <w:drawing>
              <wp:anchor distT="0" distB="0" distL="114300" distR="114300" simplePos="0" relativeHeight="251657322" behindDoc="0" locked="0" layoutInCell="1" allowOverlap="1" wp14:anchorId="22B2477E" wp14:editId="2C6D7C6C">
                <wp:simplePos x="0" y="0"/>
                <wp:positionH relativeFrom="column">
                  <wp:posOffset>2884170</wp:posOffset>
                </wp:positionH>
                <wp:positionV relativeFrom="paragraph">
                  <wp:posOffset>1644650</wp:posOffset>
                </wp:positionV>
                <wp:extent cx="1009650" cy="278130"/>
                <wp:effectExtent l="0" t="0" r="0" b="7620"/>
                <wp:wrapNone/>
                <wp:docPr id="273" name="Text Box 273"/>
                <wp:cNvGraphicFramePr/>
                <a:graphic xmlns:a="http://schemas.openxmlformats.org/drawingml/2006/main">
                  <a:graphicData uri="http://schemas.microsoft.com/office/word/2010/wordprocessingShape">
                    <wps:wsp>
                      <wps:cNvSpPr txBox="1"/>
                      <wps:spPr>
                        <a:xfrm>
                          <a:off x="0" y="0"/>
                          <a:ext cx="1009650" cy="278130"/>
                        </a:xfrm>
                        <a:prstGeom prst="rect">
                          <a:avLst/>
                        </a:prstGeom>
                        <a:noFill/>
                        <a:ln w="6350">
                          <a:noFill/>
                        </a:ln>
                      </wps:spPr>
                      <wps:txbx>
                        <w:txbxContent>
                          <w:p w:rsidR="00074146" w:rsidRPr="0031149A" w:rsidRDefault="00074146" w:rsidP="007838BD">
                            <w:pPr>
                              <w:rPr>
                                <w:b/>
                                <w:sz w:val="20"/>
                                <w:szCs w:val="22"/>
                              </w:rPr>
                            </w:pPr>
                            <w:r>
                              <w:rPr>
                                <w:b/>
                                <w:sz w:val="22"/>
                                <w:szCs w:val="22"/>
                              </w:rPr>
                              <w:t xml:space="preserve">H&amp;E </w:t>
                            </w:r>
                            <w:r w:rsidRPr="0031149A">
                              <w:rPr>
                                <w:b/>
                                <w:sz w:val="22"/>
                              </w:rPr>
                              <w:t>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22B2477E" id="Text Box 273" o:spid="_x0000_s1148" type="#_x0000_t202" style="position:absolute;left:0;text-align:left;margin-left:227.1pt;margin-top:129.5pt;width:79.5pt;height:21.9pt;z-index:25165732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" filled="f" stroked="f" strokeweight=".5pt">
                <v:textbox>
                  <w:txbxContent>
                    <w:p w:rsidR="00074146" w:rsidRPr="0031149A" w:rsidRDefault="00074146" w:rsidP="007838BD">
                      <w:pPr>
                        <w:rPr>
                          <w:b/>
                          <w:sz w:val="20"/>
                          <w:szCs w:val="22"/>
                        </w:rPr>
                      </w:pPr>
                      <w:r>
                        <w:rPr>
                          <w:b/>
                          <w:sz w:val="22"/>
                          <w:szCs w:val="22"/>
                        </w:rPr>
                        <w:t xml:space="preserve">H&amp;E </w:t>
                      </w:r>
                      <w:r w:rsidRPr="0031149A">
                        <w:rPr>
                          <w:b/>
                          <w:sz w:val="22"/>
                        </w:rPr>
                        <w:t>x400</w:t>
                      </w:r>
                    </w:p>
                  </w:txbxContent>
                </v:textbox>
              </v:shape>
            </w:pict>
          </mc:Fallback>
        </mc:AlternateContent>
      </w:r>
      <w:r w:rsidR="007838BD" w:rsidRPr="002B5C7E">
        <w:rPr>
          <w:noProof/>
        </w:rPr>
        <mc:AlternateContent>
          <mc:Choice Requires="wps">
            <w:drawing>
              <wp:anchor distT="0" distB="0" distL="114300" distR="114300" simplePos="0" relativeHeight="251657321" behindDoc="0" locked="0" layoutInCell="1" allowOverlap="1" wp14:anchorId="7F4B184B" wp14:editId="7EEFE602">
                <wp:simplePos x="0" y="0"/>
                <wp:positionH relativeFrom="margin">
                  <wp:align>left</wp:align>
                </wp:positionH>
                <wp:positionV relativeFrom="paragraph">
                  <wp:posOffset>1628140</wp:posOffset>
                </wp:positionV>
                <wp:extent cx="895350" cy="278130"/>
                <wp:effectExtent l="0" t="0" r="0" b="7620"/>
                <wp:wrapNone/>
                <wp:docPr id="272" name="Text Box 272"/>
                <wp:cNvGraphicFramePr/>
                <a:graphic xmlns:a="http://schemas.openxmlformats.org/drawingml/2006/main">
                  <a:graphicData uri="http://schemas.microsoft.com/office/word/2010/wordprocessingShape">
                    <wps:wsp>
                      <wps:cNvSpPr txBox="1"/>
                      <wps:spPr>
                        <a:xfrm>
                          <a:off x="0" y="0"/>
                          <a:ext cx="895350" cy="278130"/>
                        </a:xfrm>
                        <a:prstGeom prst="rect">
                          <a:avLst/>
                        </a:prstGeom>
                        <a:noFill/>
                        <a:ln w="6350">
                          <a:noFill/>
                        </a:ln>
                      </wps:spPr>
                      <wps:txbx>
                        <w:txbxContent>
                          <w:p w:rsidR="00074146" w:rsidRPr="0031149A" w:rsidRDefault="00074146" w:rsidP="007838BD">
                            <w:pPr>
                              <w:rPr>
                                <w:b/>
                                <w:sz w:val="22"/>
                                <w:szCs w:val="22"/>
                              </w:rPr>
                            </w:pPr>
                            <w:r>
                              <w:rPr>
                                <w:b/>
                                <w:sz w:val="22"/>
                                <w:szCs w:val="22"/>
                              </w:rPr>
                              <w:t xml:space="preserve">H&amp;E </w:t>
                            </w:r>
                            <w:r w:rsidRPr="0031149A">
                              <w:rPr>
                                <w:b/>
                                <w:sz w:val="22"/>
                                <w:szCs w:val="22"/>
                              </w:rPr>
                              <w:t>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7F4B184B" id="Text Box 272" o:spid="_x0000_s1149" type="#_x0000_t202" style="position:absolute;left:0;text-align:left;margin-left:0;margin-top:128.2pt;width:70.5pt;height:21.9pt;z-index:251657321;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" filled="f" stroked="f" strokeweight=".5pt">
                <v:textbox>
                  <w:txbxContent>
                    <w:p w:rsidR="00074146" w:rsidRPr="0031149A" w:rsidRDefault="00074146" w:rsidP="007838BD">
                      <w:pPr>
                        <w:rPr>
                          <w:b/>
                          <w:sz w:val="22"/>
                          <w:szCs w:val="22"/>
                        </w:rPr>
                      </w:pPr>
                      <w:r>
                        <w:rPr>
                          <w:b/>
                          <w:sz w:val="22"/>
                          <w:szCs w:val="22"/>
                        </w:rPr>
                        <w:t xml:space="preserve">H&amp;E </w:t>
                      </w:r>
                      <w:r w:rsidRPr="0031149A">
                        <w:rPr>
                          <w:b/>
                          <w:sz w:val="22"/>
                          <w:szCs w:val="22"/>
                        </w:rPr>
                        <w:t>x40</w:t>
                      </w:r>
                    </w:p>
                  </w:txbxContent>
                </v:textbox>
                <w10:wrap anchorx="margin"/>
              </v:shape>
            </w:pict>
          </mc:Fallback>
        </mc:AlternateContent>
      </w:r>
      <w:r w:rsidR="007838BD" w:rsidRPr="002B5C7E">
        <w:rPr>
          <w:noProof/>
        </w:rPr>
        <mc:AlternateContent>
          <mc:Choice Requires="wps">
            <w:drawing>
              <wp:anchor distT="0" distB="0" distL="114300" distR="114300" simplePos="0" relativeHeight="251657369" behindDoc="0" locked="0" layoutInCell="1" allowOverlap="1" wp14:anchorId="5457E92A" wp14:editId="4B98D5A3">
                <wp:simplePos x="0" y="0"/>
                <wp:positionH relativeFrom="margin">
                  <wp:align>left</wp:align>
                </wp:positionH>
                <wp:positionV relativeFrom="paragraph">
                  <wp:posOffset>10795</wp:posOffset>
                </wp:positionV>
                <wp:extent cx="285750" cy="278130"/>
                <wp:effectExtent l="0" t="0" r="0" b="7620"/>
                <wp:wrapNone/>
                <wp:docPr id="509" name="Text Box 509"/>
                <wp:cNvGraphicFramePr/>
                <a:graphic xmlns:a="http://schemas.openxmlformats.org/drawingml/2006/main">
                  <a:graphicData uri="http://schemas.microsoft.com/office/word/2010/wordprocessingShape">
                    <wps:wsp>
                      <wps:cNvSpPr txBox="1"/>
                      <wps:spPr>
                        <a:xfrm>
                          <a:off x="0" y="0"/>
                          <a:ext cx="285750" cy="278130"/>
                        </a:xfrm>
                        <a:prstGeom prst="rect">
                          <a:avLst/>
                        </a:prstGeom>
                        <a:noFill/>
                        <a:ln w="6350">
                          <a:noFill/>
                        </a:ln>
                      </wps:spPr>
                      <wps:txbx>
                        <w:txbxContent>
                          <w:p w:rsidR="00074146" w:rsidRPr="000C4A93" w:rsidRDefault="00074146" w:rsidP="007838BD">
                            <w:r w:rsidRPr="000C4A93">
                              <w:t>F</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457E92A" id="Text Box 509" o:spid="_x0000_s1150" type="#_x0000_t202" style="position:absolute;left:0;text-align:left;margin-left:0;margin-top:.85pt;width:22.5pt;height:21.9pt;z-index:251657369;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" filled="f" stroked="f" strokeweight=".5pt">
                <v:textbox>
                  <w:txbxContent>
                    <w:p w:rsidR="00074146" w:rsidRPr="000C4A93" w:rsidRDefault="00074146" w:rsidP="007838BD">
                      <w:r w:rsidRPr="000C4A93">
                        <w:t>F</w:t>
                      </w:r>
                    </w:p>
                  </w:txbxContent>
                </v:textbox>
                <w10:wrap anchorx="margin"/>
              </v:shape>
            </w:pict>
          </mc:Fallback>
        </mc:AlternateContent>
      </w:r>
      <w:r w:rsidR="007838BD" w:rsidRPr="002B5C7E">
        <w:rPr>
          <w:noProof/>
        </w:rPr>
        <w:drawing>
          <wp:inline distT="0" distB="0" distL="0" distR="0" wp14:anchorId="41489ED7" wp14:editId="1A0262AB">
            <wp:extent cx="2317750" cy="1868652"/>
            <wp:effectExtent l="0" t="0" r="635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Picture 269"/>
                    <pic:cNvPicPr>
                      <a:picLocks noChangeAspect="1" noChangeArrowheads="1"/>
                    </pic:cNvPicPr>
                  </pic:nvPicPr>
                  <pic:blipFill>
                    <a:blip r:embed="rId62">
                      <a:extLst>
                        <a:ext uri="{28A0092B-C50C-407E-A947-70E740481C1C}">
                          <a14:useLocalDpi xmlns:a14="http://schemas.microsoft.com/office/drawing/2010/main" val="0"/>
                        </a:ext>
                      </a:extLst>
                    </a:blip>
                    <a:stretch>
                      <a:fillRect/>
                    </a:stretch>
                  </pic:blipFill>
                  <pic:spPr>
                    <a:xfrm>
                      <a:off x="0" y="0"/>
                      <a:ext cx="2327170" cy="1876247"/>
                    </a:xfrm>
                    <a:prstGeom prst="rect">
                      <a:avLst/>
                    </a:prstGeom>
                    <a:noFill/>
                  </pic:spPr>
                </pic:pic>
              </a:graphicData>
            </a:graphic>
          </wp:inline>
        </w:drawing>
      </w:r>
      <w:r w:rsidR="007838BD" w:rsidRPr="002B5C7E">
        <w:t xml:space="preserve">       </w:t>
      </w:r>
      <w:r w:rsidR="007838BD" w:rsidRPr="002B5C7E">
        <w:rPr>
          <w:noProof/>
        </w:rPr>
        <w:drawing>
          <wp:inline distT="0" distB="0" distL="0" distR="0" wp14:anchorId="688FF550" wp14:editId="75C2EAEE">
            <wp:extent cx="2199681" cy="1884152"/>
            <wp:effectExtent l="0" t="0" r="0" b="1905"/>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1" name="Picture 271"/>
                    <pic:cNvPicPr>
                      <a:picLocks noChangeAspect="1" noChangeArrowheads="1"/>
                    </pic:cNvPicPr>
                  </pic:nvPicPr>
                  <pic:blipFill>
                    <a:blip r:embed="rId63">
                      <a:extLst>
                        <a:ext uri="{28A0092B-C50C-407E-A947-70E740481C1C}">
                          <a14:useLocalDpi xmlns:a14="http://schemas.microsoft.com/office/drawing/2010/main" val="0"/>
                        </a:ext>
                      </a:extLst>
                    </a:blip>
                    <a:stretch>
                      <a:fillRect/>
                    </a:stretch>
                  </pic:blipFill>
                  <pic:spPr>
                    <a:xfrm>
                      <a:off x="0" y="0"/>
                      <a:ext cx="2199681" cy="1884152"/>
                    </a:xfrm>
                    <a:prstGeom prst="rect">
                      <a:avLst/>
                    </a:prstGeom>
                    <a:noFill/>
                  </pic:spPr>
                </pic:pic>
              </a:graphicData>
            </a:graphic>
          </wp:inline>
        </w:drawing>
      </w:r>
    </w:p>
    <w:p w:rsidR="007838BD" w:rsidRPr="002B5C7E" w:rsidRDefault="007838BD" w:rsidP="004E2D45">
      <w:pPr>
        <w:pStyle w:val="Heading1"/>
        <w:spacing w:before="0"/>
        <w:ind w:left="720" w:hanging="720"/>
        <w:jc w:val="both"/>
        <w:rPr>
          <w:rFonts w:cs="Times New Roman"/>
          <w:color w:val="auto"/>
          <w:szCs w:val="24"/>
        </w:rPr>
      </w:pPr>
      <w:bookmarkStart w:id="1773" w:name="_Toc74490140"/>
      <w:bookmarkStart w:id="1774" w:name="_Toc79407387"/>
      <w:bookmarkStart w:id="1775" w:name="_Toc79941719"/>
      <w:bookmarkStart w:id="1776" w:name="_Toc79942032"/>
      <w:bookmarkStart w:id="1777" w:name="_Toc79942339"/>
      <w:bookmarkStart w:id="1778" w:name="_Toc79942646"/>
      <w:bookmarkStart w:id="1779" w:name="_Toc79942954"/>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15</w:t>
      </w:r>
      <w:r w:rsidRPr="002B5C7E">
        <w:rPr>
          <w:rFonts w:cs="Times New Roman"/>
          <w:noProof/>
          <w:color w:val="auto"/>
          <w:szCs w:val="24"/>
        </w:rPr>
        <w:fldChar w:fldCharType="end"/>
      </w:r>
      <w:r w:rsidRPr="002B5C7E">
        <w:rPr>
          <w:rFonts w:cs="Times New Roman"/>
          <w:color w:val="auto"/>
          <w:szCs w:val="24"/>
        </w:rPr>
        <w:t>:  The effect on the kidneys, liver, and brain of a rat dosed with 500 mg/kg of Mupal</w:t>
      </w:r>
      <w:r w:rsidRPr="002B5C7E">
        <w:rPr>
          <w:rFonts w:cs="Times New Roman"/>
          <w:color w:val="auto"/>
          <w:szCs w:val="24"/>
          <w:vertAlign w:val="superscript"/>
        </w:rPr>
        <w:t>®</w:t>
      </w:r>
      <w:r w:rsidRPr="002B5C7E">
        <w:rPr>
          <w:rFonts w:cs="Times New Roman"/>
          <w:color w:val="auto"/>
          <w:szCs w:val="24"/>
        </w:rPr>
        <w:t xml:space="preserve"> suspension.</w:t>
      </w:r>
      <w:bookmarkEnd w:id="1773"/>
      <w:bookmarkEnd w:id="1774"/>
      <w:bookmarkEnd w:id="1775"/>
      <w:bookmarkEnd w:id="1776"/>
      <w:bookmarkEnd w:id="1777"/>
      <w:bookmarkEnd w:id="1778"/>
      <w:bookmarkEnd w:id="1779"/>
    </w:p>
    <w:p w:rsidR="007838BD" w:rsidRPr="002B5C7E" w:rsidRDefault="007838BD" w:rsidP="0087757B">
      <w:pPr>
        <w:pStyle w:val="Caption"/>
        <w:spacing w:after="240" w:line="480" w:lineRule="auto"/>
        <w:rPr>
          <w:color w:val="auto"/>
        </w:rPr>
      </w:pPr>
      <w:r w:rsidRPr="002B5C7E">
        <w:rPr>
          <w:color w:val="auto"/>
        </w:rPr>
        <w:t>(</w:t>
      </w:r>
      <w:r w:rsidR="00E37C85" w:rsidRPr="002B5C7E">
        <w:rPr>
          <w:color w:val="auto"/>
        </w:rPr>
        <w:t>A, B, C</w:t>
      </w:r>
      <w:r w:rsidRPr="002B5C7E">
        <w:rPr>
          <w:color w:val="auto"/>
        </w:rPr>
        <w:t>) Kidney. No lesions to suggest toxicity was observed</w:t>
      </w:r>
    </w:p>
    <w:p w:rsidR="007838BD" w:rsidRPr="002B5C7E" w:rsidRDefault="007838BD" w:rsidP="0087757B">
      <w:pPr>
        <w:spacing w:after="240" w:line="480" w:lineRule="auto"/>
      </w:pPr>
      <w:r w:rsidRPr="002B5C7E">
        <w:t>(D, E) Liver. No lesions to suggest toxicity were observed</w:t>
      </w:r>
    </w:p>
    <w:p w:rsidR="007838BD" w:rsidRPr="002B5C7E" w:rsidRDefault="007838BD" w:rsidP="0087757B">
      <w:pPr>
        <w:pStyle w:val="Caption"/>
        <w:spacing w:after="240" w:line="480" w:lineRule="auto"/>
        <w:rPr>
          <w:rFonts w:eastAsiaTheme="minorEastAsia"/>
          <w:color w:val="auto"/>
          <w:kern w:val="24"/>
        </w:rPr>
      </w:pPr>
      <w:bookmarkStart w:id="1780" w:name="_Toc35187666"/>
      <w:r w:rsidRPr="002B5C7E">
        <w:rPr>
          <w:color w:val="auto"/>
        </w:rPr>
        <w:lastRenderedPageBreak/>
        <w:t xml:space="preserve">(F, G) </w:t>
      </w:r>
      <w:bookmarkEnd w:id="1780"/>
      <w:r w:rsidRPr="002B5C7E">
        <w:rPr>
          <w:color w:val="auto"/>
        </w:rPr>
        <w:t>Brain. Showing focal glial nodules (wide arrow) and local degeneration of neurons (narrow arrow)</w:t>
      </w:r>
      <w:r w:rsidR="00C575B5" w:rsidRPr="002B5C7E">
        <w:rPr>
          <w:rFonts w:eastAsiaTheme="minorEastAsia"/>
          <w:color w:val="auto"/>
          <w:kern w:val="24"/>
        </w:rPr>
        <w:t xml:space="preserve">  </w:t>
      </w:r>
    </w:p>
    <w:p w:rsidR="007838BD" w:rsidRPr="002B5C7E" w:rsidRDefault="00A529E0" w:rsidP="0087757B">
      <w:pPr>
        <w:pStyle w:val="Caption"/>
        <w:spacing w:after="240" w:line="480" w:lineRule="auto"/>
        <w:rPr>
          <w:color w:val="auto"/>
        </w:rPr>
      </w:pPr>
      <w:r w:rsidRPr="002B5C7E">
        <w:rPr>
          <w:noProof/>
          <w:color w:val="auto"/>
        </w:rPr>
        <mc:AlternateContent>
          <mc:Choice Requires="wps">
            <w:drawing>
              <wp:anchor distT="0" distB="0" distL="114300" distR="114300" simplePos="0" relativeHeight="251657316" behindDoc="0" locked="0" layoutInCell="1" allowOverlap="1" wp14:anchorId="51BBA9BE" wp14:editId="276BAC7A">
                <wp:simplePos x="0" y="0"/>
                <wp:positionH relativeFrom="column">
                  <wp:posOffset>3323011</wp:posOffset>
                </wp:positionH>
                <wp:positionV relativeFrom="paragraph">
                  <wp:posOffset>1450036</wp:posOffset>
                </wp:positionV>
                <wp:extent cx="1228725" cy="270510"/>
                <wp:effectExtent l="0" t="0" r="0" b="0"/>
                <wp:wrapNone/>
                <wp:docPr id="283" name="Text Box 283"/>
                <wp:cNvGraphicFramePr/>
                <a:graphic xmlns:a="http://schemas.openxmlformats.org/drawingml/2006/main">
                  <a:graphicData uri="http://schemas.microsoft.com/office/word/2010/wordprocessingShape">
                    <wps:wsp>
                      <wps:cNvSpPr txBox="1"/>
                      <wps:spPr>
                        <a:xfrm>
                          <a:off x="0" y="0"/>
                          <a:ext cx="1228725" cy="270510"/>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Testis H&amp;E 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1BBA9BE" id="Text Box 283" o:spid="_x0000_s1151" type="#_x0000_t202" style="position:absolute;left:0;text-align:left;margin-left:261.65pt;margin-top:114.2pt;width:96.75pt;height:21.3pt;z-index:2516573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" filled="f" stroked="f" strokeweight=".5pt">
                <v:textbox>
                  <w:txbxContent>
                    <w:p w:rsidR="00074146" w:rsidRPr="00EF7A60" w:rsidRDefault="00074146" w:rsidP="007838BD">
                      <w:pPr>
                        <w:rPr>
                          <w:b/>
                          <w:sz w:val="22"/>
                          <w:szCs w:val="22"/>
                        </w:rPr>
                      </w:pPr>
                      <w:r w:rsidRPr="00EF7A60">
                        <w:rPr>
                          <w:b/>
                          <w:sz w:val="22"/>
                          <w:szCs w:val="22"/>
                        </w:rPr>
                        <w:t>Testis H&amp;E x400</w:t>
                      </w:r>
                    </w:p>
                  </w:txbxContent>
                </v:textbox>
              </v:shape>
            </w:pict>
          </mc:Fallback>
        </mc:AlternateContent>
      </w:r>
      <w:r w:rsidRPr="002B5C7E">
        <w:rPr>
          <w:noProof/>
          <w:color w:val="auto"/>
        </w:rPr>
        <mc:AlternateContent>
          <mc:Choice Requires="wps">
            <w:drawing>
              <wp:anchor distT="0" distB="0" distL="114300" distR="114300" simplePos="0" relativeHeight="251657315" behindDoc="0" locked="0" layoutInCell="1" allowOverlap="1" wp14:anchorId="68C47E9D" wp14:editId="553A3303">
                <wp:simplePos x="0" y="0"/>
                <wp:positionH relativeFrom="column">
                  <wp:posOffset>472053</wp:posOffset>
                </wp:positionH>
                <wp:positionV relativeFrom="paragraph">
                  <wp:posOffset>1464365</wp:posOffset>
                </wp:positionV>
                <wp:extent cx="1133475" cy="270510"/>
                <wp:effectExtent l="0" t="0" r="0" b="0"/>
                <wp:wrapNone/>
                <wp:docPr id="282" name="Text Box 282"/>
                <wp:cNvGraphicFramePr/>
                <a:graphic xmlns:a="http://schemas.openxmlformats.org/drawingml/2006/main">
                  <a:graphicData uri="http://schemas.microsoft.com/office/word/2010/wordprocessingShape">
                    <wps:wsp>
                      <wps:cNvSpPr txBox="1"/>
                      <wps:spPr>
                        <a:xfrm>
                          <a:off x="0" y="0"/>
                          <a:ext cx="1133475" cy="270510"/>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Testis H&amp;E 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8C47E9D" id="Text Box 282" o:spid="_x0000_s1152" type="#_x0000_t202" style="position:absolute;left:0;text-align:left;margin-left:37.15pt;margin-top:115.3pt;width:89.25pt;height:21.3pt;z-index:251657315;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" filled="f" stroked="f" strokeweight=".5pt">
                <v:textbox>
                  <w:txbxContent>
                    <w:p w:rsidR="00074146" w:rsidRPr="00EF7A60" w:rsidRDefault="00074146" w:rsidP="007838BD">
                      <w:pPr>
                        <w:rPr>
                          <w:b/>
                          <w:sz w:val="22"/>
                          <w:szCs w:val="22"/>
                        </w:rPr>
                      </w:pPr>
                      <w:r w:rsidRPr="00EF7A60">
                        <w:rPr>
                          <w:b/>
                          <w:sz w:val="22"/>
                          <w:szCs w:val="22"/>
                        </w:rPr>
                        <w:t>Testis H&amp;E x40</w:t>
                      </w:r>
                    </w:p>
                  </w:txbxContent>
                </v:textbox>
              </v:shape>
            </w:pict>
          </mc:Fallback>
        </mc:AlternateContent>
      </w:r>
      <w:r w:rsidR="007838BD" w:rsidRPr="002B5C7E">
        <w:rPr>
          <w:color w:val="auto"/>
        </w:rPr>
        <w:t xml:space="preserve"> </w:t>
      </w:r>
      <w:r w:rsidR="007838BD" w:rsidRPr="002B5C7E">
        <w:rPr>
          <w:noProof/>
          <w:color w:val="auto"/>
        </w:rPr>
        <w:drawing>
          <wp:inline distT="0" distB="0" distL="0" distR="0" wp14:anchorId="34C3DC19" wp14:editId="58DF7509">
            <wp:extent cx="2287019" cy="1717949"/>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 name="Picture 274"/>
                    <pic:cNvPicPr>
                      <a:picLocks noChangeAspect="1" noChangeArrowheads="1"/>
                    </pic:cNvPicPr>
                  </pic:nvPicPr>
                  <pic:blipFill>
                    <a:blip r:embed="rId64">
                      <a:extLst>
                        <a:ext uri="{28A0092B-C50C-407E-A947-70E740481C1C}">
                          <a14:useLocalDpi xmlns:a14="http://schemas.microsoft.com/office/drawing/2010/main" val="0"/>
                        </a:ext>
                      </a:extLst>
                    </a:blip>
                    <a:stretch>
                      <a:fillRect/>
                    </a:stretch>
                  </pic:blipFill>
                  <pic:spPr>
                    <a:xfrm>
                      <a:off x="0" y="0"/>
                      <a:ext cx="2287019" cy="1717949"/>
                    </a:xfrm>
                    <a:prstGeom prst="rect">
                      <a:avLst/>
                    </a:prstGeom>
                    <a:noFill/>
                  </pic:spPr>
                </pic:pic>
              </a:graphicData>
            </a:graphic>
          </wp:inline>
        </w:drawing>
      </w:r>
      <w:r w:rsidR="007838BD" w:rsidRPr="002B5C7E">
        <w:rPr>
          <w:color w:val="auto"/>
        </w:rPr>
        <w:t xml:space="preserve">            </w:t>
      </w:r>
      <w:r w:rsidR="007838BD" w:rsidRPr="002B5C7E">
        <w:rPr>
          <w:noProof/>
          <w:color w:val="auto"/>
        </w:rPr>
        <w:drawing>
          <wp:inline distT="0" distB="0" distL="0" distR="0" wp14:anchorId="0F99BED4" wp14:editId="183A755A">
            <wp:extent cx="2205355" cy="1653540"/>
            <wp:effectExtent l="0" t="0" r="4445" b="381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 name="Picture 275"/>
                    <pic:cNvPicPr>
                      <a:picLocks noChangeAspect="1" noChangeArrowheads="1"/>
                    </pic:cNvPicPr>
                  </pic:nvPicPr>
                  <pic:blipFill>
                    <a:blip r:embed="rId65">
                      <a:extLst>
                        <a:ext uri="{BEBA8EAE-BF5A-486C-A8C5-ECC9F3942E4B}">
                          <a14:imgProps xmlns:a14="http://schemas.microsoft.com/office/drawing/2010/main">
                            <a14:imgLayer r:embed="rId66">
                              <a14:imgEffect>
                                <a14:brightnessContrast bright="-20000"/>
                              </a14:imgEffect>
                            </a14:imgLayer>
                          </a14:imgProps>
                        </a:ext>
                        <a:ext uri="{28A0092B-C50C-407E-A947-70E740481C1C}">
                          <a14:useLocalDpi xmlns:a14="http://schemas.microsoft.com/office/drawing/2010/main" val="0"/>
                        </a:ext>
                      </a:extLst>
                    </a:blip>
                    <a:srcRect/>
                    <a:stretch>
                      <a:fillRect/>
                    </a:stretch>
                  </pic:blipFill>
                  <pic:spPr>
                    <a:xfrm>
                      <a:off x="0" y="0"/>
                      <a:ext cx="2205355" cy="1653540"/>
                    </a:xfrm>
                    <a:prstGeom prst="rect">
                      <a:avLst/>
                    </a:prstGeom>
                    <a:noFill/>
                  </pic:spPr>
                </pic:pic>
              </a:graphicData>
            </a:graphic>
          </wp:inline>
        </w:drawing>
      </w:r>
      <w:r w:rsidR="00E83289" w:rsidRPr="002B5C7E">
        <w:rPr>
          <w:color w:val="auto"/>
        </w:rPr>
        <w:t xml:space="preserve"> </w:t>
      </w:r>
    </w:p>
    <w:p w:rsidR="00EA393F" w:rsidRPr="002B5C7E" w:rsidRDefault="00EA393F" w:rsidP="0087757B">
      <w:pPr>
        <w:spacing w:after="240" w:line="480" w:lineRule="auto"/>
      </w:pPr>
    </w:p>
    <w:p w:rsidR="007838BD" w:rsidRPr="002B5C7E" w:rsidRDefault="00EF7A60" w:rsidP="0087757B">
      <w:pPr>
        <w:spacing w:after="240" w:line="480" w:lineRule="auto"/>
      </w:pPr>
      <w:r w:rsidRPr="002B5C7E">
        <w:rPr>
          <w:noProof/>
        </w:rPr>
        <mc:AlternateContent>
          <mc:Choice Requires="wps">
            <w:drawing>
              <wp:anchor distT="0" distB="0" distL="114300" distR="114300" simplePos="0" relativeHeight="251657318" behindDoc="0" locked="0" layoutInCell="1" allowOverlap="1" wp14:anchorId="15B4C93A" wp14:editId="53986D24">
                <wp:simplePos x="0" y="0"/>
                <wp:positionH relativeFrom="column">
                  <wp:posOffset>3293564</wp:posOffset>
                </wp:positionH>
                <wp:positionV relativeFrom="paragraph">
                  <wp:posOffset>1433950</wp:posOffset>
                </wp:positionV>
                <wp:extent cx="1254605" cy="269875"/>
                <wp:effectExtent l="0" t="0" r="0" b="0"/>
                <wp:wrapNone/>
                <wp:docPr id="285" name="Text Box 285"/>
                <wp:cNvGraphicFramePr/>
                <a:graphic xmlns:a="http://schemas.openxmlformats.org/drawingml/2006/main">
                  <a:graphicData uri="http://schemas.microsoft.com/office/word/2010/wordprocessingShape">
                    <wps:wsp>
                      <wps:cNvSpPr txBox="1"/>
                      <wps:spPr>
                        <a:xfrm>
                          <a:off x="0" y="0"/>
                          <a:ext cx="1254605" cy="269875"/>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Lungs H&amp;E 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5B4C93A" id="Text Box 285" o:spid="_x0000_s1153" type="#_x0000_t202" style="position:absolute;left:0;text-align:left;margin-left:259.35pt;margin-top:112.9pt;width:98.8pt;height:21.25pt;z-index:25165731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" filled="f" stroked="f" strokeweight=".5pt">
                <v:textbox>
                  <w:txbxContent>
                    <w:p w:rsidR="00074146" w:rsidRPr="00EF7A60" w:rsidRDefault="00074146" w:rsidP="007838BD">
                      <w:pPr>
                        <w:rPr>
                          <w:b/>
                          <w:sz w:val="22"/>
                          <w:szCs w:val="22"/>
                        </w:rPr>
                      </w:pPr>
                      <w:r w:rsidRPr="00EF7A60">
                        <w:rPr>
                          <w:b/>
                          <w:sz w:val="22"/>
                          <w:szCs w:val="22"/>
                        </w:rPr>
                        <w:t>Lungs H&amp;E x400</w:t>
                      </w:r>
                    </w:p>
                  </w:txbxContent>
                </v:textbox>
              </v:shape>
            </w:pict>
          </mc:Fallback>
        </mc:AlternateContent>
      </w:r>
      <w:r w:rsidR="00A529E0" w:rsidRPr="002B5C7E">
        <w:rPr>
          <w:noProof/>
        </w:rPr>
        <mc:AlternateContent>
          <mc:Choice Requires="wps">
            <w:drawing>
              <wp:anchor distT="0" distB="0" distL="114300" distR="114300" simplePos="0" relativeHeight="251657317" behindDoc="0" locked="0" layoutInCell="1" allowOverlap="1" wp14:anchorId="199FEB54" wp14:editId="2713A28D">
                <wp:simplePos x="0" y="0"/>
                <wp:positionH relativeFrom="column">
                  <wp:posOffset>515509</wp:posOffset>
                </wp:positionH>
                <wp:positionV relativeFrom="paragraph">
                  <wp:posOffset>1403294</wp:posOffset>
                </wp:positionV>
                <wp:extent cx="1314450" cy="269875"/>
                <wp:effectExtent l="0" t="0" r="0" b="0"/>
                <wp:wrapNone/>
                <wp:docPr id="284" name="Text Box 284"/>
                <wp:cNvGraphicFramePr/>
                <a:graphic xmlns:a="http://schemas.openxmlformats.org/drawingml/2006/main">
                  <a:graphicData uri="http://schemas.microsoft.com/office/word/2010/wordprocessingShape">
                    <wps:wsp>
                      <wps:cNvSpPr txBox="1"/>
                      <wps:spPr>
                        <a:xfrm>
                          <a:off x="0" y="0"/>
                          <a:ext cx="1314450" cy="269875"/>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Lungs H&amp;E 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99FEB54" id="Text Box 284" o:spid="_x0000_s1154" type="#_x0000_t202" style="position:absolute;left:0;text-align:left;margin-left:40.6pt;margin-top:110.5pt;width:103.5pt;height:21.25pt;z-index:25165731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" filled="f" stroked="f" strokeweight=".5pt">
                <v:textbox>
                  <w:txbxContent>
                    <w:p w:rsidR="00074146" w:rsidRPr="00EF7A60" w:rsidRDefault="00074146" w:rsidP="007838BD">
                      <w:pPr>
                        <w:rPr>
                          <w:b/>
                          <w:sz w:val="22"/>
                          <w:szCs w:val="22"/>
                        </w:rPr>
                      </w:pPr>
                      <w:r w:rsidRPr="00EF7A60">
                        <w:rPr>
                          <w:b/>
                          <w:sz w:val="22"/>
                          <w:szCs w:val="22"/>
                        </w:rPr>
                        <w:t>Lungs H&amp;E x40</w:t>
                      </w:r>
                    </w:p>
                  </w:txbxContent>
                </v:textbox>
              </v:shape>
            </w:pict>
          </mc:Fallback>
        </mc:AlternateContent>
      </w:r>
      <w:r w:rsidR="007838BD" w:rsidRPr="002B5C7E">
        <w:t xml:space="preserve"> </w:t>
      </w:r>
      <w:r w:rsidR="007838BD" w:rsidRPr="002B5C7E">
        <w:rPr>
          <w:noProof/>
        </w:rPr>
        <w:drawing>
          <wp:inline distT="0" distB="0" distL="0" distR="0" wp14:anchorId="374FB511" wp14:editId="07E22FB6">
            <wp:extent cx="2247131" cy="1685349"/>
            <wp:effectExtent l="0" t="0" r="127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 name="Picture 276"/>
                    <pic:cNvPicPr>
                      <a:picLocks noChangeAspect="1" noChangeArrowheads="1"/>
                    </pic:cNvPicPr>
                  </pic:nvPicPr>
                  <pic:blipFill>
                    <a:blip r:embed="rId67">
                      <a:extLst>
                        <a:ext uri="{28A0092B-C50C-407E-A947-70E740481C1C}">
                          <a14:useLocalDpi xmlns:a14="http://schemas.microsoft.com/office/drawing/2010/main" val="0"/>
                        </a:ext>
                      </a:extLst>
                    </a:blip>
                    <a:stretch>
                      <a:fillRect/>
                    </a:stretch>
                  </pic:blipFill>
                  <pic:spPr>
                    <a:xfrm>
                      <a:off x="0" y="0"/>
                      <a:ext cx="2247131" cy="1685349"/>
                    </a:xfrm>
                    <a:prstGeom prst="rect">
                      <a:avLst/>
                    </a:prstGeom>
                    <a:noFill/>
                  </pic:spPr>
                </pic:pic>
              </a:graphicData>
            </a:graphic>
          </wp:inline>
        </w:drawing>
      </w:r>
      <w:r w:rsidR="007838BD" w:rsidRPr="002B5C7E">
        <w:t xml:space="preserve">             </w:t>
      </w:r>
      <w:r w:rsidR="007838BD" w:rsidRPr="002B5C7E">
        <w:rPr>
          <w:noProof/>
        </w:rPr>
        <w:drawing>
          <wp:inline distT="0" distB="0" distL="0" distR="0" wp14:anchorId="0B4D0720" wp14:editId="25171E55">
            <wp:extent cx="2202814" cy="1647864"/>
            <wp:effectExtent l="0" t="0" r="762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Picture 277"/>
                    <pic:cNvPicPr>
                      <a:picLocks noChangeAspect="1" noChangeArrowheads="1"/>
                    </pic:cNvPicPr>
                  </pic:nvPicPr>
                  <pic:blipFill>
                    <a:blip r:embed="rId68">
                      <a:extLst>
                        <a:ext uri="{28A0092B-C50C-407E-A947-70E740481C1C}">
                          <a14:useLocalDpi xmlns:a14="http://schemas.microsoft.com/office/drawing/2010/main" val="0"/>
                        </a:ext>
                      </a:extLst>
                    </a:blip>
                    <a:stretch>
                      <a:fillRect/>
                    </a:stretch>
                  </pic:blipFill>
                  <pic:spPr>
                    <a:xfrm>
                      <a:off x="0" y="0"/>
                      <a:ext cx="2202814" cy="1647864"/>
                    </a:xfrm>
                    <a:prstGeom prst="rect">
                      <a:avLst/>
                    </a:prstGeom>
                    <a:noFill/>
                  </pic:spPr>
                </pic:pic>
              </a:graphicData>
            </a:graphic>
          </wp:inline>
        </w:drawing>
      </w:r>
      <w:r w:rsidR="00E83289" w:rsidRPr="002B5C7E">
        <w:t xml:space="preserve"> </w:t>
      </w:r>
    </w:p>
    <w:p w:rsidR="007838BD" w:rsidRPr="002B5C7E" w:rsidRDefault="00A529E0" w:rsidP="0087757B">
      <w:pPr>
        <w:spacing w:after="240" w:line="480" w:lineRule="auto"/>
      </w:pPr>
      <w:r w:rsidRPr="002B5C7E">
        <w:rPr>
          <w:noProof/>
        </w:rPr>
        <mc:AlternateContent>
          <mc:Choice Requires="wps">
            <w:drawing>
              <wp:anchor distT="0" distB="0" distL="114300" distR="114300" simplePos="0" relativeHeight="251657320" behindDoc="0" locked="0" layoutInCell="1" allowOverlap="1" wp14:anchorId="02F37634" wp14:editId="510A5BC4">
                <wp:simplePos x="0" y="0"/>
                <wp:positionH relativeFrom="column">
                  <wp:posOffset>3190048</wp:posOffset>
                </wp:positionH>
                <wp:positionV relativeFrom="paragraph">
                  <wp:posOffset>1410155</wp:posOffset>
                </wp:positionV>
                <wp:extent cx="1328468" cy="269875"/>
                <wp:effectExtent l="0" t="0" r="0" b="0"/>
                <wp:wrapNone/>
                <wp:docPr id="287" name="Text Box 287"/>
                <wp:cNvGraphicFramePr/>
                <a:graphic xmlns:a="http://schemas.openxmlformats.org/drawingml/2006/main">
                  <a:graphicData uri="http://schemas.microsoft.com/office/word/2010/wordprocessingShape">
                    <wps:wsp>
                      <wps:cNvSpPr txBox="1"/>
                      <wps:spPr>
                        <a:xfrm>
                          <a:off x="0" y="0"/>
                          <a:ext cx="1328468" cy="269875"/>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Heart H&amp;E 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02F37634" id="Text Box 287" o:spid="_x0000_s1155" type="#_x0000_t202" style="position:absolute;left:0;text-align:left;margin-left:251.2pt;margin-top:111.05pt;width:104.6pt;height:21.25pt;z-index:251657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" filled="f" stroked="f" strokeweight=".5pt">
                <v:textbox>
                  <w:txbxContent>
                    <w:p w:rsidR="00074146" w:rsidRPr="00EF7A60" w:rsidRDefault="00074146" w:rsidP="007838BD">
                      <w:pPr>
                        <w:rPr>
                          <w:b/>
                          <w:sz w:val="22"/>
                          <w:szCs w:val="22"/>
                        </w:rPr>
                      </w:pPr>
                      <w:r w:rsidRPr="00EF7A60">
                        <w:rPr>
                          <w:b/>
                          <w:sz w:val="22"/>
                          <w:szCs w:val="22"/>
                        </w:rPr>
                        <w:t>Heart H&amp;E x400</w:t>
                      </w:r>
                    </w:p>
                  </w:txbxContent>
                </v:textbox>
              </v:shape>
            </w:pict>
          </mc:Fallback>
        </mc:AlternateContent>
      </w:r>
      <w:r w:rsidRPr="002B5C7E">
        <w:rPr>
          <w:noProof/>
        </w:rPr>
        <mc:AlternateContent>
          <mc:Choice Requires="wps">
            <w:drawing>
              <wp:anchor distT="0" distB="0" distL="114300" distR="114300" simplePos="0" relativeHeight="251657319" behindDoc="0" locked="0" layoutInCell="1" allowOverlap="1" wp14:anchorId="156F54DC" wp14:editId="6B17408E">
                <wp:simplePos x="0" y="0"/>
                <wp:positionH relativeFrom="column">
                  <wp:posOffset>565729</wp:posOffset>
                </wp:positionH>
                <wp:positionV relativeFrom="paragraph">
                  <wp:posOffset>1370744</wp:posOffset>
                </wp:positionV>
                <wp:extent cx="1209675" cy="269875"/>
                <wp:effectExtent l="0" t="0" r="0" b="0"/>
                <wp:wrapNone/>
                <wp:docPr id="286" name="Text Box 286"/>
                <wp:cNvGraphicFramePr/>
                <a:graphic xmlns:a="http://schemas.openxmlformats.org/drawingml/2006/main">
                  <a:graphicData uri="http://schemas.microsoft.com/office/word/2010/wordprocessingShape">
                    <wps:wsp>
                      <wps:cNvSpPr txBox="1"/>
                      <wps:spPr>
                        <a:xfrm>
                          <a:off x="0" y="0"/>
                          <a:ext cx="1209675" cy="269875"/>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Spleen H&amp;E 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56F54DC" id="Text Box 286" o:spid="_x0000_s1156" type="#_x0000_t202" style="position:absolute;left:0;text-align:left;margin-left:44.55pt;margin-top:107.95pt;width:95.25pt;height:21.25pt;z-index:25165731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" filled="f" stroked="f" strokeweight=".5pt">
                <v:textbox>
                  <w:txbxContent>
                    <w:p w:rsidR="00074146" w:rsidRPr="00EF7A60" w:rsidRDefault="00074146" w:rsidP="007838BD">
                      <w:pPr>
                        <w:rPr>
                          <w:b/>
                          <w:sz w:val="22"/>
                          <w:szCs w:val="22"/>
                        </w:rPr>
                      </w:pPr>
                      <w:r w:rsidRPr="00EF7A60">
                        <w:rPr>
                          <w:b/>
                          <w:sz w:val="22"/>
                          <w:szCs w:val="22"/>
                        </w:rPr>
                        <w:t>Spleen H&amp;E x40</w:t>
                      </w:r>
                    </w:p>
                  </w:txbxContent>
                </v:textbox>
              </v:shape>
            </w:pict>
          </mc:Fallback>
        </mc:AlternateContent>
      </w:r>
      <w:r w:rsidR="007838BD" w:rsidRPr="002B5C7E">
        <w:t xml:space="preserve"> </w:t>
      </w:r>
      <w:r w:rsidR="007838BD" w:rsidRPr="002B5C7E">
        <w:rPr>
          <w:noProof/>
        </w:rPr>
        <w:drawing>
          <wp:inline distT="0" distB="0" distL="0" distR="0" wp14:anchorId="7614701C" wp14:editId="091DCB00">
            <wp:extent cx="2324100" cy="1745268"/>
            <wp:effectExtent l="0" t="0" r="0" b="7620"/>
            <wp:docPr id="27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Picture 12"/>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a:xfrm>
                      <a:off x="0" y="0"/>
                      <a:ext cx="2327539" cy="1747850"/>
                    </a:xfrm>
                    <a:prstGeom prst="rect">
                      <a:avLst/>
                    </a:prstGeom>
                  </pic:spPr>
                </pic:pic>
              </a:graphicData>
            </a:graphic>
          </wp:inline>
        </w:drawing>
      </w:r>
      <w:r w:rsidR="007838BD" w:rsidRPr="002B5C7E">
        <w:t xml:space="preserve">           </w:t>
      </w:r>
      <w:r w:rsidR="007838BD" w:rsidRPr="002B5C7E">
        <w:rPr>
          <w:noProof/>
        </w:rPr>
        <w:drawing>
          <wp:inline distT="0" distB="0" distL="0" distR="0" wp14:anchorId="570176F8" wp14:editId="6E3DFC3B">
            <wp:extent cx="2329180" cy="1744447"/>
            <wp:effectExtent l="0" t="0" r="0" b="8255"/>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Picture 279"/>
                    <pic:cNvPicPr>
                      <a:picLocks noChangeAspect="1" noChangeArrowheads="1"/>
                    </pic:cNvPicPr>
                  </pic:nvPicPr>
                  <pic:blipFill>
                    <a:blip r:embed="rId70">
                      <a:extLst>
                        <a:ext uri="{BEBA8EAE-BF5A-486C-A8C5-ECC9F3942E4B}">
                          <a14:imgProps xmlns:a14="http://schemas.microsoft.com/office/drawing/2010/main">
                            <a14:imgLayer r:embed="rId71">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2332210" cy="1746716"/>
                    </a:xfrm>
                    <a:prstGeom prst="rect">
                      <a:avLst/>
                    </a:prstGeom>
                    <a:noFill/>
                  </pic:spPr>
                </pic:pic>
              </a:graphicData>
            </a:graphic>
          </wp:inline>
        </w:drawing>
      </w:r>
    </w:p>
    <w:p w:rsidR="007838BD" w:rsidRPr="002B5C7E" w:rsidRDefault="007838BD" w:rsidP="004E2D45">
      <w:pPr>
        <w:pStyle w:val="Heading1"/>
        <w:spacing w:before="0"/>
        <w:ind w:left="720" w:hanging="720"/>
        <w:jc w:val="both"/>
        <w:rPr>
          <w:rFonts w:cs="Times New Roman"/>
          <w:color w:val="auto"/>
          <w:szCs w:val="24"/>
        </w:rPr>
      </w:pPr>
      <w:bookmarkStart w:id="1781" w:name="_Toc35187667"/>
      <w:bookmarkStart w:id="1782" w:name="_Toc74490141"/>
      <w:bookmarkStart w:id="1783" w:name="_Toc79407388"/>
      <w:bookmarkStart w:id="1784" w:name="_Toc79941720"/>
      <w:bookmarkStart w:id="1785" w:name="_Toc79942033"/>
      <w:bookmarkStart w:id="1786" w:name="_Toc79942340"/>
      <w:bookmarkStart w:id="1787" w:name="_Toc79942647"/>
      <w:bookmarkStart w:id="1788" w:name="_Toc79942955"/>
      <w:r w:rsidRPr="002B5C7E">
        <w:rPr>
          <w:rFonts w:cs="Times New Roman"/>
          <w:color w:val="auto"/>
          <w:szCs w:val="24"/>
        </w:rPr>
        <w:lastRenderedPageBreak/>
        <w:t>Figure 4.</w:t>
      </w:r>
      <w:r w:rsidR="004A58EF" w:rsidRPr="002B5C7E">
        <w:rPr>
          <w:rFonts w:cs="Times New Roman"/>
          <w:color w:val="auto"/>
          <w:szCs w:val="24"/>
        </w:rPr>
        <w:fldChar w:fldCharType="begin"/>
      </w:r>
      <w:r w:rsidR="004A58EF" w:rsidRPr="002B5C7E">
        <w:rPr>
          <w:rFonts w:cs="Times New Roman"/>
          <w:color w:val="auto"/>
          <w:szCs w:val="24"/>
        </w:rPr>
        <w:instrText xml:space="preserve"> SEQ Figure_4. \* ARABIC </w:instrText>
      </w:r>
      <w:r w:rsidR="004A58EF" w:rsidRPr="002B5C7E">
        <w:rPr>
          <w:rFonts w:cs="Times New Roman"/>
          <w:color w:val="auto"/>
          <w:szCs w:val="24"/>
        </w:rPr>
        <w:fldChar w:fldCharType="separate"/>
      </w:r>
      <w:r w:rsidR="00E9040F">
        <w:rPr>
          <w:rFonts w:cs="Times New Roman"/>
          <w:noProof/>
          <w:color w:val="auto"/>
          <w:szCs w:val="24"/>
        </w:rPr>
        <w:t>16</w:t>
      </w:r>
      <w:r w:rsidR="004A58EF" w:rsidRPr="002B5C7E">
        <w:rPr>
          <w:rFonts w:cs="Times New Roman"/>
          <w:color w:val="auto"/>
          <w:szCs w:val="24"/>
        </w:rPr>
        <w:fldChar w:fldCharType="end"/>
      </w:r>
      <w:r w:rsidRPr="002B5C7E">
        <w:rPr>
          <w:rFonts w:cs="Times New Roman"/>
          <w:color w:val="auto"/>
          <w:szCs w:val="24"/>
        </w:rPr>
        <w:t xml:space="preserve">: The effect </w:t>
      </w:r>
      <w:r w:rsidR="00066CDE" w:rsidRPr="002B5C7E">
        <w:rPr>
          <w:rFonts w:cs="Times New Roman"/>
          <w:color w:val="auto"/>
          <w:szCs w:val="24"/>
        </w:rPr>
        <w:t>on the</w:t>
      </w:r>
      <w:r w:rsidRPr="002B5C7E">
        <w:rPr>
          <w:rFonts w:cs="Times New Roman"/>
          <w:color w:val="auto"/>
          <w:szCs w:val="24"/>
        </w:rPr>
        <w:t xml:space="preserve"> </w:t>
      </w:r>
      <w:r w:rsidR="00EB58CF" w:rsidRPr="002B5C7E">
        <w:rPr>
          <w:rFonts w:cs="Times New Roman"/>
          <w:color w:val="auto"/>
          <w:szCs w:val="24"/>
        </w:rPr>
        <w:t>testicles</w:t>
      </w:r>
      <w:r w:rsidRPr="002B5C7E">
        <w:rPr>
          <w:rFonts w:cs="Times New Roman"/>
          <w:color w:val="auto"/>
          <w:szCs w:val="24"/>
        </w:rPr>
        <w:t xml:space="preserve">, </w:t>
      </w:r>
      <w:r w:rsidR="00EB58CF" w:rsidRPr="002B5C7E">
        <w:rPr>
          <w:rFonts w:cs="Times New Roman"/>
          <w:color w:val="auto"/>
          <w:szCs w:val="24"/>
        </w:rPr>
        <w:t>lungs</w:t>
      </w:r>
      <w:r w:rsidRPr="002B5C7E">
        <w:rPr>
          <w:rFonts w:cs="Times New Roman"/>
          <w:color w:val="auto"/>
          <w:szCs w:val="24"/>
        </w:rPr>
        <w:t>, spleen</w:t>
      </w:r>
      <w:r w:rsidR="00EB58CF" w:rsidRPr="002B5C7E">
        <w:rPr>
          <w:rFonts w:cs="Times New Roman"/>
          <w:color w:val="auto"/>
          <w:szCs w:val="24"/>
        </w:rPr>
        <w:t xml:space="preserve"> and</w:t>
      </w:r>
      <w:r w:rsidRPr="002B5C7E">
        <w:rPr>
          <w:rFonts w:cs="Times New Roman"/>
          <w:color w:val="auto"/>
          <w:szCs w:val="24"/>
        </w:rPr>
        <w:t xml:space="preserve"> the heart of rats dosed with 1000 mg/kg of Mupal</w:t>
      </w:r>
      <w:r w:rsidRPr="002B5C7E">
        <w:rPr>
          <w:rFonts w:cs="Times New Roman"/>
          <w:color w:val="auto"/>
          <w:szCs w:val="24"/>
          <w:vertAlign w:val="superscript"/>
        </w:rPr>
        <w:t>®</w:t>
      </w:r>
      <w:r w:rsidRPr="002B5C7E">
        <w:rPr>
          <w:rFonts w:cs="Times New Roman"/>
          <w:color w:val="auto"/>
          <w:szCs w:val="24"/>
        </w:rPr>
        <w:t xml:space="preserve"> </w:t>
      </w:r>
      <w:r w:rsidR="00E37C85" w:rsidRPr="002B5C7E">
        <w:rPr>
          <w:rFonts w:cs="Times New Roman"/>
          <w:color w:val="auto"/>
          <w:szCs w:val="24"/>
        </w:rPr>
        <w:t>suspension. No</w:t>
      </w:r>
      <w:r w:rsidRPr="002B5C7E">
        <w:rPr>
          <w:rFonts w:cs="Times New Roman"/>
          <w:color w:val="auto"/>
          <w:szCs w:val="24"/>
        </w:rPr>
        <w:t xml:space="preserve"> lesions were observed to suggest toxicity.</w:t>
      </w:r>
      <w:bookmarkEnd w:id="1781"/>
      <w:bookmarkEnd w:id="1782"/>
      <w:bookmarkEnd w:id="1783"/>
      <w:bookmarkEnd w:id="1784"/>
      <w:bookmarkEnd w:id="1785"/>
      <w:bookmarkEnd w:id="1786"/>
      <w:bookmarkEnd w:id="1787"/>
      <w:bookmarkEnd w:id="1788"/>
      <w:r w:rsidR="00C575B5" w:rsidRPr="002B5C7E">
        <w:rPr>
          <w:rFonts w:cs="Times New Roman"/>
          <w:color w:val="auto"/>
          <w:szCs w:val="24"/>
        </w:rPr>
        <w:t xml:space="preserve"> </w:t>
      </w:r>
    </w:p>
    <w:p w:rsidR="007838BD" w:rsidRPr="002B5C7E" w:rsidRDefault="00A529E0" w:rsidP="0087757B">
      <w:pPr>
        <w:spacing w:after="240" w:line="480" w:lineRule="auto"/>
      </w:pPr>
      <w:r w:rsidRPr="002B5C7E">
        <w:rPr>
          <w:noProof/>
        </w:rPr>
        <mc:AlternateContent>
          <mc:Choice Requires="wps">
            <w:drawing>
              <wp:anchor distT="0" distB="0" distL="114300" distR="114300" simplePos="0" relativeHeight="251657328" behindDoc="0" locked="0" layoutInCell="1" allowOverlap="1" wp14:anchorId="5B02521A" wp14:editId="0314943A">
                <wp:simplePos x="0" y="0"/>
                <wp:positionH relativeFrom="column">
                  <wp:posOffset>529838</wp:posOffset>
                </wp:positionH>
                <wp:positionV relativeFrom="paragraph">
                  <wp:posOffset>1435790</wp:posOffset>
                </wp:positionV>
                <wp:extent cx="1238250" cy="246491"/>
                <wp:effectExtent l="0" t="0" r="0" b="1270"/>
                <wp:wrapNone/>
                <wp:docPr id="324" name="Text Box 324"/>
                <wp:cNvGraphicFramePr/>
                <a:graphic xmlns:a="http://schemas.openxmlformats.org/drawingml/2006/main">
                  <a:graphicData uri="http://schemas.microsoft.com/office/word/2010/wordprocessingShape">
                    <wps:wsp>
                      <wps:cNvSpPr txBox="1"/>
                      <wps:spPr>
                        <a:xfrm>
                          <a:off x="0" y="0"/>
                          <a:ext cx="1238250" cy="246491"/>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Spleen H&amp;E x100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5B02521A" id="Text Box 324" o:spid="_x0000_s1157" type="#_x0000_t202" style="position:absolute;left:0;text-align:left;margin-left:41.7pt;margin-top:113.05pt;width:97.5pt;height:19.4pt;z-index:25165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" filled="f" stroked="f" strokeweight=".5pt">
                <v:textbox>
                  <w:txbxContent>
                    <w:p w:rsidR="00074146" w:rsidRPr="00EF7A60" w:rsidRDefault="00074146" w:rsidP="007838BD">
                      <w:pPr>
                        <w:rPr>
                          <w:b/>
                          <w:sz w:val="22"/>
                          <w:szCs w:val="22"/>
                        </w:rPr>
                      </w:pPr>
                      <w:r w:rsidRPr="00EF7A60">
                        <w:rPr>
                          <w:b/>
                          <w:sz w:val="22"/>
                          <w:szCs w:val="22"/>
                        </w:rPr>
                        <w:t>Spleen H&amp;E x100</w:t>
                      </w:r>
                    </w:p>
                  </w:txbxContent>
                </v:textbox>
              </v:shape>
            </w:pict>
          </mc:Fallback>
        </mc:AlternateContent>
      </w:r>
      <w:r w:rsidR="00066CDE" w:rsidRPr="002B5C7E">
        <w:rPr>
          <w:noProof/>
        </w:rPr>
        <mc:AlternateContent>
          <mc:Choice Requires="wps">
            <w:drawing>
              <wp:anchor distT="0" distB="0" distL="114300" distR="114300" simplePos="0" relativeHeight="251657329" behindDoc="0" locked="0" layoutInCell="1" allowOverlap="1" wp14:anchorId="4787344F" wp14:editId="28EEA03B">
                <wp:simplePos x="0" y="0"/>
                <wp:positionH relativeFrom="column">
                  <wp:posOffset>3076327</wp:posOffset>
                </wp:positionH>
                <wp:positionV relativeFrom="paragraph">
                  <wp:posOffset>1448462</wp:posOffset>
                </wp:positionV>
                <wp:extent cx="1371600" cy="246380"/>
                <wp:effectExtent l="0" t="0" r="0" b="1270"/>
                <wp:wrapNone/>
                <wp:docPr id="325" name="Text Box 325"/>
                <wp:cNvGraphicFramePr/>
                <a:graphic xmlns:a="http://schemas.openxmlformats.org/drawingml/2006/main">
                  <a:graphicData uri="http://schemas.microsoft.com/office/word/2010/wordprocessingShape">
                    <wps:wsp>
                      <wps:cNvSpPr txBox="1"/>
                      <wps:spPr>
                        <a:xfrm>
                          <a:off x="0" y="0"/>
                          <a:ext cx="1371600" cy="246380"/>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Liver H&amp;E x100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4787344F" id="Text Box 325" o:spid="_x0000_s1158" type="#_x0000_t202" style="position:absolute;left:0;text-align:left;margin-left:242.25pt;margin-top:114.05pt;width:108pt;height:19.4pt;z-index:25165732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" filled="f" stroked="f" strokeweight=".5pt">
                <v:textbox>
                  <w:txbxContent>
                    <w:p w:rsidR="00074146" w:rsidRPr="00EF7A60" w:rsidRDefault="00074146" w:rsidP="007838BD">
                      <w:pPr>
                        <w:rPr>
                          <w:b/>
                          <w:sz w:val="22"/>
                          <w:szCs w:val="22"/>
                        </w:rPr>
                      </w:pPr>
                      <w:r w:rsidRPr="00EF7A60">
                        <w:rPr>
                          <w:b/>
                          <w:sz w:val="22"/>
                          <w:szCs w:val="22"/>
                        </w:rPr>
                        <w:t>Liver H&amp;E x100</w:t>
                      </w:r>
                    </w:p>
                  </w:txbxContent>
                </v:textbox>
              </v:shape>
            </w:pict>
          </mc:Fallback>
        </mc:AlternateContent>
      </w:r>
      <w:r w:rsidR="007838BD" w:rsidRPr="002B5C7E">
        <w:rPr>
          <w:noProof/>
        </w:rPr>
        <w:drawing>
          <wp:inline distT="0" distB="0" distL="0" distR="0" wp14:anchorId="6585C6A1" wp14:editId="58220E77">
            <wp:extent cx="2233575" cy="1677257"/>
            <wp:effectExtent l="0" t="0" r="0" b="0"/>
            <wp:docPr id="3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Picture 5"/>
                    <pic:cNvPicPr>
                      <a:picLocks noChangeAspect="1"/>
                    </pic:cNvPicPr>
                  </pic:nvPicPr>
                  <pic:blipFill>
                    <a:blip r:embed="rId72">
                      <a:extLst>
                        <a:ext uri="{28A0092B-C50C-407E-A947-70E740481C1C}">
                          <a14:useLocalDpi xmlns:a14="http://schemas.microsoft.com/office/drawing/2010/main" val="0"/>
                        </a:ext>
                      </a:extLst>
                    </a:blip>
                    <a:stretch>
                      <a:fillRect/>
                    </a:stretch>
                  </pic:blipFill>
                  <pic:spPr>
                    <a:xfrm>
                      <a:off x="0" y="0"/>
                      <a:ext cx="2233575" cy="1677257"/>
                    </a:xfrm>
                    <a:prstGeom prst="rect">
                      <a:avLst/>
                    </a:prstGeom>
                  </pic:spPr>
                </pic:pic>
              </a:graphicData>
            </a:graphic>
          </wp:inline>
        </w:drawing>
      </w:r>
      <w:r w:rsidR="007838BD" w:rsidRPr="002B5C7E">
        <w:t xml:space="preserve">        </w:t>
      </w:r>
      <w:r w:rsidR="007838BD" w:rsidRPr="002B5C7E">
        <w:rPr>
          <w:noProof/>
        </w:rPr>
        <w:drawing>
          <wp:inline distT="0" distB="0" distL="0" distR="0" wp14:anchorId="2D91CE5D" wp14:editId="4DA6852D">
            <wp:extent cx="2183312" cy="1639560"/>
            <wp:effectExtent l="0" t="0" r="7620" b="0"/>
            <wp:docPr id="31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Picture 9"/>
                    <pic:cNvPicPr>
                      <a:picLocks noChangeAspect="1"/>
                    </pic:cNvPicPr>
                  </pic:nvPicPr>
                  <pic:blipFill>
                    <a:blip r:embed="rId73">
                      <a:extLst>
                        <a:ext uri="{BEBA8EAE-BF5A-486C-A8C5-ECC9F3942E4B}">
                          <a14:imgProps xmlns:a14="http://schemas.microsoft.com/office/drawing/2010/main">
                            <a14:imgLayer r:embed="rId74">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2183312" cy="1639560"/>
                    </a:xfrm>
                    <a:prstGeom prst="rect">
                      <a:avLst/>
                    </a:prstGeom>
                  </pic:spPr>
                </pic:pic>
              </a:graphicData>
            </a:graphic>
          </wp:inline>
        </w:drawing>
      </w:r>
    </w:p>
    <w:p w:rsidR="007838BD" w:rsidRPr="002B5C7E" w:rsidRDefault="007838BD" w:rsidP="0087757B">
      <w:pPr>
        <w:spacing w:after="240" w:line="480" w:lineRule="auto"/>
      </w:pPr>
    </w:p>
    <w:p w:rsidR="007838BD" w:rsidRPr="002B5C7E" w:rsidRDefault="00A529E0" w:rsidP="0087757B">
      <w:pPr>
        <w:spacing w:after="240" w:line="480" w:lineRule="auto"/>
      </w:pPr>
      <w:r w:rsidRPr="002B5C7E">
        <w:rPr>
          <w:noProof/>
        </w:rPr>
        <mc:AlternateContent>
          <mc:Choice Requires="wps">
            <w:drawing>
              <wp:anchor distT="0" distB="0" distL="114300" distR="114300" simplePos="0" relativeHeight="251657331" behindDoc="0" locked="0" layoutInCell="1" allowOverlap="1" wp14:anchorId="084FDC74" wp14:editId="7AC8FE17">
                <wp:simplePos x="0" y="0"/>
                <wp:positionH relativeFrom="column">
                  <wp:posOffset>3138032</wp:posOffset>
                </wp:positionH>
                <wp:positionV relativeFrom="paragraph">
                  <wp:posOffset>1451941</wp:posOffset>
                </wp:positionV>
                <wp:extent cx="1228725" cy="246380"/>
                <wp:effectExtent l="0" t="0" r="0" b="1270"/>
                <wp:wrapNone/>
                <wp:docPr id="327" name="Text Box 327"/>
                <wp:cNvGraphicFramePr/>
                <a:graphic xmlns:a="http://schemas.openxmlformats.org/drawingml/2006/main">
                  <a:graphicData uri="http://schemas.microsoft.com/office/word/2010/wordprocessingShape">
                    <wps:wsp>
                      <wps:cNvSpPr txBox="1"/>
                      <wps:spPr>
                        <a:xfrm>
                          <a:off x="0" y="0"/>
                          <a:ext cx="1228725" cy="246380"/>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Lung H&amp;E x40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084FDC74" id="Text Box 327" o:spid="_x0000_s1159" type="#_x0000_t202" style="position:absolute;left:0;text-align:left;margin-left:247.1pt;margin-top:114.35pt;width:96.75pt;height:19.4pt;z-index:25165733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" filled="f" stroked="f" strokeweight=".5pt">
                <v:textbox>
                  <w:txbxContent>
                    <w:p w:rsidR="00074146" w:rsidRPr="00EF7A60" w:rsidRDefault="00074146" w:rsidP="007838BD">
                      <w:pPr>
                        <w:rPr>
                          <w:b/>
                          <w:sz w:val="22"/>
                          <w:szCs w:val="22"/>
                        </w:rPr>
                      </w:pPr>
                      <w:r w:rsidRPr="00EF7A60">
                        <w:rPr>
                          <w:b/>
                          <w:sz w:val="22"/>
                          <w:szCs w:val="22"/>
                        </w:rPr>
                        <w:t>Lung H&amp;E x40</w:t>
                      </w:r>
                    </w:p>
                  </w:txbxContent>
                </v:textbox>
              </v:shape>
            </w:pict>
          </mc:Fallback>
        </mc:AlternateContent>
      </w:r>
      <w:r w:rsidR="00066CDE" w:rsidRPr="002B5C7E">
        <w:rPr>
          <w:noProof/>
        </w:rPr>
        <mc:AlternateContent>
          <mc:Choice Requires="wps">
            <w:drawing>
              <wp:anchor distT="0" distB="0" distL="114300" distR="114300" simplePos="0" relativeHeight="251657330" behindDoc="0" locked="0" layoutInCell="1" allowOverlap="1" wp14:anchorId="0BC8C227" wp14:editId="2FCD0725">
                <wp:simplePos x="0" y="0"/>
                <wp:positionH relativeFrom="column">
                  <wp:posOffset>593283</wp:posOffset>
                </wp:positionH>
                <wp:positionV relativeFrom="paragraph">
                  <wp:posOffset>1474221</wp:posOffset>
                </wp:positionV>
                <wp:extent cx="1295400" cy="246380"/>
                <wp:effectExtent l="0" t="0" r="0" b="1270"/>
                <wp:wrapNone/>
                <wp:docPr id="326" name="Text Box 326"/>
                <wp:cNvGraphicFramePr/>
                <a:graphic xmlns:a="http://schemas.openxmlformats.org/drawingml/2006/main">
                  <a:graphicData uri="http://schemas.microsoft.com/office/word/2010/wordprocessingShape">
                    <wps:wsp>
                      <wps:cNvSpPr txBox="1"/>
                      <wps:spPr>
                        <a:xfrm>
                          <a:off x="0" y="0"/>
                          <a:ext cx="1295400" cy="246380"/>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Kidney H&amp;E x100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0BC8C227" id="Text Box 326" o:spid="_x0000_s1160" type="#_x0000_t202" style="position:absolute;left:0;text-align:left;margin-left:46.7pt;margin-top:116.1pt;width:102pt;height:19.4pt;z-index:25165733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" filled="f" stroked="f" strokeweight=".5pt">
                <v:textbox>
                  <w:txbxContent>
                    <w:p w:rsidR="00074146" w:rsidRPr="00EF7A60" w:rsidRDefault="00074146" w:rsidP="007838BD">
                      <w:pPr>
                        <w:rPr>
                          <w:b/>
                          <w:sz w:val="22"/>
                          <w:szCs w:val="22"/>
                        </w:rPr>
                      </w:pPr>
                      <w:r w:rsidRPr="00EF7A60">
                        <w:rPr>
                          <w:b/>
                          <w:sz w:val="22"/>
                          <w:szCs w:val="22"/>
                        </w:rPr>
                        <w:t>Kidney H&amp;E x100</w:t>
                      </w:r>
                    </w:p>
                  </w:txbxContent>
                </v:textbox>
              </v:shape>
            </w:pict>
          </mc:Fallback>
        </mc:AlternateContent>
      </w:r>
      <w:r w:rsidR="007838BD" w:rsidRPr="002B5C7E">
        <w:rPr>
          <w:noProof/>
        </w:rPr>
        <w:drawing>
          <wp:inline distT="0" distB="0" distL="0" distR="0" wp14:anchorId="6797DA06" wp14:editId="4794123D">
            <wp:extent cx="2246258" cy="1684694"/>
            <wp:effectExtent l="0" t="0" r="1905" b="0"/>
            <wp:docPr id="3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Picture 13"/>
                    <pic:cNvPicPr>
                      <a:picLocks noChangeAspect="1"/>
                    </pic:cNvPicPr>
                  </pic:nvPicPr>
                  <pic:blipFill>
                    <a:blip r:embed="rId75">
                      <a:extLst>
                        <a:ext uri="{BEBA8EAE-BF5A-486C-A8C5-ECC9F3942E4B}">
                          <a14:imgProps xmlns:a14="http://schemas.microsoft.com/office/drawing/2010/main">
                            <a14:imgLayer r:embed="rId76">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2246258" cy="1684694"/>
                    </a:xfrm>
                    <a:prstGeom prst="rect">
                      <a:avLst/>
                    </a:prstGeom>
                  </pic:spPr>
                </pic:pic>
              </a:graphicData>
            </a:graphic>
          </wp:inline>
        </w:drawing>
      </w:r>
      <w:r w:rsidR="007838BD" w:rsidRPr="002B5C7E">
        <w:t xml:space="preserve">         </w:t>
      </w:r>
      <w:r w:rsidR="007838BD" w:rsidRPr="002B5C7E">
        <w:rPr>
          <w:noProof/>
        </w:rPr>
        <w:drawing>
          <wp:inline distT="0" distB="0" distL="0" distR="0" wp14:anchorId="168C83E2" wp14:editId="27AC20C9">
            <wp:extent cx="2260808" cy="1696644"/>
            <wp:effectExtent l="0" t="0" r="6350" b="0"/>
            <wp:docPr id="32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Picture 17"/>
                    <pic:cNvPicPr>
                      <a:picLocks noChangeAspect="1"/>
                    </pic:cNvPicPr>
                  </pic:nvPicPr>
                  <pic:blipFill>
                    <a:blip r:embed="rId77">
                      <a:extLst>
                        <a:ext uri="{28A0092B-C50C-407E-A947-70E740481C1C}">
                          <a14:useLocalDpi xmlns:a14="http://schemas.microsoft.com/office/drawing/2010/main" val="0"/>
                        </a:ext>
                      </a:extLst>
                    </a:blip>
                    <a:stretch>
                      <a:fillRect/>
                    </a:stretch>
                  </pic:blipFill>
                  <pic:spPr>
                    <a:xfrm>
                      <a:off x="0" y="0"/>
                      <a:ext cx="2260808" cy="1696644"/>
                    </a:xfrm>
                    <a:prstGeom prst="rect">
                      <a:avLst/>
                    </a:prstGeom>
                  </pic:spPr>
                </pic:pic>
              </a:graphicData>
            </a:graphic>
          </wp:inline>
        </w:drawing>
      </w:r>
    </w:p>
    <w:p w:rsidR="007838BD" w:rsidRPr="002B5C7E" w:rsidRDefault="00A529E0" w:rsidP="0087757B">
      <w:pPr>
        <w:spacing w:after="240" w:line="480" w:lineRule="auto"/>
      </w:pPr>
      <w:r w:rsidRPr="002B5C7E">
        <w:rPr>
          <w:noProof/>
        </w:rPr>
        <mc:AlternateContent>
          <mc:Choice Requires="wps">
            <w:drawing>
              <wp:anchor distT="0" distB="0" distL="114300" distR="114300" simplePos="0" relativeHeight="251657333" behindDoc="0" locked="0" layoutInCell="1" allowOverlap="1" wp14:anchorId="117294E4" wp14:editId="73C6A872">
                <wp:simplePos x="0" y="0"/>
                <wp:positionH relativeFrom="column">
                  <wp:posOffset>2490793</wp:posOffset>
                </wp:positionH>
                <wp:positionV relativeFrom="paragraph">
                  <wp:posOffset>1347661</wp:posOffset>
                </wp:positionV>
                <wp:extent cx="1475117" cy="246380"/>
                <wp:effectExtent l="0" t="0" r="0" b="1270"/>
                <wp:wrapNone/>
                <wp:docPr id="329" name="Text Box 329"/>
                <wp:cNvGraphicFramePr/>
                <a:graphic xmlns:a="http://schemas.openxmlformats.org/drawingml/2006/main">
                  <a:graphicData uri="http://schemas.microsoft.com/office/word/2010/wordprocessingShape">
                    <wps:wsp>
                      <wps:cNvSpPr txBox="1"/>
                      <wps:spPr>
                        <a:xfrm>
                          <a:off x="0" y="0"/>
                          <a:ext cx="1475117" cy="246380"/>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Intestines H&amp;E x100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17294E4" id="Text Box 329" o:spid="_x0000_s1161" type="#_x0000_t202" style="position:absolute;left:0;text-align:left;margin-left:196.15pt;margin-top:106.1pt;width:116.15pt;height:19.4pt;z-index:251657333;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" filled="f" stroked="f" strokeweight=".5pt">
                <v:textbox>
                  <w:txbxContent>
                    <w:p w:rsidR="00074146" w:rsidRPr="00EF7A60" w:rsidRDefault="00074146" w:rsidP="007838BD">
                      <w:pPr>
                        <w:rPr>
                          <w:b/>
                          <w:sz w:val="22"/>
                          <w:szCs w:val="22"/>
                        </w:rPr>
                      </w:pPr>
                      <w:r w:rsidRPr="00EF7A60">
                        <w:rPr>
                          <w:b/>
                          <w:sz w:val="22"/>
                          <w:szCs w:val="22"/>
                        </w:rPr>
                        <w:t>Intestines H&amp;E x100</w:t>
                      </w:r>
                    </w:p>
                  </w:txbxContent>
                </v:textbox>
              </v:shape>
            </w:pict>
          </mc:Fallback>
        </mc:AlternateContent>
      </w:r>
      <w:r w:rsidRPr="002B5C7E">
        <w:rPr>
          <w:noProof/>
        </w:rPr>
        <mc:AlternateContent>
          <mc:Choice Requires="wps">
            <w:drawing>
              <wp:anchor distT="0" distB="0" distL="114300" distR="114300" simplePos="0" relativeHeight="251657332" behindDoc="0" locked="0" layoutInCell="1" allowOverlap="1" wp14:anchorId="27391168" wp14:editId="535D7D26">
                <wp:simplePos x="0" y="0"/>
                <wp:positionH relativeFrom="column">
                  <wp:posOffset>594940</wp:posOffset>
                </wp:positionH>
                <wp:positionV relativeFrom="paragraph">
                  <wp:posOffset>1523392</wp:posOffset>
                </wp:positionV>
                <wp:extent cx="1228725" cy="246380"/>
                <wp:effectExtent l="0" t="0" r="0" b="1270"/>
                <wp:wrapNone/>
                <wp:docPr id="328" name="Text Box 328"/>
                <wp:cNvGraphicFramePr/>
                <a:graphic xmlns:a="http://schemas.openxmlformats.org/drawingml/2006/main">
                  <a:graphicData uri="http://schemas.microsoft.com/office/word/2010/wordprocessingShape">
                    <wps:wsp>
                      <wps:cNvSpPr txBox="1"/>
                      <wps:spPr>
                        <a:xfrm>
                          <a:off x="0" y="0"/>
                          <a:ext cx="1228725" cy="246380"/>
                        </a:xfrm>
                        <a:prstGeom prst="rect">
                          <a:avLst/>
                        </a:prstGeom>
                        <a:noFill/>
                        <a:ln w="6350">
                          <a:noFill/>
                        </a:ln>
                      </wps:spPr>
                      <wps:txbx>
                        <w:txbxContent>
                          <w:p w:rsidR="00074146" w:rsidRPr="00EF7A60" w:rsidRDefault="00074146" w:rsidP="007838BD">
                            <w:pPr>
                              <w:rPr>
                                <w:b/>
                                <w:sz w:val="22"/>
                                <w:szCs w:val="22"/>
                              </w:rPr>
                            </w:pPr>
                            <w:r w:rsidRPr="00EF7A60">
                              <w:rPr>
                                <w:b/>
                                <w:sz w:val="22"/>
                                <w:szCs w:val="22"/>
                              </w:rPr>
                              <w:t>Heart H&amp;E x100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27391168" id="Text Box 328" o:spid="_x0000_s1162" type="#_x0000_t202" style="position:absolute;left:0;text-align:left;margin-left:46.85pt;margin-top:119.95pt;width:96.75pt;height:19.4pt;z-index:2516573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" filled="f" stroked="f" strokeweight=".5pt">
                <v:textbox>
                  <w:txbxContent>
                    <w:p w:rsidR="00074146" w:rsidRPr="00EF7A60" w:rsidRDefault="00074146" w:rsidP="007838BD">
                      <w:pPr>
                        <w:rPr>
                          <w:b/>
                          <w:sz w:val="22"/>
                          <w:szCs w:val="22"/>
                        </w:rPr>
                      </w:pPr>
                      <w:r w:rsidRPr="00EF7A60">
                        <w:rPr>
                          <w:b/>
                          <w:sz w:val="22"/>
                          <w:szCs w:val="22"/>
                        </w:rPr>
                        <w:t>Heart H&amp;E x100</w:t>
                      </w:r>
                    </w:p>
                  </w:txbxContent>
                </v:textbox>
              </v:shape>
            </w:pict>
          </mc:Fallback>
        </mc:AlternateContent>
      </w:r>
      <w:r w:rsidR="007838BD" w:rsidRPr="002B5C7E">
        <w:rPr>
          <w:noProof/>
        </w:rPr>
        <w:drawing>
          <wp:inline distT="0" distB="0" distL="0" distR="0" wp14:anchorId="449707C0" wp14:editId="71112EA2">
            <wp:extent cx="2326264" cy="1744698"/>
            <wp:effectExtent l="0" t="0" r="0" b="8255"/>
            <wp:docPr id="32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Picture 21"/>
                    <pic:cNvPicPr>
                      <a:picLocks noChangeAspect="1"/>
                    </pic:cNvPicPr>
                  </pic:nvPicPr>
                  <pic:blipFill>
                    <a:blip r:embed="rId78">
                      <a:extLst>
                        <a:ext uri="{BEBA8EAE-BF5A-486C-A8C5-ECC9F3942E4B}">
                          <a14:imgProps xmlns:a14="http://schemas.microsoft.com/office/drawing/2010/main">
                            <a14:imgLayer r:embed="rId79">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2326264" cy="1744698"/>
                    </a:xfrm>
                    <a:prstGeom prst="rect">
                      <a:avLst/>
                    </a:prstGeom>
                  </pic:spPr>
                </pic:pic>
              </a:graphicData>
            </a:graphic>
          </wp:inline>
        </w:drawing>
      </w:r>
      <w:r w:rsidR="007838BD" w:rsidRPr="002B5C7E">
        <w:t xml:space="preserve">       </w:t>
      </w:r>
      <w:r w:rsidR="007838BD" w:rsidRPr="002B5C7E">
        <w:rPr>
          <w:noProof/>
        </w:rPr>
        <w:drawing>
          <wp:inline distT="0" distB="0" distL="0" distR="0" wp14:anchorId="3B36ED8B" wp14:editId="4543CE87">
            <wp:extent cx="2259735" cy="1694800"/>
            <wp:effectExtent l="0" t="0" r="7620" b="1270"/>
            <wp:docPr id="3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Picture 23"/>
                    <pic:cNvPicPr>
                      <a:picLocks noChangeAspect="1"/>
                    </pic:cNvPicPr>
                  </pic:nvPicPr>
                  <pic:blipFill>
                    <a:blip r:embed="rId80">
                      <a:extLst>
                        <a:ext uri="{28A0092B-C50C-407E-A947-70E740481C1C}">
                          <a14:useLocalDpi xmlns:a14="http://schemas.microsoft.com/office/drawing/2010/main" val="0"/>
                        </a:ext>
                      </a:extLst>
                    </a:blip>
                    <a:stretch>
                      <a:fillRect/>
                    </a:stretch>
                  </pic:blipFill>
                  <pic:spPr>
                    <a:xfrm>
                      <a:off x="0" y="0"/>
                      <a:ext cx="2259735" cy="1694800"/>
                    </a:xfrm>
                    <a:prstGeom prst="rect">
                      <a:avLst/>
                    </a:prstGeom>
                  </pic:spPr>
                </pic:pic>
              </a:graphicData>
            </a:graphic>
          </wp:inline>
        </w:drawing>
      </w:r>
    </w:p>
    <w:p w:rsidR="007838BD" w:rsidRPr="002B5C7E" w:rsidRDefault="007838BD" w:rsidP="004E2D45">
      <w:pPr>
        <w:pStyle w:val="Caption"/>
        <w:spacing w:after="240" w:line="480" w:lineRule="auto"/>
        <w:ind w:left="720" w:hanging="720"/>
        <w:outlineLvl w:val="0"/>
        <w:rPr>
          <w:color w:val="auto"/>
        </w:rPr>
      </w:pPr>
      <w:bookmarkStart w:id="1789" w:name="_Ref68024767"/>
      <w:bookmarkStart w:id="1790" w:name="_Toc79407389"/>
      <w:bookmarkStart w:id="1791" w:name="_Toc35187669"/>
      <w:bookmarkStart w:id="1792" w:name="_Toc74490142"/>
      <w:bookmarkStart w:id="1793" w:name="_Toc79941721"/>
      <w:bookmarkStart w:id="1794" w:name="_Toc79942034"/>
      <w:bookmarkStart w:id="1795" w:name="_Toc79942341"/>
      <w:bookmarkStart w:id="1796" w:name="_Toc79942648"/>
      <w:bookmarkStart w:id="1797" w:name="_Toc79942956"/>
      <w:r w:rsidRPr="002B5C7E">
        <w:rPr>
          <w:rStyle w:val="Heading8Char"/>
          <w:rFonts w:cs="Times New Roman"/>
          <w:color w:val="auto"/>
          <w:szCs w:val="24"/>
        </w:rPr>
        <w:lastRenderedPageBreak/>
        <w:t>Figure 4.</w:t>
      </w:r>
      <w:r w:rsidRPr="002B5C7E">
        <w:rPr>
          <w:rStyle w:val="Heading8Char"/>
          <w:rFonts w:cs="Times New Roman"/>
          <w:color w:val="auto"/>
          <w:szCs w:val="24"/>
        </w:rPr>
        <w:fldChar w:fldCharType="begin"/>
      </w:r>
      <w:r w:rsidRPr="002B5C7E">
        <w:rPr>
          <w:rStyle w:val="Heading8Char"/>
          <w:rFonts w:cs="Times New Roman"/>
          <w:color w:val="auto"/>
          <w:szCs w:val="24"/>
        </w:rPr>
        <w:instrText xml:space="preserve"> SEQ Figure_4. \* ARABIC </w:instrText>
      </w:r>
      <w:r w:rsidRPr="002B5C7E">
        <w:rPr>
          <w:rStyle w:val="Heading8Char"/>
          <w:rFonts w:cs="Times New Roman"/>
          <w:color w:val="auto"/>
          <w:szCs w:val="24"/>
        </w:rPr>
        <w:fldChar w:fldCharType="separate"/>
      </w:r>
      <w:r w:rsidR="00E9040F">
        <w:rPr>
          <w:rStyle w:val="Heading8Char"/>
          <w:rFonts w:cs="Times New Roman"/>
          <w:noProof/>
          <w:color w:val="auto"/>
          <w:szCs w:val="24"/>
        </w:rPr>
        <w:t>17</w:t>
      </w:r>
      <w:r w:rsidRPr="002B5C7E">
        <w:rPr>
          <w:rStyle w:val="Heading8Char"/>
          <w:rFonts w:cs="Times New Roman"/>
          <w:color w:val="auto"/>
          <w:szCs w:val="24"/>
        </w:rPr>
        <w:fldChar w:fldCharType="end"/>
      </w:r>
      <w:bookmarkEnd w:id="1789"/>
      <w:r w:rsidRPr="002B5C7E">
        <w:rPr>
          <w:rStyle w:val="Heading8Char"/>
          <w:rFonts w:cs="Times New Roman"/>
          <w:color w:val="auto"/>
          <w:szCs w:val="24"/>
        </w:rPr>
        <w:t>: The Effect on spleen, liver, kidney,</w:t>
      </w:r>
      <w:r w:rsidR="00D12575" w:rsidRPr="002B5C7E">
        <w:rPr>
          <w:rStyle w:val="Heading8Char"/>
          <w:rFonts w:cs="Times New Roman"/>
          <w:color w:val="auto"/>
          <w:szCs w:val="24"/>
        </w:rPr>
        <w:t xml:space="preserve"> lungs, heart and</w:t>
      </w:r>
      <w:r w:rsidR="00EB58CF" w:rsidRPr="002B5C7E">
        <w:rPr>
          <w:rStyle w:val="Heading8Char"/>
          <w:rFonts w:cs="Times New Roman"/>
          <w:color w:val="auto"/>
          <w:szCs w:val="24"/>
        </w:rPr>
        <w:t xml:space="preserve"> </w:t>
      </w:r>
      <w:r w:rsidR="00D12575" w:rsidRPr="002B5C7E">
        <w:rPr>
          <w:rStyle w:val="Heading8Char"/>
          <w:rFonts w:cs="Times New Roman"/>
          <w:color w:val="auto"/>
          <w:szCs w:val="24"/>
        </w:rPr>
        <w:t>intestines</w:t>
      </w:r>
      <w:r w:rsidRPr="002B5C7E">
        <w:rPr>
          <w:rStyle w:val="Heading8Char"/>
          <w:rFonts w:cs="Times New Roman"/>
          <w:color w:val="auto"/>
          <w:szCs w:val="24"/>
        </w:rPr>
        <w:t>; of a rat dosed with 2000 mg/kg of Mupal</w:t>
      </w:r>
      <w:r w:rsidRPr="002B5C7E">
        <w:rPr>
          <w:rStyle w:val="Heading8Char"/>
          <w:rFonts w:cs="Times New Roman"/>
          <w:color w:val="auto"/>
          <w:szCs w:val="24"/>
          <w:vertAlign w:val="superscript"/>
        </w:rPr>
        <w:t>®</w:t>
      </w:r>
      <w:r w:rsidRPr="002B5C7E">
        <w:rPr>
          <w:rStyle w:val="Heading8Char"/>
          <w:rFonts w:cs="Times New Roman"/>
          <w:color w:val="auto"/>
          <w:szCs w:val="24"/>
        </w:rPr>
        <w:t xml:space="preserve"> suspension. They show no pathological lesions to suggest toxicity</w:t>
      </w:r>
      <w:bookmarkEnd w:id="1790"/>
      <w:r w:rsidRPr="002B5C7E">
        <w:rPr>
          <w:color w:val="auto"/>
        </w:rPr>
        <w:t>.</w:t>
      </w:r>
      <w:bookmarkEnd w:id="1791"/>
      <w:bookmarkEnd w:id="1792"/>
      <w:bookmarkEnd w:id="1793"/>
      <w:bookmarkEnd w:id="1794"/>
      <w:bookmarkEnd w:id="1795"/>
      <w:bookmarkEnd w:id="1796"/>
      <w:bookmarkEnd w:id="1797"/>
      <w:r w:rsidRPr="002B5C7E">
        <w:rPr>
          <w:color w:val="auto"/>
        </w:rPr>
        <w:t xml:space="preserve"> </w:t>
      </w:r>
    </w:p>
    <w:p w:rsidR="007838BD" w:rsidRPr="002B5C7E" w:rsidRDefault="001F6BB2" w:rsidP="00005FB1">
      <w:pPr>
        <w:pStyle w:val="Heading1"/>
        <w:spacing w:before="0"/>
        <w:jc w:val="both"/>
        <w:rPr>
          <w:rFonts w:cs="Times New Roman"/>
          <w:color w:val="auto"/>
          <w:szCs w:val="24"/>
        </w:rPr>
      </w:pPr>
      <w:bookmarkStart w:id="1798" w:name="_Toc514830630"/>
      <w:bookmarkStart w:id="1799" w:name="_Toc514831441"/>
      <w:bookmarkStart w:id="1800" w:name="_Toc14194316"/>
      <w:bookmarkStart w:id="1801" w:name="_Toc35244059"/>
      <w:bookmarkStart w:id="1802" w:name="_Toc75018579"/>
      <w:bookmarkStart w:id="1803" w:name="_Toc79407271"/>
      <w:bookmarkStart w:id="1804" w:name="_Toc79942035"/>
      <w:bookmarkStart w:id="1805" w:name="_Toc79942342"/>
      <w:bookmarkStart w:id="1806" w:name="_Toc79942649"/>
      <w:bookmarkStart w:id="1807" w:name="_Toc79942957"/>
      <w:r w:rsidRPr="002B5C7E">
        <w:rPr>
          <w:rFonts w:cs="Times New Roman"/>
          <w:color w:val="auto"/>
          <w:szCs w:val="24"/>
        </w:rPr>
        <w:t>4.</w:t>
      </w:r>
      <w:r w:rsidR="001464E4" w:rsidRPr="002B5C7E">
        <w:rPr>
          <w:rFonts w:cs="Times New Roman"/>
          <w:color w:val="auto"/>
          <w:szCs w:val="24"/>
        </w:rPr>
        <w:t>6</w:t>
      </w:r>
      <w:r w:rsidRPr="002B5C7E">
        <w:rPr>
          <w:rFonts w:cs="Times New Roman"/>
          <w:color w:val="auto"/>
          <w:szCs w:val="24"/>
        </w:rPr>
        <w:t xml:space="preserve"> </w:t>
      </w:r>
      <w:r w:rsidR="007838BD" w:rsidRPr="002B5C7E">
        <w:rPr>
          <w:rFonts w:cs="Times New Roman"/>
          <w:color w:val="auto"/>
          <w:szCs w:val="24"/>
        </w:rPr>
        <w:t>Toxicity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 </w:t>
      </w:r>
      <w:bookmarkEnd w:id="1798"/>
      <w:bookmarkEnd w:id="1799"/>
      <w:bookmarkEnd w:id="1800"/>
      <w:r w:rsidR="007838BD" w:rsidRPr="002B5C7E">
        <w:rPr>
          <w:rFonts w:cs="Times New Roman"/>
          <w:color w:val="auto"/>
          <w:szCs w:val="24"/>
        </w:rPr>
        <w:t>in rats</w:t>
      </w:r>
      <w:bookmarkEnd w:id="1801"/>
      <w:bookmarkEnd w:id="1802"/>
      <w:bookmarkEnd w:id="1803"/>
      <w:bookmarkEnd w:id="1804"/>
      <w:bookmarkEnd w:id="1805"/>
      <w:bookmarkEnd w:id="1806"/>
      <w:bookmarkEnd w:id="1807"/>
    </w:p>
    <w:p w:rsidR="007838BD" w:rsidRPr="002B5C7E" w:rsidRDefault="007838BD" w:rsidP="00005FB1">
      <w:pPr>
        <w:pStyle w:val="Heading1"/>
        <w:spacing w:before="0"/>
        <w:jc w:val="both"/>
        <w:rPr>
          <w:rFonts w:cs="Times New Roman"/>
          <w:bCs w:val="0"/>
          <w:vanish/>
          <w:szCs w:val="24"/>
        </w:rPr>
      </w:pPr>
      <w:bookmarkStart w:id="1808" w:name="_Toc68168458"/>
      <w:bookmarkStart w:id="1809" w:name="_Toc68180874"/>
      <w:bookmarkStart w:id="1810" w:name="_Toc68737427"/>
      <w:bookmarkStart w:id="1811" w:name="_Toc68811402"/>
      <w:bookmarkStart w:id="1812" w:name="_Toc68811629"/>
      <w:bookmarkStart w:id="1813" w:name="_Toc68812721"/>
      <w:bookmarkStart w:id="1814" w:name="_Toc68874984"/>
      <w:bookmarkStart w:id="1815" w:name="_Toc69252344"/>
      <w:bookmarkStart w:id="1816" w:name="_Toc69295536"/>
      <w:bookmarkStart w:id="1817" w:name="_Toc72870101"/>
      <w:bookmarkStart w:id="1818" w:name="_Toc72870969"/>
      <w:bookmarkStart w:id="1819" w:name="_Toc72871833"/>
      <w:bookmarkStart w:id="1820" w:name="_Toc72872697"/>
      <w:bookmarkStart w:id="1821" w:name="_Toc72873560"/>
      <w:bookmarkStart w:id="1822" w:name="_Toc73117300"/>
      <w:bookmarkStart w:id="1823" w:name="_Toc73125539"/>
      <w:bookmarkStart w:id="1824" w:name="_Toc73173673"/>
      <w:bookmarkStart w:id="1825" w:name="_Toc73187908"/>
      <w:bookmarkStart w:id="1826" w:name="_Toc73188078"/>
      <w:bookmarkStart w:id="1827" w:name="_Toc73188248"/>
      <w:bookmarkStart w:id="1828" w:name="_Toc73188418"/>
      <w:bookmarkStart w:id="1829" w:name="_Toc74687817"/>
      <w:bookmarkStart w:id="1830" w:name="_Toc74856914"/>
      <w:bookmarkStart w:id="1831" w:name="_Toc75018409"/>
      <w:bookmarkStart w:id="1832" w:name="_Toc75018580"/>
      <w:bookmarkStart w:id="1833" w:name="_Toc74490806"/>
      <w:bookmarkStart w:id="1834" w:name="_Toc74490980"/>
      <w:bookmarkStart w:id="1835" w:name="_Toc77617658"/>
      <w:bookmarkStart w:id="1836" w:name="_Toc79171945"/>
      <w:bookmarkStart w:id="1837" w:name="_Toc79274867"/>
      <w:bookmarkStart w:id="1838" w:name="_Toc79407272"/>
      <w:bookmarkStart w:id="1839" w:name="_Toc14194317"/>
      <w:bookmarkStart w:id="1840" w:name="_Toc35244060"/>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bookmarkEnd w:id="1828"/>
      <w:bookmarkEnd w:id="1829"/>
      <w:bookmarkEnd w:id="1830"/>
      <w:bookmarkEnd w:id="1831"/>
      <w:bookmarkEnd w:id="1832"/>
      <w:bookmarkEnd w:id="1833"/>
      <w:bookmarkEnd w:id="1834"/>
      <w:bookmarkEnd w:id="1835"/>
      <w:bookmarkEnd w:id="1836"/>
      <w:bookmarkEnd w:id="1837"/>
      <w:bookmarkEnd w:id="1838"/>
    </w:p>
    <w:p w:rsidR="007838BD" w:rsidRPr="002B5C7E" w:rsidRDefault="007838BD" w:rsidP="00005FB1">
      <w:pPr>
        <w:pStyle w:val="Heading1"/>
        <w:spacing w:before="0"/>
        <w:jc w:val="both"/>
        <w:rPr>
          <w:rFonts w:cs="Times New Roman"/>
          <w:bCs w:val="0"/>
          <w:vanish/>
          <w:szCs w:val="24"/>
        </w:rPr>
      </w:pPr>
      <w:bookmarkStart w:id="1841" w:name="_Toc68168459"/>
      <w:bookmarkStart w:id="1842" w:name="_Toc68180875"/>
      <w:bookmarkStart w:id="1843" w:name="_Toc68737428"/>
      <w:bookmarkStart w:id="1844" w:name="_Toc68811403"/>
      <w:bookmarkStart w:id="1845" w:name="_Toc68811630"/>
      <w:bookmarkStart w:id="1846" w:name="_Toc68812722"/>
      <w:bookmarkStart w:id="1847" w:name="_Toc68874985"/>
      <w:bookmarkStart w:id="1848" w:name="_Toc69252345"/>
      <w:bookmarkStart w:id="1849" w:name="_Toc69295537"/>
      <w:bookmarkStart w:id="1850" w:name="_Toc72870102"/>
      <w:bookmarkStart w:id="1851" w:name="_Toc72870970"/>
      <w:bookmarkStart w:id="1852" w:name="_Toc72871834"/>
      <w:bookmarkStart w:id="1853" w:name="_Toc72872698"/>
      <w:bookmarkStart w:id="1854" w:name="_Toc72873561"/>
      <w:bookmarkStart w:id="1855" w:name="_Toc73117301"/>
      <w:bookmarkStart w:id="1856" w:name="_Toc73125540"/>
      <w:bookmarkStart w:id="1857" w:name="_Toc73173674"/>
      <w:bookmarkStart w:id="1858" w:name="_Toc73187909"/>
      <w:bookmarkStart w:id="1859" w:name="_Toc73188079"/>
      <w:bookmarkStart w:id="1860" w:name="_Toc73188249"/>
      <w:bookmarkStart w:id="1861" w:name="_Toc73188419"/>
      <w:bookmarkStart w:id="1862" w:name="_Toc74687818"/>
      <w:bookmarkStart w:id="1863" w:name="_Toc74856915"/>
      <w:bookmarkStart w:id="1864" w:name="_Toc75018410"/>
      <w:bookmarkStart w:id="1865" w:name="_Toc75018581"/>
      <w:bookmarkStart w:id="1866" w:name="_Toc74490807"/>
      <w:bookmarkStart w:id="1867" w:name="_Toc74490981"/>
      <w:bookmarkStart w:id="1868" w:name="_Toc77617659"/>
      <w:bookmarkStart w:id="1869" w:name="_Toc79171946"/>
      <w:bookmarkStart w:id="1870" w:name="_Toc79274868"/>
      <w:bookmarkStart w:id="1871" w:name="_Toc79407273"/>
      <w:bookmarkEnd w:id="1841"/>
      <w:bookmarkEnd w:id="1842"/>
      <w:bookmarkEnd w:id="1843"/>
      <w:bookmarkEnd w:id="1844"/>
      <w:bookmarkEnd w:id="1845"/>
      <w:bookmarkEnd w:id="1846"/>
      <w:bookmarkEnd w:id="1847"/>
      <w:bookmarkEnd w:id="1848"/>
      <w:bookmarkEnd w:id="1849"/>
      <w:bookmarkEnd w:id="1850"/>
      <w:bookmarkEnd w:id="1851"/>
      <w:bookmarkEnd w:id="1852"/>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p>
    <w:p w:rsidR="007838BD" w:rsidRPr="002B5C7E" w:rsidRDefault="001F6BB2" w:rsidP="00005FB1">
      <w:pPr>
        <w:pStyle w:val="Heading1"/>
        <w:spacing w:before="0"/>
        <w:jc w:val="both"/>
        <w:rPr>
          <w:rFonts w:cs="Times New Roman"/>
          <w:color w:val="auto"/>
          <w:szCs w:val="24"/>
        </w:rPr>
      </w:pPr>
      <w:bookmarkStart w:id="1872" w:name="_Toc75018582"/>
      <w:bookmarkStart w:id="1873" w:name="_Toc79407274"/>
      <w:bookmarkStart w:id="1874" w:name="_Toc79942036"/>
      <w:bookmarkStart w:id="1875" w:name="_Toc79942343"/>
      <w:bookmarkStart w:id="1876" w:name="_Toc79942650"/>
      <w:bookmarkStart w:id="1877" w:name="_Toc79942958"/>
      <w:r w:rsidRPr="002B5C7E">
        <w:rPr>
          <w:rFonts w:cs="Times New Roman"/>
          <w:color w:val="auto"/>
          <w:szCs w:val="24"/>
        </w:rPr>
        <w:t>4.</w:t>
      </w:r>
      <w:r w:rsidR="001464E4" w:rsidRPr="002B5C7E">
        <w:rPr>
          <w:rFonts w:cs="Times New Roman"/>
          <w:color w:val="auto"/>
          <w:szCs w:val="24"/>
        </w:rPr>
        <w:t>6</w:t>
      </w:r>
      <w:r w:rsidRPr="002B5C7E">
        <w:rPr>
          <w:rFonts w:cs="Times New Roman"/>
          <w:color w:val="auto"/>
          <w:szCs w:val="24"/>
        </w:rPr>
        <w:t xml:space="preserve">.1 </w:t>
      </w:r>
      <w:r w:rsidR="007838BD" w:rsidRPr="002B5C7E">
        <w:rPr>
          <w:rFonts w:cs="Times New Roman"/>
          <w:color w:val="auto"/>
          <w:szCs w:val="24"/>
        </w:rPr>
        <w:t>Results of sub-</w:t>
      </w:r>
      <w:r w:rsidR="004772E3" w:rsidRPr="002B5C7E">
        <w:rPr>
          <w:rFonts w:cs="Times New Roman"/>
          <w:color w:val="auto"/>
          <w:szCs w:val="24"/>
        </w:rPr>
        <w:t>acute</w:t>
      </w:r>
      <w:r w:rsidR="007838BD" w:rsidRPr="002B5C7E">
        <w:rPr>
          <w:rFonts w:cs="Times New Roman"/>
          <w:color w:val="auto"/>
          <w:szCs w:val="24"/>
        </w:rPr>
        <w:t xml:space="preserve"> toxicity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w:t>
      </w:r>
      <w:bookmarkEnd w:id="1839"/>
      <w:bookmarkEnd w:id="1840"/>
      <w:bookmarkEnd w:id="1872"/>
      <w:bookmarkEnd w:id="1873"/>
      <w:bookmarkEnd w:id="1874"/>
      <w:bookmarkEnd w:id="1875"/>
      <w:bookmarkEnd w:id="1876"/>
      <w:bookmarkEnd w:id="1877"/>
      <w:r w:rsidR="007838BD" w:rsidRPr="002B5C7E">
        <w:rPr>
          <w:rFonts w:cs="Times New Roman"/>
          <w:color w:val="auto"/>
          <w:szCs w:val="24"/>
        </w:rPr>
        <w:t xml:space="preserve"> </w:t>
      </w:r>
    </w:p>
    <w:p w:rsidR="00E9040F" w:rsidRPr="002B5C7E" w:rsidRDefault="007838BD" w:rsidP="0087757B">
      <w:pPr>
        <w:spacing w:after="240" w:line="480" w:lineRule="auto"/>
      </w:pPr>
      <w:r w:rsidRPr="002B5C7E">
        <w:t>Weight changes are an essential parameter in drug toxicity investigations</w:t>
      </w:r>
      <w:r w:rsidR="00520BF1" w:rsidRPr="002B5C7E">
        <w:t xml:space="preserve">. </w:t>
      </w:r>
      <w:r w:rsidRPr="002B5C7E">
        <w:fldChar w:fldCharType="begin"/>
      </w:r>
      <w:r w:rsidRPr="002B5C7E">
        <w:instrText xml:space="preserve"> REF _Ref10956832 \h </w:instrText>
      </w:r>
      <w:r w:rsidR="004772E3" w:rsidRPr="002B5C7E">
        <w:instrText xml:space="preserve"> \* MERGEFORMAT </w:instrText>
      </w:r>
      <w:r w:rsidRPr="002B5C7E">
        <w:fldChar w:fldCharType="separate"/>
      </w:r>
      <w:r w:rsidR="00E9040F" w:rsidRPr="002B5C7E">
        <w:t>Mu – Mupal</w:t>
      </w:r>
      <w:r w:rsidR="00E9040F" w:rsidRPr="002B5C7E">
        <w:rPr>
          <w:vertAlign w:val="superscript"/>
        </w:rPr>
        <w:t>®</w:t>
      </w:r>
      <w:r w:rsidR="00E9040F" w:rsidRPr="002B5C7E">
        <w:t xml:space="preserve"> Suspension</w:t>
      </w:r>
    </w:p>
    <w:p w:rsidR="007838BD" w:rsidRPr="002B5C7E" w:rsidRDefault="00E9040F" w:rsidP="0087757B">
      <w:pPr>
        <w:spacing w:after="240" w:line="480" w:lineRule="auto"/>
      </w:pPr>
      <w:r w:rsidRPr="002B5C7E">
        <w:t>Figure 4.</w:t>
      </w:r>
      <w:r>
        <w:t>18</w:t>
      </w:r>
      <w:r w:rsidR="007838BD" w:rsidRPr="002B5C7E">
        <w:fldChar w:fldCharType="end"/>
      </w:r>
      <w:r w:rsidR="007838BD" w:rsidRPr="002B5C7E">
        <w:t xml:space="preserve"> illustrates the weight changes that occurred after the administration of Mupal</w:t>
      </w:r>
      <w:r w:rsidR="007838BD" w:rsidRPr="002B5C7E">
        <w:rPr>
          <w:vertAlign w:val="superscript"/>
        </w:rPr>
        <w:t>®</w:t>
      </w:r>
      <w:r w:rsidR="007838BD" w:rsidRPr="002B5C7E">
        <w:t xml:space="preserve"> suspension at different dose levels for 28 days. The figures indicate that the administration of different doses of Mupal</w:t>
      </w:r>
      <w:r w:rsidR="007838BD" w:rsidRPr="002B5C7E">
        <w:rPr>
          <w:vertAlign w:val="superscript"/>
        </w:rPr>
        <w:t>®</w:t>
      </w:r>
      <w:r w:rsidR="007838BD" w:rsidRPr="002B5C7E">
        <w:t xml:space="preserve"> suspension did not significantly change the weight of the animals over the 28 days (</w:t>
      </w:r>
      <w:r w:rsidR="00352EF9" w:rsidRPr="002B5C7E">
        <w:fldChar w:fldCharType="begin"/>
      </w:r>
      <w:r w:rsidR="00352EF9" w:rsidRPr="002B5C7E">
        <w:instrText xml:space="preserve"> REF _Ref79272562 \h </w:instrText>
      </w:r>
      <w:r w:rsidR="0087757B" w:rsidRPr="002B5C7E">
        <w:instrText xml:space="preserve"> \* MERGEFORMAT </w:instrText>
      </w:r>
      <w:r w:rsidR="00352EF9" w:rsidRPr="002B5C7E">
        <w:fldChar w:fldCharType="separate"/>
      </w:r>
      <w:r w:rsidRPr="002B5C7E">
        <w:t>Figure 4.</w:t>
      </w:r>
      <w:r>
        <w:t>18</w:t>
      </w:r>
      <w:r w:rsidR="00352EF9" w:rsidRPr="002B5C7E">
        <w:fldChar w:fldCharType="end"/>
      </w:r>
      <w:r w:rsidR="007838BD" w:rsidRPr="002B5C7E">
        <w:t xml:space="preserve"> and </w:t>
      </w:r>
      <w:r w:rsidR="00352EF9" w:rsidRPr="002B5C7E">
        <w:fldChar w:fldCharType="begin"/>
      </w:r>
      <w:r w:rsidR="00352EF9" w:rsidRPr="002B5C7E">
        <w:instrText xml:space="preserve"> REF _Ref69293131 \h </w:instrText>
      </w:r>
      <w:r w:rsidR="0087757B" w:rsidRPr="002B5C7E">
        <w:instrText xml:space="preserve"> \* MERGEFORMAT </w:instrText>
      </w:r>
      <w:r w:rsidR="00352EF9" w:rsidRPr="002B5C7E">
        <w:fldChar w:fldCharType="separate"/>
      </w:r>
      <w:r w:rsidRPr="002B5C7E">
        <w:t>Figure 4.</w:t>
      </w:r>
      <w:r>
        <w:t>19</w:t>
      </w:r>
      <w:r w:rsidR="00352EF9" w:rsidRPr="002B5C7E">
        <w:fldChar w:fldCharType="end"/>
      </w:r>
      <w:r w:rsidR="007838BD" w:rsidRPr="002B5C7E">
        <w:t>)</w:t>
      </w:r>
      <w:r w:rsidR="00380BFC" w:rsidRPr="002B5C7E">
        <w:t>.</w:t>
      </w:r>
    </w:p>
    <w:p w:rsidR="001F6BB2" w:rsidRPr="002B5C7E" w:rsidRDefault="001F6BB2" w:rsidP="004E2D45">
      <w:pPr>
        <w:pStyle w:val="Heading1"/>
        <w:spacing w:before="0"/>
        <w:ind w:left="720" w:hanging="720"/>
        <w:jc w:val="both"/>
        <w:rPr>
          <w:rFonts w:cs="Times New Roman"/>
          <w:color w:val="auto"/>
          <w:szCs w:val="24"/>
        </w:rPr>
      </w:pPr>
      <w:bookmarkStart w:id="1878" w:name="_Toc14194318"/>
      <w:bookmarkStart w:id="1879" w:name="_Toc35244061"/>
      <w:bookmarkStart w:id="1880" w:name="_Toc75018583"/>
      <w:bookmarkStart w:id="1881" w:name="_Toc79407275"/>
      <w:bookmarkStart w:id="1882" w:name="_Toc79942037"/>
      <w:bookmarkStart w:id="1883" w:name="_Toc79942344"/>
      <w:bookmarkStart w:id="1884" w:name="_Toc79942651"/>
      <w:bookmarkStart w:id="1885" w:name="_Toc79942959"/>
      <w:r w:rsidRPr="002B5C7E">
        <w:rPr>
          <w:rFonts w:cs="Times New Roman"/>
          <w:color w:val="auto"/>
          <w:szCs w:val="24"/>
        </w:rPr>
        <w:t>4.</w:t>
      </w:r>
      <w:r w:rsidR="001464E4" w:rsidRPr="002B5C7E">
        <w:rPr>
          <w:rFonts w:cs="Times New Roman"/>
          <w:color w:val="auto"/>
          <w:szCs w:val="24"/>
        </w:rPr>
        <w:t>6</w:t>
      </w:r>
      <w:r w:rsidRPr="002B5C7E">
        <w:rPr>
          <w:rFonts w:cs="Times New Roman"/>
          <w:color w:val="auto"/>
          <w:szCs w:val="24"/>
        </w:rPr>
        <w:t xml:space="preserve">.2 </w:t>
      </w:r>
      <w:r w:rsidR="007838BD" w:rsidRPr="002B5C7E">
        <w:rPr>
          <w:rFonts w:cs="Times New Roman"/>
          <w:color w:val="auto"/>
          <w:szCs w:val="24"/>
        </w:rPr>
        <w:t>Bodyweight changes at different doses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 during a 28-day experimental period.</w:t>
      </w:r>
      <w:bookmarkEnd w:id="1878"/>
      <w:bookmarkEnd w:id="1879"/>
      <w:bookmarkEnd w:id="1880"/>
      <w:bookmarkEnd w:id="1881"/>
      <w:bookmarkEnd w:id="1882"/>
      <w:bookmarkEnd w:id="1883"/>
      <w:bookmarkEnd w:id="1884"/>
      <w:bookmarkEnd w:id="1885"/>
      <w:r w:rsidR="00E83289" w:rsidRPr="002B5C7E">
        <w:rPr>
          <w:rFonts w:cs="Times New Roman"/>
          <w:color w:val="auto"/>
          <w:szCs w:val="24"/>
        </w:rPr>
        <w:t xml:space="preserve"> </w:t>
      </w:r>
    </w:p>
    <w:p w:rsidR="007838BD" w:rsidRPr="002B5C7E" w:rsidRDefault="007838BD" w:rsidP="0087757B">
      <w:pPr>
        <w:keepNext/>
        <w:spacing w:after="240" w:line="480" w:lineRule="auto"/>
      </w:pPr>
      <w:bookmarkStart w:id="1886" w:name="_Toc499430533"/>
      <w:r w:rsidRPr="002B5C7E">
        <w:rPr>
          <w:noProof/>
        </w:rPr>
        <w:drawing>
          <wp:inline distT="0" distB="0" distL="0" distR="0" wp14:anchorId="5556F37F" wp14:editId="03C842E8">
            <wp:extent cx="5456555" cy="2084832"/>
            <wp:effectExtent l="19050" t="19050" r="10795" b="1079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81">
                      <a:extLst>
                        <a:ext uri="{28A0092B-C50C-407E-A947-70E740481C1C}">
                          <a14:useLocalDpi xmlns:a14="http://schemas.microsoft.com/office/drawing/2010/main" val="0"/>
                        </a:ext>
                      </a:extLst>
                    </a:blip>
                    <a:srcRect l="17213" t="33247" r="34653" b="22990"/>
                    <a:stretch>
                      <a:fillRect/>
                    </a:stretch>
                  </pic:blipFill>
                  <pic:spPr>
                    <a:xfrm>
                      <a:off x="0" y="0"/>
                      <a:ext cx="5589567" cy="2135653"/>
                    </a:xfrm>
                    <a:prstGeom prst="rect">
                      <a:avLst/>
                    </a:prstGeom>
                    <a:noFill/>
                    <a:ln w="9525" cmpd="sng">
                      <a:solidFill>
                        <a:srgbClr val="000000"/>
                      </a:solidFill>
                      <a:miter lim="800000"/>
                      <a:headEnd/>
                      <a:tailEnd/>
                    </a:ln>
                    <a:effectLst/>
                  </pic:spPr>
                </pic:pic>
              </a:graphicData>
            </a:graphic>
          </wp:inline>
        </w:drawing>
      </w:r>
    </w:p>
    <w:p w:rsidR="007838BD" w:rsidRPr="002B5C7E" w:rsidRDefault="007838BD" w:rsidP="0087757B">
      <w:pPr>
        <w:spacing w:after="240" w:line="480" w:lineRule="auto"/>
      </w:pPr>
      <w:bookmarkStart w:id="1887" w:name="_Ref10956832"/>
      <w:bookmarkStart w:id="1888" w:name="_Toc14194474"/>
      <w:bookmarkStart w:id="1889" w:name="_Toc35187670"/>
      <w:r w:rsidRPr="002B5C7E">
        <w:t>Mu – Mupal</w:t>
      </w:r>
      <w:r w:rsidRPr="002B5C7E">
        <w:rPr>
          <w:vertAlign w:val="superscript"/>
        </w:rPr>
        <w:t>®</w:t>
      </w:r>
      <w:r w:rsidRPr="002B5C7E">
        <w:t xml:space="preserve"> Suspension</w:t>
      </w:r>
    </w:p>
    <w:p w:rsidR="007838BD" w:rsidRPr="002B5C7E" w:rsidRDefault="007838BD" w:rsidP="004E2D45">
      <w:pPr>
        <w:pStyle w:val="Heading1"/>
        <w:spacing w:before="0"/>
        <w:ind w:left="720" w:hanging="720"/>
        <w:jc w:val="both"/>
        <w:rPr>
          <w:rFonts w:cs="Times New Roman"/>
          <w:color w:val="auto"/>
          <w:szCs w:val="24"/>
        </w:rPr>
      </w:pPr>
      <w:bookmarkStart w:id="1890" w:name="_Ref79272562"/>
      <w:bookmarkStart w:id="1891" w:name="_Toc74490144"/>
      <w:bookmarkStart w:id="1892" w:name="_Toc79407390"/>
      <w:bookmarkStart w:id="1893" w:name="_Toc79941725"/>
      <w:bookmarkStart w:id="1894" w:name="_Toc79942038"/>
      <w:bookmarkStart w:id="1895" w:name="_Toc79942345"/>
      <w:bookmarkStart w:id="1896" w:name="_Toc79942652"/>
      <w:bookmarkStart w:id="1897" w:name="_Toc79942960"/>
      <w:r w:rsidRPr="002B5C7E">
        <w:rPr>
          <w:rFonts w:cs="Times New Roman"/>
          <w:color w:val="auto"/>
          <w:szCs w:val="24"/>
        </w:rPr>
        <w:lastRenderedPageBreak/>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18</w:t>
      </w:r>
      <w:r w:rsidRPr="002B5C7E">
        <w:rPr>
          <w:rFonts w:cs="Times New Roman"/>
          <w:noProof/>
          <w:color w:val="auto"/>
          <w:szCs w:val="24"/>
        </w:rPr>
        <w:fldChar w:fldCharType="end"/>
      </w:r>
      <w:bookmarkStart w:id="1898" w:name="_Ref5381094"/>
      <w:bookmarkStart w:id="1899" w:name="_Ref5381102"/>
      <w:bookmarkStart w:id="1900" w:name="_Ref5381120"/>
      <w:bookmarkStart w:id="1901" w:name="_Toc5378243"/>
      <w:bookmarkStart w:id="1902" w:name="_Toc5446138"/>
      <w:bookmarkStart w:id="1903" w:name="_Ref5381182"/>
      <w:bookmarkEnd w:id="1887"/>
      <w:bookmarkEnd w:id="1890"/>
      <w:r w:rsidRPr="002B5C7E">
        <w:rPr>
          <w:rFonts w:cs="Times New Roman"/>
          <w:color w:val="auto"/>
          <w:szCs w:val="24"/>
        </w:rPr>
        <w:t>: Effect of 250, 500, and 1000 mg/kg of Mupal</w:t>
      </w:r>
      <w:r w:rsidRPr="002B5C7E">
        <w:rPr>
          <w:rFonts w:cs="Times New Roman"/>
          <w:color w:val="auto"/>
          <w:szCs w:val="24"/>
          <w:vertAlign w:val="superscript"/>
        </w:rPr>
        <w:t>®</w:t>
      </w:r>
      <w:r w:rsidRPr="002B5C7E">
        <w:rPr>
          <w:rFonts w:cs="Times New Roman"/>
          <w:color w:val="auto"/>
          <w:szCs w:val="24"/>
        </w:rPr>
        <w:t xml:space="preserve"> suspension on live body weight in rats after 28 days experimental period</w:t>
      </w:r>
      <w:bookmarkEnd w:id="1888"/>
      <w:bookmarkEnd w:id="1889"/>
      <w:bookmarkEnd w:id="1891"/>
      <w:bookmarkEnd w:id="1892"/>
      <w:bookmarkEnd w:id="1893"/>
      <w:bookmarkEnd w:id="1894"/>
      <w:bookmarkEnd w:id="1895"/>
      <w:bookmarkEnd w:id="1896"/>
      <w:bookmarkEnd w:id="1897"/>
    </w:p>
    <w:p w:rsidR="007838BD" w:rsidRPr="002B5C7E" w:rsidRDefault="007838BD" w:rsidP="0087757B">
      <w:pPr>
        <w:pStyle w:val="Caption"/>
        <w:spacing w:after="240" w:line="480" w:lineRule="auto"/>
        <w:rPr>
          <w:color w:val="auto"/>
        </w:rPr>
      </w:pPr>
      <w:r w:rsidRPr="002B5C7E">
        <w:rPr>
          <w:color w:val="auto"/>
        </w:rPr>
        <w:t>The results revealed no significant difference in the weight of the rats between Mupal</w:t>
      </w:r>
      <w:r w:rsidRPr="002B5C7E">
        <w:rPr>
          <w:color w:val="auto"/>
          <w:vertAlign w:val="superscript"/>
        </w:rPr>
        <w:t>®</w:t>
      </w:r>
      <w:r w:rsidRPr="002B5C7E">
        <w:rPr>
          <w:color w:val="auto"/>
        </w:rPr>
        <w:t xml:space="preserve"> suspension at 250, 500, and 1000 mg/kg suspension and the </w:t>
      </w:r>
      <w:bookmarkEnd w:id="1898"/>
      <w:bookmarkEnd w:id="1899"/>
      <w:bookmarkEnd w:id="1900"/>
      <w:bookmarkEnd w:id="1901"/>
      <w:bookmarkEnd w:id="1902"/>
      <w:bookmarkEnd w:id="1903"/>
      <w:r w:rsidRPr="002B5C7E">
        <w:rPr>
          <w:color w:val="auto"/>
        </w:rPr>
        <w:t xml:space="preserve">control. </w:t>
      </w:r>
    </w:p>
    <w:p w:rsidR="007838BD" w:rsidRPr="002B5C7E" w:rsidRDefault="007838BD" w:rsidP="0087757B">
      <w:pPr>
        <w:autoSpaceDE w:val="0"/>
        <w:autoSpaceDN w:val="0"/>
        <w:adjustRightInd w:val="0"/>
        <w:spacing w:after="240" w:line="480" w:lineRule="auto"/>
      </w:pPr>
      <w:r w:rsidRPr="002B5C7E">
        <w:rPr>
          <w:noProof/>
        </w:rPr>
        <w:drawing>
          <wp:inline distT="0" distB="0" distL="0" distR="0" wp14:anchorId="34BB63BF" wp14:editId="13EE6956">
            <wp:extent cx="5345430" cy="3380991"/>
            <wp:effectExtent l="0" t="0" r="7620" b="10160"/>
            <wp:docPr id="363" name="Chart 363">
              <a:extLst xmlns:a="http://schemas.openxmlformats.org/drawingml/2006/main">
                <a:ext uri="{FF2B5EF4-FFF2-40B4-BE49-F238E27FC236}">
                  <a16:creationId xmlns:a16="http://schemas.microsoft.com/office/drawing/2014/main" id="{78FE0075-D7A9-4787-9557-A04D77D14A4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2"/>
              </a:graphicData>
            </a:graphic>
          </wp:inline>
        </w:drawing>
      </w:r>
    </w:p>
    <w:p w:rsidR="007838BD" w:rsidRPr="002B5C7E" w:rsidRDefault="007838BD" w:rsidP="00005FB1">
      <w:pPr>
        <w:pStyle w:val="Heading1"/>
        <w:spacing w:before="0"/>
        <w:jc w:val="both"/>
        <w:rPr>
          <w:rFonts w:cs="Times New Roman"/>
          <w:color w:val="auto"/>
          <w:szCs w:val="24"/>
        </w:rPr>
      </w:pPr>
      <w:bookmarkStart w:id="1904" w:name="_Ref69293131"/>
      <w:bookmarkStart w:id="1905" w:name="_Toc74490145"/>
      <w:bookmarkStart w:id="1906" w:name="_Toc79407391"/>
      <w:bookmarkStart w:id="1907" w:name="_Toc79941726"/>
      <w:bookmarkStart w:id="1908" w:name="_Toc79942039"/>
      <w:bookmarkStart w:id="1909" w:name="_Toc79942346"/>
      <w:bookmarkStart w:id="1910" w:name="_Toc79942653"/>
      <w:bookmarkStart w:id="1911" w:name="_Toc79942961"/>
      <w:r w:rsidRPr="002B5C7E">
        <w:rPr>
          <w:rFonts w:cs="Times New Roman"/>
          <w:color w:val="auto"/>
          <w:szCs w:val="24"/>
        </w:rPr>
        <w:t>Figure 4.</w:t>
      </w:r>
      <w:r w:rsidR="004A58EF" w:rsidRPr="002B5C7E">
        <w:rPr>
          <w:rFonts w:cs="Times New Roman"/>
          <w:color w:val="auto"/>
          <w:szCs w:val="24"/>
        </w:rPr>
        <w:fldChar w:fldCharType="begin"/>
      </w:r>
      <w:r w:rsidR="004A58EF" w:rsidRPr="002B5C7E">
        <w:rPr>
          <w:rFonts w:cs="Times New Roman"/>
          <w:color w:val="auto"/>
          <w:szCs w:val="24"/>
        </w:rPr>
        <w:instrText xml:space="preserve"> SEQ Figure_4. \* ARABIC </w:instrText>
      </w:r>
      <w:r w:rsidR="004A58EF" w:rsidRPr="002B5C7E">
        <w:rPr>
          <w:rFonts w:cs="Times New Roman"/>
          <w:color w:val="auto"/>
          <w:szCs w:val="24"/>
        </w:rPr>
        <w:fldChar w:fldCharType="separate"/>
      </w:r>
      <w:r w:rsidR="00E9040F">
        <w:rPr>
          <w:rFonts w:cs="Times New Roman"/>
          <w:noProof/>
          <w:color w:val="auto"/>
          <w:szCs w:val="24"/>
        </w:rPr>
        <w:t>19</w:t>
      </w:r>
      <w:r w:rsidR="004A58EF" w:rsidRPr="002B5C7E">
        <w:rPr>
          <w:rFonts w:cs="Times New Roman"/>
          <w:color w:val="auto"/>
          <w:szCs w:val="24"/>
        </w:rPr>
        <w:fldChar w:fldCharType="end"/>
      </w:r>
      <w:bookmarkEnd w:id="1904"/>
      <w:r w:rsidRPr="002B5C7E">
        <w:rPr>
          <w:rFonts w:cs="Times New Roman"/>
          <w:color w:val="auto"/>
          <w:szCs w:val="24"/>
        </w:rPr>
        <w:t>: Effect of Mupal</w:t>
      </w:r>
      <w:r w:rsidRPr="002B5C7E">
        <w:rPr>
          <w:rFonts w:cs="Times New Roman"/>
          <w:color w:val="auto"/>
          <w:szCs w:val="24"/>
          <w:vertAlign w:val="superscript"/>
        </w:rPr>
        <w:t>®</w:t>
      </w:r>
      <w:r w:rsidRPr="002B5C7E">
        <w:rPr>
          <w:rFonts w:cs="Times New Roman"/>
          <w:color w:val="auto"/>
          <w:szCs w:val="24"/>
        </w:rPr>
        <w:t xml:space="preserve"> suspension on feeds consumed by rats</w:t>
      </w:r>
      <w:bookmarkEnd w:id="1905"/>
      <w:bookmarkEnd w:id="1906"/>
      <w:bookmarkEnd w:id="1907"/>
      <w:bookmarkEnd w:id="1908"/>
      <w:bookmarkEnd w:id="1909"/>
      <w:bookmarkEnd w:id="1910"/>
      <w:bookmarkEnd w:id="1911"/>
    </w:p>
    <w:p w:rsidR="007838BD" w:rsidRPr="002B5C7E" w:rsidRDefault="000226C3" w:rsidP="0087757B">
      <w:pPr>
        <w:spacing w:after="240" w:line="480" w:lineRule="auto"/>
        <w:rPr>
          <w:bCs/>
        </w:rPr>
      </w:pPr>
      <w:r w:rsidRPr="002B5C7E">
        <w:rPr>
          <w:bCs/>
        </w:rPr>
        <w:t xml:space="preserve">The results in </w:t>
      </w:r>
      <w:r w:rsidRPr="002B5C7E">
        <w:rPr>
          <w:bCs/>
        </w:rPr>
        <w:fldChar w:fldCharType="begin"/>
      </w:r>
      <w:r w:rsidRPr="002B5C7E">
        <w:rPr>
          <w:bCs/>
        </w:rPr>
        <w:instrText xml:space="preserve"> REF _Ref69293131 \h </w:instrText>
      </w:r>
      <w:r w:rsidR="004839D0" w:rsidRPr="002B5C7E">
        <w:rPr>
          <w:bCs/>
        </w:rPr>
        <w:instrText xml:space="preserve"> \* MERGEFORMAT </w:instrText>
      </w:r>
      <w:r w:rsidRPr="002B5C7E">
        <w:rPr>
          <w:bCs/>
        </w:rPr>
      </w:r>
      <w:r w:rsidRPr="002B5C7E">
        <w:rPr>
          <w:bCs/>
        </w:rPr>
        <w:fldChar w:fldCharType="separate"/>
      </w:r>
      <w:r w:rsidR="00E9040F" w:rsidRPr="002B5C7E">
        <w:t>Figure 4.</w:t>
      </w:r>
      <w:r w:rsidR="00E9040F">
        <w:t>19</w:t>
      </w:r>
      <w:r w:rsidRPr="002B5C7E">
        <w:rPr>
          <w:bCs/>
        </w:rPr>
        <w:fldChar w:fldCharType="end"/>
      </w:r>
      <w:r w:rsidRPr="002B5C7E">
        <w:rPr>
          <w:bCs/>
        </w:rPr>
        <w:t xml:space="preserve"> </w:t>
      </w:r>
      <w:r w:rsidR="007838BD" w:rsidRPr="002B5C7E">
        <w:rPr>
          <w:bCs/>
        </w:rPr>
        <w:t xml:space="preserve">showed no significant change in the feeds consumed between the control and the test drug over the 28 days. It indicates </w:t>
      </w:r>
      <w:r w:rsidR="007838BD" w:rsidRPr="002B5C7E">
        <w:t xml:space="preserve">no evidence of </w:t>
      </w:r>
      <w:r w:rsidR="001D41DA" w:rsidRPr="002B5C7E">
        <w:t xml:space="preserve">sub-acute </w:t>
      </w:r>
      <w:r w:rsidR="007838BD" w:rsidRPr="002B5C7E">
        <w:t>toxicity of Mupal</w:t>
      </w:r>
      <w:r w:rsidR="007838BD" w:rsidRPr="002B5C7E">
        <w:rPr>
          <w:vertAlign w:val="superscript"/>
        </w:rPr>
        <w:t>®</w:t>
      </w:r>
      <w:r w:rsidR="007838BD" w:rsidRPr="002B5C7E">
        <w:t xml:space="preserve"> suspension over the experimental period with the ANOVA analysis on weight change.</w:t>
      </w:r>
    </w:p>
    <w:p w:rsidR="007838BD" w:rsidRPr="002B5C7E" w:rsidRDefault="001F6BB2" w:rsidP="004E2D45">
      <w:pPr>
        <w:pStyle w:val="Heading1"/>
        <w:spacing w:before="0"/>
        <w:ind w:left="720" w:hanging="720"/>
        <w:jc w:val="both"/>
        <w:rPr>
          <w:rFonts w:cs="Times New Roman"/>
          <w:color w:val="auto"/>
          <w:szCs w:val="24"/>
        </w:rPr>
      </w:pPr>
      <w:bookmarkStart w:id="1912" w:name="_Toc35244062"/>
      <w:bookmarkStart w:id="1913" w:name="_Toc75018584"/>
      <w:bookmarkStart w:id="1914" w:name="_Toc79407276"/>
      <w:bookmarkStart w:id="1915" w:name="_Toc79942040"/>
      <w:bookmarkStart w:id="1916" w:name="_Toc79942347"/>
      <w:bookmarkStart w:id="1917" w:name="_Toc79942654"/>
      <w:bookmarkStart w:id="1918" w:name="_Toc79942962"/>
      <w:bookmarkEnd w:id="1886"/>
      <w:r w:rsidRPr="002B5C7E">
        <w:rPr>
          <w:rFonts w:cs="Times New Roman"/>
          <w:color w:val="auto"/>
          <w:szCs w:val="24"/>
        </w:rPr>
        <w:lastRenderedPageBreak/>
        <w:t>4.</w:t>
      </w:r>
      <w:r w:rsidR="001464E4" w:rsidRPr="002B5C7E">
        <w:rPr>
          <w:rFonts w:cs="Times New Roman"/>
          <w:color w:val="auto"/>
          <w:szCs w:val="24"/>
        </w:rPr>
        <w:t>7</w:t>
      </w:r>
      <w:r w:rsidRPr="002B5C7E">
        <w:rPr>
          <w:rFonts w:cs="Times New Roman"/>
          <w:color w:val="auto"/>
          <w:szCs w:val="24"/>
        </w:rPr>
        <w:t xml:space="preserve"> </w:t>
      </w:r>
      <w:r w:rsidR="007838BD" w:rsidRPr="002B5C7E">
        <w:rPr>
          <w:rFonts w:cs="Times New Roman"/>
          <w:color w:val="auto"/>
          <w:szCs w:val="24"/>
        </w:rPr>
        <w:t>Changes in animal feed consumpt</w:t>
      </w:r>
      <w:r w:rsidRPr="002B5C7E">
        <w:rPr>
          <w:rFonts w:cs="Times New Roman"/>
          <w:color w:val="auto"/>
          <w:szCs w:val="24"/>
        </w:rPr>
        <w:t xml:space="preserve">ion with the administration of </w:t>
      </w:r>
      <w:r w:rsidR="007838BD" w:rsidRPr="002B5C7E">
        <w:rPr>
          <w:rFonts w:cs="Times New Roman"/>
          <w:color w:val="auto"/>
          <w:szCs w:val="24"/>
        </w:rPr>
        <w:t>Mupal</w:t>
      </w:r>
      <w:r w:rsidR="007838BD" w:rsidRPr="002B5C7E">
        <w:rPr>
          <w:rFonts w:cs="Times New Roman"/>
          <w:color w:val="auto"/>
          <w:szCs w:val="24"/>
          <w:vertAlign w:val="superscript"/>
        </w:rPr>
        <w:t>®</w:t>
      </w:r>
      <w:r w:rsidR="007838BD" w:rsidRPr="002B5C7E">
        <w:rPr>
          <w:rFonts w:cs="Times New Roman"/>
          <w:color w:val="auto"/>
          <w:szCs w:val="24"/>
        </w:rPr>
        <w:t xml:space="preserve"> suspension.</w:t>
      </w:r>
      <w:bookmarkEnd w:id="1912"/>
      <w:bookmarkEnd w:id="1913"/>
      <w:bookmarkEnd w:id="1914"/>
      <w:bookmarkEnd w:id="1915"/>
      <w:bookmarkEnd w:id="1916"/>
      <w:bookmarkEnd w:id="1917"/>
      <w:bookmarkEnd w:id="1918"/>
    </w:p>
    <w:p w:rsidR="007838BD" w:rsidRPr="002B5C7E" w:rsidRDefault="007838BD" w:rsidP="0087757B">
      <w:pPr>
        <w:spacing w:after="240" w:line="480" w:lineRule="auto"/>
        <w:rPr>
          <w:rFonts w:eastAsia="Calibri"/>
        </w:rPr>
      </w:pPr>
      <w:r w:rsidRPr="002B5C7E">
        <w:rPr>
          <w:rFonts w:eastAsia="Calibri"/>
        </w:rPr>
        <w:t xml:space="preserve">The result in </w:t>
      </w:r>
      <w:r w:rsidRPr="002B5C7E">
        <w:rPr>
          <w:rFonts w:eastAsia="Calibri"/>
        </w:rPr>
        <w:fldChar w:fldCharType="begin"/>
      </w:r>
      <w:r w:rsidRPr="002B5C7E">
        <w:rPr>
          <w:rFonts w:eastAsia="Calibri"/>
        </w:rPr>
        <w:instrText xml:space="preserve"> REF _Ref68869946 \h </w:instrText>
      </w:r>
      <w:r w:rsidR="0087757B" w:rsidRPr="002B5C7E">
        <w:rPr>
          <w:rFonts w:eastAsia="Calibri"/>
        </w:rPr>
        <w:instrText xml:space="preserve"> \* MERGEFORMAT </w:instrText>
      </w:r>
      <w:r w:rsidRPr="002B5C7E">
        <w:rPr>
          <w:rFonts w:eastAsia="Calibri"/>
        </w:rPr>
      </w:r>
      <w:r w:rsidRPr="002B5C7E">
        <w:rPr>
          <w:rFonts w:eastAsia="Calibri"/>
        </w:rPr>
        <w:fldChar w:fldCharType="separate"/>
      </w:r>
      <w:r w:rsidR="00E9040F" w:rsidRPr="002B5C7E">
        <w:t>Figure 4.</w:t>
      </w:r>
      <w:r w:rsidR="00E9040F">
        <w:t>20</w:t>
      </w:r>
      <w:r w:rsidRPr="002B5C7E">
        <w:rPr>
          <w:rFonts w:eastAsia="Calibri"/>
        </w:rPr>
        <w:fldChar w:fldCharType="end"/>
      </w:r>
      <w:r w:rsidRPr="002B5C7E">
        <w:rPr>
          <w:rFonts w:eastAsia="Calibri"/>
        </w:rPr>
        <w:t xml:space="preserve"> shows the feed consumption of Mupal</w:t>
      </w:r>
      <w:r w:rsidRPr="002B5C7E">
        <w:rPr>
          <w:rFonts w:eastAsia="Calibri"/>
          <w:vertAlign w:val="superscript"/>
        </w:rPr>
        <w:t>®</w:t>
      </w:r>
      <w:r w:rsidRPr="002B5C7E">
        <w:rPr>
          <w:rFonts w:eastAsia="Calibri"/>
        </w:rPr>
        <w:t xml:space="preserve"> suspension at doses 250, 500, and 1000 mg/kg from day 0 to day 28. It indicates that the feeding patterns did change significantly over the different doses through the 28 days compared to the control. (p-0.009) This would suggest that Mupal</w:t>
      </w:r>
      <w:r w:rsidRPr="002B5C7E">
        <w:rPr>
          <w:rFonts w:eastAsia="Calibri"/>
          <w:vertAlign w:val="superscript"/>
        </w:rPr>
        <w:t>®</w:t>
      </w:r>
      <w:r w:rsidRPr="002B5C7E">
        <w:rPr>
          <w:rFonts w:eastAsia="Calibri"/>
        </w:rPr>
        <w:t xml:space="preserve"> suspension affected feed consumption in the rats. </w:t>
      </w:r>
    </w:p>
    <w:p w:rsidR="007838BD" w:rsidRPr="002B5C7E" w:rsidRDefault="007838BD" w:rsidP="0087757B">
      <w:pPr>
        <w:spacing w:after="240" w:line="480" w:lineRule="auto"/>
        <w:rPr>
          <w:rFonts w:eastAsiaTheme="minorHAnsi"/>
        </w:rPr>
      </w:pPr>
      <w:r w:rsidRPr="002B5C7E">
        <w:rPr>
          <w:rFonts w:eastAsiaTheme="minorHAnsi"/>
          <w:noProof/>
        </w:rPr>
        <w:drawing>
          <wp:inline distT="0" distB="0" distL="0" distR="0" wp14:anchorId="3C4BBEA4" wp14:editId="40DD6E79">
            <wp:extent cx="5424854" cy="2778369"/>
            <wp:effectExtent l="0" t="0" r="23495" b="22225"/>
            <wp:docPr id="362" name="Chart 362">
              <a:extLst xmlns:a="http://schemas.openxmlformats.org/drawingml/2006/main">
                <a:ext uri="{FF2B5EF4-FFF2-40B4-BE49-F238E27FC236}">
                  <a16:creationId xmlns:a16="http://schemas.microsoft.com/office/drawing/2014/main" id="{5BBE00A6-F736-4DCF-9688-8A94259F0C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3"/>
              </a:graphicData>
            </a:graphic>
          </wp:inline>
        </w:drawing>
      </w:r>
    </w:p>
    <w:p w:rsidR="007838BD" w:rsidRPr="002B5C7E" w:rsidRDefault="007838BD" w:rsidP="00005FB1">
      <w:pPr>
        <w:pStyle w:val="Heading1"/>
        <w:spacing w:before="0"/>
        <w:jc w:val="both"/>
        <w:rPr>
          <w:rFonts w:eastAsiaTheme="minorHAnsi" w:cs="Times New Roman"/>
          <w:color w:val="auto"/>
          <w:szCs w:val="24"/>
        </w:rPr>
      </w:pPr>
      <w:bookmarkStart w:id="1919" w:name="_Ref68869946"/>
      <w:bookmarkStart w:id="1920" w:name="_Toc74490146"/>
      <w:bookmarkStart w:id="1921" w:name="_Toc79407392"/>
      <w:bookmarkStart w:id="1922" w:name="_Toc79941728"/>
      <w:bookmarkStart w:id="1923" w:name="_Toc79942041"/>
      <w:bookmarkStart w:id="1924" w:name="_Toc79942348"/>
      <w:bookmarkStart w:id="1925" w:name="_Toc79942655"/>
      <w:bookmarkStart w:id="1926" w:name="_Toc79942963"/>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20</w:t>
      </w:r>
      <w:r w:rsidRPr="002B5C7E">
        <w:rPr>
          <w:rFonts w:cs="Times New Roman"/>
          <w:noProof/>
          <w:color w:val="auto"/>
          <w:szCs w:val="24"/>
        </w:rPr>
        <w:fldChar w:fldCharType="end"/>
      </w:r>
      <w:bookmarkEnd w:id="1919"/>
      <w:r w:rsidRPr="002B5C7E">
        <w:rPr>
          <w:rFonts w:cs="Times New Roman"/>
          <w:color w:val="auto"/>
          <w:szCs w:val="24"/>
        </w:rPr>
        <w:t xml:space="preserve">: </w:t>
      </w:r>
      <w:r w:rsidRPr="002B5C7E">
        <w:rPr>
          <w:rFonts w:eastAsiaTheme="minorHAnsi" w:cs="Times New Roman"/>
          <w:color w:val="auto"/>
          <w:szCs w:val="24"/>
        </w:rPr>
        <w:t>Trends in the Feed Consumed by Group</w:t>
      </w:r>
      <w:bookmarkEnd w:id="1920"/>
      <w:bookmarkEnd w:id="1921"/>
      <w:bookmarkEnd w:id="1922"/>
      <w:bookmarkEnd w:id="1923"/>
      <w:bookmarkEnd w:id="1924"/>
      <w:bookmarkEnd w:id="1925"/>
      <w:bookmarkEnd w:id="1926"/>
    </w:p>
    <w:p w:rsidR="007838BD" w:rsidRPr="002B5C7E" w:rsidRDefault="007838BD" w:rsidP="0087757B">
      <w:pPr>
        <w:shd w:val="clear" w:color="auto" w:fill="FFFFFF"/>
        <w:spacing w:after="240" w:line="480" w:lineRule="auto"/>
        <w:textAlignment w:val="baseline"/>
      </w:pPr>
      <w:r w:rsidRPr="002B5C7E">
        <w:rPr>
          <w:rFonts w:eastAsiaTheme="minorHAnsi"/>
        </w:rPr>
        <w:fldChar w:fldCharType="begin"/>
      </w:r>
      <w:r w:rsidRPr="002B5C7E">
        <w:rPr>
          <w:rFonts w:eastAsiaTheme="minorHAnsi"/>
        </w:rPr>
        <w:instrText xml:space="preserve"> REF _Ref68869946 \h </w:instrText>
      </w:r>
      <w:r w:rsidR="004839D0" w:rsidRPr="002B5C7E">
        <w:rPr>
          <w:rFonts w:eastAsiaTheme="minorHAnsi"/>
        </w:rPr>
        <w:instrText xml:space="preserve"> \* MERGEFORMAT </w:instrText>
      </w:r>
      <w:r w:rsidRPr="002B5C7E">
        <w:rPr>
          <w:rFonts w:eastAsiaTheme="minorHAnsi"/>
        </w:rPr>
      </w:r>
      <w:r w:rsidRPr="002B5C7E">
        <w:rPr>
          <w:rFonts w:eastAsiaTheme="minorHAnsi"/>
        </w:rPr>
        <w:fldChar w:fldCharType="separate"/>
      </w:r>
      <w:r w:rsidR="00E9040F" w:rsidRPr="002B5C7E">
        <w:t>Figure 4.</w:t>
      </w:r>
      <w:r w:rsidR="00E9040F">
        <w:t>20</w:t>
      </w:r>
      <w:r w:rsidRPr="002B5C7E">
        <w:rPr>
          <w:rFonts w:eastAsiaTheme="minorHAnsi"/>
        </w:rPr>
        <w:fldChar w:fldCharType="end"/>
      </w:r>
      <w:r w:rsidRPr="002B5C7E">
        <w:rPr>
          <w:rFonts w:eastAsiaTheme="minorHAnsi"/>
        </w:rPr>
        <w:t xml:space="preserve"> shows the changes in the feed consumed over 28 days. It indicates that </w:t>
      </w:r>
      <w:r w:rsidR="0028271F" w:rsidRPr="002B5C7E">
        <w:rPr>
          <w:rFonts w:eastAsiaTheme="minorHAnsi"/>
        </w:rPr>
        <w:t>food consumption significantly decreased in the dose range administer</w:t>
      </w:r>
      <w:r w:rsidRPr="002B5C7E">
        <w:rPr>
          <w:rFonts w:eastAsiaTheme="minorHAnsi"/>
        </w:rPr>
        <w:t xml:space="preserve">ed (p-0.009) compared to the control. This suggests that </w:t>
      </w:r>
      <w:r w:rsidRPr="002B5C7E">
        <w:t>Mupal</w:t>
      </w:r>
      <w:r w:rsidRPr="002B5C7E">
        <w:rPr>
          <w:vertAlign w:val="superscript"/>
        </w:rPr>
        <w:t>®</w:t>
      </w:r>
      <w:r w:rsidRPr="002B5C7E">
        <w:t xml:space="preserve"> suspension may affect the food consumption of the experimental animals</w:t>
      </w:r>
      <w:r w:rsidRPr="002B5C7E">
        <w:rPr>
          <w:rFonts w:eastAsiaTheme="minorHAnsi"/>
        </w:rPr>
        <w:t>.</w:t>
      </w:r>
    </w:p>
    <w:p w:rsidR="007838BD" w:rsidRPr="002B5C7E" w:rsidRDefault="001F6BB2" w:rsidP="00005FB1">
      <w:pPr>
        <w:pStyle w:val="Heading1"/>
        <w:spacing w:before="0"/>
        <w:jc w:val="both"/>
        <w:rPr>
          <w:rFonts w:cs="Times New Roman"/>
          <w:color w:val="auto"/>
          <w:szCs w:val="24"/>
        </w:rPr>
      </w:pPr>
      <w:bookmarkStart w:id="1927" w:name="_Toc69252349"/>
      <w:bookmarkStart w:id="1928" w:name="_Toc69295541"/>
      <w:bookmarkStart w:id="1929" w:name="_Toc72870106"/>
      <w:bookmarkStart w:id="1930" w:name="_Toc72870974"/>
      <w:bookmarkStart w:id="1931" w:name="_Toc72871838"/>
      <w:bookmarkStart w:id="1932" w:name="_Toc72872702"/>
      <w:bookmarkStart w:id="1933" w:name="_Toc72873565"/>
      <w:bookmarkStart w:id="1934" w:name="_Toc69252350"/>
      <w:bookmarkStart w:id="1935" w:name="_Toc69295542"/>
      <w:bookmarkStart w:id="1936" w:name="_Toc72870107"/>
      <w:bookmarkStart w:id="1937" w:name="_Toc72870975"/>
      <w:bookmarkStart w:id="1938" w:name="_Toc72871839"/>
      <w:bookmarkStart w:id="1939" w:name="_Toc72872703"/>
      <w:bookmarkStart w:id="1940" w:name="_Toc72873566"/>
      <w:bookmarkStart w:id="1941" w:name="_Toc69252351"/>
      <w:bookmarkStart w:id="1942" w:name="_Toc69295543"/>
      <w:bookmarkStart w:id="1943" w:name="_Toc72870108"/>
      <w:bookmarkStart w:id="1944" w:name="_Toc72870976"/>
      <w:bookmarkStart w:id="1945" w:name="_Toc72871840"/>
      <w:bookmarkStart w:id="1946" w:name="_Toc72872704"/>
      <w:bookmarkStart w:id="1947" w:name="_Toc72873567"/>
      <w:bookmarkStart w:id="1948" w:name="_Toc69252352"/>
      <w:bookmarkStart w:id="1949" w:name="_Toc69295544"/>
      <w:bookmarkStart w:id="1950" w:name="_Toc72870109"/>
      <w:bookmarkStart w:id="1951" w:name="_Toc72870977"/>
      <w:bookmarkStart w:id="1952" w:name="_Toc72871841"/>
      <w:bookmarkStart w:id="1953" w:name="_Toc72872705"/>
      <w:bookmarkStart w:id="1954" w:name="_Toc72873568"/>
      <w:bookmarkStart w:id="1955" w:name="_Toc69252353"/>
      <w:bookmarkStart w:id="1956" w:name="_Toc69295545"/>
      <w:bookmarkStart w:id="1957" w:name="_Toc72870110"/>
      <w:bookmarkStart w:id="1958" w:name="_Toc72870978"/>
      <w:bookmarkStart w:id="1959" w:name="_Toc72871842"/>
      <w:bookmarkStart w:id="1960" w:name="_Toc72872706"/>
      <w:bookmarkStart w:id="1961" w:name="_Toc72873569"/>
      <w:bookmarkStart w:id="1962" w:name="_Toc69252354"/>
      <w:bookmarkStart w:id="1963" w:name="_Toc69295546"/>
      <w:bookmarkStart w:id="1964" w:name="_Toc72870111"/>
      <w:bookmarkStart w:id="1965" w:name="_Toc72870979"/>
      <w:bookmarkStart w:id="1966" w:name="_Toc72871843"/>
      <w:bookmarkStart w:id="1967" w:name="_Toc72872707"/>
      <w:bookmarkStart w:id="1968" w:name="_Toc72873570"/>
      <w:bookmarkStart w:id="1969" w:name="_Toc69252355"/>
      <w:bookmarkStart w:id="1970" w:name="_Toc69295547"/>
      <w:bookmarkStart w:id="1971" w:name="_Toc72870112"/>
      <w:bookmarkStart w:id="1972" w:name="_Toc72870980"/>
      <w:bookmarkStart w:id="1973" w:name="_Toc72871844"/>
      <w:bookmarkStart w:id="1974" w:name="_Toc72872708"/>
      <w:bookmarkStart w:id="1975" w:name="_Toc72873571"/>
      <w:bookmarkStart w:id="1976" w:name="_Toc69252356"/>
      <w:bookmarkStart w:id="1977" w:name="_Toc69295548"/>
      <w:bookmarkStart w:id="1978" w:name="_Toc72870113"/>
      <w:bookmarkStart w:id="1979" w:name="_Toc72870981"/>
      <w:bookmarkStart w:id="1980" w:name="_Toc72871845"/>
      <w:bookmarkStart w:id="1981" w:name="_Toc72872709"/>
      <w:bookmarkStart w:id="1982" w:name="_Toc72873572"/>
      <w:bookmarkStart w:id="1983" w:name="_Toc69252357"/>
      <w:bookmarkStart w:id="1984" w:name="_Toc69295549"/>
      <w:bookmarkStart w:id="1985" w:name="_Toc72870114"/>
      <w:bookmarkStart w:id="1986" w:name="_Toc72870982"/>
      <w:bookmarkStart w:id="1987" w:name="_Toc72871846"/>
      <w:bookmarkStart w:id="1988" w:name="_Toc72872710"/>
      <w:bookmarkStart w:id="1989" w:name="_Toc72873573"/>
      <w:bookmarkStart w:id="1990" w:name="_Toc35244063"/>
      <w:bookmarkStart w:id="1991" w:name="_Toc75018585"/>
      <w:bookmarkStart w:id="1992" w:name="_Toc79407277"/>
      <w:bookmarkStart w:id="1993" w:name="_Toc79942042"/>
      <w:bookmarkStart w:id="1994" w:name="_Toc79942349"/>
      <w:bookmarkStart w:id="1995" w:name="_Toc79942656"/>
      <w:bookmarkStart w:id="1996" w:name="_Toc79942964"/>
      <w:bookmarkEnd w:id="1927"/>
      <w:bookmarkEnd w:id="1928"/>
      <w:bookmarkEnd w:id="1929"/>
      <w:bookmarkEnd w:id="1930"/>
      <w:bookmarkEnd w:id="1931"/>
      <w:bookmarkEnd w:id="1932"/>
      <w:bookmarkEnd w:id="1933"/>
      <w:bookmarkEnd w:id="1934"/>
      <w:bookmarkEnd w:id="1935"/>
      <w:bookmarkEnd w:id="1936"/>
      <w:bookmarkEnd w:id="1937"/>
      <w:bookmarkEnd w:id="1938"/>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r w:rsidRPr="002B5C7E">
        <w:rPr>
          <w:rFonts w:cs="Times New Roman"/>
          <w:color w:val="auto"/>
          <w:szCs w:val="24"/>
        </w:rPr>
        <w:lastRenderedPageBreak/>
        <w:t>4.</w:t>
      </w:r>
      <w:r w:rsidR="001464E4" w:rsidRPr="002B5C7E">
        <w:rPr>
          <w:rFonts w:cs="Times New Roman"/>
          <w:color w:val="auto"/>
          <w:szCs w:val="24"/>
        </w:rPr>
        <w:t>8</w:t>
      </w:r>
      <w:r w:rsidRPr="002B5C7E">
        <w:rPr>
          <w:rFonts w:cs="Times New Roman"/>
          <w:color w:val="auto"/>
          <w:szCs w:val="24"/>
        </w:rPr>
        <w:t xml:space="preserve"> </w:t>
      </w:r>
      <w:r w:rsidR="007838BD" w:rsidRPr="002B5C7E">
        <w:rPr>
          <w:rFonts w:cs="Times New Roman"/>
          <w:color w:val="auto"/>
          <w:szCs w:val="24"/>
        </w:rPr>
        <w:t>Clinical signs of toxicity with the administration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w:t>
      </w:r>
      <w:bookmarkEnd w:id="1990"/>
      <w:r w:rsidR="007838BD" w:rsidRPr="002B5C7E">
        <w:rPr>
          <w:rFonts w:cs="Times New Roman"/>
          <w:color w:val="auto"/>
          <w:szCs w:val="24"/>
        </w:rPr>
        <w:t>.</w:t>
      </w:r>
      <w:bookmarkEnd w:id="1991"/>
      <w:bookmarkEnd w:id="1992"/>
      <w:bookmarkEnd w:id="1993"/>
      <w:bookmarkEnd w:id="1994"/>
      <w:bookmarkEnd w:id="1995"/>
      <w:bookmarkEnd w:id="1996"/>
    </w:p>
    <w:p w:rsidR="00380BFC" w:rsidRPr="002B5C7E" w:rsidRDefault="007838BD" w:rsidP="0087757B">
      <w:pPr>
        <w:spacing w:after="240" w:line="480" w:lineRule="auto"/>
      </w:pPr>
      <w:r w:rsidRPr="002B5C7E">
        <w:t xml:space="preserve">The clinical signs of toxicity for the study period, including diarrhea, vomiting, and mobility/movement, were evaluated for each rat daily. All the parameters were essentially normal other than diarrhea that was experienced across the various doses. </w:t>
      </w:r>
    </w:p>
    <w:p w:rsidR="008C2A49" w:rsidRPr="002B5C7E" w:rsidRDefault="008C2A49" w:rsidP="004E2D45">
      <w:pPr>
        <w:pStyle w:val="Heading1"/>
        <w:spacing w:before="0"/>
        <w:ind w:left="720" w:hanging="720"/>
        <w:jc w:val="both"/>
        <w:rPr>
          <w:rFonts w:cs="Times New Roman"/>
          <w:color w:val="auto"/>
          <w:szCs w:val="24"/>
        </w:rPr>
      </w:pPr>
      <w:bookmarkStart w:id="1997" w:name="_Toc79407349"/>
      <w:bookmarkStart w:id="1998" w:name="_Toc79941730"/>
      <w:bookmarkStart w:id="1999" w:name="_Toc79942043"/>
      <w:bookmarkStart w:id="2000" w:name="_Toc79942350"/>
      <w:bookmarkStart w:id="2001" w:name="_Toc79942657"/>
      <w:bookmarkStart w:id="2002" w:name="_Toc79942965"/>
      <w:r w:rsidRPr="002B5C7E">
        <w:rPr>
          <w:rFonts w:cs="Times New Roman"/>
          <w:color w:val="auto"/>
          <w:szCs w:val="24"/>
        </w:rPr>
        <w:t>Table 4.</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Table_4. \* ARABIC </w:instrText>
      </w:r>
      <w:r w:rsidR="00383072" w:rsidRPr="002B5C7E">
        <w:rPr>
          <w:rFonts w:cs="Times New Roman"/>
          <w:noProof/>
          <w:color w:val="auto"/>
          <w:szCs w:val="24"/>
        </w:rPr>
        <w:fldChar w:fldCharType="separate"/>
      </w:r>
      <w:r w:rsidR="00E9040F">
        <w:rPr>
          <w:rFonts w:cs="Times New Roman"/>
          <w:noProof/>
          <w:color w:val="auto"/>
          <w:szCs w:val="24"/>
        </w:rPr>
        <w:t>17</w:t>
      </w:r>
      <w:r w:rsidR="00383072" w:rsidRPr="002B5C7E">
        <w:rPr>
          <w:rFonts w:cs="Times New Roman"/>
          <w:noProof/>
          <w:color w:val="auto"/>
          <w:szCs w:val="24"/>
        </w:rPr>
        <w:fldChar w:fldCharType="end"/>
      </w:r>
      <w:r w:rsidRPr="002B5C7E">
        <w:rPr>
          <w:rFonts w:cs="Times New Roman"/>
          <w:color w:val="auto"/>
          <w:szCs w:val="24"/>
        </w:rPr>
        <w:t xml:space="preserve">: Summary of clinical findings after administering various doses of </w:t>
      </w:r>
      <w:bookmarkStart w:id="2003" w:name="_Hlk69200349"/>
      <w:r w:rsidRPr="002B5C7E">
        <w:rPr>
          <w:rFonts w:cs="Times New Roman"/>
          <w:color w:val="auto"/>
          <w:szCs w:val="24"/>
        </w:rPr>
        <w:t>Mupal</w:t>
      </w:r>
      <w:r w:rsidRPr="002B5C7E">
        <w:rPr>
          <w:rFonts w:cs="Times New Roman"/>
          <w:color w:val="auto"/>
          <w:szCs w:val="24"/>
          <w:vertAlign w:val="superscript"/>
        </w:rPr>
        <w:t>®</w:t>
      </w:r>
      <w:r w:rsidRPr="002B5C7E">
        <w:rPr>
          <w:rFonts w:cs="Times New Roman"/>
          <w:color w:val="auto"/>
          <w:szCs w:val="24"/>
        </w:rPr>
        <w:t xml:space="preserve"> suspension </w:t>
      </w:r>
      <w:bookmarkEnd w:id="2003"/>
      <w:r w:rsidRPr="002B5C7E">
        <w:rPr>
          <w:rFonts w:cs="Times New Roman"/>
          <w:color w:val="auto"/>
          <w:szCs w:val="24"/>
        </w:rPr>
        <w:t>over the 38 days.</w:t>
      </w:r>
      <w:bookmarkEnd w:id="1997"/>
      <w:bookmarkEnd w:id="1998"/>
      <w:bookmarkEnd w:id="1999"/>
      <w:bookmarkEnd w:id="2000"/>
      <w:bookmarkEnd w:id="2001"/>
      <w:bookmarkEnd w:id="2002"/>
    </w:p>
    <w:tbl>
      <w:tblPr>
        <w:tblStyle w:val="GridTable4-Accent11"/>
        <w:tblW w:w="5000" w:type="pct"/>
        <w:tblLook w:val="04A0" w:firstRow="1" w:lastRow="0" w:firstColumn="1" w:lastColumn="0" w:noHBand="0" w:noVBand="1"/>
      </w:tblPr>
      <w:tblGrid>
        <w:gridCol w:w="4372"/>
        <w:gridCol w:w="1065"/>
        <w:gridCol w:w="1065"/>
        <w:gridCol w:w="1065"/>
        <w:gridCol w:w="1063"/>
      </w:tblGrid>
      <w:tr w:rsidR="0087757B" w:rsidRPr="002B5C7E" w:rsidTr="001D6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3" w:type="pct"/>
          </w:tcPr>
          <w:p w:rsidR="0060030B" w:rsidRPr="002B5C7E" w:rsidRDefault="0060030B" w:rsidP="001D69A8">
            <w:pPr>
              <w:spacing w:after="240" w:line="360" w:lineRule="auto"/>
              <w:rPr>
                <w:color w:val="auto"/>
              </w:rPr>
            </w:pPr>
            <w:r w:rsidRPr="002B5C7E">
              <w:rPr>
                <w:color w:val="auto"/>
              </w:rPr>
              <w:t>GROUP</w:t>
            </w:r>
          </w:p>
        </w:tc>
        <w:tc>
          <w:tcPr>
            <w:tcW w:w="617" w:type="pct"/>
          </w:tcPr>
          <w:p w:rsidR="0060030B" w:rsidRPr="002B5C7E" w:rsidRDefault="0060030B" w:rsidP="001D69A8">
            <w:pPr>
              <w:spacing w:after="240" w:line="360"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A</w:t>
            </w:r>
          </w:p>
        </w:tc>
        <w:tc>
          <w:tcPr>
            <w:tcW w:w="617" w:type="pct"/>
          </w:tcPr>
          <w:p w:rsidR="0060030B" w:rsidRPr="002B5C7E" w:rsidRDefault="0060030B" w:rsidP="001D69A8">
            <w:pPr>
              <w:spacing w:after="240" w:line="360"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B</w:t>
            </w:r>
          </w:p>
        </w:tc>
        <w:tc>
          <w:tcPr>
            <w:tcW w:w="617" w:type="pct"/>
          </w:tcPr>
          <w:p w:rsidR="0060030B" w:rsidRPr="002B5C7E" w:rsidRDefault="0060030B" w:rsidP="001D69A8">
            <w:pPr>
              <w:spacing w:after="240" w:line="360"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C</w:t>
            </w:r>
          </w:p>
        </w:tc>
        <w:tc>
          <w:tcPr>
            <w:tcW w:w="617" w:type="pct"/>
          </w:tcPr>
          <w:p w:rsidR="0060030B" w:rsidRPr="002B5C7E" w:rsidRDefault="0060030B" w:rsidP="001D69A8">
            <w:pPr>
              <w:spacing w:after="240" w:line="360"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D</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3" w:type="pct"/>
          </w:tcPr>
          <w:p w:rsidR="0060030B" w:rsidRPr="002B5C7E" w:rsidRDefault="0060030B" w:rsidP="001D69A8">
            <w:pPr>
              <w:spacing w:after="240" w:line="360" w:lineRule="auto"/>
              <w:rPr>
                <w:b w:val="0"/>
              </w:rPr>
            </w:pPr>
            <w:r w:rsidRPr="002B5C7E">
              <w:t>Dose mg/kg of Mupal</w:t>
            </w:r>
            <w:r w:rsidRPr="002B5C7E">
              <w:rPr>
                <w:vertAlign w:val="superscript"/>
              </w:rPr>
              <w:t>®</w:t>
            </w:r>
            <w:r w:rsidRPr="002B5C7E">
              <w:t xml:space="preserve"> suspension</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0</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250</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500</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1000</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2533" w:type="pct"/>
          </w:tcPr>
          <w:p w:rsidR="0060030B" w:rsidRPr="002B5C7E" w:rsidRDefault="0060030B" w:rsidP="001D69A8">
            <w:pPr>
              <w:spacing w:after="240" w:line="360" w:lineRule="auto"/>
              <w:rPr>
                <w:b w:val="0"/>
              </w:rPr>
            </w:pPr>
            <w:r w:rsidRPr="002B5C7E">
              <w:t>Number of rats observed</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12</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8</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8</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12</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3" w:type="pct"/>
          </w:tcPr>
          <w:p w:rsidR="0060030B" w:rsidRPr="002B5C7E" w:rsidRDefault="0060030B" w:rsidP="001D69A8">
            <w:pPr>
              <w:spacing w:after="240" w:line="360" w:lineRule="auto"/>
              <w:rPr>
                <w:b w:val="0"/>
              </w:rPr>
            </w:pPr>
            <w:r w:rsidRPr="002B5C7E">
              <w:t>Mobility score</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All good</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All good</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All good</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All good</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2533" w:type="pct"/>
            <w:vAlign w:val="center"/>
          </w:tcPr>
          <w:p w:rsidR="0060030B" w:rsidRPr="002B5C7E" w:rsidRDefault="0060030B" w:rsidP="001D69A8">
            <w:pPr>
              <w:spacing w:after="240" w:line="360" w:lineRule="auto"/>
              <w:rPr>
                <w:b w:val="0"/>
              </w:rPr>
            </w:pPr>
            <w:r w:rsidRPr="002B5C7E">
              <w:t>Urination (throughout the study)</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All Normal</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All Normal</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All Normal</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All Normal</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33" w:type="pct"/>
          </w:tcPr>
          <w:p w:rsidR="0060030B" w:rsidRPr="002B5C7E" w:rsidRDefault="0060030B" w:rsidP="001D69A8">
            <w:pPr>
              <w:spacing w:after="240" w:line="360" w:lineRule="auto"/>
              <w:rPr>
                <w:b w:val="0"/>
              </w:rPr>
            </w:pPr>
            <w:r w:rsidRPr="002B5C7E">
              <w:t>Diarrhea (Number affected)</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7</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1</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6</w:t>
            </w:r>
          </w:p>
        </w:tc>
        <w:tc>
          <w:tcPr>
            <w:tcW w:w="617" w:type="pct"/>
          </w:tcPr>
          <w:p w:rsidR="0060030B" w:rsidRPr="002B5C7E" w:rsidRDefault="0060030B" w:rsidP="001D69A8">
            <w:pPr>
              <w:spacing w:after="240" w:line="360" w:lineRule="auto"/>
              <w:cnfStyle w:val="000000100000" w:firstRow="0" w:lastRow="0" w:firstColumn="0" w:lastColumn="0" w:oddVBand="0" w:evenVBand="0" w:oddHBand="1" w:evenHBand="0" w:firstRowFirstColumn="0" w:firstRowLastColumn="0" w:lastRowFirstColumn="0" w:lastRowLastColumn="0"/>
            </w:pPr>
            <w:r w:rsidRPr="002B5C7E">
              <w:t>12</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2533" w:type="pct"/>
          </w:tcPr>
          <w:p w:rsidR="0060030B" w:rsidRPr="002B5C7E" w:rsidRDefault="0060030B" w:rsidP="001D69A8">
            <w:pPr>
              <w:spacing w:after="240" w:line="360" w:lineRule="auto"/>
              <w:rPr>
                <w:b w:val="0"/>
              </w:rPr>
            </w:pPr>
            <w:r w:rsidRPr="002B5C7E">
              <w:t>Vomiting</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None</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None</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None</w:t>
            </w:r>
          </w:p>
        </w:tc>
        <w:tc>
          <w:tcPr>
            <w:tcW w:w="617" w:type="pct"/>
          </w:tcPr>
          <w:p w:rsidR="0060030B" w:rsidRPr="002B5C7E" w:rsidRDefault="0060030B" w:rsidP="001D69A8">
            <w:pPr>
              <w:spacing w:after="240" w:line="360" w:lineRule="auto"/>
              <w:cnfStyle w:val="000000000000" w:firstRow="0" w:lastRow="0" w:firstColumn="0" w:lastColumn="0" w:oddVBand="0" w:evenVBand="0" w:oddHBand="0" w:evenHBand="0" w:firstRowFirstColumn="0" w:firstRowLastColumn="0" w:lastRowFirstColumn="0" w:lastRowLastColumn="0"/>
            </w:pPr>
            <w:r w:rsidRPr="002B5C7E">
              <w:t>none</w:t>
            </w:r>
          </w:p>
        </w:tc>
      </w:tr>
    </w:tbl>
    <w:p w:rsidR="0060030B" w:rsidRPr="002B5C7E" w:rsidRDefault="0060030B" w:rsidP="0087757B">
      <w:pPr>
        <w:spacing w:after="240" w:line="480" w:lineRule="auto"/>
        <w:rPr>
          <w:b/>
        </w:rPr>
      </w:pPr>
    </w:p>
    <w:p w:rsidR="0060030B" w:rsidRPr="002B5C7E" w:rsidRDefault="008C2A49" w:rsidP="0087757B">
      <w:pPr>
        <w:spacing w:after="240" w:line="480" w:lineRule="auto"/>
      </w:pPr>
      <w:r w:rsidRPr="002B5C7E">
        <w:t>Table 4.1</w:t>
      </w:r>
      <w:r w:rsidR="000C56E2" w:rsidRPr="002B5C7E">
        <w:t>7</w:t>
      </w:r>
      <w:r w:rsidRPr="002B5C7E">
        <w:t xml:space="preserve"> </w:t>
      </w:r>
      <w:r w:rsidR="007838BD" w:rsidRPr="002B5C7E">
        <w:t>shows the clinical signs observed during the experimental period. The results revealed that Mupal</w:t>
      </w:r>
      <w:r w:rsidR="007838BD" w:rsidRPr="002B5C7E">
        <w:rPr>
          <w:vertAlign w:val="superscript"/>
        </w:rPr>
        <w:t>®</w:t>
      </w:r>
      <w:r w:rsidR="007838BD" w:rsidRPr="002B5C7E">
        <w:t xml:space="preserve"> suspension did not cause any adverse reactions. However, all experienced diarrhea during the dosing period of 28 days and a reversal period. It was noted that the diarrhea was not dose-dependent because all rats experienced diarrhea regardless of the dose of the drug. </w:t>
      </w:r>
    </w:p>
    <w:p w:rsidR="007838BD" w:rsidRPr="002B5C7E" w:rsidRDefault="001F6BB2" w:rsidP="004E2D45">
      <w:pPr>
        <w:pStyle w:val="Heading1"/>
        <w:spacing w:before="0"/>
        <w:ind w:left="720" w:hanging="720"/>
        <w:jc w:val="both"/>
        <w:rPr>
          <w:rFonts w:cs="Times New Roman"/>
          <w:color w:val="auto"/>
          <w:szCs w:val="24"/>
        </w:rPr>
      </w:pPr>
      <w:bookmarkStart w:id="2004" w:name="_Toc79407278"/>
      <w:bookmarkStart w:id="2005" w:name="_Toc79942044"/>
      <w:bookmarkStart w:id="2006" w:name="_Toc79942351"/>
      <w:bookmarkStart w:id="2007" w:name="_Toc79942658"/>
      <w:bookmarkStart w:id="2008" w:name="_Toc79942966"/>
      <w:bookmarkStart w:id="2009" w:name="_Toc35244064"/>
      <w:bookmarkStart w:id="2010" w:name="_Toc14194321"/>
      <w:bookmarkStart w:id="2011" w:name="_Toc75018586"/>
      <w:r w:rsidRPr="002B5C7E">
        <w:rPr>
          <w:rFonts w:cs="Times New Roman"/>
          <w:color w:val="auto"/>
          <w:szCs w:val="24"/>
        </w:rPr>
        <w:lastRenderedPageBreak/>
        <w:t>4.</w:t>
      </w:r>
      <w:r w:rsidR="001464E4" w:rsidRPr="002B5C7E">
        <w:rPr>
          <w:rFonts w:cs="Times New Roman"/>
          <w:color w:val="auto"/>
          <w:szCs w:val="24"/>
        </w:rPr>
        <w:t>9</w:t>
      </w:r>
      <w:r w:rsidRPr="002B5C7E">
        <w:rPr>
          <w:rFonts w:cs="Times New Roman"/>
          <w:color w:val="auto"/>
          <w:szCs w:val="24"/>
        </w:rPr>
        <w:t xml:space="preserve"> </w:t>
      </w:r>
      <w:r w:rsidR="007838BD" w:rsidRPr="002B5C7E">
        <w:rPr>
          <w:rFonts w:cs="Times New Roman"/>
          <w:color w:val="auto"/>
          <w:szCs w:val="24"/>
        </w:rPr>
        <w:t>Histopathological changes with the administration of various doses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 over </w:t>
      </w:r>
      <w:r w:rsidR="006C2C3E" w:rsidRPr="002B5C7E">
        <w:rPr>
          <w:rFonts w:cs="Times New Roman"/>
          <w:color w:val="auto"/>
          <w:szCs w:val="24"/>
        </w:rPr>
        <w:t>2</w:t>
      </w:r>
      <w:r w:rsidR="007838BD" w:rsidRPr="002B5C7E">
        <w:rPr>
          <w:rFonts w:cs="Times New Roman"/>
          <w:color w:val="auto"/>
          <w:szCs w:val="24"/>
        </w:rPr>
        <w:t>8</w:t>
      </w:r>
      <w:r w:rsidR="006C2C3E" w:rsidRPr="002B5C7E">
        <w:rPr>
          <w:rFonts w:cs="Times New Roman"/>
          <w:color w:val="auto"/>
          <w:szCs w:val="24"/>
        </w:rPr>
        <w:t xml:space="preserve"> and an observation period of 10 days for the lowest and highest dose.</w:t>
      </w:r>
      <w:bookmarkEnd w:id="2004"/>
      <w:bookmarkEnd w:id="2005"/>
      <w:bookmarkEnd w:id="2006"/>
      <w:bookmarkEnd w:id="2007"/>
      <w:bookmarkEnd w:id="2008"/>
      <w:r w:rsidR="00285D44" w:rsidRPr="002B5C7E">
        <w:rPr>
          <w:rFonts w:cs="Times New Roman"/>
          <w:color w:val="auto"/>
          <w:szCs w:val="24"/>
        </w:rPr>
        <w:t xml:space="preserve"> </w:t>
      </w:r>
      <w:bookmarkEnd w:id="2009"/>
      <w:bookmarkEnd w:id="2010"/>
      <w:bookmarkEnd w:id="2011"/>
    </w:p>
    <w:p w:rsidR="007838BD" w:rsidRPr="002B5C7E" w:rsidRDefault="007838BD" w:rsidP="0087757B">
      <w:pPr>
        <w:spacing w:after="240" w:line="480" w:lineRule="auto"/>
      </w:pPr>
      <w:r w:rsidRPr="002B5C7E">
        <w:t xml:space="preserve">Histopathological </w:t>
      </w:r>
      <w:r w:rsidR="004772E3" w:rsidRPr="002B5C7E">
        <w:t xml:space="preserve">findings are illustrated in </w:t>
      </w:r>
      <w:r w:rsidR="004772E3" w:rsidRPr="002B5C7E">
        <w:fldChar w:fldCharType="begin"/>
      </w:r>
      <w:r w:rsidR="004772E3" w:rsidRPr="002B5C7E">
        <w:instrText xml:space="preserve"> REF _Ref79153303 \h </w:instrText>
      </w:r>
      <w:r w:rsidR="0087757B" w:rsidRPr="002B5C7E">
        <w:instrText xml:space="preserve"> \* MERGEFORMAT </w:instrText>
      </w:r>
      <w:r w:rsidR="004772E3" w:rsidRPr="002B5C7E">
        <w:fldChar w:fldCharType="separate"/>
      </w:r>
      <w:r w:rsidR="00E9040F" w:rsidRPr="002B5C7E">
        <w:t>Figure 4.</w:t>
      </w:r>
      <w:r w:rsidR="00E9040F">
        <w:t>21</w:t>
      </w:r>
      <w:r w:rsidR="004772E3" w:rsidRPr="002B5C7E">
        <w:fldChar w:fldCharType="end"/>
      </w:r>
      <w:r w:rsidR="004772E3" w:rsidRPr="002B5C7E">
        <w:t>. There were no significant lesions at all dose levels of Mupal</w:t>
      </w:r>
      <w:r w:rsidR="004772E3" w:rsidRPr="002B5C7E">
        <w:rPr>
          <w:vertAlign w:val="superscript"/>
        </w:rPr>
        <w:t>®</w:t>
      </w:r>
      <w:r w:rsidR="004772E3" w:rsidRPr="002B5C7E">
        <w:t>. A</w:t>
      </w:r>
      <w:r w:rsidRPr="002B5C7E">
        <w:t xml:space="preserve"> few </w:t>
      </w:r>
      <w:r w:rsidR="004772E3" w:rsidRPr="002B5C7E">
        <w:t xml:space="preserve">non-specific lesions such as </w:t>
      </w:r>
      <w:r w:rsidRPr="002B5C7E">
        <w:t>congestions in the liver and the kidneys at a dose of 1000 mg/kg</w:t>
      </w:r>
      <w:r w:rsidR="004772E3" w:rsidRPr="002B5C7E">
        <w:t xml:space="preserve"> were not linked to the treatment since they also occurred in control animals.</w:t>
      </w:r>
      <w:r w:rsidR="001464E4" w:rsidRPr="002B5C7E">
        <w:t xml:space="preserve"> </w:t>
      </w:r>
    </w:p>
    <w:p w:rsidR="007838BD" w:rsidRPr="002B5C7E" w:rsidRDefault="007838BD" w:rsidP="0087757B">
      <w:pPr>
        <w:spacing w:after="240" w:line="480" w:lineRule="auto"/>
        <w:rPr>
          <w:b/>
        </w:rPr>
      </w:pPr>
      <w:r w:rsidRPr="002B5C7E">
        <w:rPr>
          <w:b/>
        </w:rPr>
        <w:t xml:space="preserve">Micrographs showing clinical toxicities on </w:t>
      </w:r>
      <w:r w:rsidR="003C38CF" w:rsidRPr="002B5C7E">
        <w:rPr>
          <w:b/>
        </w:rPr>
        <w:t>sub-acute</w:t>
      </w:r>
      <w:r w:rsidRPr="002B5C7E">
        <w:rPr>
          <w:b/>
        </w:rPr>
        <w:t xml:space="preserve"> use of Mupal</w:t>
      </w:r>
      <w:r w:rsidRPr="002B5C7E">
        <w:rPr>
          <w:b/>
          <w:vertAlign w:val="superscript"/>
        </w:rPr>
        <w:t>®</w:t>
      </w:r>
      <w:r w:rsidRPr="002B5C7E">
        <w:rPr>
          <w:b/>
        </w:rPr>
        <w:t xml:space="preserve"> suspension</w:t>
      </w:r>
    </w:p>
    <w:p w:rsidR="006C0500" w:rsidRPr="002B5C7E" w:rsidRDefault="00327557" w:rsidP="0087757B">
      <w:pPr>
        <w:spacing w:after="240" w:line="480" w:lineRule="auto"/>
      </w:pPr>
      <w:r w:rsidRPr="002B5C7E">
        <w:rPr>
          <w:noProof/>
        </w:rPr>
        <mc:AlternateContent>
          <mc:Choice Requires="wps">
            <w:drawing>
              <wp:anchor distT="0" distB="0" distL="114300" distR="114300" simplePos="0" relativeHeight="251657335" behindDoc="0" locked="0" layoutInCell="1" allowOverlap="1" wp14:anchorId="09E3EA15" wp14:editId="0797DE1B">
                <wp:simplePos x="0" y="0"/>
                <wp:positionH relativeFrom="page">
                  <wp:posOffset>4181475</wp:posOffset>
                </wp:positionH>
                <wp:positionV relativeFrom="paragraph">
                  <wp:posOffset>1468755</wp:posOffset>
                </wp:positionV>
                <wp:extent cx="962025" cy="262255"/>
                <wp:effectExtent l="0" t="0" r="0" b="4445"/>
                <wp:wrapNone/>
                <wp:docPr id="339" name="Text Box 339"/>
                <wp:cNvGraphicFramePr/>
                <a:graphic xmlns:a="http://schemas.openxmlformats.org/drawingml/2006/main">
                  <a:graphicData uri="http://schemas.microsoft.com/office/word/2010/wordprocessingShape">
                    <wps:wsp>
                      <wps:cNvSpPr txBox="1"/>
                      <wps:spPr>
                        <a:xfrm>
                          <a:off x="0" y="0"/>
                          <a:ext cx="962025" cy="262255"/>
                        </a:xfrm>
                        <a:prstGeom prst="rect">
                          <a:avLst/>
                        </a:prstGeom>
                        <a:noFill/>
                        <a:ln w="6350">
                          <a:noFill/>
                        </a:ln>
                      </wps:spPr>
                      <wps:txb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09E3EA15" id="Text Box 339" o:spid="_x0000_s1163" type="#_x0000_t202" style="position:absolute;left:0;text-align:left;margin-left:329.25pt;margin-top:115.65pt;width:75.75pt;height:20.65pt;z-index:251657335;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" filled="f" stroked="f" strokeweight=".5pt">
                <v:textbo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40</w:t>
                      </w:r>
                    </w:p>
                  </w:txbxContent>
                </v:textbox>
                <w10:wrap anchorx="page"/>
              </v:shape>
            </w:pict>
          </mc:Fallback>
        </mc:AlternateContent>
      </w:r>
      <w:r w:rsidRPr="002B5C7E">
        <w:rPr>
          <w:noProof/>
        </w:rPr>
        <mc:AlternateContent>
          <mc:Choice Requires="wps">
            <w:drawing>
              <wp:anchor distT="0" distB="0" distL="114300" distR="114300" simplePos="0" relativeHeight="251657334" behindDoc="0" locked="0" layoutInCell="1" allowOverlap="1" wp14:anchorId="6830674E" wp14:editId="23F80FB4">
                <wp:simplePos x="0" y="0"/>
                <wp:positionH relativeFrom="margin">
                  <wp:align>left</wp:align>
                </wp:positionH>
                <wp:positionV relativeFrom="paragraph">
                  <wp:posOffset>1468755</wp:posOffset>
                </wp:positionV>
                <wp:extent cx="904875" cy="266700"/>
                <wp:effectExtent l="0" t="0" r="0" b="0"/>
                <wp:wrapNone/>
                <wp:docPr id="338" name="Text Box 338"/>
                <wp:cNvGraphicFramePr/>
                <a:graphic xmlns:a="http://schemas.openxmlformats.org/drawingml/2006/main">
                  <a:graphicData uri="http://schemas.microsoft.com/office/word/2010/wordprocessingShape">
                    <wps:wsp>
                      <wps:cNvSpPr txBox="1"/>
                      <wps:spPr>
                        <a:xfrm>
                          <a:off x="0" y="0"/>
                          <a:ext cx="904875" cy="266700"/>
                        </a:xfrm>
                        <a:prstGeom prst="rect">
                          <a:avLst/>
                        </a:prstGeom>
                        <a:noFill/>
                        <a:ln w="6350">
                          <a:noFill/>
                        </a:ln>
                      </wps:spPr>
                      <wps:txb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6830674E" id="Text Box 338" o:spid="_x0000_s1164" type="#_x0000_t202" style="position:absolute;left:0;text-align:left;margin-left:0;margin-top:115.65pt;width:71.25pt;height:21pt;z-index:25165733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" filled="f" stroked="f" strokeweight=".5pt">
                <v:textbo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100</w:t>
                      </w:r>
                    </w:p>
                  </w:txbxContent>
                </v:textbox>
                <w10:wrap anchorx="margin"/>
              </v:shape>
            </w:pict>
          </mc:Fallback>
        </mc:AlternateContent>
      </w:r>
      <w:r w:rsidR="006C0500" w:rsidRPr="002B5C7E">
        <w:rPr>
          <w:noProof/>
        </w:rPr>
        <mc:AlternateContent>
          <mc:Choice Requires="wps">
            <w:drawing>
              <wp:anchor distT="0" distB="0" distL="114300" distR="114300" simplePos="0" relativeHeight="251657372" behindDoc="0" locked="0" layoutInCell="1" allowOverlap="1" wp14:anchorId="7E7F233C" wp14:editId="6E77B380">
                <wp:simplePos x="0" y="0"/>
                <wp:positionH relativeFrom="margin">
                  <wp:posOffset>2700954</wp:posOffset>
                </wp:positionH>
                <wp:positionV relativeFrom="paragraph">
                  <wp:posOffset>17145</wp:posOffset>
                </wp:positionV>
                <wp:extent cx="304800" cy="276225"/>
                <wp:effectExtent l="0" t="0" r="0" b="0"/>
                <wp:wrapNone/>
                <wp:docPr id="216" name="Text Box 216"/>
                <wp:cNvGraphicFramePr/>
                <a:graphic xmlns:a="http://schemas.openxmlformats.org/drawingml/2006/main">
                  <a:graphicData uri="http://schemas.microsoft.com/office/word/2010/wordprocessingShape">
                    <wps:wsp>
                      <wps:cNvSpPr txBox="1"/>
                      <wps:spPr>
                        <a:xfrm>
                          <a:off x="0" y="0"/>
                          <a:ext cx="304800" cy="276225"/>
                        </a:xfrm>
                        <a:prstGeom prst="rect">
                          <a:avLst/>
                        </a:prstGeom>
                        <a:noFill/>
                        <a:ln w="6350">
                          <a:noFill/>
                        </a:ln>
                      </wps:spPr>
                      <wps:txbx>
                        <w:txbxContent>
                          <w:p w:rsidR="00074146" w:rsidRPr="00352EF9" w:rsidRDefault="00074146" w:rsidP="007838BD">
                            <w:pPr>
                              <w:rPr>
                                <w:b/>
                                <w:sz w:val="28"/>
                                <w:szCs w:val="22"/>
                              </w:rPr>
                            </w:pPr>
                            <w:r w:rsidRPr="00352EF9">
                              <w:rPr>
                                <w:b/>
                                <w:sz w:val="28"/>
                                <w:szCs w:val="22"/>
                              </w:rPr>
                              <w:t>B</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E7F233C" id="Text Box 216" o:spid="_x0000_s1165" type="#_x0000_t202" style="position:absolute;left:0;text-align:left;margin-left:212.65pt;margin-top:1.35pt;width:24pt;height:21.75pt;z-index:2516573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" filled="f" stroked="f" strokeweight=".5pt">
                <v:textbox>
                  <w:txbxContent>
                    <w:p w:rsidR="00074146" w:rsidRPr="00352EF9" w:rsidRDefault="00074146" w:rsidP="007838BD">
                      <w:pPr>
                        <w:rPr>
                          <w:b/>
                          <w:sz w:val="28"/>
                          <w:szCs w:val="22"/>
                        </w:rPr>
                      </w:pPr>
                      <w:r w:rsidRPr="00352EF9">
                        <w:rPr>
                          <w:b/>
                          <w:sz w:val="28"/>
                          <w:szCs w:val="22"/>
                        </w:rPr>
                        <w:t>B</w:t>
                      </w:r>
                    </w:p>
                  </w:txbxContent>
                </v:textbox>
                <w10:wrap anchorx="margin"/>
              </v:shape>
            </w:pict>
          </mc:Fallback>
        </mc:AlternateContent>
      </w:r>
      <w:r w:rsidR="007838BD" w:rsidRPr="002B5C7E">
        <w:rPr>
          <w:noProof/>
        </w:rPr>
        <mc:AlternateContent>
          <mc:Choice Requires="wps">
            <w:drawing>
              <wp:anchor distT="0" distB="0" distL="114300" distR="114300" simplePos="0" relativeHeight="251657371" behindDoc="0" locked="0" layoutInCell="1" allowOverlap="1" wp14:anchorId="012E1556" wp14:editId="5FF54401">
                <wp:simplePos x="0" y="0"/>
                <wp:positionH relativeFrom="margin">
                  <wp:align>left</wp:align>
                </wp:positionH>
                <wp:positionV relativeFrom="paragraph">
                  <wp:posOffset>7620</wp:posOffset>
                </wp:positionV>
                <wp:extent cx="304800" cy="276225"/>
                <wp:effectExtent l="0" t="0" r="0" b="0"/>
                <wp:wrapNone/>
                <wp:docPr id="213" name="Text Box 213"/>
                <wp:cNvGraphicFramePr/>
                <a:graphic xmlns:a="http://schemas.openxmlformats.org/drawingml/2006/main">
                  <a:graphicData uri="http://schemas.microsoft.com/office/word/2010/wordprocessingShape">
                    <wps:wsp>
                      <wps:cNvSpPr txBox="1"/>
                      <wps:spPr>
                        <a:xfrm>
                          <a:off x="0" y="0"/>
                          <a:ext cx="304800" cy="276225"/>
                        </a:xfrm>
                        <a:prstGeom prst="rect">
                          <a:avLst/>
                        </a:prstGeom>
                        <a:noFill/>
                        <a:ln w="6350">
                          <a:noFill/>
                        </a:ln>
                      </wps:spPr>
                      <wps:txbx>
                        <w:txbxContent>
                          <w:p w:rsidR="00074146" w:rsidRPr="00352EF9" w:rsidRDefault="00074146" w:rsidP="007838BD">
                            <w:pPr>
                              <w:rPr>
                                <w:b/>
                                <w:sz w:val="28"/>
                                <w:szCs w:val="22"/>
                              </w:rPr>
                            </w:pPr>
                            <w:r w:rsidRPr="00352EF9">
                              <w:rPr>
                                <w:b/>
                                <w:sz w:val="28"/>
                                <w:szCs w:val="22"/>
                              </w:rPr>
                              <w:t>A</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012E1556" id="Text Box 213" o:spid="_x0000_s1166" type="#_x0000_t202" style="position:absolute;left:0;text-align:left;margin-left:0;margin-top:.6pt;width:24pt;height:21.75pt;z-index:25165737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" filled="f" stroked="f" strokeweight=".5pt">
                <v:textbox>
                  <w:txbxContent>
                    <w:p w:rsidR="00074146" w:rsidRPr="00352EF9" w:rsidRDefault="00074146" w:rsidP="007838BD">
                      <w:pPr>
                        <w:rPr>
                          <w:b/>
                          <w:sz w:val="28"/>
                          <w:szCs w:val="22"/>
                        </w:rPr>
                      </w:pPr>
                      <w:r w:rsidRPr="00352EF9">
                        <w:rPr>
                          <w:b/>
                          <w:sz w:val="28"/>
                          <w:szCs w:val="22"/>
                        </w:rPr>
                        <w:t>A</w:t>
                      </w:r>
                    </w:p>
                  </w:txbxContent>
                </v:textbox>
                <w10:wrap anchorx="margin"/>
              </v:shape>
            </w:pict>
          </mc:Fallback>
        </mc:AlternateContent>
      </w:r>
      <w:r w:rsidR="007838BD" w:rsidRPr="002B5C7E">
        <w:rPr>
          <w:noProof/>
        </w:rPr>
        <mc:AlternateContent>
          <mc:Choice Requires="wpg">
            <w:drawing>
              <wp:inline distT="0" distB="0" distL="0" distR="0" wp14:anchorId="5F3ECA4E" wp14:editId="06E405E1">
                <wp:extent cx="2219325" cy="1704975"/>
                <wp:effectExtent l="0" t="0" r="9525" b="9525"/>
                <wp:docPr id="334" name="Group 3"/>
                <wp:cNvGraphicFramePr/>
                <a:graphic xmlns:a="http://schemas.openxmlformats.org/drawingml/2006/main">
                  <a:graphicData uri="http://schemas.microsoft.com/office/word/2010/wordprocessingGroup">
                    <wpg:wgp>
                      <wpg:cNvGrpSpPr/>
                      <wpg:grpSpPr>
                        <a:xfrm>
                          <a:off x="0" y="0"/>
                          <a:ext cx="2219325" cy="1704975"/>
                          <a:chOff x="0" y="0"/>
                          <a:chExt cx="3657600" cy="2743200"/>
                        </a:xfrm>
                      </wpg:grpSpPr>
                      <pic:pic xmlns:pic="http://schemas.openxmlformats.org/drawingml/2006/picture">
                        <pic:nvPicPr>
                          <pic:cNvPr id="335" name="Picture 335"/>
                          <pic:cNvPicPr>
                            <a:picLocks noChangeAspect="1"/>
                          </pic:cNvPicPr>
                        </pic:nvPicPr>
                        <pic:blipFill>
                          <a:blip r:embed="rId84" cstate="print">
                            <a:extLst>
                              <a:ext uri="{BEBA8EAE-BF5A-486C-A8C5-ECC9F3942E4B}">
                                <a14:imgProps xmlns:a14="http://schemas.microsoft.com/office/drawing/2010/main">
                                  <a14:imgLayer r:embed="rId85">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3657600" cy="2743200"/>
                          </a:xfrm>
                          <a:prstGeom prst="rect">
                            <a:avLst/>
                          </a:prstGeom>
                        </pic:spPr>
                      </pic:pic>
                      <wps:wsp>
                        <wps:cNvPr id="336" name="Arrow: Left 336"/>
                        <wps:cNvSpPr/>
                        <wps:spPr>
                          <a:xfrm>
                            <a:off x="1339596" y="1281449"/>
                            <a:ext cx="978408" cy="48463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tlCol="0" anchor="ctr"/>
                      </wps:wsp>
                    </wpg:wgp>
                  </a:graphicData>
                </a:graphic>
              </wp:inline>
            </w:drawing>
          </mc:Choice>
          <mc:Fallback>
            <w:pict>
              <v:group w14:anchorId="12AF5917" id="Group 3" o:spid="_x0000_s1026" style="width:174.75pt;height:134.25pt;mso-position-horizontal-relative:char;mso-position-vertical-relative:line" coordsize="36576,2743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">
                <v:shape id="Picture 335" o:spid="_x0000_s1027" type="#_x0000_t75" style="position:absolute;width:36576;height:274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mhq1vFAAAA3AAAAA8AAABkcnMvZG93bnJldi54bWxEj81qwkAUhfcF32G4hW6KTtq0RWImIlLF&#10;XTVVwd0lc5sEM3dCZtTo0zuFQpcf54+TTnvTiDN1rras4GUUgSAurK65VLD9XgzHIJxH1thYJgVX&#10;cjDNBg8pJtpeeEPn3JcilLBLUEHlfZtI6YqKDLqRbYmD9mM7gz5gV0rd4SWUm0a+RtGHNFhzWKiw&#10;pXlFxTE/GQXPnzEfAozXu/2tWc6/lpvjm1Hq6bGfTUB46v2/+S+90gri+B1+z4QjILM7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poatbxQAAANwAAAAPAAAAAAAAAAAAAAAA&#10;AJ8CAABkcnMvZG93bnJldi54bWxQSwUGAAAAAAQABAD3AAAAkQMAAAAA&#10;">
                  <v:imagedata r:id="rId86" o:title=""/>
                  <v:path arrowok="t"/>
                </v:shape>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336" o:spid="_x0000_s1028" type="#_x0000_t66" style="position:absolute;left:13395;top:12814;width:9785;height:484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Gy7MQA&#10;AADcAAAADwAAAGRycy9kb3ducmV2LnhtbESPQWsCMRSE74L/ITzBi9REF9RujVJaFrxWpe3xsXnd&#10;XZu8LJtU13/fCILHYWa+Ydbb3llxpi40njXMpgoEcelNw5WG46F4WoEIEdmg9UwarhRguxkO1pgb&#10;f+EPOu9jJRKEQ44a6hjbXMpQ1uQwTH1LnLwf3zmMSXaVNB1eEtxZOVdqIR02nBZqbOmtpvJ3/+c0&#10;fJ6aYvY1KVTMniffK7s8KWvetR6P+tcXEJH6+Ajf2zujIcsWcDuTjoD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pBsuzEAAAA3AAAAA8AAAAAAAAAAAAAAAAAmAIAAGRycy9k&#10;b3ducmV2LnhtbFBLBQYAAAAABAAEAPUAAACJAwAAAAA=&#10;" adj="5350" fillcolor="#4f81bd [3204]" strokecolor="#243f60 [1604]" strokeweight="2pt"/>
                <w10:anchorlock/>
              </v:group>
            </w:pict>
          </mc:Fallback>
        </mc:AlternateContent>
      </w:r>
      <w:r w:rsidR="007838BD" w:rsidRPr="002B5C7E">
        <w:t xml:space="preserve"> </w:t>
      </w:r>
      <w:r w:rsidR="006C0500" w:rsidRPr="002B5C7E">
        <w:t xml:space="preserve">     </w:t>
      </w:r>
      <w:r w:rsidR="007838BD" w:rsidRPr="002B5C7E">
        <w:t xml:space="preserve"> </w:t>
      </w:r>
      <w:r w:rsidR="007838BD" w:rsidRPr="002B5C7E">
        <w:rPr>
          <w:noProof/>
        </w:rPr>
        <w:drawing>
          <wp:inline distT="0" distB="0" distL="0" distR="0" wp14:anchorId="74C23FA8" wp14:editId="5B1115B4">
            <wp:extent cx="2217108" cy="1661508"/>
            <wp:effectExtent l="0" t="0" r="0" b="0"/>
            <wp:docPr id="33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Picture 9"/>
                    <pic:cNvPicPr>
                      <a:picLocks noChangeAspect="1"/>
                    </pic:cNvPicPr>
                  </pic:nvPicPr>
                  <pic:blipFill>
                    <a:blip r:embed="rId87">
                      <a:extLst>
                        <a:ext uri="{28A0092B-C50C-407E-A947-70E740481C1C}">
                          <a14:useLocalDpi xmlns:a14="http://schemas.microsoft.com/office/drawing/2010/main" val="0"/>
                        </a:ext>
                      </a:extLst>
                    </a:blip>
                    <a:stretch>
                      <a:fillRect/>
                    </a:stretch>
                  </pic:blipFill>
                  <pic:spPr>
                    <a:xfrm>
                      <a:off x="0" y="0"/>
                      <a:ext cx="2217108" cy="1661508"/>
                    </a:xfrm>
                    <a:prstGeom prst="rect">
                      <a:avLst/>
                    </a:prstGeom>
                  </pic:spPr>
                </pic:pic>
              </a:graphicData>
            </a:graphic>
          </wp:inline>
        </w:drawing>
      </w:r>
    </w:p>
    <w:p w:rsidR="007838BD" w:rsidRPr="002B5C7E" w:rsidRDefault="003C38CF" w:rsidP="0087757B">
      <w:pPr>
        <w:spacing w:after="240" w:line="480" w:lineRule="auto"/>
        <w:rPr>
          <w:rFonts w:eastAsiaTheme="minorHAnsi"/>
          <w:noProof/>
        </w:rPr>
      </w:pPr>
      <w:r w:rsidRPr="002B5C7E">
        <w:rPr>
          <w:noProof/>
        </w:rPr>
        <mc:AlternateContent>
          <mc:Choice Requires="wps">
            <w:drawing>
              <wp:anchor distT="0" distB="0" distL="114300" distR="114300" simplePos="0" relativeHeight="251657337" behindDoc="0" locked="0" layoutInCell="1" allowOverlap="1" wp14:anchorId="397A7607" wp14:editId="2A0ECA01">
                <wp:simplePos x="0" y="0"/>
                <wp:positionH relativeFrom="column">
                  <wp:posOffset>2684145</wp:posOffset>
                </wp:positionH>
                <wp:positionV relativeFrom="paragraph">
                  <wp:posOffset>1430655</wp:posOffset>
                </wp:positionV>
                <wp:extent cx="923925" cy="262255"/>
                <wp:effectExtent l="0" t="0" r="0" b="4445"/>
                <wp:wrapNone/>
                <wp:docPr id="343" name="Text Box 343"/>
                <wp:cNvGraphicFramePr/>
                <a:graphic xmlns:a="http://schemas.openxmlformats.org/drawingml/2006/main">
                  <a:graphicData uri="http://schemas.microsoft.com/office/word/2010/wordprocessingShape">
                    <wps:wsp>
                      <wps:cNvSpPr txBox="1"/>
                      <wps:spPr>
                        <a:xfrm>
                          <a:off x="0" y="0"/>
                          <a:ext cx="923925" cy="262255"/>
                        </a:xfrm>
                        <a:prstGeom prst="rect">
                          <a:avLst/>
                        </a:prstGeom>
                        <a:noFill/>
                        <a:ln w="6350">
                          <a:noFill/>
                        </a:ln>
                      </wps:spPr>
                      <wps:txb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397A7607" id="Text Box 343" o:spid="_x0000_s1167" type="#_x0000_t202" style="position:absolute;left:0;text-align:left;margin-left:211.35pt;margin-top:112.65pt;width:72.75pt;height:20.65pt;z-index:251657337;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" filled="f" stroked="f" strokeweight=".5pt">
                <v:textbo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40</w:t>
                      </w:r>
                    </w:p>
                  </w:txbxContent>
                </v:textbox>
              </v:shape>
            </w:pict>
          </mc:Fallback>
        </mc:AlternateContent>
      </w:r>
      <w:r w:rsidR="000226C3" w:rsidRPr="002B5C7E">
        <w:rPr>
          <w:noProof/>
        </w:rPr>
        <mc:AlternateContent>
          <mc:Choice Requires="wps">
            <w:drawing>
              <wp:anchor distT="0" distB="0" distL="114300" distR="114300" simplePos="0" relativeHeight="251657336" behindDoc="0" locked="0" layoutInCell="1" allowOverlap="1" wp14:anchorId="14684B94" wp14:editId="00281DA0">
                <wp:simplePos x="0" y="0"/>
                <wp:positionH relativeFrom="margin">
                  <wp:align>left</wp:align>
                </wp:positionH>
                <wp:positionV relativeFrom="paragraph">
                  <wp:posOffset>1430075</wp:posOffset>
                </wp:positionV>
                <wp:extent cx="971550" cy="262255"/>
                <wp:effectExtent l="0" t="0" r="0" b="4445"/>
                <wp:wrapNone/>
                <wp:docPr id="340" name="Text Box 340"/>
                <wp:cNvGraphicFramePr/>
                <a:graphic xmlns:a="http://schemas.openxmlformats.org/drawingml/2006/main">
                  <a:graphicData uri="http://schemas.microsoft.com/office/word/2010/wordprocessingShape">
                    <wps:wsp>
                      <wps:cNvSpPr txBox="1"/>
                      <wps:spPr>
                        <a:xfrm>
                          <a:off x="0" y="0"/>
                          <a:ext cx="971550" cy="262255"/>
                        </a:xfrm>
                        <a:prstGeom prst="rect">
                          <a:avLst/>
                        </a:prstGeom>
                        <a:noFill/>
                        <a:ln w="6350">
                          <a:noFill/>
                        </a:ln>
                      </wps:spPr>
                      <wps:txbx>
                        <w:txbxContent>
                          <w:p w:rsidR="00074146" w:rsidRDefault="00074146" w:rsidP="007838BD">
                            <w:pPr>
                              <w:rPr>
                                <w:sz w:val="22"/>
                                <w:szCs w:val="22"/>
                              </w:rPr>
                            </w:pPr>
                            <w:r>
                              <w:rPr>
                                <w:sz w:val="22"/>
                                <w:szCs w:val="22"/>
                              </w:rPr>
                              <w:t>H&amp;E x400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14684B94" id="Text Box 340" o:spid="_x0000_s1168" type="#_x0000_t202" style="position:absolute;left:0;text-align:left;margin-left:0;margin-top:112.6pt;width:76.5pt;height:20.65pt;z-index:251657336;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" filled="f" stroked="f" strokeweight=".5pt">
                <v:textbox>
                  <w:txbxContent>
                    <w:p w:rsidR="00074146" w:rsidRDefault="00074146" w:rsidP="007838BD">
                      <w:pPr>
                        <w:rPr>
                          <w:sz w:val="22"/>
                          <w:szCs w:val="22"/>
                        </w:rPr>
                      </w:pPr>
                      <w:r>
                        <w:rPr>
                          <w:sz w:val="22"/>
                          <w:szCs w:val="22"/>
                        </w:rPr>
                        <w:t>H&amp;E x400</w:t>
                      </w:r>
                    </w:p>
                  </w:txbxContent>
                </v:textbox>
                <w10:wrap anchorx="margin"/>
              </v:shape>
            </w:pict>
          </mc:Fallback>
        </mc:AlternateContent>
      </w:r>
      <w:r w:rsidR="006C0500" w:rsidRPr="002B5C7E">
        <w:rPr>
          <w:noProof/>
        </w:rPr>
        <mc:AlternateContent>
          <mc:Choice Requires="wps">
            <w:drawing>
              <wp:anchor distT="0" distB="0" distL="114300" distR="114300" simplePos="0" relativeHeight="251657374" behindDoc="0" locked="0" layoutInCell="1" allowOverlap="1" wp14:anchorId="1E0520B9" wp14:editId="45C52962">
                <wp:simplePos x="0" y="0"/>
                <wp:positionH relativeFrom="margin">
                  <wp:posOffset>2725948</wp:posOffset>
                </wp:positionH>
                <wp:positionV relativeFrom="paragraph">
                  <wp:posOffset>6817</wp:posOffset>
                </wp:positionV>
                <wp:extent cx="304800" cy="276225"/>
                <wp:effectExtent l="0" t="0" r="0" b="0"/>
                <wp:wrapNone/>
                <wp:docPr id="236" name="Text Box 236"/>
                <wp:cNvGraphicFramePr/>
                <a:graphic xmlns:a="http://schemas.openxmlformats.org/drawingml/2006/main">
                  <a:graphicData uri="http://schemas.microsoft.com/office/word/2010/wordprocessingShape">
                    <wps:wsp>
                      <wps:cNvSpPr txBox="1"/>
                      <wps:spPr>
                        <a:xfrm>
                          <a:off x="0" y="0"/>
                          <a:ext cx="304800" cy="276225"/>
                        </a:xfrm>
                        <a:prstGeom prst="rect">
                          <a:avLst/>
                        </a:prstGeom>
                        <a:noFill/>
                        <a:ln w="6350">
                          <a:noFill/>
                        </a:ln>
                      </wps:spPr>
                      <wps:txbx>
                        <w:txbxContent>
                          <w:p w:rsidR="00074146" w:rsidRPr="00352EF9" w:rsidRDefault="00074146" w:rsidP="007838BD">
                            <w:pPr>
                              <w:rPr>
                                <w:b/>
                                <w:sz w:val="28"/>
                                <w:szCs w:val="22"/>
                              </w:rPr>
                            </w:pPr>
                            <w:r w:rsidRPr="00352EF9">
                              <w:rPr>
                                <w:b/>
                                <w:sz w:val="28"/>
                                <w:szCs w:val="22"/>
                              </w:rPr>
                              <w:t>D</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E0520B9" id="Text Box 236" o:spid="_x0000_s1169" type="#_x0000_t202" style="position:absolute;left:0;text-align:left;margin-left:214.65pt;margin-top:.55pt;width:24pt;height:21.75pt;z-index:25165737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" filled="f" stroked="f" strokeweight=".5pt">
                <v:textbox>
                  <w:txbxContent>
                    <w:p w:rsidR="00074146" w:rsidRPr="00352EF9" w:rsidRDefault="00074146" w:rsidP="007838BD">
                      <w:pPr>
                        <w:rPr>
                          <w:b/>
                          <w:sz w:val="28"/>
                          <w:szCs w:val="22"/>
                        </w:rPr>
                      </w:pPr>
                      <w:r w:rsidRPr="00352EF9">
                        <w:rPr>
                          <w:b/>
                          <w:sz w:val="28"/>
                          <w:szCs w:val="22"/>
                        </w:rPr>
                        <w:t>D</w:t>
                      </w:r>
                    </w:p>
                  </w:txbxContent>
                </v:textbox>
                <w10:wrap anchorx="margin"/>
              </v:shape>
            </w:pict>
          </mc:Fallback>
        </mc:AlternateContent>
      </w:r>
      <w:r w:rsidR="006C0500" w:rsidRPr="002B5C7E">
        <w:rPr>
          <w:noProof/>
        </w:rPr>
        <mc:AlternateContent>
          <mc:Choice Requires="wps">
            <w:drawing>
              <wp:anchor distT="0" distB="0" distL="114300" distR="114300" simplePos="0" relativeHeight="251657373" behindDoc="0" locked="0" layoutInCell="1" allowOverlap="1" wp14:anchorId="37D1641A" wp14:editId="76FA0891">
                <wp:simplePos x="0" y="0"/>
                <wp:positionH relativeFrom="margin">
                  <wp:posOffset>12760</wp:posOffset>
                </wp:positionH>
                <wp:positionV relativeFrom="paragraph">
                  <wp:posOffset>13442</wp:posOffset>
                </wp:positionV>
                <wp:extent cx="304800" cy="276225"/>
                <wp:effectExtent l="0" t="0" r="0" b="0"/>
                <wp:wrapNone/>
                <wp:docPr id="222" name="Text Box 222"/>
                <wp:cNvGraphicFramePr/>
                <a:graphic xmlns:a="http://schemas.openxmlformats.org/drawingml/2006/main">
                  <a:graphicData uri="http://schemas.microsoft.com/office/word/2010/wordprocessingShape">
                    <wps:wsp>
                      <wps:cNvSpPr txBox="1"/>
                      <wps:spPr>
                        <a:xfrm>
                          <a:off x="0" y="0"/>
                          <a:ext cx="304800" cy="276225"/>
                        </a:xfrm>
                        <a:prstGeom prst="rect">
                          <a:avLst/>
                        </a:prstGeom>
                        <a:noFill/>
                        <a:ln w="6350">
                          <a:noFill/>
                        </a:ln>
                      </wps:spPr>
                      <wps:txbx>
                        <w:txbxContent>
                          <w:p w:rsidR="00074146" w:rsidRPr="0031149A" w:rsidRDefault="00074146" w:rsidP="007838BD">
                            <w:pPr>
                              <w:rPr>
                                <w:b/>
                                <w:sz w:val="28"/>
                                <w:szCs w:val="22"/>
                              </w:rPr>
                            </w:pPr>
                            <w:r>
                              <w:rPr>
                                <w:b/>
                                <w:sz w:val="28"/>
                                <w:szCs w:val="22"/>
                              </w:rPr>
                              <w:t>C</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7D1641A" id="Text Box 222" o:spid="_x0000_s1170" type="#_x0000_t202" style="position:absolute;left:0;text-align:left;margin-left:1pt;margin-top:1.05pt;width:24pt;height:21.75pt;z-index:25165737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" filled="f" stroked="f" strokeweight=".5pt">
                <v:textbox>
                  <w:txbxContent>
                    <w:p w:rsidR="00074146" w:rsidRPr="0031149A" w:rsidRDefault="00074146" w:rsidP="007838BD">
                      <w:pPr>
                        <w:rPr>
                          <w:b/>
                          <w:sz w:val="28"/>
                          <w:szCs w:val="22"/>
                        </w:rPr>
                      </w:pPr>
                      <w:r>
                        <w:rPr>
                          <w:b/>
                          <w:sz w:val="28"/>
                          <w:szCs w:val="22"/>
                        </w:rPr>
                        <w:t>C</w:t>
                      </w:r>
                    </w:p>
                  </w:txbxContent>
                </v:textbox>
                <w10:wrap anchorx="margin"/>
              </v:shape>
            </w:pict>
          </mc:Fallback>
        </mc:AlternateContent>
      </w:r>
      <w:r w:rsidR="007838BD" w:rsidRPr="002B5C7E">
        <w:rPr>
          <w:noProof/>
        </w:rPr>
        <w:drawing>
          <wp:inline distT="0" distB="0" distL="0" distR="0" wp14:anchorId="71279BAF" wp14:editId="178C6FE7">
            <wp:extent cx="2241973" cy="1638300"/>
            <wp:effectExtent l="0" t="0" r="6350" b="0"/>
            <wp:docPr id="3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Picture 6"/>
                    <pic:cNvPicPr>
                      <a:picLocks noChangeAspect="1"/>
                    </pic:cNvPicPr>
                  </pic:nvPicPr>
                  <pic:blipFill>
                    <a:blip r:embed="rId88" cstate="print">
                      <a:extLst>
                        <a:ext uri="{BEBA8EAE-BF5A-486C-A8C5-ECC9F3942E4B}">
                          <a14:imgProps xmlns:a14="http://schemas.microsoft.com/office/drawing/2010/main">
                            <a14:imgLayer r:embed="rId89">
                              <a14:imgEffect>
                                <a14:brightnessContrast bright="-20000" contrast="40000"/>
                              </a14:imgEffect>
                            </a14:imgLayer>
                          </a14:imgProps>
                        </a:ext>
                        <a:ext uri="{28A0092B-C50C-407E-A947-70E740481C1C}">
                          <a14:useLocalDpi xmlns:a14="http://schemas.microsoft.com/office/drawing/2010/main" val="0"/>
                        </a:ext>
                      </a:extLst>
                    </a:blip>
                    <a:stretch>
                      <a:fillRect/>
                    </a:stretch>
                  </pic:blipFill>
                  <pic:spPr>
                    <a:xfrm>
                      <a:off x="0" y="0"/>
                      <a:ext cx="2241973" cy="1638300"/>
                    </a:xfrm>
                    <a:prstGeom prst="rect">
                      <a:avLst/>
                    </a:prstGeom>
                  </pic:spPr>
                </pic:pic>
              </a:graphicData>
            </a:graphic>
          </wp:inline>
        </w:drawing>
      </w:r>
      <w:r w:rsidR="006C0500" w:rsidRPr="002B5C7E">
        <w:rPr>
          <w:rFonts w:eastAsiaTheme="minorHAnsi"/>
          <w:noProof/>
        </w:rPr>
        <w:t xml:space="preserve">       </w:t>
      </w:r>
      <w:r w:rsidR="006C0500" w:rsidRPr="002B5C7E">
        <w:rPr>
          <w:rFonts w:eastAsiaTheme="minorHAnsi"/>
          <w:noProof/>
        </w:rPr>
        <w:drawing>
          <wp:inline distT="0" distB="0" distL="0" distR="0" wp14:anchorId="01ADB6FB" wp14:editId="0051684B">
            <wp:extent cx="2236470" cy="1634821"/>
            <wp:effectExtent l="0" t="0" r="0" b="3810"/>
            <wp:docPr id="3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 name="Picture 4"/>
                    <pic:cNvPicPr>
                      <a:picLocks noChangeAspect="1"/>
                    </pic:cNvPicPr>
                  </pic:nvPicPr>
                  <pic:blipFill>
                    <a:blip r:embed="rId90">
                      <a:extLst>
                        <a:ext uri="{28A0092B-C50C-407E-A947-70E740481C1C}">
                          <a14:useLocalDpi xmlns:a14="http://schemas.microsoft.com/office/drawing/2010/main" val="0"/>
                        </a:ext>
                      </a:extLst>
                    </a:blip>
                    <a:stretch>
                      <a:fillRect/>
                    </a:stretch>
                  </pic:blipFill>
                  <pic:spPr>
                    <a:xfrm>
                      <a:off x="0" y="0"/>
                      <a:ext cx="2236470" cy="1634821"/>
                    </a:xfrm>
                    <a:prstGeom prst="rect">
                      <a:avLst/>
                    </a:prstGeom>
                  </pic:spPr>
                </pic:pic>
              </a:graphicData>
            </a:graphic>
          </wp:inline>
        </w:drawing>
      </w:r>
    </w:p>
    <w:bookmarkStart w:id="2012" w:name="_Toc35187673"/>
    <w:bookmarkStart w:id="2013" w:name="_Ref22222568"/>
    <w:bookmarkStart w:id="2014" w:name="_Toc35187672"/>
    <w:bookmarkStart w:id="2015" w:name="_Toc14194476"/>
    <w:p w:rsidR="007838BD" w:rsidRPr="002B5C7E" w:rsidRDefault="003C38CF" w:rsidP="0087757B">
      <w:pPr>
        <w:pStyle w:val="Caption"/>
        <w:spacing w:after="240" w:line="480" w:lineRule="auto"/>
        <w:rPr>
          <w:rFonts w:eastAsiaTheme="minorHAnsi"/>
          <w:noProof/>
          <w:color w:val="auto"/>
        </w:rPr>
      </w:pPr>
      <w:r w:rsidRPr="002B5C7E">
        <w:rPr>
          <w:noProof/>
          <w:color w:val="auto"/>
        </w:rPr>
        <w:lastRenderedPageBreak/>
        <mc:AlternateContent>
          <mc:Choice Requires="wps">
            <w:drawing>
              <wp:anchor distT="0" distB="0" distL="114300" distR="114300" simplePos="0" relativeHeight="251657339" behindDoc="0" locked="0" layoutInCell="1" allowOverlap="1" wp14:anchorId="4E1AC610" wp14:editId="742D22DA">
                <wp:simplePos x="0" y="0"/>
                <wp:positionH relativeFrom="column">
                  <wp:posOffset>2636520</wp:posOffset>
                </wp:positionH>
                <wp:positionV relativeFrom="paragraph">
                  <wp:posOffset>1490980</wp:posOffset>
                </wp:positionV>
                <wp:extent cx="885825" cy="262255"/>
                <wp:effectExtent l="0" t="0" r="0" b="4445"/>
                <wp:wrapNone/>
                <wp:docPr id="348" name="Text Box 348"/>
                <wp:cNvGraphicFramePr/>
                <a:graphic xmlns:a="http://schemas.openxmlformats.org/drawingml/2006/main">
                  <a:graphicData uri="http://schemas.microsoft.com/office/word/2010/wordprocessingShape">
                    <wps:wsp>
                      <wps:cNvSpPr txBox="1"/>
                      <wps:spPr>
                        <a:xfrm>
                          <a:off x="0" y="0"/>
                          <a:ext cx="885825" cy="262255"/>
                        </a:xfrm>
                        <a:prstGeom prst="rect">
                          <a:avLst/>
                        </a:prstGeom>
                        <a:noFill/>
                        <a:ln w="6350">
                          <a:noFill/>
                        </a:ln>
                      </wps:spPr>
                      <wps:txb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4E1AC610" id="Text Box 348" o:spid="_x0000_s1171" type="#_x0000_t202" style="position:absolute;left:0;text-align:left;margin-left:207.6pt;margin-top:117.4pt;width:69.75pt;height:20.65pt;z-index:25165733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" filled="f" stroked="f" strokeweight=".5pt">
                <v:textbo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100</w:t>
                      </w:r>
                    </w:p>
                  </w:txbxContent>
                </v:textbox>
              </v:shape>
            </w:pict>
          </mc:Fallback>
        </mc:AlternateContent>
      </w:r>
      <w:r w:rsidRPr="002B5C7E">
        <w:rPr>
          <w:noProof/>
          <w:color w:val="auto"/>
        </w:rPr>
        <mc:AlternateContent>
          <mc:Choice Requires="wps">
            <w:drawing>
              <wp:anchor distT="0" distB="0" distL="114300" distR="114300" simplePos="0" relativeHeight="251657338" behindDoc="0" locked="0" layoutInCell="1" allowOverlap="1" wp14:anchorId="029F0D58" wp14:editId="2ACF9E18">
                <wp:simplePos x="0" y="0"/>
                <wp:positionH relativeFrom="margin">
                  <wp:align>left</wp:align>
                </wp:positionH>
                <wp:positionV relativeFrom="paragraph">
                  <wp:posOffset>1498075</wp:posOffset>
                </wp:positionV>
                <wp:extent cx="1000125" cy="262255"/>
                <wp:effectExtent l="0" t="0" r="0" b="4445"/>
                <wp:wrapNone/>
                <wp:docPr id="344" name="Text Box 344"/>
                <wp:cNvGraphicFramePr/>
                <a:graphic xmlns:a="http://schemas.openxmlformats.org/drawingml/2006/main">
                  <a:graphicData uri="http://schemas.microsoft.com/office/word/2010/wordprocessingShape">
                    <wps:wsp>
                      <wps:cNvSpPr txBox="1"/>
                      <wps:spPr>
                        <a:xfrm>
                          <a:off x="0" y="0"/>
                          <a:ext cx="1000125" cy="262255"/>
                        </a:xfrm>
                        <a:prstGeom prst="rect">
                          <a:avLst/>
                        </a:prstGeom>
                        <a:noFill/>
                        <a:ln w="6350">
                          <a:noFill/>
                        </a:ln>
                      </wps:spPr>
                      <wps:txb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029F0D58" id="Text Box 344" o:spid="_x0000_s1172" type="#_x0000_t202" style="position:absolute;left:0;text-align:left;margin-left:0;margin-top:117.95pt;width:78.75pt;height:20.65pt;z-index:25165733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" filled="f" stroked="f" strokeweight=".5pt">
                <v:textbo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100</w:t>
                      </w:r>
                    </w:p>
                  </w:txbxContent>
                </v:textbox>
                <w10:wrap anchorx="margin"/>
              </v:shape>
            </w:pict>
          </mc:Fallback>
        </mc:AlternateContent>
      </w:r>
      <w:r w:rsidR="006C0500" w:rsidRPr="002B5C7E">
        <w:rPr>
          <w:noProof/>
          <w:color w:val="auto"/>
        </w:rPr>
        <mc:AlternateContent>
          <mc:Choice Requires="wps">
            <w:drawing>
              <wp:anchor distT="0" distB="0" distL="114300" distR="114300" simplePos="0" relativeHeight="251657376" behindDoc="0" locked="0" layoutInCell="1" allowOverlap="1" wp14:anchorId="79F0D03D" wp14:editId="2671BCFB">
                <wp:simplePos x="0" y="0"/>
                <wp:positionH relativeFrom="margin">
                  <wp:posOffset>2604627</wp:posOffset>
                </wp:positionH>
                <wp:positionV relativeFrom="paragraph">
                  <wp:posOffset>14737</wp:posOffset>
                </wp:positionV>
                <wp:extent cx="304800" cy="276225"/>
                <wp:effectExtent l="0" t="0" r="0" b="0"/>
                <wp:wrapNone/>
                <wp:docPr id="356" name="Text Box 356"/>
                <wp:cNvGraphicFramePr/>
                <a:graphic xmlns:a="http://schemas.openxmlformats.org/drawingml/2006/main">
                  <a:graphicData uri="http://schemas.microsoft.com/office/word/2010/wordprocessingShape">
                    <wps:wsp>
                      <wps:cNvSpPr txBox="1"/>
                      <wps:spPr>
                        <a:xfrm>
                          <a:off x="0" y="0"/>
                          <a:ext cx="304800" cy="276225"/>
                        </a:xfrm>
                        <a:prstGeom prst="rect">
                          <a:avLst/>
                        </a:prstGeom>
                        <a:noFill/>
                        <a:ln w="6350">
                          <a:noFill/>
                        </a:ln>
                      </wps:spPr>
                      <wps:txbx>
                        <w:txbxContent>
                          <w:p w:rsidR="00074146" w:rsidRPr="00352EF9" w:rsidRDefault="00074146" w:rsidP="007838BD">
                            <w:pPr>
                              <w:rPr>
                                <w:b/>
                                <w:sz w:val="28"/>
                                <w:szCs w:val="22"/>
                              </w:rPr>
                            </w:pPr>
                            <w:r w:rsidRPr="00352EF9">
                              <w:rPr>
                                <w:b/>
                                <w:sz w:val="28"/>
                                <w:szCs w:val="22"/>
                              </w:rPr>
                              <w:t>F</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9F0D03D" id="Text Box 356" o:spid="_x0000_s1173" type="#_x0000_t202" style="position:absolute;left:0;text-align:left;margin-left:205.1pt;margin-top:1.15pt;width:24pt;height:21.75pt;z-index:251657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" filled="f" stroked="f" strokeweight=".5pt">
                <v:textbox>
                  <w:txbxContent>
                    <w:p w:rsidR="00074146" w:rsidRPr="00352EF9" w:rsidRDefault="00074146" w:rsidP="007838BD">
                      <w:pPr>
                        <w:rPr>
                          <w:b/>
                          <w:sz w:val="28"/>
                          <w:szCs w:val="22"/>
                        </w:rPr>
                      </w:pPr>
                      <w:r w:rsidRPr="00352EF9">
                        <w:rPr>
                          <w:b/>
                          <w:sz w:val="28"/>
                          <w:szCs w:val="22"/>
                        </w:rPr>
                        <w:t>F</w:t>
                      </w:r>
                    </w:p>
                  </w:txbxContent>
                </v:textbox>
                <w10:wrap anchorx="margin"/>
              </v:shape>
            </w:pict>
          </mc:Fallback>
        </mc:AlternateContent>
      </w:r>
      <w:bookmarkEnd w:id="2012"/>
      <w:r w:rsidR="006C0500" w:rsidRPr="002B5C7E">
        <w:rPr>
          <w:noProof/>
          <w:color w:val="auto"/>
        </w:rPr>
        <mc:AlternateContent>
          <mc:Choice Requires="wps">
            <w:drawing>
              <wp:anchor distT="0" distB="0" distL="114300" distR="114300" simplePos="0" relativeHeight="251657375" behindDoc="0" locked="0" layoutInCell="1" allowOverlap="1" wp14:anchorId="746BB695" wp14:editId="63486451">
                <wp:simplePos x="0" y="0"/>
                <wp:positionH relativeFrom="margin">
                  <wp:align>left</wp:align>
                </wp:positionH>
                <wp:positionV relativeFrom="paragraph">
                  <wp:posOffset>8519</wp:posOffset>
                </wp:positionV>
                <wp:extent cx="304800" cy="276225"/>
                <wp:effectExtent l="0" t="0" r="0" b="0"/>
                <wp:wrapNone/>
                <wp:docPr id="237" name="Text Box 237"/>
                <wp:cNvGraphicFramePr/>
                <a:graphic xmlns:a="http://schemas.openxmlformats.org/drawingml/2006/main">
                  <a:graphicData uri="http://schemas.microsoft.com/office/word/2010/wordprocessingShape">
                    <wps:wsp>
                      <wps:cNvSpPr txBox="1"/>
                      <wps:spPr>
                        <a:xfrm>
                          <a:off x="0" y="0"/>
                          <a:ext cx="304800" cy="276225"/>
                        </a:xfrm>
                        <a:prstGeom prst="rect">
                          <a:avLst/>
                        </a:prstGeom>
                        <a:noFill/>
                        <a:ln w="6350">
                          <a:noFill/>
                        </a:ln>
                      </wps:spPr>
                      <wps:txbx>
                        <w:txbxContent>
                          <w:p w:rsidR="00074146" w:rsidRPr="00352EF9" w:rsidRDefault="00074146" w:rsidP="007838BD">
                            <w:pPr>
                              <w:rPr>
                                <w:b/>
                                <w:sz w:val="28"/>
                                <w:szCs w:val="22"/>
                              </w:rPr>
                            </w:pPr>
                            <w:r w:rsidRPr="00352EF9">
                              <w:rPr>
                                <w:b/>
                                <w:sz w:val="28"/>
                                <w:szCs w:val="22"/>
                              </w:rPr>
                              <w:t>E</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746BB695" id="Text Box 237" o:spid="_x0000_s1174" type="#_x0000_t202" style="position:absolute;left:0;text-align:left;margin-left:0;margin-top:.65pt;width:24pt;height:21.75pt;z-index:25165737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" filled="f" stroked="f" strokeweight=".5pt">
                <v:textbox>
                  <w:txbxContent>
                    <w:p w:rsidR="00074146" w:rsidRPr="00352EF9" w:rsidRDefault="00074146" w:rsidP="007838BD">
                      <w:pPr>
                        <w:rPr>
                          <w:b/>
                          <w:sz w:val="28"/>
                          <w:szCs w:val="22"/>
                        </w:rPr>
                      </w:pPr>
                      <w:r w:rsidRPr="00352EF9">
                        <w:rPr>
                          <w:b/>
                          <w:sz w:val="28"/>
                          <w:szCs w:val="22"/>
                        </w:rPr>
                        <w:t>E</w:t>
                      </w:r>
                    </w:p>
                  </w:txbxContent>
                </v:textbox>
                <w10:wrap anchorx="margin"/>
              </v:shape>
            </w:pict>
          </mc:Fallback>
        </mc:AlternateContent>
      </w:r>
      <w:bookmarkEnd w:id="2013"/>
      <w:bookmarkEnd w:id="2014"/>
      <w:bookmarkEnd w:id="2015"/>
      <w:r w:rsidR="007838BD" w:rsidRPr="002B5C7E">
        <w:rPr>
          <w:rFonts w:eastAsiaTheme="minorHAnsi"/>
          <w:noProof/>
          <w:color w:val="auto"/>
        </w:rPr>
        <w:drawing>
          <wp:inline distT="0" distB="0" distL="0" distR="0" wp14:anchorId="6B3D70BB" wp14:editId="2F1AB90F">
            <wp:extent cx="2300101" cy="1724025"/>
            <wp:effectExtent l="0" t="0" r="5080" b="0"/>
            <wp:docPr id="5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6"/>
                    <pic:cNvPicPr>
                      <a:picLocks noChangeAspect="1"/>
                    </pic:cNvPicPr>
                  </pic:nvPicPr>
                  <pic:blipFill>
                    <a:blip r:embed="rId91">
                      <a:extLst>
                        <a:ext uri="{28A0092B-C50C-407E-A947-70E740481C1C}">
                          <a14:useLocalDpi xmlns:a14="http://schemas.microsoft.com/office/drawing/2010/main" val="0"/>
                        </a:ext>
                      </a:extLst>
                    </a:blip>
                    <a:stretch>
                      <a:fillRect/>
                    </a:stretch>
                  </pic:blipFill>
                  <pic:spPr>
                    <a:xfrm>
                      <a:off x="0" y="0"/>
                      <a:ext cx="2300101" cy="1724025"/>
                    </a:xfrm>
                    <a:prstGeom prst="rect">
                      <a:avLst/>
                    </a:prstGeom>
                  </pic:spPr>
                </pic:pic>
              </a:graphicData>
            </a:graphic>
          </wp:inline>
        </w:drawing>
      </w:r>
      <w:r w:rsidR="006C0500" w:rsidRPr="002B5C7E">
        <w:rPr>
          <w:rFonts w:eastAsiaTheme="minorHAnsi"/>
          <w:noProof/>
          <w:color w:val="auto"/>
        </w:rPr>
        <w:t xml:space="preserve">  </w:t>
      </w:r>
      <w:r w:rsidR="000226C3" w:rsidRPr="002B5C7E">
        <w:rPr>
          <w:rFonts w:eastAsiaTheme="minorHAnsi"/>
          <w:noProof/>
          <w:color w:val="auto"/>
        </w:rPr>
        <w:t xml:space="preserve">  </w:t>
      </w:r>
      <w:r w:rsidR="006C0500" w:rsidRPr="002B5C7E">
        <w:rPr>
          <w:rFonts w:eastAsiaTheme="minorHAnsi"/>
          <w:noProof/>
          <w:color w:val="auto"/>
        </w:rPr>
        <w:t xml:space="preserve"> </w:t>
      </w:r>
      <w:r w:rsidR="006C0500" w:rsidRPr="002B5C7E">
        <w:rPr>
          <w:rFonts w:eastAsiaTheme="minorHAnsi"/>
          <w:noProof/>
          <w:color w:val="auto"/>
        </w:rPr>
        <w:drawing>
          <wp:inline distT="0" distB="0" distL="0" distR="0" wp14:anchorId="2F3A4958" wp14:editId="6A1C8717">
            <wp:extent cx="2289386" cy="1691071"/>
            <wp:effectExtent l="0" t="0" r="0" b="4445"/>
            <wp:docPr id="34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 name="Picture 4"/>
                    <pic:cNvPicPr>
                      <a:picLocks noChangeAspect="1"/>
                    </pic:cNvPicPr>
                  </pic:nvPicPr>
                  <pic:blipFill>
                    <a:blip r:embed="rId92">
                      <a:extLst>
                        <a:ext uri="{28A0092B-C50C-407E-A947-70E740481C1C}">
                          <a14:useLocalDpi xmlns:a14="http://schemas.microsoft.com/office/drawing/2010/main" val="0"/>
                        </a:ext>
                      </a:extLst>
                    </a:blip>
                    <a:stretch>
                      <a:fillRect/>
                    </a:stretch>
                  </pic:blipFill>
                  <pic:spPr>
                    <a:xfrm>
                      <a:off x="0" y="0"/>
                      <a:ext cx="2289386" cy="1691071"/>
                    </a:xfrm>
                    <a:prstGeom prst="rect">
                      <a:avLst/>
                    </a:prstGeom>
                  </pic:spPr>
                </pic:pic>
              </a:graphicData>
            </a:graphic>
          </wp:inline>
        </w:drawing>
      </w:r>
    </w:p>
    <w:p w:rsidR="003A02B0" w:rsidRPr="002B5C7E" w:rsidRDefault="003C38CF" w:rsidP="0087757B">
      <w:pPr>
        <w:spacing w:after="240" w:line="480" w:lineRule="auto"/>
        <w:rPr>
          <w:rFonts w:eastAsiaTheme="minorHAnsi"/>
          <w:noProof/>
        </w:rPr>
      </w:pPr>
      <w:r w:rsidRPr="002B5C7E">
        <w:rPr>
          <w:noProof/>
        </w:rPr>
        <mc:AlternateContent>
          <mc:Choice Requires="wps">
            <w:drawing>
              <wp:anchor distT="0" distB="0" distL="114300" distR="114300" simplePos="0" relativeHeight="251657340" behindDoc="0" locked="0" layoutInCell="1" allowOverlap="1" wp14:anchorId="63775A31" wp14:editId="74CBE5A9">
                <wp:simplePos x="0" y="0"/>
                <wp:positionH relativeFrom="margin">
                  <wp:align>left</wp:align>
                </wp:positionH>
                <wp:positionV relativeFrom="paragraph">
                  <wp:posOffset>1458650</wp:posOffset>
                </wp:positionV>
                <wp:extent cx="923925" cy="262255"/>
                <wp:effectExtent l="0" t="0" r="0" b="4445"/>
                <wp:wrapNone/>
                <wp:docPr id="349" name="Text Box 349"/>
                <wp:cNvGraphicFramePr/>
                <a:graphic xmlns:a="http://schemas.openxmlformats.org/drawingml/2006/main">
                  <a:graphicData uri="http://schemas.microsoft.com/office/word/2010/wordprocessingShape">
                    <wps:wsp>
                      <wps:cNvSpPr txBox="1"/>
                      <wps:spPr>
                        <a:xfrm>
                          <a:off x="0" y="0"/>
                          <a:ext cx="923925" cy="262255"/>
                        </a:xfrm>
                        <a:prstGeom prst="rect">
                          <a:avLst/>
                        </a:prstGeom>
                        <a:noFill/>
                        <a:ln w="6350">
                          <a:noFill/>
                        </a:ln>
                      </wps:spPr>
                      <wps:txb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40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63775A31" id="Text Box 349" o:spid="_x0000_s1175" type="#_x0000_t202" style="position:absolute;left:0;text-align:left;margin-left:0;margin-top:114.85pt;width:72.75pt;height:20.65pt;z-index:25165734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" filled="f" stroked="f" strokeweight=".5pt">
                <v:textbo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40</w:t>
                      </w:r>
                    </w:p>
                  </w:txbxContent>
                </v:textbox>
                <w10:wrap anchorx="margin"/>
              </v:shape>
            </w:pict>
          </mc:Fallback>
        </mc:AlternateContent>
      </w:r>
      <w:r w:rsidRPr="002B5C7E">
        <w:rPr>
          <w:noProof/>
        </w:rPr>
        <mc:AlternateContent>
          <mc:Choice Requires="wps">
            <w:drawing>
              <wp:anchor distT="0" distB="0" distL="114300" distR="114300" simplePos="0" relativeHeight="251657341" behindDoc="0" locked="0" layoutInCell="1" allowOverlap="1" wp14:anchorId="4D3678C2" wp14:editId="3DC387C3">
                <wp:simplePos x="0" y="0"/>
                <wp:positionH relativeFrom="column">
                  <wp:posOffset>2722245</wp:posOffset>
                </wp:positionH>
                <wp:positionV relativeFrom="paragraph">
                  <wp:posOffset>1480185</wp:posOffset>
                </wp:positionV>
                <wp:extent cx="942975" cy="262255"/>
                <wp:effectExtent l="0" t="0" r="0" b="4445"/>
                <wp:wrapNone/>
                <wp:docPr id="350" name="Text Box 350"/>
                <wp:cNvGraphicFramePr/>
                <a:graphic xmlns:a="http://schemas.openxmlformats.org/drawingml/2006/main">
                  <a:graphicData uri="http://schemas.microsoft.com/office/word/2010/wordprocessingShape">
                    <wps:wsp>
                      <wps:cNvSpPr txBox="1"/>
                      <wps:spPr>
                        <a:xfrm>
                          <a:off x="0" y="0"/>
                          <a:ext cx="942975" cy="262255"/>
                        </a:xfrm>
                        <a:prstGeom prst="rect">
                          <a:avLst/>
                        </a:prstGeom>
                        <a:noFill/>
                        <a:ln w="6350">
                          <a:noFill/>
                        </a:ln>
                      </wps:spPr>
                      <wps:txb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100</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anchor>
            </w:drawing>
          </mc:Choice>
          <mc:Fallback>
            <w:pict>
              <v:shape w14:anchorId="4D3678C2" id="Text Box 350" o:spid="_x0000_s1176" type="#_x0000_t202" style="position:absolute;left:0;text-align:left;margin-left:214.35pt;margin-top:116.55pt;width:74.25pt;height:20.65pt;z-index:25165734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" filled="f" stroked="f" strokeweight=".5pt">
                <v:textbox>
                  <w:txbxContent>
                    <w:p w:rsidR="00074146" w:rsidRPr="003C38CF" w:rsidRDefault="00074146" w:rsidP="007838BD">
                      <w:pPr>
                        <w:rPr>
                          <w:sz w:val="22"/>
                          <w:szCs w:val="22"/>
                        </w:rPr>
                      </w:pPr>
                      <w:r w:rsidRPr="003C38CF">
                        <w:rPr>
                          <w:sz w:val="22"/>
                          <w:szCs w:val="22"/>
                        </w:rPr>
                        <w:t xml:space="preserve">H&amp;E </w:t>
                      </w:r>
                      <w:r>
                        <w:rPr>
                          <w:sz w:val="22"/>
                          <w:szCs w:val="22"/>
                        </w:rPr>
                        <w:t>x</w:t>
                      </w:r>
                      <w:r w:rsidRPr="003C38CF">
                        <w:rPr>
                          <w:sz w:val="22"/>
                          <w:szCs w:val="22"/>
                        </w:rPr>
                        <w:t>100</w:t>
                      </w:r>
                    </w:p>
                  </w:txbxContent>
                </v:textbox>
              </v:shape>
            </w:pict>
          </mc:Fallback>
        </mc:AlternateContent>
      </w:r>
      <w:r w:rsidR="006C0500" w:rsidRPr="002B5C7E">
        <w:rPr>
          <w:noProof/>
        </w:rPr>
        <mc:AlternateContent>
          <mc:Choice Requires="wps">
            <w:drawing>
              <wp:anchor distT="0" distB="0" distL="114300" distR="114300" simplePos="0" relativeHeight="251657378" behindDoc="0" locked="0" layoutInCell="1" allowOverlap="1" wp14:anchorId="113C2327" wp14:editId="4B1D4471">
                <wp:simplePos x="0" y="0"/>
                <wp:positionH relativeFrom="margin">
                  <wp:posOffset>2700068</wp:posOffset>
                </wp:positionH>
                <wp:positionV relativeFrom="paragraph">
                  <wp:posOffset>5319</wp:posOffset>
                </wp:positionV>
                <wp:extent cx="304800" cy="276225"/>
                <wp:effectExtent l="0" t="0" r="0" b="0"/>
                <wp:wrapNone/>
                <wp:docPr id="361" name="Text Box 361"/>
                <wp:cNvGraphicFramePr/>
                <a:graphic xmlns:a="http://schemas.openxmlformats.org/drawingml/2006/main">
                  <a:graphicData uri="http://schemas.microsoft.com/office/word/2010/wordprocessingShape">
                    <wps:wsp>
                      <wps:cNvSpPr txBox="1"/>
                      <wps:spPr>
                        <a:xfrm>
                          <a:off x="0" y="0"/>
                          <a:ext cx="304800" cy="276225"/>
                        </a:xfrm>
                        <a:prstGeom prst="rect">
                          <a:avLst/>
                        </a:prstGeom>
                        <a:noFill/>
                        <a:ln w="6350">
                          <a:noFill/>
                        </a:ln>
                      </wps:spPr>
                      <wps:txbx>
                        <w:txbxContent>
                          <w:p w:rsidR="00074146" w:rsidRPr="00352EF9" w:rsidRDefault="00074146" w:rsidP="007838BD">
                            <w:pPr>
                              <w:rPr>
                                <w:b/>
                                <w:sz w:val="28"/>
                                <w:szCs w:val="22"/>
                              </w:rPr>
                            </w:pPr>
                            <w:r w:rsidRPr="00352EF9">
                              <w:rPr>
                                <w:b/>
                                <w:sz w:val="28"/>
                                <w:szCs w:val="22"/>
                              </w:rPr>
                              <w:t>H</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113C2327" id="Text Box 361" o:spid="_x0000_s1177" type="#_x0000_t202" style="position:absolute;left:0;text-align:left;margin-left:212.6pt;margin-top:.4pt;width:24pt;height:21.75pt;z-index:25165737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" filled="f" stroked="f" strokeweight=".5pt">
                <v:textbox>
                  <w:txbxContent>
                    <w:p w:rsidR="00074146" w:rsidRPr="00352EF9" w:rsidRDefault="00074146" w:rsidP="007838BD">
                      <w:pPr>
                        <w:rPr>
                          <w:b/>
                          <w:sz w:val="28"/>
                          <w:szCs w:val="22"/>
                        </w:rPr>
                      </w:pPr>
                      <w:r w:rsidRPr="00352EF9">
                        <w:rPr>
                          <w:b/>
                          <w:sz w:val="28"/>
                          <w:szCs w:val="22"/>
                        </w:rPr>
                        <w:t>H</w:t>
                      </w:r>
                    </w:p>
                  </w:txbxContent>
                </v:textbox>
                <w10:wrap anchorx="margin"/>
              </v:shape>
            </w:pict>
          </mc:Fallback>
        </mc:AlternateContent>
      </w:r>
      <w:r w:rsidR="006C0500" w:rsidRPr="002B5C7E">
        <w:rPr>
          <w:noProof/>
        </w:rPr>
        <mc:AlternateContent>
          <mc:Choice Requires="wps">
            <w:drawing>
              <wp:anchor distT="0" distB="0" distL="114300" distR="114300" simplePos="0" relativeHeight="251657377" behindDoc="0" locked="0" layoutInCell="1" allowOverlap="1" wp14:anchorId="3CD78283" wp14:editId="32B69ECD">
                <wp:simplePos x="0" y="0"/>
                <wp:positionH relativeFrom="margin">
                  <wp:posOffset>27868</wp:posOffset>
                </wp:positionH>
                <wp:positionV relativeFrom="paragraph">
                  <wp:posOffset>12328</wp:posOffset>
                </wp:positionV>
                <wp:extent cx="304800" cy="276225"/>
                <wp:effectExtent l="0" t="0" r="0" b="0"/>
                <wp:wrapNone/>
                <wp:docPr id="360" name="Text Box 360"/>
                <wp:cNvGraphicFramePr/>
                <a:graphic xmlns:a="http://schemas.openxmlformats.org/drawingml/2006/main">
                  <a:graphicData uri="http://schemas.microsoft.com/office/word/2010/wordprocessingShape">
                    <wps:wsp>
                      <wps:cNvSpPr txBox="1"/>
                      <wps:spPr>
                        <a:xfrm>
                          <a:off x="0" y="0"/>
                          <a:ext cx="304800" cy="276225"/>
                        </a:xfrm>
                        <a:prstGeom prst="rect">
                          <a:avLst/>
                        </a:prstGeom>
                        <a:noFill/>
                        <a:ln w="6350">
                          <a:noFill/>
                        </a:ln>
                      </wps:spPr>
                      <wps:txbx>
                        <w:txbxContent>
                          <w:p w:rsidR="00074146" w:rsidRPr="00352EF9" w:rsidRDefault="00074146" w:rsidP="007838BD">
                            <w:pPr>
                              <w:rPr>
                                <w:b/>
                                <w:sz w:val="28"/>
                                <w:szCs w:val="22"/>
                              </w:rPr>
                            </w:pPr>
                            <w:r w:rsidRPr="00352EF9">
                              <w:rPr>
                                <w:b/>
                                <w:sz w:val="28"/>
                                <w:szCs w:val="22"/>
                              </w:rPr>
                              <w:t>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margin">
                  <wp14:pctWidth>0</wp14:pctWidth>
                </wp14:sizeRelH>
                <wp14:sizeRelV relativeFrom="margin">
                  <wp14:pctHeight>0</wp14:pctHeight>
                </wp14:sizeRelV>
              </wp:anchor>
            </w:drawing>
          </mc:Choice>
          <mc:Fallback>
            <w:pict>
              <v:shape w14:anchorId="3CD78283" id="Text Box 360" o:spid="_x0000_s1178" type="#_x0000_t202" style="position:absolute;left:0;text-align:left;margin-left:2.2pt;margin-top:.95pt;width:24pt;height:21.75pt;z-index:25165737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" filled="f" stroked="f" strokeweight=".5pt">
                <v:textbox>
                  <w:txbxContent>
                    <w:p w:rsidR="00074146" w:rsidRPr="00352EF9" w:rsidRDefault="00074146" w:rsidP="007838BD">
                      <w:pPr>
                        <w:rPr>
                          <w:b/>
                          <w:sz w:val="28"/>
                          <w:szCs w:val="22"/>
                        </w:rPr>
                      </w:pPr>
                      <w:r w:rsidRPr="00352EF9">
                        <w:rPr>
                          <w:b/>
                          <w:sz w:val="28"/>
                          <w:szCs w:val="22"/>
                        </w:rPr>
                        <w:t>G</w:t>
                      </w:r>
                    </w:p>
                  </w:txbxContent>
                </v:textbox>
                <w10:wrap anchorx="margin"/>
              </v:shape>
            </w:pict>
          </mc:Fallback>
        </mc:AlternateContent>
      </w:r>
      <w:r w:rsidR="007838BD" w:rsidRPr="002B5C7E">
        <w:rPr>
          <w:rFonts w:eastAsiaTheme="minorHAnsi"/>
          <w:noProof/>
        </w:rPr>
        <w:drawing>
          <wp:inline distT="0" distB="0" distL="0" distR="0" wp14:anchorId="22F6F5B1" wp14:editId="773C4B42">
            <wp:extent cx="2293833" cy="1723498"/>
            <wp:effectExtent l="0" t="0" r="0" b="0"/>
            <wp:docPr id="21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Picture 6"/>
                    <pic:cNvPicPr>
                      <a:picLocks noChangeAspect="1"/>
                    </pic:cNvPicPr>
                  </pic:nvPicPr>
                  <pic:blipFill>
                    <a:blip r:embed="rId93">
                      <a:extLst>
                        <a:ext uri="{28A0092B-C50C-407E-A947-70E740481C1C}">
                          <a14:useLocalDpi xmlns:a14="http://schemas.microsoft.com/office/drawing/2010/main" val="0"/>
                        </a:ext>
                      </a:extLst>
                    </a:blip>
                    <a:stretch>
                      <a:fillRect/>
                    </a:stretch>
                  </pic:blipFill>
                  <pic:spPr>
                    <a:xfrm>
                      <a:off x="0" y="0"/>
                      <a:ext cx="2293833" cy="1723498"/>
                    </a:xfrm>
                    <a:prstGeom prst="rect">
                      <a:avLst/>
                    </a:prstGeom>
                  </pic:spPr>
                </pic:pic>
              </a:graphicData>
            </a:graphic>
          </wp:inline>
        </w:drawing>
      </w:r>
      <w:r w:rsidR="006C0500" w:rsidRPr="002B5C7E">
        <w:rPr>
          <w:rFonts w:eastAsiaTheme="minorHAnsi"/>
          <w:noProof/>
        </w:rPr>
        <w:t xml:space="preserve">  </w:t>
      </w:r>
      <w:r w:rsidR="000226C3" w:rsidRPr="002B5C7E">
        <w:rPr>
          <w:rFonts w:eastAsiaTheme="minorHAnsi"/>
          <w:noProof/>
        </w:rPr>
        <w:t xml:space="preserve"> </w:t>
      </w:r>
      <w:r w:rsidR="006C0500" w:rsidRPr="002B5C7E">
        <w:rPr>
          <w:rFonts w:eastAsiaTheme="minorHAnsi"/>
          <w:noProof/>
        </w:rPr>
        <w:t xml:space="preserve">  </w:t>
      </w:r>
      <w:r w:rsidR="006C0500" w:rsidRPr="002B5C7E">
        <w:rPr>
          <w:rFonts w:eastAsiaTheme="minorHAnsi"/>
          <w:noProof/>
        </w:rPr>
        <w:drawing>
          <wp:inline distT="0" distB="0" distL="0" distR="0" wp14:anchorId="5F201983" wp14:editId="6D7F9E10">
            <wp:extent cx="2249703" cy="1687277"/>
            <wp:effectExtent l="0" t="0" r="0" b="8255"/>
            <wp:docPr id="3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Picture 8"/>
                    <pic:cNvPicPr>
                      <a:picLocks noChangeAspect="1"/>
                    </pic:cNvPicPr>
                  </pic:nvPicPr>
                  <pic:blipFill>
                    <a:blip r:embed="rId94" cstate="print">
                      <a:extLst>
                        <a:ext uri="{28A0092B-C50C-407E-A947-70E740481C1C}">
                          <a14:useLocalDpi xmlns:a14="http://schemas.microsoft.com/office/drawing/2010/main" val="0"/>
                        </a:ext>
                      </a:extLst>
                    </a:blip>
                    <a:stretch>
                      <a:fillRect/>
                    </a:stretch>
                  </pic:blipFill>
                  <pic:spPr>
                    <a:xfrm>
                      <a:off x="0" y="0"/>
                      <a:ext cx="2249703" cy="1687277"/>
                    </a:xfrm>
                    <a:prstGeom prst="rect">
                      <a:avLst/>
                    </a:prstGeom>
                  </pic:spPr>
                </pic:pic>
              </a:graphicData>
            </a:graphic>
          </wp:inline>
        </w:drawing>
      </w:r>
      <w:bookmarkStart w:id="2016" w:name="_Toc74490147"/>
    </w:p>
    <w:p w:rsidR="007838BD" w:rsidRPr="002B5C7E" w:rsidRDefault="007838BD" w:rsidP="00A65815">
      <w:pPr>
        <w:pStyle w:val="Heading1"/>
        <w:spacing w:before="0"/>
        <w:ind w:left="720" w:hanging="630"/>
        <w:jc w:val="both"/>
        <w:rPr>
          <w:rFonts w:cs="Times New Roman"/>
          <w:color w:val="auto"/>
          <w:szCs w:val="24"/>
        </w:rPr>
      </w:pPr>
      <w:bookmarkStart w:id="2017" w:name="_Ref79153303"/>
      <w:bookmarkStart w:id="2018" w:name="_Toc79407393"/>
      <w:bookmarkStart w:id="2019" w:name="_Toc79941732"/>
      <w:bookmarkStart w:id="2020" w:name="_Toc79942045"/>
      <w:bookmarkStart w:id="2021" w:name="_Toc79942352"/>
      <w:bookmarkStart w:id="2022" w:name="_Toc79942659"/>
      <w:bookmarkStart w:id="2023" w:name="_Toc79942967"/>
      <w:r w:rsidRPr="002B5C7E">
        <w:rPr>
          <w:rFonts w:cs="Times New Roman"/>
          <w:color w:val="auto"/>
          <w:szCs w:val="24"/>
        </w:rPr>
        <w:t>Figure 4.</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Figure_4. \* ARABIC </w:instrText>
      </w:r>
      <w:r w:rsidR="00383072" w:rsidRPr="002B5C7E">
        <w:rPr>
          <w:rFonts w:cs="Times New Roman"/>
          <w:noProof/>
          <w:color w:val="auto"/>
          <w:szCs w:val="24"/>
        </w:rPr>
        <w:fldChar w:fldCharType="separate"/>
      </w:r>
      <w:r w:rsidR="00E9040F">
        <w:rPr>
          <w:rFonts w:cs="Times New Roman"/>
          <w:noProof/>
          <w:color w:val="auto"/>
          <w:szCs w:val="24"/>
        </w:rPr>
        <w:t>21</w:t>
      </w:r>
      <w:r w:rsidR="00383072" w:rsidRPr="002B5C7E">
        <w:rPr>
          <w:rFonts w:cs="Times New Roman"/>
          <w:noProof/>
          <w:color w:val="auto"/>
          <w:szCs w:val="24"/>
        </w:rPr>
        <w:fldChar w:fldCharType="end"/>
      </w:r>
      <w:bookmarkEnd w:id="2017"/>
      <w:r w:rsidRPr="002B5C7E">
        <w:rPr>
          <w:rFonts w:cs="Times New Roman"/>
          <w:color w:val="auto"/>
          <w:szCs w:val="24"/>
        </w:rPr>
        <w:t>: The Effect on the intestines, liver, kidney, spleen, and testis of a rat dosed with 250 and 1000 mg/kg of Mupal</w:t>
      </w:r>
      <w:r w:rsidRPr="002B5C7E">
        <w:rPr>
          <w:rFonts w:cs="Times New Roman"/>
          <w:color w:val="auto"/>
          <w:szCs w:val="24"/>
          <w:vertAlign w:val="superscript"/>
        </w:rPr>
        <w:t>®</w:t>
      </w:r>
      <w:r w:rsidRPr="002B5C7E">
        <w:rPr>
          <w:rFonts w:cs="Times New Roman"/>
          <w:color w:val="auto"/>
          <w:szCs w:val="24"/>
        </w:rPr>
        <w:t xml:space="preserve"> suspension.</w:t>
      </w:r>
      <w:bookmarkEnd w:id="2016"/>
      <w:bookmarkEnd w:id="2018"/>
      <w:bookmarkEnd w:id="2019"/>
      <w:bookmarkEnd w:id="2020"/>
      <w:bookmarkEnd w:id="2021"/>
      <w:bookmarkEnd w:id="2022"/>
      <w:bookmarkEnd w:id="2023"/>
      <w:r w:rsidRPr="002B5C7E">
        <w:rPr>
          <w:rFonts w:cs="Times New Roman"/>
          <w:color w:val="auto"/>
          <w:szCs w:val="24"/>
        </w:rPr>
        <w:t xml:space="preserve"> </w:t>
      </w:r>
    </w:p>
    <w:p w:rsidR="007838BD" w:rsidRPr="002B5C7E" w:rsidRDefault="007838BD" w:rsidP="0087757B">
      <w:pPr>
        <w:spacing w:after="240" w:line="480" w:lineRule="auto"/>
      </w:pPr>
      <w:r w:rsidRPr="002B5C7E">
        <w:t>(A,</w:t>
      </w:r>
      <w:r w:rsidR="00961119" w:rsidRPr="002B5C7E">
        <w:t xml:space="preserve"> </w:t>
      </w:r>
      <w:r w:rsidRPr="002B5C7E">
        <w:t>B,</w:t>
      </w:r>
      <w:r w:rsidR="00961119" w:rsidRPr="002B5C7E">
        <w:t xml:space="preserve"> </w:t>
      </w:r>
      <w:r w:rsidRPr="002B5C7E">
        <w:t>C) Intestines, dosed with 250 mg/kg of Mupal</w:t>
      </w:r>
      <w:r w:rsidRPr="002B5C7E">
        <w:rPr>
          <w:vertAlign w:val="superscript"/>
        </w:rPr>
        <w:t>®</w:t>
      </w:r>
      <w:r w:rsidRPr="002B5C7E">
        <w:t xml:space="preserve"> suspension.  Showing </w:t>
      </w:r>
      <w:r w:rsidR="003C38CF" w:rsidRPr="002B5C7E">
        <w:t>intact epithelial cells (A,</w:t>
      </w:r>
      <w:r w:rsidR="003D332C" w:rsidRPr="002B5C7E">
        <w:t xml:space="preserve"> </w:t>
      </w:r>
      <w:r w:rsidR="003C38CF" w:rsidRPr="002B5C7E">
        <w:t>B, C) and Peyer’s patches (A) that are well</w:t>
      </w:r>
      <w:r w:rsidR="003D332C" w:rsidRPr="002B5C7E">
        <w:t>-</w:t>
      </w:r>
      <w:r w:rsidR="003C38CF" w:rsidRPr="002B5C7E">
        <w:t xml:space="preserve">populated with lymphocytes all of which are consistent with </w:t>
      </w:r>
      <w:r w:rsidR="003D332C" w:rsidRPr="002B5C7E">
        <w:t xml:space="preserve">the </w:t>
      </w:r>
      <w:r w:rsidRPr="002B5C7E">
        <w:t>absence of any lesions</w:t>
      </w:r>
    </w:p>
    <w:p w:rsidR="007838BD" w:rsidRPr="002B5C7E" w:rsidRDefault="007838BD" w:rsidP="0087757B">
      <w:pPr>
        <w:pStyle w:val="Caption"/>
        <w:spacing w:after="240" w:line="480" w:lineRule="auto"/>
        <w:rPr>
          <w:color w:val="auto"/>
        </w:rPr>
      </w:pPr>
      <w:r w:rsidRPr="002B5C7E">
        <w:rPr>
          <w:color w:val="auto"/>
        </w:rPr>
        <w:t>(D) liver dosed with 1000 mg/kg of Mupal</w:t>
      </w:r>
      <w:r w:rsidRPr="002B5C7E">
        <w:rPr>
          <w:color w:val="auto"/>
          <w:vertAlign w:val="superscript"/>
        </w:rPr>
        <w:t>®</w:t>
      </w:r>
      <w:r w:rsidRPr="002B5C7E">
        <w:rPr>
          <w:color w:val="auto"/>
        </w:rPr>
        <w:t xml:space="preserve"> suspension. Showing </w:t>
      </w:r>
      <w:r w:rsidR="003C38CF" w:rsidRPr="002B5C7E">
        <w:rPr>
          <w:color w:val="auto"/>
        </w:rPr>
        <w:t xml:space="preserve">moderate </w:t>
      </w:r>
      <w:r w:rsidRPr="002B5C7E">
        <w:rPr>
          <w:color w:val="auto"/>
        </w:rPr>
        <w:t>congestions.</w:t>
      </w:r>
    </w:p>
    <w:p w:rsidR="007838BD" w:rsidRPr="002B5C7E" w:rsidRDefault="007838BD" w:rsidP="0087757B">
      <w:pPr>
        <w:pStyle w:val="Caption"/>
        <w:spacing w:after="240" w:line="480" w:lineRule="auto"/>
        <w:rPr>
          <w:rFonts w:eastAsiaTheme="minorHAnsi"/>
          <w:color w:val="auto"/>
        </w:rPr>
      </w:pPr>
      <w:r w:rsidRPr="002B5C7E">
        <w:rPr>
          <w:color w:val="auto"/>
        </w:rPr>
        <w:t>(E) Kidney, dosed with 1000 mg/kg of Mupal</w:t>
      </w:r>
      <w:r w:rsidRPr="002B5C7E">
        <w:rPr>
          <w:color w:val="auto"/>
          <w:vertAlign w:val="superscript"/>
        </w:rPr>
        <w:t>®</w:t>
      </w:r>
      <w:r w:rsidRPr="002B5C7E">
        <w:rPr>
          <w:color w:val="auto"/>
        </w:rPr>
        <w:t xml:space="preserve"> suspension. showing some congestions.</w:t>
      </w:r>
    </w:p>
    <w:p w:rsidR="007838BD" w:rsidRPr="002B5C7E" w:rsidRDefault="007838BD" w:rsidP="0087757B">
      <w:pPr>
        <w:pStyle w:val="Caption"/>
        <w:spacing w:after="240" w:line="480" w:lineRule="auto"/>
        <w:rPr>
          <w:rFonts w:eastAsiaTheme="minorHAnsi"/>
          <w:color w:val="auto"/>
        </w:rPr>
      </w:pPr>
      <w:r w:rsidRPr="002B5C7E">
        <w:rPr>
          <w:color w:val="auto"/>
        </w:rPr>
        <w:t>(F) Spleen, dosed with</w:t>
      </w:r>
      <w:r w:rsidR="003B3644" w:rsidRPr="002B5C7E">
        <w:rPr>
          <w:color w:val="auto"/>
        </w:rPr>
        <w:t xml:space="preserve"> 2000 mg/kg</w:t>
      </w:r>
      <w:r w:rsidRPr="002B5C7E">
        <w:rPr>
          <w:color w:val="auto"/>
        </w:rPr>
        <w:t xml:space="preserve"> Mupal</w:t>
      </w:r>
      <w:r w:rsidRPr="002B5C7E">
        <w:rPr>
          <w:color w:val="auto"/>
          <w:vertAlign w:val="superscript"/>
        </w:rPr>
        <w:t>®</w:t>
      </w:r>
      <w:r w:rsidRPr="002B5C7E">
        <w:rPr>
          <w:color w:val="auto"/>
        </w:rPr>
        <w:t xml:space="preserve"> suspension. showing </w:t>
      </w:r>
      <w:r w:rsidR="003C38CF" w:rsidRPr="002B5C7E">
        <w:rPr>
          <w:color w:val="auto"/>
        </w:rPr>
        <w:t>well</w:t>
      </w:r>
      <w:r w:rsidR="003D332C" w:rsidRPr="002B5C7E">
        <w:rPr>
          <w:color w:val="auto"/>
        </w:rPr>
        <w:t>-</w:t>
      </w:r>
      <w:r w:rsidR="003C38CF" w:rsidRPr="002B5C7E">
        <w:rPr>
          <w:color w:val="auto"/>
        </w:rPr>
        <w:t xml:space="preserve">populated lymphoid follicles and intact red pulp that are consistent with </w:t>
      </w:r>
      <w:r w:rsidR="003D332C" w:rsidRPr="002B5C7E">
        <w:rPr>
          <w:color w:val="auto"/>
        </w:rPr>
        <w:t xml:space="preserve">the </w:t>
      </w:r>
      <w:r w:rsidRPr="002B5C7E">
        <w:rPr>
          <w:color w:val="auto"/>
        </w:rPr>
        <w:t>absence of lesions</w:t>
      </w:r>
    </w:p>
    <w:p w:rsidR="007838BD" w:rsidRPr="002B5C7E" w:rsidRDefault="007838BD" w:rsidP="0087757B">
      <w:pPr>
        <w:pStyle w:val="Caption"/>
        <w:spacing w:after="240" w:line="480" w:lineRule="auto"/>
        <w:rPr>
          <w:rFonts w:eastAsiaTheme="minorHAnsi"/>
          <w:color w:val="auto"/>
        </w:rPr>
      </w:pPr>
      <w:r w:rsidRPr="002B5C7E">
        <w:rPr>
          <w:color w:val="auto"/>
        </w:rPr>
        <w:lastRenderedPageBreak/>
        <w:t>(G) Kidney, dosed with</w:t>
      </w:r>
      <w:r w:rsidR="00352EF9" w:rsidRPr="002B5C7E">
        <w:rPr>
          <w:color w:val="auto"/>
        </w:rPr>
        <w:t xml:space="preserve"> 250 mg/Kg</w:t>
      </w:r>
      <w:r w:rsidRPr="002B5C7E">
        <w:rPr>
          <w:color w:val="auto"/>
        </w:rPr>
        <w:t xml:space="preserve"> Mupal</w:t>
      </w:r>
      <w:r w:rsidRPr="002B5C7E">
        <w:rPr>
          <w:color w:val="auto"/>
          <w:vertAlign w:val="superscript"/>
        </w:rPr>
        <w:t>®</w:t>
      </w:r>
      <w:r w:rsidRPr="002B5C7E">
        <w:rPr>
          <w:color w:val="auto"/>
        </w:rPr>
        <w:t xml:space="preserve"> suspension. showing </w:t>
      </w:r>
      <w:r w:rsidR="003C38CF" w:rsidRPr="002B5C7E">
        <w:rPr>
          <w:color w:val="auto"/>
        </w:rPr>
        <w:t xml:space="preserve">tubules lined by intact epithelium and glomeruli that are of normal structure which is consistent with </w:t>
      </w:r>
      <w:r w:rsidR="003D332C" w:rsidRPr="002B5C7E">
        <w:rPr>
          <w:color w:val="auto"/>
        </w:rPr>
        <w:t xml:space="preserve">the </w:t>
      </w:r>
      <w:r w:rsidRPr="002B5C7E">
        <w:rPr>
          <w:color w:val="auto"/>
        </w:rPr>
        <w:t>absence of lesions</w:t>
      </w:r>
    </w:p>
    <w:p w:rsidR="007838BD" w:rsidRPr="002B5C7E" w:rsidRDefault="007838BD" w:rsidP="0087757B">
      <w:pPr>
        <w:pStyle w:val="Caption"/>
        <w:spacing w:after="240" w:line="480" w:lineRule="auto"/>
        <w:rPr>
          <w:color w:val="auto"/>
        </w:rPr>
      </w:pPr>
      <w:bookmarkStart w:id="2024" w:name="_Toc35187677"/>
      <w:r w:rsidRPr="002B5C7E">
        <w:rPr>
          <w:color w:val="auto"/>
        </w:rPr>
        <w:t xml:space="preserve">(H) Testis, dosed with </w:t>
      </w:r>
      <w:r w:rsidR="00352EF9" w:rsidRPr="002B5C7E">
        <w:rPr>
          <w:color w:val="auto"/>
        </w:rPr>
        <w:t xml:space="preserve">250 mg/Kg </w:t>
      </w:r>
      <w:r w:rsidRPr="002B5C7E">
        <w:rPr>
          <w:color w:val="auto"/>
        </w:rPr>
        <w:t>Mupal</w:t>
      </w:r>
      <w:r w:rsidRPr="002B5C7E">
        <w:rPr>
          <w:color w:val="auto"/>
          <w:vertAlign w:val="superscript"/>
        </w:rPr>
        <w:t>®</w:t>
      </w:r>
      <w:r w:rsidRPr="002B5C7E">
        <w:rPr>
          <w:color w:val="auto"/>
        </w:rPr>
        <w:t xml:space="preserve"> suspension</w:t>
      </w:r>
      <w:r w:rsidR="0093364E" w:rsidRPr="002B5C7E">
        <w:rPr>
          <w:color w:val="auto"/>
        </w:rPr>
        <w:t>,</w:t>
      </w:r>
      <w:r w:rsidRPr="002B5C7E">
        <w:rPr>
          <w:color w:val="auto"/>
        </w:rPr>
        <w:t xml:space="preserve"> showing </w:t>
      </w:r>
      <w:r w:rsidR="003C38CF" w:rsidRPr="002B5C7E">
        <w:rPr>
          <w:color w:val="auto"/>
        </w:rPr>
        <w:t xml:space="preserve">regularly arranged seminiferous tubules that are lined by normal seminiferous epithelium and well-structured interstitial spaces that are populated by a regular population </w:t>
      </w:r>
      <w:r w:rsidR="006C2C3E" w:rsidRPr="002B5C7E">
        <w:rPr>
          <w:color w:val="auto"/>
        </w:rPr>
        <w:t>of Leydig</w:t>
      </w:r>
      <w:r w:rsidR="003C38CF" w:rsidRPr="002B5C7E">
        <w:rPr>
          <w:color w:val="auto"/>
        </w:rPr>
        <w:t xml:space="preserve"> cells, which are consistent with </w:t>
      </w:r>
      <w:r w:rsidR="003D332C" w:rsidRPr="002B5C7E">
        <w:rPr>
          <w:color w:val="auto"/>
        </w:rPr>
        <w:t>the</w:t>
      </w:r>
      <w:r w:rsidR="003C38CF" w:rsidRPr="002B5C7E">
        <w:rPr>
          <w:color w:val="auto"/>
        </w:rPr>
        <w:t xml:space="preserve"> </w:t>
      </w:r>
      <w:r w:rsidRPr="002B5C7E">
        <w:rPr>
          <w:color w:val="auto"/>
        </w:rPr>
        <w:t>absence of lesions</w:t>
      </w:r>
      <w:bookmarkEnd w:id="2024"/>
      <w:r w:rsidR="00352EF9" w:rsidRPr="002B5C7E">
        <w:rPr>
          <w:color w:val="auto"/>
        </w:rPr>
        <w:t xml:space="preserve">. </w:t>
      </w:r>
    </w:p>
    <w:p w:rsidR="007838BD" w:rsidRPr="002B5C7E" w:rsidRDefault="001F6BB2" w:rsidP="00A65815">
      <w:pPr>
        <w:pStyle w:val="Heading1"/>
        <w:spacing w:before="0"/>
        <w:ind w:left="720" w:hanging="720"/>
        <w:jc w:val="both"/>
        <w:rPr>
          <w:rFonts w:cs="Times New Roman"/>
          <w:color w:val="auto"/>
          <w:szCs w:val="24"/>
        </w:rPr>
      </w:pPr>
      <w:bookmarkStart w:id="2025" w:name="_Toc14194322"/>
      <w:bookmarkStart w:id="2026" w:name="_Toc35244065"/>
      <w:bookmarkStart w:id="2027" w:name="_Toc75018587"/>
      <w:bookmarkStart w:id="2028" w:name="_Toc79407279"/>
      <w:bookmarkStart w:id="2029" w:name="_Toc79942046"/>
      <w:bookmarkStart w:id="2030" w:name="_Toc79942353"/>
      <w:bookmarkStart w:id="2031" w:name="_Toc79942660"/>
      <w:bookmarkStart w:id="2032" w:name="_Toc79942968"/>
      <w:r w:rsidRPr="002B5C7E">
        <w:rPr>
          <w:rFonts w:cs="Times New Roman"/>
          <w:color w:val="auto"/>
          <w:szCs w:val="24"/>
        </w:rPr>
        <w:t>4.1</w:t>
      </w:r>
      <w:r w:rsidR="001464E4" w:rsidRPr="002B5C7E">
        <w:rPr>
          <w:rFonts w:cs="Times New Roman"/>
          <w:color w:val="auto"/>
          <w:szCs w:val="24"/>
        </w:rPr>
        <w:t>0</w:t>
      </w:r>
      <w:r w:rsidRPr="002B5C7E">
        <w:rPr>
          <w:rFonts w:cs="Times New Roman"/>
          <w:color w:val="auto"/>
          <w:szCs w:val="24"/>
        </w:rPr>
        <w:t xml:space="preserve"> </w:t>
      </w:r>
      <w:r w:rsidR="007838BD" w:rsidRPr="002B5C7E">
        <w:rPr>
          <w:rFonts w:cs="Times New Roman"/>
          <w:color w:val="auto"/>
          <w:szCs w:val="24"/>
        </w:rPr>
        <w:t xml:space="preserve">Changes in Biochemical and Hematological </w:t>
      </w:r>
      <w:bookmarkEnd w:id="2025"/>
      <w:r w:rsidR="007838BD" w:rsidRPr="002B5C7E">
        <w:rPr>
          <w:rFonts w:cs="Times New Roman"/>
          <w:color w:val="auto"/>
          <w:szCs w:val="24"/>
        </w:rPr>
        <w:t>parameters with the use of various doses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 for 38 days</w:t>
      </w:r>
      <w:bookmarkEnd w:id="2026"/>
      <w:bookmarkEnd w:id="2027"/>
      <w:bookmarkEnd w:id="2028"/>
      <w:bookmarkEnd w:id="2029"/>
      <w:bookmarkEnd w:id="2030"/>
      <w:bookmarkEnd w:id="2031"/>
      <w:bookmarkEnd w:id="2032"/>
      <w:r w:rsidR="00352EF9" w:rsidRPr="002B5C7E">
        <w:rPr>
          <w:rFonts w:cs="Times New Roman"/>
          <w:color w:val="auto"/>
          <w:szCs w:val="24"/>
        </w:rPr>
        <w:t xml:space="preserve"> </w:t>
      </w:r>
    </w:p>
    <w:p w:rsidR="007838BD" w:rsidRPr="002B5C7E" w:rsidRDefault="001F6BB2" w:rsidP="00A65815">
      <w:pPr>
        <w:pStyle w:val="Heading1"/>
        <w:spacing w:before="0"/>
        <w:ind w:left="720" w:hanging="720"/>
        <w:jc w:val="both"/>
        <w:rPr>
          <w:rFonts w:cs="Times New Roman"/>
          <w:color w:val="auto"/>
          <w:szCs w:val="24"/>
        </w:rPr>
      </w:pPr>
      <w:bookmarkStart w:id="2033" w:name="_Toc514830642"/>
      <w:bookmarkStart w:id="2034" w:name="_Toc35244066"/>
      <w:bookmarkStart w:id="2035" w:name="_Toc514831453"/>
      <w:bookmarkStart w:id="2036" w:name="_Toc14194323"/>
      <w:bookmarkStart w:id="2037" w:name="_Toc75018588"/>
      <w:bookmarkStart w:id="2038" w:name="_Toc79942047"/>
      <w:bookmarkStart w:id="2039" w:name="_Toc79942354"/>
      <w:bookmarkStart w:id="2040" w:name="_Toc79942661"/>
      <w:bookmarkStart w:id="2041" w:name="_Toc79942969"/>
      <w:r w:rsidRPr="002B5C7E">
        <w:rPr>
          <w:rFonts w:cs="Times New Roman"/>
          <w:color w:val="auto"/>
          <w:szCs w:val="24"/>
        </w:rPr>
        <w:t>4.1</w:t>
      </w:r>
      <w:r w:rsidR="001464E4" w:rsidRPr="002B5C7E">
        <w:rPr>
          <w:rFonts w:cs="Times New Roman"/>
          <w:color w:val="auto"/>
          <w:szCs w:val="24"/>
        </w:rPr>
        <w:t>0</w:t>
      </w:r>
      <w:r w:rsidRPr="002B5C7E">
        <w:rPr>
          <w:rFonts w:cs="Times New Roman"/>
          <w:color w:val="auto"/>
          <w:szCs w:val="24"/>
        </w:rPr>
        <w:t xml:space="preserve">.1 </w:t>
      </w:r>
      <w:r w:rsidR="007838BD" w:rsidRPr="002B5C7E">
        <w:rPr>
          <w:rFonts w:cs="Times New Roman"/>
          <w:color w:val="auto"/>
          <w:szCs w:val="24"/>
        </w:rPr>
        <w:t xml:space="preserve">Results </w:t>
      </w:r>
      <w:bookmarkEnd w:id="2033"/>
      <w:bookmarkEnd w:id="2034"/>
      <w:bookmarkEnd w:id="2035"/>
      <w:bookmarkEnd w:id="2036"/>
      <w:r w:rsidR="003C38CF" w:rsidRPr="002B5C7E">
        <w:rPr>
          <w:rFonts w:cs="Times New Roman"/>
          <w:color w:val="auto"/>
          <w:szCs w:val="24"/>
        </w:rPr>
        <w:t>on Urine volume, specific gravity</w:t>
      </w:r>
      <w:r w:rsidR="003D332C" w:rsidRPr="002B5C7E">
        <w:rPr>
          <w:rFonts w:cs="Times New Roman"/>
          <w:color w:val="auto"/>
          <w:szCs w:val="24"/>
        </w:rPr>
        <w:t>,</w:t>
      </w:r>
      <w:r w:rsidR="003C38CF" w:rsidRPr="002B5C7E">
        <w:rPr>
          <w:rFonts w:cs="Times New Roman"/>
          <w:color w:val="auto"/>
          <w:szCs w:val="24"/>
        </w:rPr>
        <w:t xml:space="preserve"> and pH</w:t>
      </w:r>
      <w:r w:rsidR="007838BD" w:rsidRPr="002B5C7E">
        <w:rPr>
          <w:rFonts w:cs="Times New Roman"/>
          <w:color w:val="auto"/>
          <w:szCs w:val="24"/>
        </w:rPr>
        <w:t>.</w:t>
      </w:r>
      <w:bookmarkEnd w:id="2037"/>
      <w:bookmarkEnd w:id="2038"/>
      <w:bookmarkEnd w:id="2039"/>
      <w:bookmarkEnd w:id="2040"/>
      <w:bookmarkEnd w:id="2041"/>
      <w:r w:rsidR="00352EF9" w:rsidRPr="002B5C7E">
        <w:rPr>
          <w:rFonts w:cs="Times New Roman"/>
          <w:color w:val="auto"/>
          <w:szCs w:val="24"/>
        </w:rPr>
        <w:t xml:space="preserve"> </w:t>
      </w:r>
    </w:p>
    <w:p w:rsidR="004839D0" w:rsidRPr="002B5C7E" w:rsidRDefault="000E53D5" w:rsidP="0087757B">
      <w:pPr>
        <w:spacing w:after="240" w:line="480" w:lineRule="auto"/>
        <w:rPr>
          <w:bCs/>
          <w:iCs/>
        </w:rPr>
      </w:pPr>
      <w:r w:rsidRPr="002B5C7E">
        <w:t>Table 4.1</w:t>
      </w:r>
      <w:r w:rsidR="000C56E2" w:rsidRPr="002B5C7E">
        <w:t>8</w:t>
      </w:r>
      <w:r w:rsidRPr="002B5C7E">
        <w:t xml:space="preserve"> </w:t>
      </w:r>
      <w:r w:rsidR="004839D0" w:rsidRPr="002B5C7E">
        <w:rPr>
          <w:iCs/>
        </w:rPr>
        <w:t xml:space="preserve">shows the effect of different doses of </w:t>
      </w:r>
      <w:r w:rsidR="004839D0" w:rsidRPr="002B5C7E">
        <w:t>Mupal</w:t>
      </w:r>
      <w:r w:rsidR="004839D0" w:rsidRPr="002B5C7E">
        <w:rPr>
          <w:rFonts w:eastAsia="Calibri"/>
          <w:vertAlign w:val="superscript"/>
        </w:rPr>
        <w:t>®</w:t>
      </w:r>
      <w:r w:rsidR="004839D0" w:rsidRPr="002B5C7E">
        <w:rPr>
          <w:rFonts w:eastAsia="Calibri"/>
        </w:rPr>
        <w:t xml:space="preserve"> suspension on urine parameters within the experimental phases. It indicates </w:t>
      </w:r>
      <w:r w:rsidR="004839D0" w:rsidRPr="002B5C7E">
        <w:rPr>
          <w:iCs/>
        </w:rPr>
        <w:t>no significant difference in urine mean urine volume, PH, and Specific gravity during 14,28,38 days(p&gt;0.05).</w:t>
      </w:r>
    </w:p>
    <w:p w:rsidR="00A65815" w:rsidRPr="002B5C7E" w:rsidRDefault="00A65815">
      <w:pPr>
        <w:spacing w:after="200" w:line="276" w:lineRule="auto"/>
        <w:jc w:val="left"/>
        <w:rPr>
          <w:rFonts w:eastAsiaTheme="majorEastAsia"/>
          <w:b/>
          <w:bCs/>
        </w:rPr>
      </w:pPr>
      <w:bookmarkStart w:id="2042" w:name="_Toc75099513"/>
      <w:bookmarkStart w:id="2043" w:name="_Toc79407350"/>
      <w:r w:rsidRPr="002B5C7E">
        <w:br w:type="page"/>
      </w:r>
    </w:p>
    <w:p w:rsidR="004839D0" w:rsidRPr="002B5C7E" w:rsidRDefault="004839D0" w:rsidP="005D4375">
      <w:pPr>
        <w:pStyle w:val="Heading1"/>
        <w:spacing w:before="0"/>
        <w:ind w:left="720" w:hanging="720"/>
        <w:jc w:val="both"/>
        <w:rPr>
          <w:rFonts w:cs="Times New Roman"/>
          <w:color w:val="auto"/>
          <w:szCs w:val="24"/>
        </w:rPr>
      </w:pPr>
      <w:bookmarkStart w:id="2044" w:name="_Toc79941735"/>
      <w:bookmarkStart w:id="2045" w:name="_Toc79942048"/>
      <w:bookmarkStart w:id="2046" w:name="_Toc79942355"/>
      <w:bookmarkStart w:id="2047" w:name="_Toc79942662"/>
      <w:bookmarkStart w:id="2048" w:name="_Toc79942970"/>
      <w:r w:rsidRPr="002B5C7E">
        <w:rPr>
          <w:rFonts w:cs="Times New Roman"/>
          <w:color w:val="auto"/>
          <w:szCs w:val="24"/>
        </w:rPr>
        <w:lastRenderedPageBreak/>
        <w:t>Table 4.</w:t>
      </w:r>
      <w:r w:rsidRPr="002B5C7E">
        <w:rPr>
          <w:rFonts w:cs="Times New Roman"/>
          <w:color w:val="auto"/>
          <w:szCs w:val="24"/>
        </w:rPr>
        <w:fldChar w:fldCharType="begin"/>
      </w:r>
      <w:r w:rsidRPr="002B5C7E">
        <w:rPr>
          <w:rFonts w:cs="Times New Roman"/>
          <w:color w:val="auto"/>
          <w:szCs w:val="24"/>
        </w:rPr>
        <w:instrText xml:space="preserve"> SEQ Table_4. \* ARABIC </w:instrText>
      </w:r>
      <w:r w:rsidRPr="002B5C7E">
        <w:rPr>
          <w:rFonts w:cs="Times New Roman"/>
          <w:color w:val="auto"/>
          <w:szCs w:val="24"/>
        </w:rPr>
        <w:fldChar w:fldCharType="separate"/>
      </w:r>
      <w:r w:rsidR="00E9040F">
        <w:rPr>
          <w:rFonts w:cs="Times New Roman"/>
          <w:noProof/>
          <w:color w:val="auto"/>
          <w:szCs w:val="24"/>
        </w:rPr>
        <w:t>18</w:t>
      </w:r>
      <w:r w:rsidRPr="002B5C7E">
        <w:rPr>
          <w:rFonts w:cs="Times New Roman"/>
          <w:noProof/>
          <w:color w:val="auto"/>
          <w:szCs w:val="24"/>
        </w:rPr>
        <w:fldChar w:fldCharType="end"/>
      </w:r>
      <w:r w:rsidRPr="002B5C7E">
        <w:rPr>
          <w:rFonts w:cs="Times New Roman"/>
          <w:color w:val="auto"/>
          <w:szCs w:val="24"/>
        </w:rPr>
        <w:t xml:space="preserve">: </w:t>
      </w:r>
      <w:bookmarkEnd w:id="2042"/>
      <w:r w:rsidR="003C38CF" w:rsidRPr="002B5C7E">
        <w:rPr>
          <w:rFonts w:cs="Times New Roman"/>
          <w:color w:val="auto"/>
          <w:szCs w:val="24"/>
        </w:rPr>
        <w:t>The effect of different doses of Mupal</w:t>
      </w:r>
      <w:r w:rsidR="003C38CF" w:rsidRPr="002B5C7E">
        <w:rPr>
          <w:rFonts w:cs="Times New Roman"/>
          <w:color w:val="auto"/>
          <w:szCs w:val="24"/>
          <w:vertAlign w:val="superscript"/>
        </w:rPr>
        <w:t>®</w:t>
      </w:r>
      <w:r w:rsidR="003C38CF" w:rsidRPr="002B5C7E">
        <w:rPr>
          <w:rFonts w:cs="Times New Roman"/>
          <w:color w:val="auto"/>
          <w:szCs w:val="24"/>
        </w:rPr>
        <w:t xml:space="preserve"> suspension on urine volume, pH</w:t>
      </w:r>
      <w:r w:rsidR="003D332C" w:rsidRPr="002B5C7E">
        <w:rPr>
          <w:rFonts w:cs="Times New Roman"/>
          <w:color w:val="auto"/>
          <w:szCs w:val="24"/>
        </w:rPr>
        <w:t>,</w:t>
      </w:r>
      <w:r w:rsidR="003C38CF" w:rsidRPr="002B5C7E">
        <w:rPr>
          <w:rFonts w:cs="Times New Roman"/>
          <w:color w:val="auto"/>
          <w:szCs w:val="24"/>
        </w:rPr>
        <w:t xml:space="preserve"> and specific gravity in rats</w:t>
      </w:r>
      <w:r w:rsidR="00895567" w:rsidRPr="002B5C7E">
        <w:rPr>
          <w:rFonts w:cs="Times New Roman"/>
          <w:color w:val="auto"/>
          <w:szCs w:val="24"/>
        </w:rPr>
        <w:t>.</w:t>
      </w:r>
      <w:bookmarkEnd w:id="2043"/>
      <w:bookmarkEnd w:id="2044"/>
      <w:bookmarkEnd w:id="2045"/>
      <w:bookmarkEnd w:id="2046"/>
      <w:bookmarkEnd w:id="2047"/>
      <w:bookmarkEnd w:id="2048"/>
      <w:r w:rsidR="00895567" w:rsidRPr="002B5C7E">
        <w:rPr>
          <w:rFonts w:cs="Times New Roman"/>
          <w:color w:val="auto"/>
          <w:szCs w:val="24"/>
        </w:rPr>
        <w:t xml:space="preserve"> </w:t>
      </w:r>
    </w:p>
    <w:tbl>
      <w:tblPr>
        <w:tblStyle w:val="GridTable4-Accent11"/>
        <w:tblpPr w:leftFromText="180" w:rightFromText="180" w:vertAnchor="text" w:horzAnchor="margin" w:tblpY="89"/>
        <w:tblW w:w="5000" w:type="pct"/>
        <w:tblLook w:val="04A0" w:firstRow="1" w:lastRow="0" w:firstColumn="1" w:lastColumn="0" w:noHBand="0" w:noVBand="1"/>
      </w:tblPr>
      <w:tblGrid>
        <w:gridCol w:w="1309"/>
        <w:gridCol w:w="3628"/>
        <w:gridCol w:w="350"/>
        <w:gridCol w:w="803"/>
        <w:gridCol w:w="816"/>
        <w:gridCol w:w="961"/>
        <w:gridCol w:w="763"/>
      </w:tblGrid>
      <w:tr w:rsidR="0087757B" w:rsidRPr="002B5C7E" w:rsidTr="001D69A8">
        <w:trPr>
          <w:cnfStyle w:val="100000000000" w:firstRow="1" w:lastRow="0" w:firstColumn="0" w:lastColumn="0" w:oddVBand="0" w:evenVBand="0" w:oddHBand="0"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717" w:type="pct"/>
            <w:vMerge w:val="restart"/>
            <w:vAlign w:val="center"/>
          </w:tcPr>
          <w:p w:rsidR="007556E2" w:rsidRPr="002B5C7E" w:rsidRDefault="007556E2" w:rsidP="001D69A8">
            <w:pPr>
              <w:spacing w:line="360" w:lineRule="auto"/>
              <w:rPr>
                <w:bCs w:val="0"/>
                <w:color w:val="auto"/>
              </w:rPr>
            </w:pPr>
            <w:r w:rsidRPr="002B5C7E">
              <w:rPr>
                <w:bCs w:val="0"/>
                <w:color w:val="auto"/>
              </w:rPr>
              <w:t>Parameter</w:t>
            </w:r>
          </w:p>
        </w:tc>
        <w:tc>
          <w:tcPr>
            <w:tcW w:w="2155" w:type="pct"/>
            <w:vMerge w:val="restart"/>
            <w:vAlign w:val="center"/>
          </w:tcPr>
          <w:p w:rsidR="007556E2" w:rsidRPr="002B5C7E" w:rsidRDefault="007556E2" w:rsidP="001D69A8">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 w:val="0"/>
                <w:bCs w:val="0"/>
                <w:color w:val="auto"/>
              </w:rPr>
              <w:t>Group</w:t>
            </w:r>
          </w:p>
        </w:tc>
        <w:tc>
          <w:tcPr>
            <w:tcW w:w="203" w:type="pct"/>
            <w:vMerge w:val="restart"/>
            <w:vAlign w:val="center"/>
          </w:tcPr>
          <w:p w:rsidR="007556E2" w:rsidRPr="002B5C7E" w:rsidRDefault="007556E2" w:rsidP="001D69A8">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n</w:t>
            </w:r>
          </w:p>
        </w:tc>
        <w:tc>
          <w:tcPr>
            <w:tcW w:w="440" w:type="pct"/>
            <w:vMerge w:val="restart"/>
            <w:vAlign w:val="center"/>
          </w:tcPr>
          <w:p w:rsidR="007556E2" w:rsidRPr="002B5C7E" w:rsidRDefault="007556E2" w:rsidP="001D69A8">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Mean</w:t>
            </w:r>
          </w:p>
        </w:tc>
        <w:tc>
          <w:tcPr>
            <w:tcW w:w="447" w:type="pct"/>
            <w:vMerge w:val="restart"/>
            <w:vAlign w:val="center"/>
          </w:tcPr>
          <w:p w:rsidR="007556E2" w:rsidRPr="002B5C7E" w:rsidRDefault="007556E2" w:rsidP="001D69A8">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Std Error</w:t>
            </w:r>
          </w:p>
        </w:tc>
        <w:tc>
          <w:tcPr>
            <w:tcW w:w="610" w:type="pct"/>
            <w:vAlign w:val="center"/>
          </w:tcPr>
          <w:p w:rsidR="007556E2" w:rsidRPr="002B5C7E" w:rsidRDefault="007556E2" w:rsidP="001D69A8">
            <w:pPr>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u w:val="single"/>
              </w:rPr>
            </w:pPr>
            <w:r w:rsidRPr="002B5C7E">
              <w:rPr>
                <w:b w:val="0"/>
                <w:bCs w:val="0"/>
                <w:color w:val="auto"/>
                <w:u w:val="single"/>
              </w:rPr>
              <w:t>95% CI</w:t>
            </w:r>
          </w:p>
        </w:tc>
        <w:tc>
          <w:tcPr>
            <w:tcW w:w="429" w:type="pct"/>
            <w:vAlign w:val="center"/>
          </w:tcPr>
          <w:p w:rsidR="007556E2" w:rsidRPr="002B5C7E" w:rsidRDefault="007556E2" w:rsidP="001D69A8">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458"/>
        </w:trPr>
        <w:tc>
          <w:tcPr>
            <w:cnfStyle w:val="001000000000" w:firstRow="0" w:lastRow="0" w:firstColumn="1" w:lastColumn="0" w:oddVBand="0" w:evenVBand="0" w:oddHBand="0" w:evenHBand="0" w:firstRowFirstColumn="0" w:firstRowLastColumn="0" w:lastRowFirstColumn="0" w:lastRowLastColumn="0"/>
            <w:tcW w:w="717" w:type="pct"/>
            <w:vMerge/>
            <w:vAlign w:val="center"/>
          </w:tcPr>
          <w:p w:rsidR="007556E2" w:rsidRPr="002B5C7E" w:rsidRDefault="007556E2" w:rsidP="001D69A8">
            <w:pPr>
              <w:spacing w:line="360" w:lineRule="auto"/>
              <w:rPr>
                <w:bCs w:val="0"/>
              </w:rPr>
            </w:pPr>
          </w:p>
        </w:tc>
        <w:tc>
          <w:tcPr>
            <w:tcW w:w="2155" w:type="pct"/>
            <w:vMerge/>
            <w:vAlign w:val="center"/>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rPr>
                <w:b/>
                <w:bCs/>
              </w:rPr>
            </w:pPr>
          </w:p>
        </w:tc>
        <w:tc>
          <w:tcPr>
            <w:tcW w:w="203" w:type="pct"/>
            <w:vMerge/>
            <w:vAlign w:val="center"/>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rPr>
                <w:b/>
                <w:bCs/>
              </w:rPr>
            </w:pPr>
          </w:p>
        </w:tc>
        <w:tc>
          <w:tcPr>
            <w:tcW w:w="440" w:type="pct"/>
            <w:vMerge/>
            <w:vAlign w:val="center"/>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rPr>
                <w:b/>
                <w:bCs/>
              </w:rPr>
            </w:pPr>
          </w:p>
        </w:tc>
        <w:tc>
          <w:tcPr>
            <w:tcW w:w="447" w:type="pct"/>
            <w:vMerge/>
            <w:vAlign w:val="center"/>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rPr>
                <w:b/>
                <w:bCs/>
              </w:rPr>
            </w:pPr>
          </w:p>
        </w:tc>
        <w:tc>
          <w:tcPr>
            <w:tcW w:w="610" w:type="pct"/>
            <w:vAlign w:val="center"/>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Upper Bound</w:t>
            </w:r>
          </w:p>
        </w:tc>
        <w:tc>
          <w:tcPr>
            <w:tcW w:w="429" w:type="pct"/>
            <w:vAlign w:val="center"/>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P-value</w:t>
            </w:r>
          </w:p>
        </w:tc>
      </w:tr>
      <w:tr w:rsidR="0087757B" w:rsidRPr="002B5C7E" w:rsidTr="001D69A8">
        <w:trPr>
          <w:trHeight w:val="224"/>
        </w:trPr>
        <w:tc>
          <w:tcPr>
            <w:cnfStyle w:val="001000000000" w:firstRow="0" w:lastRow="0" w:firstColumn="1" w:lastColumn="0" w:oddVBand="0" w:evenVBand="0" w:oddHBand="0" w:evenHBand="0" w:firstRowFirstColumn="0" w:firstRowLastColumn="0" w:lastRowFirstColumn="0" w:lastRowLastColumn="0"/>
            <w:tcW w:w="717" w:type="pct"/>
            <w:vMerge w:val="restart"/>
          </w:tcPr>
          <w:p w:rsidR="007556E2" w:rsidRPr="002B5C7E" w:rsidRDefault="007556E2" w:rsidP="001D69A8">
            <w:pPr>
              <w:spacing w:line="360" w:lineRule="auto"/>
            </w:pPr>
            <w:r w:rsidRPr="002B5C7E">
              <w:t>Total Urine vol. (ml)</w:t>
            </w:r>
          </w:p>
        </w:tc>
        <w:tc>
          <w:tcPr>
            <w:tcW w:w="2155" w:type="pct"/>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Control</w:t>
            </w:r>
          </w:p>
        </w:tc>
        <w:tc>
          <w:tcPr>
            <w:tcW w:w="203"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44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1.600</w:t>
            </w:r>
          </w:p>
        </w:tc>
        <w:tc>
          <w:tcPr>
            <w:tcW w:w="447"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1.351</w:t>
            </w:r>
          </w:p>
        </w:tc>
        <w:tc>
          <w:tcPr>
            <w:tcW w:w="61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2.111</w:t>
            </w:r>
          </w:p>
        </w:tc>
        <w:tc>
          <w:tcPr>
            <w:tcW w:w="429"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 </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250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44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1.600</w:t>
            </w:r>
          </w:p>
        </w:tc>
        <w:tc>
          <w:tcPr>
            <w:tcW w:w="447"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1.400</w:t>
            </w:r>
          </w:p>
        </w:tc>
        <w:tc>
          <w:tcPr>
            <w:tcW w:w="61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19.389</w:t>
            </w:r>
          </w:p>
        </w:tc>
        <w:tc>
          <w:tcPr>
            <w:tcW w:w="429"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0.465</w:t>
            </w:r>
          </w:p>
        </w:tc>
      </w:tr>
      <w:tr w:rsidR="0087757B" w:rsidRPr="002B5C7E" w:rsidTr="001D69A8">
        <w:trPr>
          <w:trHeight w:val="224"/>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500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w:t>
            </w:r>
          </w:p>
        </w:tc>
        <w:tc>
          <w:tcPr>
            <w:tcW w:w="44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1.240</w:t>
            </w:r>
          </w:p>
        </w:tc>
        <w:tc>
          <w:tcPr>
            <w:tcW w:w="447"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1.060</w:t>
            </w:r>
          </w:p>
        </w:tc>
        <w:tc>
          <w:tcPr>
            <w:tcW w:w="61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1.002</w:t>
            </w:r>
          </w:p>
        </w:tc>
        <w:tc>
          <w:tcPr>
            <w:tcW w:w="429"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w:t>
            </w:r>
          </w:p>
        </w:tc>
        <w:tc>
          <w:tcPr>
            <w:tcW w:w="44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1.433</w:t>
            </w:r>
          </w:p>
        </w:tc>
        <w:tc>
          <w:tcPr>
            <w:tcW w:w="447"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1.067</w:t>
            </w:r>
          </w:p>
        </w:tc>
        <w:tc>
          <w:tcPr>
            <w:tcW w:w="61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1.720</w:t>
            </w:r>
          </w:p>
        </w:tc>
        <w:tc>
          <w:tcPr>
            <w:tcW w:w="429"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 </w:t>
            </w:r>
          </w:p>
        </w:tc>
      </w:tr>
      <w:tr w:rsidR="0087757B" w:rsidRPr="002B5C7E" w:rsidTr="001D69A8">
        <w:trPr>
          <w:trHeight w:val="224"/>
        </w:trPr>
        <w:tc>
          <w:tcPr>
            <w:cnfStyle w:val="001000000000" w:firstRow="0" w:lastRow="0" w:firstColumn="1" w:lastColumn="0" w:oddVBand="0" w:evenVBand="0" w:oddHBand="0" w:evenHBand="0" w:firstRowFirstColumn="0" w:firstRowLastColumn="0" w:lastRowFirstColumn="0" w:lastRowLastColumn="0"/>
            <w:tcW w:w="717" w:type="pct"/>
            <w:vMerge w:val="restart"/>
          </w:tcPr>
          <w:p w:rsidR="007556E2" w:rsidRPr="002B5C7E" w:rsidRDefault="007556E2" w:rsidP="001D69A8">
            <w:pPr>
              <w:spacing w:line="360" w:lineRule="auto"/>
            </w:pPr>
            <w:r w:rsidRPr="002B5C7E">
              <w:t>Mean urine vol. (ml)</w:t>
            </w:r>
          </w:p>
        </w:tc>
        <w:tc>
          <w:tcPr>
            <w:tcW w:w="2155" w:type="pct"/>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Control</w:t>
            </w:r>
          </w:p>
        </w:tc>
        <w:tc>
          <w:tcPr>
            <w:tcW w:w="203"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44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1.185</w:t>
            </w:r>
          </w:p>
        </w:tc>
        <w:tc>
          <w:tcPr>
            <w:tcW w:w="447"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1.123</w:t>
            </w:r>
          </w:p>
        </w:tc>
        <w:tc>
          <w:tcPr>
            <w:tcW w:w="61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1.713</w:t>
            </w:r>
          </w:p>
        </w:tc>
        <w:tc>
          <w:tcPr>
            <w:tcW w:w="429"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 </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250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44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1.525</w:t>
            </w:r>
          </w:p>
        </w:tc>
        <w:tc>
          <w:tcPr>
            <w:tcW w:w="447"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1.475</w:t>
            </w:r>
          </w:p>
        </w:tc>
        <w:tc>
          <w:tcPr>
            <w:tcW w:w="61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6.561</w:t>
            </w:r>
          </w:p>
        </w:tc>
        <w:tc>
          <w:tcPr>
            <w:tcW w:w="429"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0.500</w:t>
            </w:r>
          </w:p>
        </w:tc>
      </w:tr>
      <w:tr w:rsidR="0087757B" w:rsidRPr="002B5C7E" w:rsidTr="001D69A8">
        <w:trPr>
          <w:trHeight w:val="224"/>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500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w:t>
            </w:r>
          </w:p>
        </w:tc>
        <w:tc>
          <w:tcPr>
            <w:tcW w:w="44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1.073</w:t>
            </w:r>
          </w:p>
        </w:tc>
        <w:tc>
          <w:tcPr>
            <w:tcW w:w="447"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1.028</w:t>
            </w:r>
          </w:p>
        </w:tc>
        <w:tc>
          <w:tcPr>
            <w:tcW w:w="61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1.422</w:t>
            </w:r>
          </w:p>
        </w:tc>
        <w:tc>
          <w:tcPr>
            <w:tcW w:w="429"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w:t>
            </w:r>
          </w:p>
        </w:tc>
        <w:tc>
          <w:tcPr>
            <w:tcW w:w="44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1.150</w:t>
            </w:r>
          </w:p>
        </w:tc>
        <w:tc>
          <w:tcPr>
            <w:tcW w:w="447"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1.052</w:t>
            </w:r>
          </w:p>
        </w:tc>
        <w:tc>
          <w:tcPr>
            <w:tcW w:w="61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1.374</w:t>
            </w:r>
          </w:p>
        </w:tc>
        <w:tc>
          <w:tcPr>
            <w:tcW w:w="429"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 </w:t>
            </w:r>
          </w:p>
        </w:tc>
      </w:tr>
      <w:tr w:rsidR="0087757B" w:rsidRPr="002B5C7E" w:rsidTr="001D69A8">
        <w:trPr>
          <w:trHeight w:val="224"/>
        </w:trPr>
        <w:tc>
          <w:tcPr>
            <w:cnfStyle w:val="001000000000" w:firstRow="0" w:lastRow="0" w:firstColumn="1" w:lastColumn="0" w:oddVBand="0" w:evenVBand="0" w:oddHBand="0" w:evenHBand="0" w:firstRowFirstColumn="0" w:firstRowLastColumn="0" w:lastRowFirstColumn="0" w:lastRowLastColumn="0"/>
            <w:tcW w:w="717" w:type="pct"/>
            <w:vMerge w:val="restart"/>
          </w:tcPr>
          <w:p w:rsidR="007556E2" w:rsidRPr="002B5C7E" w:rsidRDefault="007556E2" w:rsidP="001D69A8">
            <w:pPr>
              <w:spacing w:line="360" w:lineRule="auto"/>
            </w:pPr>
            <w:r w:rsidRPr="002B5C7E">
              <w:t>pH</w:t>
            </w:r>
          </w:p>
        </w:tc>
        <w:tc>
          <w:tcPr>
            <w:tcW w:w="2155" w:type="pct"/>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Control</w:t>
            </w:r>
          </w:p>
        </w:tc>
        <w:tc>
          <w:tcPr>
            <w:tcW w:w="203"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44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6.333</w:t>
            </w:r>
          </w:p>
        </w:tc>
        <w:tc>
          <w:tcPr>
            <w:tcW w:w="447"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1.333</w:t>
            </w:r>
          </w:p>
        </w:tc>
        <w:tc>
          <w:tcPr>
            <w:tcW w:w="61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7.768</w:t>
            </w:r>
          </w:p>
        </w:tc>
        <w:tc>
          <w:tcPr>
            <w:tcW w:w="429"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 </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250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44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7.000</w:t>
            </w:r>
          </w:p>
        </w:tc>
        <w:tc>
          <w:tcPr>
            <w:tcW w:w="447"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0.000</w:t>
            </w:r>
          </w:p>
        </w:tc>
        <w:tc>
          <w:tcPr>
            <w:tcW w:w="61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7.000</w:t>
            </w:r>
          </w:p>
        </w:tc>
        <w:tc>
          <w:tcPr>
            <w:tcW w:w="429"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24"/>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500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w:t>
            </w:r>
          </w:p>
        </w:tc>
        <w:tc>
          <w:tcPr>
            <w:tcW w:w="44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7.000</w:t>
            </w:r>
          </w:p>
        </w:tc>
        <w:tc>
          <w:tcPr>
            <w:tcW w:w="447"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1.000</w:t>
            </w:r>
          </w:p>
        </w:tc>
        <w:tc>
          <w:tcPr>
            <w:tcW w:w="61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19.706</w:t>
            </w:r>
          </w:p>
        </w:tc>
        <w:tc>
          <w:tcPr>
            <w:tcW w:w="429"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0.245</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w:t>
            </w:r>
          </w:p>
        </w:tc>
        <w:tc>
          <w:tcPr>
            <w:tcW w:w="44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8.000</w:t>
            </w:r>
          </w:p>
        </w:tc>
        <w:tc>
          <w:tcPr>
            <w:tcW w:w="447"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1.577</w:t>
            </w:r>
          </w:p>
        </w:tc>
        <w:tc>
          <w:tcPr>
            <w:tcW w:w="61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10.484</w:t>
            </w:r>
          </w:p>
        </w:tc>
        <w:tc>
          <w:tcPr>
            <w:tcW w:w="429"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 </w:t>
            </w:r>
          </w:p>
        </w:tc>
      </w:tr>
      <w:tr w:rsidR="0087757B" w:rsidRPr="002B5C7E" w:rsidTr="001D69A8">
        <w:trPr>
          <w:trHeight w:val="224"/>
        </w:trPr>
        <w:tc>
          <w:tcPr>
            <w:cnfStyle w:val="001000000000" w:firstRow="0" w:lastRow="0" w:firstColumn="1" w:lastColumn="0" w:oddVBand="0" w:evenVBand="0" w:oddHBand="0" w:evenHBand="0" w:firstRowFirstColumn="0" w:firstRowLastColumn="0" w:lastRowFirstColumn="0" w:lastRowLastColumn="0"/>
            <w:tcW w:w="717" w:type="pct"/>
            <w:vMerge w:val="restart"/>
          </w:tcPr>
          <w:p w:rsidR="007556E2" w:rsidRPr="002B5C7E" w:rsidRDefault="007556E2" w:rsidP="001D69A8">
            <w:pPr>
              <w:spacing w:line="360" w:lineRule="auto"/>
            </w:pPr>
            <w:r w:rsidRPr="002B5C7E">
              <w:t>S. G</w:t>
            </w:r>
          </w:p>
        </w:tc>
        <w:tc>
          <w:tcPr>
            <w:tcW w:w="2155" w:type="pct"/>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Control</w:t>
            </w:r>
          </w:p>
        </w:tc>
        <w:tc>
          <w:tcPr>
            <w:tcW w:w="203"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44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1.018</w:t>
            </w:r>
          </w:p>
        </w:tc>
        <w:tc>
          <w:tcPr>
            <w:tcW w:w="447"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1.007</w:t>
            </w:r>
          </w:p>
        </w:tc>
        <w:tc>
          <w:tcPr>
            <w:tcW w:w="61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1.050</w:t>
            </w:r>
          </w:p>
        </w:tc>
        <w:tc>
          <w:tcPr>
            <w:tcW w:w="429"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 </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24"/>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250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44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1.018</w:t>
            </w:r>
          </w:p>
        </w:tc>
        <w:tc>
          <w:tcPr>
            <w:tcW w:w="447"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1.008</w:t>
            </w:r>
          </w:p>
        </w:tc>
        <w:tc>
          <w:tcPr>
            <w:tcW w:w="61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1.113</w:t>
            </w:r>
          </w:p>
        </w:tc>
        <w:tc>
          <w:tcPr>
            <w:tcW w:w="429"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0.921</w:t>
            </w:r>
          </w:p>
        </w:tc>
      </w:tr>
      <w:tr w:rsidR="0087757B" w:rsidRPr="002B5C7E" w:rsidTr="001D69A8">
        <w:trPr>
          <w:trHeight w:val="224"/>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500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w:t>
            </w:r>
          </w:p>
        </w:tc>
        <w:tc>
          <w:tcPr>
            <w:tcW w:w="44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1.023</w:t>
            </w:r>
          </w:p>
        </w:tc>
        <w:tc>
          <w:tcPr>
            <w:tcW w:w="447"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1.003</w:t>
            </w:r>
          </w:p>
        </w:tc>
        <w:tc>
          <w:tcPr>
            <w:tcW w:w="610"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1.054</w:t>
            </w:r>
          </w:p>
        </w:tc>
        <w:tc>
          <w:tcPr>
            <w:tcW w:w="429" w:type="pct"/>
            <w:noWrap/>
          </w:tcPr>
          <w:p w:rsidR="007556E2" w:rsidRPr="002B5C7E" w:rsidRDefault="007556E2" w:rsidP="001D69A8">
            <w:pPr>
              <w:spacing w:line="36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35"/>
        </w:trPr>
        <w:tc>
          <w:tcPr>
            <w:cnfStyle w:val="001000000000" w:firstRow="0" w:lastRow="0" w:firstColumn="1" w:lastColumn="0" w:oddVBand="0" w:evenVBand="0" w:oddHBand="0" w:evenHBand="0" w:firstRowFirstColumn="0" w:firstRowLastColumn="0" w:lastRowFirstColumn="0" w:lastRowLastColumn="0"/>
            <w:tcW w:w="717" w:type="pct"/>
            <w:vMerge/>
          </w:tcPr>
          <w:p w:rsidR="007556E2" w:rsidRPr="002B5C7E" w:rsidRDefault="007556E2" w:rsidP="001D69A8">
            <w:pPr>
              <w:spacing w:line="360" w:lineRule="auto"/>
            </w:pPr>
          </w:p>
        </w:tc>
        <w:tc>
          <w:tcPr>
            <w:tcW w:w="2155" w:type="pct"/>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1000 mg/kg of Mupal</w:t>
            </w:r>
            <w:r w:rsidRPr="002B5C7E">
              <w:rPr>
                <w:vertAlign w:val="superscript"/>
              </w:rPr>
              <w:t>®</w:t>
            </w:r>
            <w:r w:rsidRPr="002B5C7E">
              <w:t xml:space="preserve"> suspension</w:t>
            </w:r>
          </w:p>
        </w:tc>
        <w:tc>
          <w:tcPr>
            <w:tcW w:w="203"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w:t>
            </w:r>
          </w:p>
        </w:tc>
        <w:tc>
          <w:tcPr>
            <w:tcW w:w="44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1.017</w:t>
            </w:r>
          </w:p>
        </w:tc>
        <w:tc>
          <w:tcPr>
            <w:tcW w:w="447"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1.004</w:t>
            </w:r>
          </w:p>
        </w:tc>
        <w:tc>
          <w:tcPr>
            <w:tcW w:w="610"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1.036</w:t>
            </w:r>
          </w:p>
        </w:tc>
        <w:tc>
          <w:tcPr>
            <w:tcW w:w="429" w:type="pct"/>
            <w:noWrap/>
          </w:tcPr>
          <w:p w:rsidR="007556E2" w:rsidRPr="002B5C7E" w:rsidRDefault="007556E2"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 </w:t>
            </w:r>
          </w:p>
        </w:tc>
      </w:tr>
    </w:tbl>
    <w:p w:rsidR="00352EF9" w:rsidRPr="002B5C7E" w:rsidRDefault="00352EF9" w:rsidP="0087757B">
      <w:pPr>
        <w:spacing w:after="240" w:line="480" w:lineRule="auto"/>
        <w:rPr>
          <w:iCs/>
        </w:rPr>
      </w:pPr>
      <w:r w:rsidRPr="002B5C7E">
        <w:rPr>
          <w:iCs/>
        </w:rPr>
        <w:t>pH: Acidity or alkalinity</w:t>
      </w:r>
      <w:r w:rsidRPr="002B5C7E">
        <w:rPr>
          <w:iCs/>
        </w:rPr>
        <w:tab/>
        <w:t xml:space="preserve"> S.G: Specific gravity</w:t>
      </w:r>
      <w:r w:rsidRPr="002B5C7E">
        <w:rPr>
          <w:iCs/>
        </w:rPr>
        <w:tab/>
      </w:r>
    </w:p>
    <w:p w:rsidR="007838BD" w:rsidRPr="002B5C7E" w:rsidRDefault="0028657A" w:rsidP="0087757B">
      <w:pPr>
        <w:spacing w:after="240" w:line="480" w:lineRule="auto"/>
        <w:rPr>
          <w:rFonts w:eastAsia="Calibri"/>
        </w:rPr>
      </w:pPr>
      <w:r w:rsidRPr="002B5C7E">
        <w:t>Table 4.1</w:t>
      </w:r>
      <w:r w:rsidR="000C56E2" w:rsidRPr="002B5C7E">
        <w:t>8</w:t>
      </w:r>
      <w:r w:rsidRPr="002B5C7E">
        <w:t xml:space="preserve"> </w:t>
      </w:r>
      <w:r w:rsidR="007838BD" w:rsidRPr="002B5C7E">
        <w:t>show</w:t>
      </w:r>
      <w:r w:rsidR="00E43E97" w:rsidRPr="002B5C7E">
        <w:t>s</w:t>
      </w:r>
      <w:r w:rsidR="007838BD" w:rsidRPr="002B5C7E">
        <w:t xml:space="preserve"> urinalysis results after administration of </w:t>
      </w:r>
      <w:r w:rsidR="007838BD" w:rsidRPr="002B5C7E">
        <w:rPr>
          <w:rFonts w:eastAsia="Calibri"/>
        </w:rPr>
        <w:t>Mupal</w:t>
      </w:r>
      <w:r w:rsidR="007838BD" w:rsidRPr="002B5C7E">
        <w:rPr>
          <w:rFonts w:eastAsia="Calibri"/>
          <w:vertAlign w:val="superscript"/>
        </w:rPr>
        <w:t>®</w:t>
      </w:r>
      <w:r w:rsidR="007838BD" w:rsidRPr="002B5C7E">
        <w:rPr>
          <w:rFonts w:eastAsia="Calibri"/>
        </w:rPr>
        <w:t xml:space="preserve"> suspension at doses 250, 500, and 1000 mg/kg over 38 days. The tables indicate that there were no significant changes throughout the different phases (14, 28, 38 days) and dose range of Mupal</w:t>
      </w:r>
      <w:r w:rsidR="007838BD" w:rsidRPr="002B5C7E">
        <w:rPr>
          <w:rFonts w:eastAsia="Calibri"/>
          <w:vertAlign w:val="superscript"/>
        </w:rPr>
        <w:t>®</w:t>
      </w:r>
      <w:r w:rsidR="007838BD" w:rsidRPr="002B5C7E">
        <w:rPr>
          <w:rFonts w:eastAsia="Calibri"/>
        </w:rPr>
        <w:t xml:space="preserve"> suspension (250,500 and 1000mg/kg) in mean urine volume, PH, and specific (</w:t>
      </w:r>
      <w:r w:rsidR="003C38CF" w:rsidRPr="002B5C7E">
        <w:rPr>
          <w:rFonts w:eastAsia="Calibri"/>
        </w:rPr>
        <w:t xml:space="preserve">gravity </w:t>
      </w:r>
      <w:r w:rsidR="007838BD" w:rsidRPr="002B5C7E">
        <w:rPr>
          <w:rFonts w:eastAsia="Calibri"/>
        </w:rPr>
        <w:t xml:space="preserve">p&gt;0.05). </w:t>
      </w:r>
    </w:p>
    <w:p w:rsidR="007838BD" w:rsidRPr="002B5C7E" w:rsidRDefault="00355E28" w:rsidP="005D4375">
      <w:pPr>
        <w:pStyle w:val="Heading1"/>
        <w:spacing w:before="0"/>
        <w:ind w:left="720" w:hanging="720"/>
        <w:jc w:val="both"/>
        <w:rPr>
          <w:rFonts w:cs="Times New Roman"/>
          <w:color w:val="auto"/>
          <w:szCs w:val="24"/>
        </w:rPr>
      </w:pPr>
      <w:bookmarkStart w:id="2049" w:name="_Toc72870119"/>
      <w:bookmarkStart w:id="2050" w:name="_Toc72870987"/>
      <w:bookmarkStart w:id="2051" w:name="_Toc72871851"/>
      <w:bookmarkStart w:id="2052" w:name="_Toc72872715"/>
      <w:bookmarkStart w:id="2053" w:name="_Toc72873578"/>
      <w:bookmarkStart w:id="2054" w:name="_Toc72870120"/>
      <w:bookmarkStart w:id="2055" w:name="_Toc72870988"/>
      <w:bookmarkStart w:id="2056" w:name="_Toc72871852"/>
      <w:bookmarkStart w:id="2057" w:name="_Toc72872716"/>
      <w:bookmarkStart w:id="2058" w:name="_Toc72873579"/>
      <w:bookmarkStart w:id="2059" w:name="_Toc72870121"/>
      <w:bookmarkStart w:id="2060" w:name="_Toc72870989"/>
      <w:bookmarkStart w:id="2061" w:name="_Toc72871853"/>
      <w:bookmarkStart w:id="2062" w:name="_Toc72872717"/>
      <w:bookmarkStart w:id="2063" w:name="_Toc72873580"/>
      <w:bookmarkStart w:id="2064" w:name="_Toc68874993"/>
      <w:bookmarkStart w:id="2065" w:name="_Toc69252362"/>
      <w:bookmarkStart w:id="2066" w:name="_Toc69295554"/>
      <w:bookmarkStart w:id="2067" w:name="_Toc72870122"/>
      <w:bookmarkStart w:id="2068" w:name="_Toc72870990"/>
      <w:bookmarkStart w:id="2069" w:name="_Toc72871854"/>
      <w:bookmarkStart w:id="2070" w:name="_Toc72872718"/>
      <w:bookmarkStart w:id="2071" w:name="_Toc72873581"/>
      <w:bookmarkStart w:id="2072" w:name="_Toc68874994"/>
      <w:bookmarkStart w:id="2073" w:name="_Toc69252363"/>
      <w:bookmarkStart w:id="2074" w:name="_Toc69295555"/>
      <w:bookmarkStart w:id="2075" w:name="_Toc72870123"/>
      <w:bookmarkStart w:id="2076" w:name="_Toc72870991"/>
      <w:bookmarkStart w:id="2077" w:name="_Toc72871855"/>
      <w:bookmarkStart w:id="2078" w:name="_Toc72872719"/>
      <w:bookmarkStart w:id="2079" w:name="_Toc72873582"/>
      <w:bookmarkStart w:id="2080" w:name="_Toc68874995"/>
      <w:bookmarkStart w:id="2081" w:name="_Toc69252364"/>
      <w:bookmarkStart w:id="2082" w:name="_Toc69295556"/>
      <w:bookmarkStart w:id="2083" w:name="_Toc72870124"/>
      <w:bookmarkStart w:id="2084" w:name="_Toc72870992"/>
      <w:bookmarkStart w:id="2085" w:name="_Toc72871856"/>
      <w:bookmarkStart w:id="2086" w:name="_Toc72872720"/>
      <w:bookmarkStart w:id="2087" w:name="_Toc72873583"/>
      <w:bookmarkStart w:id="2088" w:name="_Toc35244067"/>
      <w:bookmarkStart w:id="2089" w:name="_Toc75018589"/>
      <w:bookmarkStart w:id="2090" w:name="_Toc79407280"/>
      <w:bookmarkStart w:id="2091" w:name="_Toc79942049"/>
      <w:bookmarkStart w:id="2092" w:name="_Toc79942356"/>
      <w:bookmarkStart w:id="2093" w:name="_Toc79942663"/>
      <w:bookmarkStart w:id="2094" w:name="_Toc79942971"/>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bookmarkEnd w:id="2084"/>
      <w:bookmarkEnd w:id="2085"/>
      <w:bookmarkEnd w:id="2086"/>
      <w:bookmarkEnd w:id="2087"/>
      <w:r w:rsidRPr="002B5C7E">
        <w:rPr>
          <w:rFonts w:cs="Times New Roman"/>
          <w:color w:val="auto"/>
          <w:szCs w:val="24"/>
        </w:rPr>
        <w:lastRenderedPageBreak/>
        <w:t>4.1</w:t>
      </w:r>
      <w:r w:rsidR="001464E4" w:rsidRPr="002B5C7E">
        <w:rPr>
          <w:rFonts w:cs="Times New Roman"/>
          <w:color w:val="auto"/>
          <w:szCs w:val="24"/>
        </w:rPr>
        <w:t>1</w:t>
      </w:r>
      <w:r w:rsidRPr="002B5C7E">
        <w:rPr>
          <w:rFonts w:cs="Times New Roman"/>
          <w:color w:val="auto"/>
          <w:szCs w:val="24"/>
        </w:rPr>
        <w:t xml:space="preserve"> </w:t>
      </w:r>
      <w:r w:rsidR="007838BD" w:rsidRPr="002B5C7E">
        <w:rPr>
          <w:rFonts w:cs="Times New Roman"/>
          <w:color w:val="auto"/>
          <w:szCs w:val="24"/>
        </w:rPr>
        <w:t xml:space="preserve">Changes in biochemical parameters </w:t>
      </w:r>
      <w:r w:rsidR="00D54425" w:rsidRPr="002B5C7E">
        <w:rPr>
          <w:rFonts w:cs="Times New Roman"/>
          <w:color w:val="auto"/>
          <w:szCs w:val="24"/>
        </w:rPr>
        <w:t xml:space="preserve">in rats administered with various </w:t>
      </w:r>
      <w:r w:rsidR="007838BD" w:rsidRPr="002B5C7E">
        <w:rPr>
          <w:rFonts w:cs="Times New Roman"/>
          <w:color w:val="auto"/>
          <w:szCs w:val="24"/>
        </w:rPr>
        <w:t xml:space="preserve">doses of </w:t>
      </w:r>
      <w:bookmarkStart w:id="2095" w:name="_Hlk34808508"/>
      <w:r w:rsidR="007838BD" w:rsidRPr="002B5C7E">
        <w:rPr>
          <w:rFonts w:cs="Times New Roman"/>
          <w:color w:val="auto"/>
          <w:szCs w:val="24"/>
        </w:rPr>
        <w:t>Mupal</w:t>
      </w:r>
      <w:r w:rsidR="007838BD" w:rsidRPr="002B5C7E">
        <w:rPr>
          <w:rFonts w:cs="Times New Roman"/>
          <w:color w:val="auto"/>
          <w:szCs w:val="24"/>
          <w:vertAlign w:val="superscript"/>
        </w:rPr>
        <w:t>®</w:t>
      </w:r>
      <w:r w:rsidR="007838BD" w:rsidRPr="002B5C7E">
        <w:rPr>
          <w:rFonts w:cs="Times New Roman"/>
          <w:color w:val="auto"/>
          <w:szCs w:val="24"/>
        </w:rPr>
        <w:t xml:space="preserve"> suspension </w:t>
      </w:r>
      <w:bookmarkEnd w:id="2095"/>
      <w:r w:rsidR="007838BD" w:rsidRPr="002B5C7E">
        <w:rPr>
          <w:rFonts w:cs="Times New Roman"/>
          <w:color w:val="auto"/>
          <w:szCs w:val="24"/>
        </w:rPr>
        <w:t xml:space="preserve">for </w:t>
      </w:r>
      <w:r w:rsidR="0039599E" w:rsidRPr="002B5C7E">
        <w:rPr>
          <w:rFonts w:cs="Times New Roman"/>
          <w:color w:val="auto"/>
          <w:szCs w:val="24"/>
        </w:rPr>
        <w:t>3</w:t>
      </w:r>
      <w:r w:rsidR="007838BD" w:rsidRPr="002B5C7E">
        <w:rPr>
          <w:rFonts w:cs="Times New Roman"/>
          <w:color w:val="auto"/>
          <w:szCs w:val="24"/>
        </w:rPr>
        <w:t>8 days</w:t>
      </w:r>
      <w:bookmarkEnd w:id="2088"/>
      <w:bookmarkEnd w:id="2089"/>
      <w:bookmarkEnd w:id="2090"/>
      <w:bookmarkEnd w:id="2091"/>
      <w:bookmarkEnd w:id="2092"/>
      <w:bookmarkEnd w:id="2093"/>
      <w:bookmarkEnd w:id="2094"/>
    </w:p>
    <w:bookmarkStart w:id="2096" w:name="_Hlk69206446"/>
    <w:p w:rsidR="007838BD" w:rsidRPr="002B5C7E" w:rsidRDefault="007838BD" w:rsidP="0087757B">
      <w:pPr>
        <w:spacing w:after="240" w:line="480" w:lineRule="auto"/>
      </w:pPr>
      <w:r w:rsidRPr="002B5C7E">
        <w:fldChar w:fldCharType="begin"/>
      </w:r>
      <w:r w:rsidRPr="002B5C7E">
        <w:instrText xml:space="preserve"> REF _Ref69248747 \h </w:instrText>
      </w:r>
      <w:r w:rsidR="0087757B" w:rsidRPr="002B5C7E">
        <w:instrText xml:space="preserve"> \* MERGEFORMAT </w:instrText>
      </w:r>
      <w:r w:rsidRPr="002B5C7E">
        <w:fldChar w:fldCharType="separate"/>
      </w:r>
      <w:r w:rsidR="00E9040F" w:rsidRPr="002B5C7E">
        <w:t>Table 4.</w:t>
      </w:r>
      <w:r w:rsidR="00E9040F">
        <w:t>19</w:t>
      </w:r>
      <w:r w:rsidRPr="002B5C7E">
        <w:fldChar w:fldCharType="end"/>
      </w:r>
      <w:r w:rsidRPr="002B5C7E">
        <w:t xml:space="preserve"> </w:t>
      </w:r>
      <w:r w:rsidR="0093364E" w:rsidRPr="002B5C7E">
        <w:t>summarizes</w:t>
      </w:r>
      <w:r w:rsidR="00D54425" w:rsidRPr="002B5C7E">
        <w:t xml:space="preserve"> </w:t>
      </w:r>
      <w:r w:rsidRPr="002B5C7E">
        <w:t>the effects of Mupal</w:t>
      </w:r>
      <w:r w:rsidRPr="002B5C7E">
        <w:rPr>
          <w:vertAlign w:val="superscript"/>
        </w:rPr>
        <w:t>®</w:t>
      </w:r>
      <w:r w:rsidRPr="002B5C7E">
        <w:t xml:space="preserve"> suspension (250, 500, and 1000 mg/kg) on various biochemical parameters over </w:t>
      </w:r>
      <w:r w:rsidR="002012C8" w:rsidRPr="002B5C7E">
        <w:t>2</w:t>
      </w:r>
      <w:r w:rsidRPr="002B5C7E">
        <w:t>8 days experimental period. It reveals that the d</w:t>
      </w:r>
      <w:r w:rsidR="0028271F" w:rsidRPr="002B5C7E">
        <w:t>rug's different biochemical markers were not significantly affected</w:t>
      </w:r>
      <w:r w:rsidRPr="002B5C7E">
        <w:t xml:space="preserve"> (p&gt;0.05) except creatinine, glucose, and the total proteins compared to the control group. </w:t>
      </w:r>
    </w:p>
    <w:p w:rsidR="007838BD" w:rsidRPr="002B5C7E" w:rsidRDefault="007838BD" w:rsidP="005D4375">
      <w:pPr>
        <w:pStyle w:val="Heading1"/>
        <w:spacing w:before="0"/>
        <w:ind w:left="720" w:hanging="720"/>
        <w:jc w:val="both"/>
        <w:rPr>
          <w:rFonts w:cs="Times New Roman"/>
          <w:color w:val="auto"/>
          <w:szCs w:val="24"/>
        </w:rPr>
      </w:pPr>
      <w:bookmarkStart w:id="2097" w:name="_Ref69248747"/>
      <w:bookmarkStart w:id="2098" w:name="_Toc75099514"/>
      <w:bookmarkStart w:id="2099" w:name="_Toc79407351"/>
      <w:bookmarkStart w:id="2100" w:name="_Toc79941737"/>
      <w:bookmarkStart w:id="2101" w:name="_Toc79942050"/>
      <w:bookmarkStart w:id="2102" w:name="_Toc79942357"/>
      <w:bookmarkStart w:id="2103" w:name="_Toc79942664"/>
      <w:bookmarkStart w:id="2104" w:name="_Toc79942972"/>
      <w:bookmarkEnd w:id="2096"/>
      <w:r w:rsidRPr="002B5C7E">
        <w:rPr>
          <w:rFonts w:cs="Times New Roman"/>
          <w:color w:val="auto"/>
          <w:szCs w:val="24"/>
        </w:rPr>
        <w:t>Table 4.</w:t>
      </w:r>
      <w:r w:rsidRPr="002B5C7E">
        <w:rPr>
          <w:rFonts w:cs="Times New Roman"/>
          <w:color w:val="auto"/>
          <w:szCs w:val="24"/>
        </w:rPr>
        <w:fldChar w:fldCharType="begin"/>
      </w:r>
      <w:r w:rsidRPr="002B5C7E">
        <w:rPr>
          <w:rFonts w:cs="Times New Roman"/>
          <w:color w:val="auto"/>
          <w:szCs w:val="24"/>
        </w:rPr>
        <w:instrText xml:space="preserve"> SEQ Table_4. \* ARABIC </w:instrText>
      </w:r>
      <w:r w:rsidRPr="002B5C7E">
        <w:rPr>
          <w:rFonts w:cs="Times New Roman"/>
          <w:color w:val="auto"/>
          <w:szCs w:val="24"/>
        </w:rPr>
        <w:fldChar w:fldCharType="separate"/>
      </w:r>
      <w:r w:rsidR="00E9040F">
        <w:rPr>
          <w:rFonts w:cs="Times New Roman"/>
          <w:noProof/>
          <w:color w:val="auto"/>
          <w:szCs w:val="24"/>
        </w:rPr>
        <w:t>19</w:t>
      </w:r>
      <w:r w:rsidRPr="002B5C7E">
        <w:rPr>
          <w:rFonts w:cs="Times New Roman"/>
          <w:color w:val="auto"/>
          <w:szCs w:val="24"/>
        </w:rPr>
        <w:fldChar w:fldCharType="end"/>
      </w:r>
      <w:bookmarkEnd w:id="2097"/>
      <w:r w:rsidRPr="002B5C7E">
        <w:rPr>
          <w:rFonts w:cs="Times New Roman"/>
          <w:color w:val="auto"/>
          <w:szCs w:val="24"/>
        </w:rPr>
        <w:t xml:space="preserve">: Effect of </w:t>
      </w:r>
      <w:r w:rsidRPr="002B5C7E">
        <w:rPr>
          <w:rFonts w:eastAsia="Calibri" w:cs="Times New Roman"/>
          <w:color w:val="auto"/>
          <w:szCs w:val="24"/>
        </w:rPr>
        <w:t>Mupal</w:t>
      </w:r>
      <w:r w:rsidRPr="002B5C7E">
        <w:rPr>
          <w:rFonts w:eastAsia="Calibri" w:cs="Times New Roman"/>
          <w:color w:val="auto"/>
          <w:szCs w:val="24"/>
          <w:vertAlign w:val="superscript"/>
        </w:rPr>
        <w:t>®</w:t>
      </w:r>
      <w:r w:rsidRPr="002B5C7E">
        <w:rPr>
          <w:rFonts w:eastAsia="Calibri" w:cs="Times New Roman"/>
          <w:color w:val="auto"/>
          <w:szCs w:val="24"/>
        </w:rPr>
        <w:t xml:space="preserve"> suspension on various biochemical parameters</w:t>
      </w:r>
      <w:r w:rsidR="00D54425" w:rsidRPr="002B5C7E">
        <w:rPr>
          <w:rFonts w:eastAsia="Calibri" w:cs="Times New Roman"/>
          <w:color w:val="auto"/>
          <w:szCs w:val="24"/>
        </w:rPr>
        <w:t xml:space="preserve"> in rats</w:t>
      </w:r>
      <w:bookmarkEnd w:id="2098"/>
      <w:r w:rsidR="00833016" w:rsidRPr="002B5C7E">
        <w:rPr>
          <w:rFonts w:eastAsia="Calibri" w:cs="Times New Roman"/>
          <w:color w:val="auto"/>
          <w:szCs w:val="24"/>
        </w:rPr>
        <w:t xml:space="preserve"> in 28 day acute phase study</w:t>
      </w:r>
      <w:bookmarkEnd w:id="2099"/>
      <w:bookmarkEnd w:id="2100"/>
      <w:bookmarkEnd w:id="2101"/>
      <w:bookmarkEnd w:id="2102"/>
      <w:bookmarkEnd w:id="2103"/>
      <w:bookmarkEnd w:id="2104"/>
    </w:p>
    <w:tbl>
      <w:tblPr>
        <w:tblStyle w:val="GridTable4-Accent11"/>
        <w:tblW w:w="5000" w:type="pct"/>
        <w:tblLook w:val="04A0" w:firstRow="1" w:lastRow="0" w:firstColumn="1" w:lastColumn="0" w:noHBand="0" w:noVBand="1"/>
      </w:tblPr>
      <w:tblGrid>
        <w:gridCol w:w="1456"/>
        <w:gridCol w:w="1712"/>
        <w:gridCol w:w="1729"/>
        <w:gridCol w:w="1981"/>
        <w:gridCol w:w="1752"/>
      </w:tblGrid>
      <w:tr w:rsidR="0087757B" w:rsidRPr="002B5C7E" w:rsidTr="001D69A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7838BD" w:rsidRPr="002B5C7E" w:rsidRDefault="007838BD" w:rsidP="001D69A8">
            <w:pPr>
              <w:tabs>
                <w:tab w:val="left" w:pos="6960"/>
              </w:tabs>
              <w:spacing w:line="360" w:lineRule="auto"/>
              <w:rPr>
                <w:b w:val="0"/>
                <w:bCs w:val="0"/>
                <w:color w:val="auto"/>
              </w:rPr>
            </w:pPr>
          </w:p>
        </w:tc>
        <w:tc>
          <w:tcPr>
            <w:tcW w:w="992" w:type="pct"/>
          </w:tcPr>
          <w:p w:rsidR="007838BD" w:rsidRPr="002B5C7E" w:rsidRDefault="007838BD" w:rsidP="001D69A8">
            <w:pPr>
              <w:tabs>
                <w:tab w:val="left" w:pos="6960"/>
              </w:tabs>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p>
        </w:tc>
        <w:tc>
          <w:tcPr>
            <w:tcW w:w="3165" w:type="pct"/>
            <w:gridSpan w:val="3"/>
          </w:tcPr>
          <w:p w:rsidR="007838BD" w:rsidRPr="002B5C7E" w:rsidRDefault="007838BD" w:rsidP="001D69A8">
            <w:pPr>
              <w:tabs>
                <w:tab w:val="left" w:pos="6960"/>
              </w:tabs>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2B5C7E">
              <w:rPr>
                <w:color w:val="auto"/>
              </w:rPr>
              <w:t>Mupal</w:t>
            </w:r>
            <w:r w:rsidRPr="002B5C7E">
              <w:rPr>
                <w:color w:val="auto"/>
                <w:vertAlign w:val="superscript"/>
              </w:rPr>
              <w:t>®</w:t>
            </w:r>
            <w:r w:rsidRPr="002B5C7E">
              <w:rPr>
                <w:color w:val="auto"/>
              </w:rPr>
              <w:t xml:space="preserve"> suspension</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vAlign w:val="center"/>
          </w:tcPr>
          <w:p w:rsidR="007838BD" w:rsidRPr="002B5C7E" w:rsidRDefault="007838BD" w:rsidP="001D69A8">
            <w:pPr>
              <w:tabs>
                <w:tab w:val="left" w:pos="6960"/>
              </w:tabs>
              <w:spacing w:line="360" w:lineRule="auto"/>
              <w:rPr>
                <w:b w:val="0"/>
                <w:bCs w:val="0"/>
              </w:rPr>
            </w:pPr>
            <w:r w:rsidRPr="002B5C7E">
              <w:t>Biomarkers</w:t>
            </w:r>
          </w:p>
        </w:tc>
        <w:tc>
          <w:tcPr>
            <w:tcW w:w="992" w:type="pct"/>
            <w:vAlign w:val="center"/>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Control Group</w:t>
            </w:r>
          </w:p>
        </w:tc>
        <w:tc>
          <w:tcPr>
            <w:tcW w:w="1002" w:type="pct"/>
            <w:vAlign w:val="center"/>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 xml:space="preserve">62.5 </w:t>
            </w:r>
            <w:r w:rsidR="000226C3" w:rsidRPr="002B5C7E">
              <w:rPr>
                <w:b/>
                <w:bCs/>
              </w:rPr>
              <w:t>m</w:t>
            </w:r>
            <w:r w:rsidRPr="002B5C7E">
              <w:rPr>
                <w:b/>
                <w:bCs/>
              </w:rPr>
              <w:t>g/Kg (low dose)</w:t>
            </w:r>
          </w:p>
        </w:tc>
        <w:tc>
          <w:tcPr>
            <w:tcW w:w="1148" w:type="pct"/>
            <w:vAlign w:val="center"/>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250</w:t>
            </w:r>
            <w:r w:rsidR="000226C3" w:rsidRPr="002B5C7E">
              <w:rPr>
                <w:b/>
                <w:bCs/>
              </w:rPr>
              <w:t xml:space="preserve"> </w:t>
            </w:r>
            <w:r w:rsidRPr="002B5C7E">
              <w:rPr>
                <w:b/>
                <w:bCs/>
              </w:rPr>
              <w:t>mg/Kg (moderate dose)</w:t>
            </w:r>
          </w:p>
        </w:tc>
        <w:tc>
          <w:tcPr>
            <w:tcW w:w="1015" w:type="pct"/>
            <w:vAlign w:val="center"/>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1000</w:t>
            </w:r>
            <w:r w:rsidR="000226C3" w:rsidRPr="002B5C7E">
              <w:rPr>
                <w:b/>
                <w:bCs/>
              </w:rPr>
              <w:t xml:space="preserve"> </w:t>
            </w:r>
            <w:r w:rsidRPr="002B5C7E">
              <w:rPr>
                <w:b/>
                <w:bCs/>
              </w:rPr>
              <w:t>mg/Kg (high dose)</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5000" w:type="pct"/>
            <w:gridSpan w:val="5"/>
          </w:tcPr>
          <w:p w:rsidR="007838BD" w:rsidRPr="002B5C7E" w:rsidRDefault="007838BD" w:rsidP="001D69A8">
            <w:pPr>
              <w:tabs>
                <w:tab w:val="left" w:pos="6960"/>
              </w:tabs>
              <w:spacing w:line="360" w:lineRule="auto"/>
            </w:pPr>
            <w:r w:rsidRPr="002B5C7E">
              <w:t>14</w:t>
            </w:r>
            <w:r w:rsidRPr="002B5C7E">
              <w:rPr>
                <w:vertAlign w:val="superscript"/>
              </w:rPr>
              <w:t>th</w:t>
            </w:r>
            <w:r w:rsidRPr="002B5C7E">
              <w:t xml:space="preserve"> day of the experimental period</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7838BD" w:rsidRPr="002B5C7E" w:rsidRDefault="007838BD" w:rsidP="001D69A8">
            <w:pPr>
              <w:tabs>
                <w:tab w:val="left" w:pos="6960"/>
              </w:tabs>
              <w:spacing w:line="360" w:lineRule="auto"/>
            </w:pPr>
            <w:r w:rsidRPr="002B5C7E">
              <w:t xml:space="preserve">K </w:t>
            </w:r>
            <w:r w:rsidR="0019498D" w:rsidRPr="002B5C7E">
              <w:t>mmol/L</w:t>
            </w:r>
          </w:p>
        </w:tc>
        <w:tc>
          <w:tcPr>
            <w:tcW w:w="992"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4.88 ± 1.67</w:t>
            </w:r>
          </w:p>
        </w:tc>
        <w:tc>
          <w:tcPr>
            <w:tcW w:w="1002"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4.38 ± 1.74</w:t>
            </w:r>
          </w:p>
        </w:tc>
        <w:tc>
          <w:tcPr>
            <w:tcW w:w="1148"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3.72 ± 0.76</w:t>
            </w:r>
          </w:p>
        </w:tc>
        <w:tc>
          <w:tcPr>
            <w:tcW w:w="1015"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3.33 ± 0.22</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7838BD" w:rsidRPr="002B5C7E" w:rsidRDefault="007838BD" w:rsidP="001D69A8">
            <w:pPr>
              <w:tabs>
                <w:tab w:val="left" w:pos="6960"/>
              </w:tabs>
              <w:spacing w:line="360" w:lineRule="auto"/>
            </w:pPr>
            <w:r w:rsidRPr="002B5C7E">
              <w:t>Na</w:t>
            </w:r>
            <w:r w:rsidR="0019498D" w:rsidRPr="002B5C7E">
              <w:t xml:space="preserve"> mmol/L</w:t>
            </w:r>
          </w:p>
        </w:tc>
        <w:tc>
          <w:tcPr>
            <w:tcW w:w="992"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145.45 ± 3.61</w:t>
            </w:r>
          </w:p>
        </w:tc>
        <w:tc>
          <w:tcPr>
            <w:tcW w:w="1002"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143.07 ±7.19</w:t>
            </w:r>
          </w:p>
        </w:tc>
        <w:tc>
          <w:tcPr>
            <w:tcW w:w="1148"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148.18 ± 1.80</w:t>
            </w:r>
          </w:p>
        </w:tc>
        <w:tc>
          <w:tcPr>
            <w:tcW w:w="1015"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144.75 ± 0.78</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7838BD" w:rsidRPr="002B5C7E" w:rsidRDefault="007838BD" w:rsidP="001D69A8">
            <w:pPr>
              <w:tabs>
                <w:tab w:val="left" w:pos="6960"/>
              </w:tabs>
              <w:spacing w:line="360" w:lineRule="auto"/>
            </w:pPr>
            <w:r w:rsidRPr="002B5C7E">
              <w:t>Creat</w:t>
            </w:r>
            <w:r w:rsidR="0019498D" w:rsidRPr="002B5C7E">
              <w:t xml:space="preserve"> µmol/L</w:t>
            </w:r>
          </w:p>
        </w:tc>
        <w:tc>
          <w:tcPr>
            <w:tcW w:w="992"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68.00 ± 7.07</w:t>
            </w:r>
          </w:p>
        </w:tc>
        <w:tc>
          <w:tcPr>
            <w:tcW w:w="1002"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83.00 ± 28.62</w:t>
            </w:r>
          </w:p>
        </w:tc>
        <w:tc>
          <w:tcPr>
            <w:tcW w:w="1148"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74.50 ± 15.50</w:t>
            </w:r>
          </w:p>
        </w:tc>
        <w:tc>
          <w:tcPr>
            <w:tcW w:w="1015"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74.50 ± 9.19</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7838BD" w:rsidRPr="002B5C7E" w:rsidRDefault="007838BD" w:rsidP="001D69A8">
            <w:pPr>
              <w:tabs>
                <w:tab w:val="left" w:pos="6960"/>
              </w:tabs>
              <w:spacing w:line="360" w:lineRule="auto"/>
            </w:pPr>
            <w:r w:rsidRPr="002B5C7E">
              <w:t>BUN</w:t>
            </w:r>
            <w:r w:rsidR="0019498D" w:rsidRPr="002B5C7E">
              <w:t xml:space="preserve"> mmol/L</w:t>
            </w:r>
          </w:p>
        </w:tc>
        <w:tc>
          <w:tcPr>
            <w:tcW w:w="992"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5.65 ± 1.06</w:t>
            </w:r>
          </w:p>
        </w:tc>
        <w:tc>
          <w:tcPr>
            <w:tcW w:w="1002"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6.30 ± 0.36</w:t>
            </w:r>
          </w:p>
        </w:tc>
        <w:tc>
          <w:tcPr>
            <w:tcW w:w="1148"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10.90 ± 4.22</w:t>
            </w:r>
          </w:p>
        </w:tc>
        <w:tc>
          <w:tcPr>
            <w:tcW w:w="1015"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7.90 ± 4.38</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7838BD" w:rsidRPr="002B5C7E" w:rsidRDefault="007838BD" w:rsidP="001D69A8">
            <w:pPr>
              <w:tabs>
                <w:tab w:val="left" w:pos="6960"/>
              </w:tabs>
              <w:spacing w:line="360" w:lineRule="auto"/>
            </w:pPr>
            <w:r w:rsidRPr="002B5C7E">
              <w:t>TP</w:t>
            </w:r>
            <w:r w:rsidR="0019498D" w:rsidRPr="002B5C7E">
              <w:t xml:space="preserve"> G/L</w:t>
            </w:r>
          </w:p>
        </w:tc>
        <w:tc>
          <w:tcPr>
            <w:tcW w:w="992"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50.50 ± 12.02</w:t>
            </w:r>
          </w:p>
        </w:tc>
        <w:tc>
          <w:tcPr>
            <w:tcW w:w="1002"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56.67 ± 3.79</w:t>
            </w:r>
          </w:p>
        </w:tc>
        <w:tc>
          <w:tcPr>
            <w:tcW w:w="1148"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53.75 ± 5.32</w:t>
            </w:r>
          </w:p>
        </w:tc>
        <w:tc>
          <w:tcPr>
            <w:tcW w:w="1015"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55.00 ± 1.41</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7838BD" w:rsidRPr="002B5C7E" w:rsidRDefault="007838BD" w:rsidP="001D69A8">
            <w:pPr>
              <w:tabs>
                <w:tab w:val="left" w:pos="6960"/>
              </w:tabs>
              <w:spacing w:line="360" w:lineRule="auto"/>
            </w:pPr>
            <w:r w:rsidRPr="002B5C7E">
              <w:t>ALB</w:t>
            </w:r>
            <w:r w:rsidR="0019498D" w:rsidRPr="002B5C7E">
              <w:t xml:space="preserve"> G/L</w:t>
            </w:r>
          </w:p>
        </w:tc>
        <w:tc>
          <w:tcPr>
            <w:tcW w:w="992"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25.00 ± 2.83</w:t>
            </w:r>
          </w:p>
        </w:tc>
        <w:tc>
          <w:tcPr>
            <w:tcW w:w="1002"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30.33 ± 1.15</w:t>
            </w:r>
          </w:p>
        </w:tc>
        <w:tc>
          <w:tcPr>
            <w:tcW w:w="1148"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24.75 ± 3.86</w:t>
            </w:r>
          </w:p>
        </w:tc>
        <w:tc>
          <w:tcPr>
            <w:tcW w:w="1015"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28.00 ± 1.41</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7838BD" w:rsidRPr="002B5C7E" w:rsidRDefault="007838BD" w:rsidP="001D69A8">
            <w:pPr>
              <w:tabs>
                <w:tab w:val="left" w:pos="6960"/>
              </w:tabs>
              <w:spacing w:line="360" w:lineRule="auto"/>
            </w:pPr>
            <w:r w:rsidRPr="002B5C7E">
              <w:t>Ca</w:t>
            </w:r>
            <w:r w:rsidR="0019498D" w:rsidRPr="002B5C7E">
              <w:t xml:space="preserve"> mmol/L</w:t>
            </w:r>
          </w:p>
        </w:tc>
        <w:tc>
          <w:tcPr>
            <w:tcW w:w="992"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1.45 ± 0.92</w:t>
            </w:r>
          </w:p>
        </w:tc>
        <w:tc>
          <w:tcPr>
            <w:tcW w:w="1002"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2.00 ± 0.10</w:t>
            </w:r>
          </w:p>
        </w:tc>
        <w:tc>
          <w:tcPr>
            <w:tcW w:w="1148"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1.80 ± 0.12</w:t>
            </w:r>
          </w:p>
        </w:tc>
        <w:tc>
          <w:tcPr>
            <w:tcW w:w="1015"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1.90 ± 0.00</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7838BD" w:rsidRPr="002B5C7E" w:rsidRDefault="007838BD" w:rsidP="001D69A8">
            <w:pPr>
              <w:tabs>
                <w:tab w:val="left" w:pos="668"/>
              </w:tabs>
              <w:spacing w:line="360" w:lineRule="auto"/>
            </w:pPr>
            <w:r w:rsidRPr="002B5C7E">
              <w:t>P</w:t>
            </w:r>
            <w:r w:rsidR="0019498D" w:rsidRPr="002B5C7E">
              <w:t xml:space="preserve"> mmol/L</w:t>
            </w:r>
          </w:p>
        </w:tc>
        <w:tc>
          <w:tcPr>
            <w:tcW w:w="992"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2.23 ± 0.11</w:t>
            </w:r>
          </w:p>
        </w:tc>
        <w:tc>
          <w:tcPr>
            <w:tcW w:w="1002"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2.29 ± 0.75</w:t>
            </w:r>
          </w:p>
        </w:tc>
        <w:tc>
          <w:tcPr>
            <w:tcW w:w="1148"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1.88 ± 0.29</w:t>
            </w:r>
          </w:p>
        </w:tc>
        <w:tc>
          <w:tcPr>
            <w:tcW w:w="1015" w:type="pct"/>
          </w:tcPr>
          <w:p w:rsidR="007838BD" w:rsidRPr="002B5C7E" w:rsidRDefault="007838B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2.04 ± 0.37</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7838BD" w:rsidRPr="002B5C7E" w:rsidRDefault="007838BD" w:rsidP="001D69A8">
            <w:pPr>
              <w:tabs>
                <w:tab w:val="left" w:pos="6960"/>
              </w:tabs>
              <w:spacing w:line="360" w:lineRule="auto"/>
            </w:pPr>
            <w:r w:rsidRPr="002B5C7E">
              <w:t>GLU</w:t>
            </w:r>
            <w:r w:rsidR="0019498D" w:rsidRPr="002B5C7E">
              <w:t xml:space="preserve"> mmol/L</w:t>
            </w:r>
          </w:p>
        </w:tc>
        <w:tc>
          <w:tcPr>
            <w:tcW w:w="992"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5.85 ± 0.49</w:t>
            </w:r>
          </w:p>
        </w:tc>
        <w:tc>
          <w:tcPr>
            <w:tcW w:w="1002"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4.77 ± 4.18</w:t>
            </w:r>
          </w:p>
        </w:tc>
        <w:tc>
          <w:tcPr>
            <w:tcW w:w="1148"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6.85 ± 0.07</w:t>
            </w:r>
          </w:p>
        </w:tc>
        <w:tc>
          <w:tcPr>
            <w:tcW w:w="1015" w:type="pct"/>
          </w:tcPr>
          <w:p w:rsidR="007838BD" w:rsidRPr="002B5C7E" w:rsidRDefault="007838B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6.85 ± 0.07</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5000" w:type="pct"/>
            <w:gridSpan w:val="5"/>
          </w:tcPr>
          <w:p w:rsidR="007838BD" w:rsidRPr="002B5C7E" w:rsidRDefault="007838BD" w:rsidP="001D69A8">
            <w:pPr>
              <w:tabs>
                <w:tab w:val="left" w:pos="6960"/>
              </w:tabs>
              <w:spacing w:line="360" w:lineRule="auto"/>
            </w:pPr>
            <w:r w:rsidRPr="002B5C7E">
              <w:t>28</w:t>
            </w:r>
            <w:r w:rsidRPr="002B5C7E">
              <w:rPr>
                <w:vertAlign w:val="superscript"/>
              </w:rPr>
              <w:t>th</w:t>
            </w:r>
            <w:r w:rsidRPr="002B5C7E">
              <w:t xml:space="preserve"> day of the experimental period</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K mmol/L</w:t>
            </w:r>
          </w:p>
        </w:tc>
        <w:tc>
          <w:tcPr>
            <w:tcW w:w="99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4.10 ± 0.35</w:t>
            </w:r>
          </w:p>
        </w:tc>
        <w:tc>
          <w:tcPr>
            <w:tcW w:w="100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3.83 ± 0.46</w:t>
            </w:r>
          </w:p>
        </w:tc>
        <w:tc>
          <w:tcPr>
            <w:tcW w:w="1148"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3.83 ± 0.49</w:t>
            </w:r>
          </w:p>
        </w:tc>
        <w:tc>
          <w:tcPr>
            <w:tcW w:w="1015"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4.10 ± 0.36</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lastRenderedPageBreak/>
              <w:t>Na mmol/L</w:t>
            </w:r>
          </w:p>
        </w:tc>
        <w:tc>
          <w:tcPr>
            <w:tcW w:w="99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147.25 ± 2.50</w:t>
            </w:r>
          </w:p>
        </w:tc>
        <w:tc>
          <w:tcPr>
            <w:tcW w:w="100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144.75 ± 2.36</w:t>
            </w:r>
          </w:p>
        </w:tc>
        <w:tc>
          <w:tcPr>
            <w:tcW w:w="1148"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140.25 ± 3.20*</w:t>
            </w:r>
          </w:p>
        </w:tc>
        <w:tc>
          <w:tcPr>
            <w:tcW w:w="1015"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143.5 ± 2.08</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Creat µmol/L</w:t>
            </w:r>
          </w:p>
        </w:tc>
        <w:tc>
          <w:tcPr>
            <w:tcW w:w="99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64.75 ± 4.99</w:t>
            </w:r>
          </w:p>
        </w:tc>
        <w:tc>
          <w:tcPr>
            <w:tcW w:w="100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72.25 ± 3.59*</w:t>
            </w:r>
          </w:p>
        </w:tc>
        <w:tc>
          <w:tcPr>
            <w:tcW w:w="1148"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63.50 ± 1.91</w:t>
            </w:r>
          </w:p>
        </w:tc>
        <w:tc>
          <w:tcPr>
            <w:tcW w:w="1015"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 xml:space="preserve">72.75 </w:t>
            </w:r>
            <w:r w:rsidRPr="002B5C7E">
              <w:t>± 2.63*</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BUN mmol/L</w:t>
            </w:r>
          </w:p>
        </w:tc>
        <w:tc>
          <w:tcPr>
            <w:tcW w:w="99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7.55 ± 1.00</w:t>
            </w:r>
          </w:p>
        </w:tc>
        <w:tc>
          <w:tcPr>
            <w:tcW w:w="100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7.28 ± 0.25</w:t>
            </w:r>
          </w:p>
        </w:tc>
        <w:tc>
          <w:tcPr>
            <w:tcW w:w="1148"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6.18 ± 1.41</w:t>
            </w:r>
          </w:p>
        </w:tc>
        <w:tc>
          <w:tcPr>
            <w:tcW w:w="1015"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7.65 ± 2.38</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TP G/L</w:t>
            </w:r>
          </w:p>
        </w:tc>
        <w:tc>
          <w:tcPr>
            <w:tcW w:w="99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60.75 ± 5.38</w:t>
            </w:r>
          </w:p>
        </w:tc>
        <w:tc>
          <w:tcPr>
            <w:tcW w:w="100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58.75 ± 3.86</w:t>
            </w:r>
          </w:p>
        </w:tc>
        <w:tc>
          <w:tcPr>
            <w:tcW w:w="1148"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57.25 ± 3.85</w:t>
            </w:r>
          </w:p>
        </w:tc>
        <w:tc>
          <w:tcPr>
            <w:tcW w:w="1015"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61.25 ± 3.86</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ALB G/L</w:t>
            </w:r>
          </w:p>
        </w:tc>
        <w:tc>
          <w:tcPr>
            <w:tcW w:w="99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24.25 ± 1.71</w:t>
            </w:r>
          </w:p>
        </w:tc>
        <w:tc>
          <w:tcPr>
            <w:tcW w:w="100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23.00 ± 3.16</w:t>
            </w:r>
          </w:p>
        </w:tc>
        <w:tc>
          <w:tcPr>
            <w:tcW w:w="1148"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24.00 ± 1.41</w:t>
            </w:r>
          </w:p>
        </w:tc>
        <w:tc>
          <w:tcPr>
            <w:tcW w:w="1015"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23.25 ± 2.22</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Ca mmol/L</w:t>
            </w:r>
          </w:p>
        </w:tc>
        <w:tc>
          <w:tcPr>
            <w:tcW w:w="99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2.38 ± 0.05</w:t>
            </w:r>
          </w:p>
        </w:tc>
        <w:tc>
          <w:tcPr>
            <w:tcW w:w="100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2.35 ± 0.13</w:t>
            </w:r>
          </w:p>
        </w:tc>
        <w:tc>
          <w:tcPr>
            <w:tcW w:w="1148"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2.25 ± 0.06</w:t>
            </w:r>
          </w:p>
        </w:tc>
        <w:tc>
          <w:tcPr>
            <w:tcW w:w="1015"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2.35 ± 0.06</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P mmol/L</w:t>
            </w:r>
          </w:p>
        </w:tc>
        <w:tc>
          <w:tcPr>
            <w:tcW w:w="99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1.90 ± 0.36</w:t>
            </w:r>
          </w:p>
        </w:tc>
        <w:tc>
          <w:tcPr>
            <w:tcW w:w="100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2.38 ± 0.29</w:t>
            </w:r>
          </w:p>
        </w:tc>
        <w:tc>
          <w:tcPr>
            <w:tcW w:w="1148"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2.13 ± 0.13</w:t>
            </w:r>
          </w:p>
        </w:tc>
        <w:tc>
          <w:tcPr>
            <w:tcW w:w="1015"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2.30 ± 0.24</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GLU mmol/L</w:t>
            </w:r>
          </w:p>
        </w:tc>
        <w:tc>
          <w:tcPr>
            <w:tcW w:w="99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7.15 ±0.76</w:t>
            </w:r>
          </w:p>
        </w:tc>
        <w:tc>
          <w:tcPr>
            <w:tcW w:w="100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10.55 ± 2.71</w:t>
            </w:r>
          </w:p>
        </w:tc>
        <w:tc>
          <w:tcPr>
            <w:tcW w:w="1148"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9.18 ± 1.98</w:t>
            </w:r>
          </w:p>
        </w:tc>
        <w:tc>
          <w:tcPr>
            <w:tcW w:w="1015"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11.50 ± 1.30*</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5000" w:type="pct"/>
            <w:gridSpan w:val="5"/>
          </w:tcPr>
          <w:p w:rsidR="007838BD" w:rsidRPr="002B5C7E" w:rsidRDefault="007838BD" w:rsidP="001D69A8">
            <w:pPr>
              <w:tabs>
                <w:tab w:val="left" w:pos="6960"/>
              </w:tabs>
              <w:spacing w:line="360" w:lineRule="auto"/>
            </w:pPr>
            <w:r w:rsidRPr="002B5C7E">
              <w:t>38</w:t>
            </w:r>
            <w:r w:rsidRPr="002B5C7E">
              <w:rPr>
                <w:vertAlign w:val="superscript"/>
              </w:rPr>
              <w:t>th</w:t>
            </w:r>
            <w:r w:rsidRPr="002B5C7E">
              <w:t xml:space="preserve"> day of the experimental period </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K mmol/L</w:t>
            </w:r>
          </w:p>
        </w:tc>
        <w:tc>
          <w:tcPr>
            <w:tcW w:w="99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3.95 ± 0.57</w:t>
            </w:r>
          </w:p>
        </w:tc>
        <w:tc>
          <w:tcPr>
            <w:tcW w:w="100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p>
        </w:tc>
        <w:tc>
          <w:tcPr>
            <w:tcW w:w="1148"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p>
        </w:tc>
        <w:tc>
          <w:tcPr>
            <w:tcW w:w="1015"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3.18 ± 0.34</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Na mmol/L</w:t>
            </w:r>
          </w:p>
        </w:tc>
        <w:tc>
          <w:tcPr>
            <w:tcW w:w="99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145.25 ± 1.89</w:t>
            </w:r>
          </w:p>
        </w:tc>
        <w:tc>
          <w:tcPr>
            <w:tcW w:w="100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p>
        </w:tc>
        <w:tc>
          <w:tcPr>
            <w:tcW w:w="1148"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p>
        </w:tc>
        <w:tc>
          <w:tcPr>
            <w:tcW w:w="1015"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146.00 ± 1.41</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Creat µmol/L</w:t>
            </w:r>
          </w:p>
        </w:tc>
        <w:tc>
          <w:tcPr>
            <w:tcW w:w="99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64.00 ± 5.35</w:t>
            </w:r>
          </w:p>
        </w:tc>
        <w:tc>
          <w:tcPr>
            <w:tcW w:w="100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p>
        </w:tc>
        <w:tc>
          <w:tcPr>
            <w:tcW w:w="1148"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p>
        </w:tc>
        <w:tc>
          <w:tcPr>
            <w:tcW w:w="1015"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67.00 ± 6.22</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BUN mmol/L</w:t>
            </w:r>
          </w:p>
        </w:tc>
        <w:tc>
          <w:tcPr>
            <w:tcW w:w="99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4.90 ± 0.50</w:t>
            </w:r>
          </w:p>
        </w:tc>
        <w:tc>
          <w:tcPr>
            <w:tcW w:w="100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p>
        </w:tc>
        <w:tc>
          <w:tcPr>
            <w:tcW w:w="1148"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p>
        </w:tc>
        <w:tc>
          <w:tcPr>
            <w:tcW w:w="1015"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6.05 ± 0.70*</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TP G/L</w:t>
            </w:r>
          </w:p>
        </w:tc>
        <w:tc>
          <w:tcPr>
            <w:tcW w:w="99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59.50 ± 2.38</w:t>
            </w:r>
          </w:p>
        </w:tc>
        <w:tc>
          <w:tcPr>
            <w:tcW w:w="100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p>
        </w:tc>
        <w:tc>
          <w:tcPr>
            <w:tcW w:w="1148"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p>
        </w:tc>
        <w:tc>
          <w:tcPr>
            <w:tcW w:w="1015"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63.75 ± 1.89*</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ALB G/L</w:t>
            </w:r>
          </w:p>
        </w:tc>
        <w:tc>
          <w:tcPr>
            <w:tcW w:w="99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25.50 ± 1.29</w:t>
            </w:r>
          </w:p>
        </w:tc>
        <w:tc>
          <w:tcPr>
            <w:tcW w:w="100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p>
        </w:tc>
        <w:tc>
          <w:tcPr>
            <w:tcW w:w="1148"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p>
        </w:tc>
        <w:tc>
          <w:tcPr>
            <w:tcW w:w="1015"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24.00 ± 2.16</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Ca mmol/L</w:t>
            </w:r>
          </w:p>
        </w:tc>
        <w:tc>
          <w:tcPr>
            <w:tcW w:w="99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2.28 ± 0.05</w:t>
            </w:r>
          </w:p>
        </w:tc>
        <w:tc>
          <w:tcPr>
            <w:tcW w:w="100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p>
        </w:tc>
        <w:tc>
          <w:tcPr>
            <w:tcW w:w="1148"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p>
        </w:tc>
        <w:tc>
          <w:tcPr>
            <w:tcW w:w="1015"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2.35 ± 0.10</w:t>
            </w:r>
          </w:p>
        </w:tc>
      </w:tr>
      <w:tr w:rsidR="0087757B" w:rsidRPr="002B5C7E" w:rsidTr="001D69A8">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P mmol/L</w:t>
            </w:r>
          </w:p>
        </w:tc>
        <w:tc>
          <w:tcPr>
            <w:tcW w:w="99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2.09 ± 0.10</w:t>
            </w:r>
          </w:p>
        </w:tc>
        <w:tc>
          <w:tcPr>
            <w:tcW w:w="1002"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p>
        </w:tc>
        <w:tc>
          <w:tcPr>
            <w:tcW w:w="1148"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p>
        </w:tc>
        <w:tc>
          <w:tcPr>
            <w:tcW w:w="1015" w:type="pct"/>
          </w:tcPr>
          <w:p w:rsidR="0019498D" w:rsidRPr="002B5C7E" w:rsidRDefault="0019498D" w:rsidP="001D69A8">
            <w:pPr>
              <w:tabs>
                <w:tab w:val="left" w:pos="6960"/>
              </w:tabs>
              <w:spacing w:line="360" w:lineRule="auto"/>
              <w:cnfStyle w:val="000000000000" w:firstRow="0" w:lastRow="0" w:firstColumn="0" w:lastColumn="0" w:oddVBand="0" w:evenVBand="0" w:oddHBand="0" w:evenHBand="0" w:firstRowFirstColumn="0" w:firstRowLastColumn="0" w:lastRowFirstColumn="0" w:lastRowLastColumn="0"/>
            </w:pPr>
            <w:r w:rsidRPr="002B5C7E">
              <w:t>1.88 ± 0.29</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43" w:type="pct"/>
          </w:tcPr>
          <w:p w:rsidR="0019498D" w:rsidRPr="002B5C7E" w:rsidRDefault="0019498D" w:rsidP="001D69A8">
            <w:pPr>
              <w:tabs>
                <w:tab w:val="left" w:pos="6960"/>
              </w:tabs>
              <w:spacing w:line="360" w:lineRule="auto"/>
            </w:pPr>
            <w:r w:rsidRPr="002B5C7E">
              <w:t>GLU mmol/L</w:t>
            </w:r>
          </w:p>
        </w:tc>
        <w:tc>
          <w:tcPr>
            <w:tcW w:w="99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7.18 ± 1.31</w:t>
            </w:r>
          </w:p>
        </w:tc>
        <w:tc>
          <w:tcPr>
            <w:tcW w:w="1002"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p>
        </w:tc>
        <w:tc>
          <w:tcPr>
            <w:tcW w:w="1148"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p>
        </w:tc>
        <w:tc>
          <w:tcPr>
            <w:tcW w:w="1015" w:type="pct"/>
          </w:tcPr>
          <w:p w:rsidR="0019498D" w:rsidRPr="002B5C7E" w:rsidRDefault="0019498D" w:rsidP="001D69A8">
            <w:pPr>
              <w:tabs>
                <w:tab w:val="left" w:pos="6960"/>
              </w:tabs>
              <w:spacing w:line="360" w:lineRule="auto"/>
              <w:cnfStyle w:val="000000100000" w:firstRow="0" w:lastRow="0" w:firstColumn="0" w:lastColumn="0" w:oddVBand="0" w:evenVBand="0" w:oddHBand="1" w:evenHBand="0" w:firstRowFirstColumn="0" w:firstRowLastColumn="0" w:lastRowFirstColumn="0" w:lastRowLastColumn="0"/>
            </w:pPr>
            <w:r w:rsidRPr="002B5C7E">
              <w:t>6.38 ± 0.51</w:t>
            </w:r>
          </w:p>
        </w:tc>
      </w:tr>
    </w:tbl>
    <w:p w:rsidR="007838BD" w:rsidRPr="002B5C7E" w:rsidRDefault="007838BD" w:rsidP="0087757B">
      <w:pPr>
        <w:shd w:val="clear" w:color="auto" w:fill="FFFFFF"/>
        <w:spacing w:after="240" w:line="480" w:lineRule="auto"/>
        <w:textAlignment w:val="baseline"/>
        <w:rPr>
          <w:iCs/>
        </w:rPr>
      </w:pPr>
      <w:r w:rsidRPr="002B5C7E">
        <w:rPr>
          <w:i/>
          <w:iCs/>
        </w:rPr>
        <w:t>*p &lt; 0.05</w:t>
      </w:r>
      <w:r w:rsidRPr="002B5C7E">
        <w:rPr>
          <w:iCs/>
        </w:rPr>
        <w:t xml:space="preserve"> vs control group (values are in means ± SD)</w:t>
      </w:r>
    </w:p>
    <w:p w:rsidR="007838BD" w:rsidRPr="002B5C7E" w:rsidRDefault="007838BD" w:rsidP="0087757B">
      <w:pPr>
        <w:shd w:val="clear" w:color="auto" w:fill="FFFFFF"/>
        <w:spacing w:after="240" w:line="480" w:lineRule="auto"/>
        <w:textAlignment w:val="baseline"/>
        <w:rPr>
          <w:iCs/>
        </w:rPr>
      </w:pPr>
      <w:r w:rsidRPr="002B5C7E">
        <w:t>K – Potassium, ALB -Albumin, BUN – Blood Urea Nitrogen, Ca-Calcium, CREAT – Creatinine, GLU-Glucose,</w:t>
      </w:r>
      <w:r w:rsidRPr="002B5C7E">
        <w:tab/>
        <w:t xml:space="preserve"> </w:t>
      </w:r>
      <w:r w:rsidRPr="002B5C7E">
        <w:rPr>
          <w:iCs/>
        </w:rPr>
        <w:t xml:space="preserve">Glu – Glucose, </w:t>
      </w:r>
      <w:r w:rsidRPr="002B5C7E">
        <w:t xml:space="preserve">Na - Sodium, P – </w:t>
      </w:r>
      <w:r w:rsidR="00D10C3C" w:rsidRPr="002B5C7E">
        <w:t>Phosphorous, TP</w:t>
      </w:r>
      <w:r w:rsidRPr="002B5C7E">
        <w:t>- Total Proteins</w:t>
      </w:r>
      <w:r w:rsidRPr="002B5C7E">
        <w:rPr>
          <w:iCs/>
        </w:rPr>
        <w:tab/>
      </w:r>
    </w:p>
    <w:p w:rsidR="007838BD" w:rsidRPr="002B5C7E" w:rsidRDefault="007838BD" w:rsidP="0087757B">
      <w:pPr>
        <w:shd w:val="clear" w:color="auto" w:fill="FFFFFF"/>
        <w:spacing w:after="240" w:line="480" w:lineRule="auto"/>
        <w:textAlignment w:val="baseline"/>
        <w:rPr>
          <w:iCs/>
        </w:rPr>
      </w:pPr>
      <w:r w:rsidRPr="002B5C7E">
        <w:rPr>
          <w:iCs/>
        </w:rPr>
        <w:lastRenderedPageBreak/>
        <w:fldChar w:fldCharType="begin"/>
      </w:r>
      <w:r w:rsidRPr="002B5C7E">
        <w:rPr>
          <w:iCs/>
        </w:rPr>
        <w:instrText xml:space="preserve"> REF _Ref69248747 \h </w:instrText>
      </w:r>
      <w:r w:rsidR="008E5286" w:rsidRPr="002B5C7E">
        <w:rPr>
          <w:iCs/>
        </w:rPr>
        <w:instrText xml:space="preserve"> \* MERGEFORMAT </w:instrText>
      </w:r>
      <w:r w:rsidRPr="002B5C7E">
        <w:rPr>
          <w:iCs/>
        </w:rPr>
      </w:r>
      <w:r w:rsidRPr="002B5C7E">
        <w:rPr>
          <w:iCs/>
        </w:rPr>
        <w:fldChar w:fldCharType="separate"/>
      </w:r>
      <w:r w:rsidR="00E9040F" w:rsidRPr="002B5C7E">
        <w:t>Table 4.</w:t>
      </w:r>
      <w:r w:rsidR="00E9040F">
        <w:t>19</w:t>
      </w:r>
      <w:r w:rsidRPr="002B5C7E">
        <w:rPr>
          <w:iCs/>
        </w:rPr>
        <w:fldChar w:fldCharType="end"/>
      </w:r>
      <w:r w:rsidRPr="002B5C7E">
        <w:rPr>
          <w:iCs/>
        </w:rPr>
        <w:t xml:space="preserve"> shows the effect of various doses of</w:t>
      </w:r>
      <w:r w:rsidRPr="002B5C7E">
        <w:rPr>
          <w:rFonts w:eastAsia="Calibri"/>
        </w:rPr>
        <w:t xml:space="preserve"> Mupal</w:t>
      </w:r>
      <w:r w:rsidRPr="002B5C7E">
        <w:rPr>
          <w:rFonts w:eastAsia="Calibri"/>
          <w:vertAlign w:val="superscript"/>
        </w:rPr>
        <w:t>®</w:t>
      </w:r>
      <w:r w:rsidRPr="002B5C7E">
        <w:rPr>
          <w:rFonts w:eastAsia="Calibri"/>
        </w:rPr>
        <w:t xml:space="preserve"> suspension on biochemistry parameters. It reveals no significant changes in the majority of the biomarkers compared to the control group.</w:t>
      </w:r>
      <w:r w:rsidRPr="002B5C7E">
        <w:rPr>
          <w:iCs/>
        </w:rPr>
        <w:t xml:space="preserve"> However, the levels of creatinine (Creat) total proteins (TP) and glucose (GLU) were increased statistically (p &lt; 0.05) in moderate- and high doses of Mupal</w:t>
      </w:r>
      <w:r w:rsidRPr="002B5C7E">
        <w:rPr>
          <w:iCs/>
          <w:vertAlign w:val="superscript"/>
        </w:rPr>
        <w:t>®</w:t>
      </w:r>
      <w:r w:rsidRPr="002B5C7E">
        <w:rPr>
          <w:iCs/>
        </w:rPr>
        <w:t xml:space="preserve"> suspension as compared with control in the experimental period. </w:t>
      </w:r>
    </w:p>
    <w:p w:rsidR="007838BD" w:rsidRPr="002B5C7E" w:rsidRDefault="00355E28" w:rsidP="005D4375">
      <w:pPr>
        <w:pStyle w:val="Heading1"/>
        <w:spacing w:before="0"/>
        <w:ind w:left="720" w:hanging="720"/>
        <w:jc w:val="both"/>
        <w:rPr>
          <w:rFonts w:cs="Times New Roman"/>
          <w:color w:val="auto"/>
          <w:szCs w:val="24"/>
        </w:rPr>
      </w:pPr>
      <w:bookmarkStart w:id="2105" w:name="_Toc75018590"/>
      <w:bookmarkStart w:id="2106" w:name="_Toc79407281"/>
      <w:bookmarkStart w:id="2107" w:name="_Toc79942051"/>
      <w:bookmarkStart w:id="2108" w:name="_Toc79942358"/>
      <w:bookmarkStart w:id="2109" w:name="_Toc79942665"/>
      <w:bookmarkStart w:id="2110" w:name="_Toc79942973"/>
      <w:r w:rsidRPr="002B5C7E">
        <w:rPr>
          <w:rFonts w:cs="Times New Roman"/>
          <w:color w:val="auto"/>
          <w:szCs w:val="24"/>
        </w:rPr>
        <w:t>4.1</w:t>
      </w:r>
      <w:r w:rsidR="001464E4" w:rsidRPr="002B5C7E">
        <w:rPr>
          <w:rFonts w:cs="Times New Roman"/>
          <w:color w:val="auto"/>
          <w:szCs w:val="24"/>
        </w:rPr>
        <w:t>2</w:t>
      </w:r>
      <w:r w:rsidRPr="002B5C7E">
        <w:rPr>
          <w:rFonts w:cs="Times New Roman"/>
          <w:color w:val="auto"/>
          <w:szCs w:val="24"/>
        </w:rPr>
        <w:t xml:space="preserve"> </w:t>
      </w:r>
      <w:r w:rsidR="007838BD" w:rsidRPr="002B5C7E">
        <w:rPr>
          <w:rFonts w:cs="Times New Roman"/>
          <w:color w:val="auto"/>
          <w:szCs w:val="24"/>
        </w:rPr>
        <w:t>Changes in biochemical parameters with the use of various doses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 for 38 days.</w:t>
      </w:r>
      <w:bookmarkEnd w:id="2105"/>
      <w:bookmarkEnd w:id="2106"/>
      <w:bookmarkEnd w:id="2107"/>
      <w:bookmarkEnd w:id="2108"/>
      <w:bookmarkEnd w:id="2109"/>
      <w:bookmarkEnd w:id="2110"/>
    </w:p>
    <w:p w:rsidR="007838BD" w:rsidRPr="002B5C7E" w:rsidRDefault="00355E28" w:rsidP="005D4375">
      <w:pPr>
        <w:pStyle w:val="Heading1"/>
        <w:spacing w:before="0"/>
        <w:ind w:left="720" w:hanging="720"/>
        <w:jc w:val="both"/>
        <w:rPr>
          <w:rFonts w:cs="Times New Roman"/>
          <w:color w:val="auto"/>
          <w:szCs w:val="24"/>
        </w:rPr>
      </w:pPr>
      <w:bookmarkStart w:id="2111" w:name="_Toc75018591"/>
      <w:bookmarkStart w:id="2112" w:name="_Toc79407282"/>
      <w:bookmarkStart w:id="2113" w:name="_Toc79942052"/>
      <w:bookmarkStart w:id="2114" w:name="_Toc79942359"/>
      <w:bookmarkStart w:id="2115" w:name="_Toc79942666"/>
      <w:bookmarkStart w:id="2116" w:name="_Toc79942974"/>
      <w:r w:rsidRPr="002B5C7E">
        <w:rPr>
          <w:rFonts w:cs="Times New Roman"/>
          <w:color w:val="auto"/>
          <w:szCs w:val="24"/>
        </w:rPr>
        <w:t>4.1</w:t>
      </w:r>
      <w:r w:rsidR="001464E4" w:rsidRPr="002B5C7E">
        <w:rPr>
          <w:rFonts w:cs="Times New Roman"/>
          <w:color w:val="auto"/>
          <w:szCs w:val="24"/>
        </w:rPr>
        <w:t>2</w:t>
      </w:r>
      <w:r w:rsidRPr="002B5C7E">
        <w:rPr>
          <w:rFonts w:cs="Times New Roman"/>
          <w:color w:val="auto"/>
          <w:szCs w:val="24"/>
        </w:rPr>
        <w:t xml:space="preserve">.1 </w:t>
      </w:r>
      <w:r w:rsidR="007838BD" w:rsidRPr="002B5C7E">
        <w:rPr>
          <w:rFonts w:cs="Times New Roman"/>
          <w:color w:val="auto"/>
          <w:szCs w:val="24"/>
        </w:rPr>
        <w:t>Results of liver function parameters with the use of various doses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 for </w:t>
      </w:r>
      <w:r w:rsidR="0039599E" w:rsidRPr="002B5C7E">
        <w:rPr>
          <w:rFonts w:cs="Times New Roman"/>
          <w:color w:val="auto"/>
          <w:szCs w:val="24"/>
        </w:rPr>
        <w:t>3</w:t>
      </w:r>
      <w:r w:rsidR="007838BD" w:rsidRPr="002B5C7E">
        <w:rPr>
          <w:rFonts w:cs="Times New Roman"/>
          <w:color w:val="auto"/>
          <w:szCs w:val="24"/>
        </w:rPr>
        <w:t>8 days</w:t>
      </w:r>
      <w:bookmarkEnd w:id="2111"/>
      <w:bookmarkEnd w:id="2112"/>
      <w:bookmarkEnd w:id="2113"/>
      <w:bookmarkEnd w:id="2114"/>
      <w:bookmarkEnd w:id="2115"/>
      <w:bookmarkEnd w:id="2116"/>
    </w:p>
    <w:p w:rsidR="007838BD" w:rsidRPr="002B5C7E" w:rsidRDefault="007838BD" w:rsidP="0087757B">
      <w:pPr>
        <w:pStyle w:val="ListParagraph"/>
        <w:spacing w:after="240" w:line="480" w:lineRule="auto"/>
        <w:ind w:left="0"/>
        <w:textAlignment w:val="baseline"/>
      </w:pPr>
      <w:r w:rsidRPr="002B5C7E">
        <w:t>The liver performs several functions in the body, which may be catabolic or regulatory. All these are essential for life. Therefore, liver</w:t>
      </w:r>
      <w:r w:rsidR="0028271F" w:rsidRPr="002B5C7E">
        <w:t xml:space="preserve"> function</w:t>
      </w:r>
      <w:r w:rsidRPr="002B5C7E">
        <w:t xml:space="preserve"> tests are used in combination and </w:t>
      </w:r>
      <w:r w:rsidR="0028271F" w:rsidRPr="002B5C7E">
        <w:t>based on substances</w:t>
      </w:r>
      <w:r w:rsidRPr="002B5C7E">
        <w:t xml:space="preserve"> produced or metabolized in the liver. Substances synthesized include albumin and coagulation factors, while substances metabolized include drugs, bilirubin, cholesterol, and triglycerides.</w:t>
      </w:r>
    </w:p>
    <w:p w:rsidR="007838BD" w:rsidRPr="002B5C7E" w:rsidRDefault="008C2A49" w:rsidP="0087757B">
      <w:pPr>
        <w:pStyle w:val="ListParagraph"/>
        <w:spacing w:after="240" w:line="480" w:lineRule="auto"/>
        <w:ind w:left="0"/>
        <w:textAlignment w:val="baseline"/>
      </w:pPr>
      <w:r w:rsidRPr="002B5C7E">
        <w:t>Table 4.</w:t>
      </w:r>
      <w:r w:rsidR="000C56E2" w:rsidRPr="002B5C7E">
        <w:t>20</w:t>
      </w:r>
      <w:r w:rsidRPr="002B5C7E">
        <w:t xml:space="preserve"> compares</w:t>
      </w:r>
      <w:r w:rsidR="007838BD" w:rsidRPr="002B5C7E">
        <w:t xml:space="preserve"> various liver function tests </w:t>
      </w:r>
      <w:r w:rsidR="005B0BB4" w:rsidRPr="002B5C7E">
        <w:t>in</w:t>
      </w:r>
      <w:r w:rsidR="007838BD" w:rsidRPr="002B5C7E">
        <w:t xml:space="preserve"> control </w:t>
      </w:r>
      <w:r w:rsidR="005B0BB4" w:rsidRPr="002B5C7E">
        <w:t>(</w:t>
      </w:r>
      <w:r w:rsidR="007838BD" w:rsidRPr="002B5C7E">
        <w:t>where only water was given</w:t>
      </w:r>
      <w:r w:rsidR="005B0BB4" w:rsidRPr="002B5C7E">
        <w:t>)</w:t>
      </w:r>
      <w:r w:rsidR="007838BD" w:rsidRPr="002B5C7E">
        <w:t xml:space="preserve"> and Mupal</w:t>
      </w:r>
      <w:r w:rsidR="007838BD" w:rsidRPr="002B5C7E">
        <w:rPr>
          <w:vertAlign w:val="superscript"/>
        </w:rPr>
        <w:t>®</w:t>
      </w:r>
      <w:r w:rsidR="007838BD" w:rsidRPr="002B5C7E">
        <w:t xml:space="preserve"> suspension</w:t>
      </w:r>
      <w:r w:rsidR="003D332C" w:rsidRPr="002B5C7E">
        <w:t>-</w:t>
      </w:r>
      <w:r w:rsidR="005B0BB4" w:rsidRPr="002B5C7E">
        <w:t xml:space="preserve">treated animals at </w:t>
      </w:r>
      <w:r w:rsidR="0028271F" w:rsidRPr="002B5C7E">
        <w:t>250, 500, and 1000 mg/kg dos</w:t>
      </w:r>
      <w:r w:rsidR="005B0BB4" w:rsidRPr="002B5C7E">
        <w:t xml:space="preserve">ages </w:t>
      </w:r>
      <w:r w:rsidR="009E49F1" w:rsidRPr="002B5C7E">
        <w:t>levels</w:t>
      </w:r>
      <w:r w:rsidR="007838BD" w:rsidRPr="002B5C7E">
        <w:t xml:space="preserve">. The results indicate </w:t>
      </w:r>
      <w:r w:rsidR="00D17264" w:rsidRPr="002B5C7E">
        <w:t>that Mupal</w:t>
      </w:r>
      <w:r w:rsidR="00D17264" w:rsidRPr="002B5C7E">
        <w:rPr>
          <w:vertAlign w:val="superscript"/>
        </w:rPr>
        <w:t>®</w:t>
      </w:r>
      <w:r w:rsidR="00D17264" w:rsidRPr="002B5C7E">
        <w:t xml:space="preserve"> suspension did not cause </w:t>
      </w:r>
      <w:r w:rsidR="007838BD" w:rsidRPr="002B5C7E">
        <w:t>significant difference</w:t>
      </w:r>
      <w:r w:rsidR="00D17264" w:rsidRPr="002B5C7E">
        <w:t>s</w:t>
      </w:r>
      <w:r w:rsidR="007838BD" w:rsidRPr="002B5C7E">
        <w:t xml:space="preserve"> between the liver parameters measured </w:t>
      </w:r>
      <w:r w:rsidR="00D17264" w:rsidRPr="002B5C7E">
        <w:t>in</w:t>
      </w:r>
      <w:r w:rsidR="007838BD" w:rsidRPr="002B5C7E">
        <w:t xml:space="preserve"> the control</w:t>
      </w:r>
      <w:r w:rsidR="00D17264" w:rsidRPr="002B5C7E">
        <w:t xml:space="preserve"> animals</w:t>
      </w:r>
      <w:r w:rsidR="007838BD" w:rsidRPr="002B5C7E">
        <w:t xml:space="preserve"> and those treated with Mupal</w:t>
      </w:r>
      <w:r w:rsidR="007838BD" w:rsidRPr="002B5C7E">
        <w:rPr>
          <w:vertAlign w:val="superscript"/>
        </w:rPr>
        <w:t>®</w:t>
      </w:r>
      <w:r w:rsidR="007838BD" w:rsidRPr="002B5C7E">
        <w:t xml:space="preserve"> suspension </w:t>
      </w:r>
      <w:r w:rsidR="00D17264" w:rsidRPr="002B5C7E">
        <w:t>at</w:t>
      </w:r>
      <w:r w:rsidR="007838BD" w:rsidRPr="002B5C7E">
        <w:t xml:space="preserve"> doses of 250 mg/ 500</w:t>
      </w:r>
      <w:r w:rsidR="00EA393F" w:rsidRPr="002B5C7E">
        <w:t xml:space="preserve"> </w:t>
      </w:r>
      <w:r w:rsidR="007838BD" w:rsidRPr="002B5C7E">
        <w:t xml:space="preserve">mg/ 1000 mg/kg </w:t>
      </w:r>
      <w:r w:rsidR="00AA65A1" w:rsidRPr="002B5C7E">
        <w:t xml:space="preserve">Table 4.19 </w:t>
      </w:r>
      <w:r w:rsidR="007838BD" w:rsidRPr="002B5C7E">
        <w:t>A further comparison of the same parameter through the 3 phases of the investigations (day 14,28,38) indicated that only the total bilirubin and alanine aminotransferase differed significantly from the control.</w:t>
      </w:r>
      <w:r w:rsidR="00910775" w:rsidRPr="002B5C7E">
        <w:t xml:space="preserve"> </w:t>
      </w:r>
    </w:p>
    <w:p w:rsidR="007838BD" w:rsidRPr="002B5C7E" w:rsidRDefault="007838BD" w:rsidP="00005FB1">
      <w:pPr>
        <w:pStyle w:val="Heading1"/>
        <w:spacing w:before="0"/>
        <w:jc w:val="both"/>
        <w:rPr>
          <w:rFonts w:eastAsia="Calibri" w:cs="Times New Roman"/>
          <w:color w:val="auto"/>
          <w:szCs w:val="24"/>
        </w:rPr>
      </w:pPr>
      <w:bookmarkStart w:id="2117" w:name="_Ref69248821"/>
      <w:bookmarkStart w:id="2118" w:name="_Toc75099515"/>
      <w:bookmarkStart w:id="2119" w:name="_Toc79407352"/>
      <w:bookmarkStart w:id="2120" w:name="_Toc79941740"/>
      <w:bookmarkStart w:id="2121" w:name="_Toc79942053"/>
      <w:bookmarkStart w:id="2122" w:name="_Toc79942360"/>
      <w:bookmarkStart w:id="2123" w:name="_Toc79942667"/>
      <w:bookmarkStart w:id="2124" w:name="_Toc79942975"/>
      <w:r w:rsidRPr="002B5C7E">
        <w:rPr>
          <w:rFonts w:cs="Times New Roman"/>
          <w:color w:val="auto"/>
          <w:szCs w:val="24"/>
        </w:rPr>
        <w:lastRenderedPageBreak/>
        <w:t>Table 4.</w:t>
      </w:r>
      <w:r w:rsidRPr="002B5C7E">
        <w:rPr>
          <w:rFonts w:cs="Times New Roman"/>
          <w:color w:val="auto"/>
          <w:szCs w:val="24"/>
        </w:rPr>
        <w:fldChar w:fldCharType="begin"/>
      </w:r>
      <w:r w:rsidRPr="002B5C7E">
        <w:rPr>
          <w:rFonts w:cs="Times New Roman"/>
          <w:color w:val="auto"/>
          <w:szCs w:val="24"/>
        </w:rPr>
        <w:instrText xml:space="preserve"> SEQ Table_4. \* ARABIC </w:instrText>
      </w:r>
      <w:r w:rsidRPr="002B5C7E">
        <w:rPr>
          <w:rFonts w:cs="Times New Roman"/>
          <w:color w:val="auto"/>
          <w:szCs w:val="24"/>
        </w:rPr>
        <w:fldChar w:fldCharType="separate"/>
      </w:r>
      <w:r w:rsidR="00E9040F">
        <w:rPr>
          <w:rFonts w:cs="Times New Roman"/>
          <w:noProof/>
          <w:color w:val="auto"/>
          <w:szCs w:val="24"/>
        </w:rPr>
        <w:t>20</w:t>
      </w:r>
      <w:r w:rsidRPr="002B5C7E">
        <w:rPr>
          <w:rFonts w:cs="Times New Roman"/>
          <w:color w:val="auto"/>
          <w:szCs w:val="24"/>
        </w:rPr>
        <w:fldChar w:fldCharType="end"/>
      </w:r>
      <w:bookmarkEnd w:id="2117"/>
      <w:r w:rsidRPr="002B5C7E">
        <w:rPr>
          <w:rFonts w:cs="Times New Roman"/>
          <w:color w:val="auto"/>
          <w:szCs w:val="24"/>
        </w:rPr>
        <w:t xml:space="preserve">: Effect of </w:t>
      </w:r>
      <w:r w:rsidRPr="002B5C7E">
        <w:rPr>
          <w:rFonts w:eastAsia="Calibri" w:cs="Times New Roman"/>
          <w:color w:val="auto"/>
          <w:szCs w:val="24"/>
        </w:rPr>
        <w:t>Mupal</w:t>
      </w:r>
      <w:r w:rsidRPr="002B5C7E">
        <w:rPr>
          <w:rFonts w:eastAsia="Calibri" w:cs="Times New Roman"/>
          <w:color w:val="auto"/>
          <w:szCs w:val="24"/>
          <w:vertAlign w:val="superscript"/>
        </w:rPr>
        <w:t>®</w:t>
      </w:r>
      <w:r w:rsidRPr="002B5C7E">
        <w:rPr>
          <w:rFonts w:eastAsia="Calibri" w:cs="Times New Roman"/>
          <w:color w:val="auto"/>
          <w:szCs w:val="24"/>
        </w:rPr>
        <w:t xml:space="preserve"> suspension on </w:t>
      </w:r>
      <w:bookmarkStart w:id="2125" w:name="_Hlk72868337"/>
      <w:r w:rsidRPr="002B5C7E">
        <w:rPr>
          <w:rFonts w:eastAsia="Calibri" w:cs="Times New Roman"/>
          <w:color w:val="auto"/>
          <w:szCs w:val="24"/>
        </w:rPr>
        <w:t xml:space="preserve">liver function </w:t>
      </w:r>
      <w:bookmarkEnd w:id="2125"/>
      <w:r w:rsidRPr="002B5C7E">
        <w:rPr>
          <w:rFonts w:eastAsia="Calibri" w:cs="Times New Roman"/>
          <w:color w:val="auto"/>
          <w:szCs w:val="24"/>
        </w:rPr>
        <w:t>tests</w:t>
      </w:r>
      <w:r w:rsidR="00531315" w:rsidRPr="002B5C7E">
        <w:rPr>
          <w:rFonts w:eastAsia="Calibri" w:cs="Times New Roman"/>
          <w:color w:val="auto"/>
          <w:szCs w:val="24"/>
        </w:rPr>
        <w:t>.</w:t>
      </w:r>
      <w:bookmarkEnd w:id="2118"/>
      <w:bookmarkEnd w:id="2119"/>
      <w:bookmarkEnd w:id="2120"/>
      <w:bookmarkEnd w:id="2121"/>
      <w:bookmarkEnd w:id="2122"/>
      <w:bookmarkEnd w:id="2123"/>
      <w:bookmarkEnd w:id="2124"/>
    </w:p>
    <w:tbl>
      <w:tblPr>
        <w:tblStyle w:val="GridTable4-Accent11"/>
        <w:tblW w:w="5000" w:type="pct"/>
        <w:tblLook w:val="04A0" w:firstRow="1" w:lastRow="0" w:firstColumn="1" w:lastColumn="0" w:noHBand="0" w:noVBand="1"/>
      </w:tblPr>
      <w:tblGrid>
        <w:gridCol w:w="1482"/>
        <w:gridCol w:w="1743"/>
        <w:gridCol w:w="1672"/>
        <w:gridCol w:w="1931"/>
        <w:gridCol w:w="1802"/>
      </w:tblGrid>
      <w:tr w:rsidR="0087757B" w:rsidRPr="002B5C7E" w:rsidTr="001D69A8">
        <w:trPr>
          <w:cnfStyle w:val="100000000000" w:firstRow="1" w:lastRow="0" w:firstColumn="0" w:lastColumn="0" w:oddVBand="0" w:evenVBand="0" w:oddHBand="0"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58" w:type="pct"/>
          </w:tcPr>
          <w:p w:rsidR="007838BD" w:rsidRPr="002B5C7E" w:rsidRDefault="007838BD" w:rsidP="005D4375">
            <w:pPr>
              <w:tabs>
                <w:tab w:val="left" w:pos="6960"/>
              </w:tabs>
              <w:spacing w:line="276" w:lineRule="auto"/>
              <w:rPr>
                <w:bCs w:val="0"/>
                <w:color w:val="auto"/>
              </w:rPr>
            </w:pPr>
          </w:p>
        </w:tc>
        <w:tc>
          <w:tcPr>
            <w:tcW w:w="1010" w:type="pct"/>
          </w:tcPr>
          <w:p w:rsidR="007838BD" w:rsidRPr="002B5C7E" w:rsidRDefault="007838BD" w:rsidP="005D4375">
            <w:pPr>
              <w:tabs>
                <w:tab w:val="left" w:pos="6960"/>
              </w:tabs>
              <w:spacing w:line="276" w:lineRule="auto"/>
              <w:cnfStyle w:val="100000000000" w:firstRow="1" w:lastRow="0" w:firstColumn="0" w:lastColumn="0" w:oddVBand="0" w:evenVBand="0" w:oddHBand="0" w:evenHBand="0" w:firstRowFirstColumn="0" w:firstRowLastColumn="0" w:lastRowFirstColumn="0" w:lastRowLastColumn="0"/>
              <w:rPr>
                <w:bCs w:val="0"/>
                <w:color w:val="auto"/>
              </w:rPr>
            </w:pPr>
          </w:p>
        </w:tc>
        <w:tc>
          <w:tcPr>
            <w:tcW w:w="3132" w:type="pct"/>
            <w:gridSpan w:val="3"/>
            <w:vAlign w:val="center"/>
          </w:tcPr>
          <w:p w:rsidR="007838BD" w:rsidRPr="002B5C7E" w:rsidRDefault="007838BD" w:rsidP="005D4375">
            <w:pPr>
              <w:tabs>
                <w:tab w:val="left" w:pos="6960"/>
              </w:tabs>
              <w:spacing w:line="276"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color w:val="auto"/>
              </w:rPr>
              <w:t>Mupal</w:t>
            </w:r>
            <w:r w:rsidRPr="002B5C7E">
              <w:rPr>
                <w:color w:val="auto"/>
                <w:vertAlign w:val="superscript"/>
              </w:rPr>
              <w:t>®</w:t>
            </w:r>
            <w:r w:rsidRPr="002B5C7E">
              <w:rPr>
                <w:color w:val="auto"/>
              </w:rPr>
              <w:t xml:space="preserve"> suspension</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490"/>
        </w:trPr>
        <w:tc>
          <w:tcPr>
            <w:cnfStyle w:val="001000000000" w:firstRow="0" w:lastRow="0" w:firstColumn="1" w:lastColumn="0" w:oddVBand="0" w:evenVBand="0" w:oddHBand="0" w:evenHBand="0" w:firstRowFirstColumn="0" w:firstRowLastColumn="0" w:lastRowFirstColumn="0" w:lastRowLastColumn="0"/>
            <w:tcW w:w="858" w:type="pct"/>
          </w:tcPr>
          <w:p w:rsidR="007838BD" w:rsidRPr="002B5C7E" w:rsidRDefault="007838BD" w:rsidP="005D4375">
            <w:pPr>
              <w:tabs>
                <w:tab w:val="left" w:pos="6960"/>
              </w:tabs>
              <w:spacing w:line="276" w:lineRule="auto"/>
              <w:rPr>
                <w:bCs w:val="0"/>
              </w:rPr>
            </w:pPr>
            <w:r w:rsidRPr="002B5C7E">
              <w:t>Biomarkers</w:t>
            </w:r>
          </w:p>
        </w:tc>
        <w:tc>
          <w:tcPr>
            <w:tcW w:w="1010"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Control Group</w:t>
            </w:r>
          </w:p>
        </w:tc>
        <w:tc>
          <w:tcPr>
            <w:tcW w:w="969"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62.5 Mg/Kg (low dose)</w:t>
            </w:r>
          </w:p>
        </w:tc>
        <w:tc>
          <w:tcPr>
            <w:tcW w:w="1119"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250mg/Kg (moderate dose)</w:t>
            </w:r>
          </w:p>
        </w:tc>
        <w:tc>
          <w:tcPr>
            <w:tcW w:w="1045"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1000mg/Kg (high dose)</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5000" w:type="pct"/>
            <w:gridSpan w:val="5"/>
          </w:tcPr>
          <w:p w:rsidR="007838BD" w:rsidRPr="002B5C7E" w:rsidRDefault="007838BD" w:rsidP="005D4375">
            <w:pPr>
              <w:tabs>
                <w:tab w:val="left" w:pos="6960"/>
              </w:tabs>
              <w:spacing w:line="276" w:lineRule="auto"/>
            </w:pPr>
            <w:r w:rsidRPr="002B5C7E">
              <w:t>14</w:t>
            </w:r>
            <w:r w:rsidRPr="002B5C7E">
              <w:rPr>
                <w:vertAlign w:val="superscript"/>
              </w:rPr>
              <w:t>th</w:t>
            </w:r>
            <w:r w:rsidRPr="002B5C7E">
              <w:t xml:space="preserve"> day of the experimental period</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46"/>
        </w:trPr>
        <w:tc>
          <w:tcPr>
            <w:cnfStyle w:val="001000000000" w:firstRow="0" w:lastRow="0" w:firstColumn="1" w:lastColumn="0" w:oddVBand="0" w:evenVBand="0" w:oddHBand="0" w:evenHBand="0" w:firstRowFirstColumn="0" w:firstRowLastColumn="0" w:lastRowFirstColumn="0" w:lastRowLastColumn="0"/>
            <w:tcW w:w="858" w:type="pct"/>
          </w:tcPr>
          <w:p w:rsidR="007838BD" w:rsidRPr="002B5C7E" w:rsidRDefault="007838BD" w:rsidP="005D4375">
            <w:pPr>
              <w:tabs>
                <w:tab w:val="left" w:pos="6960"/>
              </w:tabs>
              <w:spacing w:line="276" w:lineRule="auto"/>
            </w:pPr>
            <w:r w:rsidRPr="002B5C7E">
              <w:t>T-BIL</w:t>
            </w:r>
            <w:r w:rsidR="000226C3" w:rsidRPr="002B5C7E">
              <w:t xml:space="preserve"> µmol/L</w:t>
            </w:r>
          </w:p>
        </w:tc>
        <w:tc>
          <w:tcPr>
            <w:tcW w:w="1010"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969"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19.67 ± 22.81</w:t>
            </w:r>
          </w:p>
        </w:tc>
        <w:tc>
          <w:tcPr>
            <w:tcW w:w="1119"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7.00 ± 3.56</w:t>
            </w:r>
          </w:p>
        </w:tc>
        <w:tc>
          <w:tcPr>
            <w:tcW w:w="1045"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6.50 ±0.71</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858" w:type="pct"/>
          </w:tcPr>
          <w:p w:rsidR="007838BD" w:rsidRPr="002B5C7E" w:rsidRDefault="007838BD" w:rsidP="005D4375">
            <w:pPr>
              <w:tabs>
                <w:tab w:val="left" w:pos="6960"/>
              </w:tabs>
              <w:spacing w:line="276" w:lineRule="auto"/>
            </w:pPr>
            <w:r w:rsidRPr="002B5C7E">
              <w:t>D-BIL</w:t>
            </w:r>
            <w:r w:rsidR="00531315" w:rsidRPr="002B5C7E">
              <w:t xml:space="preserve"> µmol/L</w:t>
            </w:r>
          </w:p>
        </w:tc>
        <w:tc>
          <w:tcPr>
            <w:tcW w:w="1010"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969"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14.67 ± 15.89</w:t>
            </w:r>
          </w:p>
        </w:tc>
        <w:tc>
          <w:tcPr>
            <w:tcW w:w="1119"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4.50 ± 3.11</w:t>
            </w:r>
          </w:p>
        </w:tc>
        <w:tc>
          <w:tcPr>
            <w:tcW w:w="1045"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4.00 ± 0.00</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58" w:type="pct"/>
          </w:tcPr>
          <w:p w:rsidR="007838BD" w:rsidRPr="002B5C7E" w:rsidRDefault="007838BD" w:rsidP="005D4375">
            <w:pPr>
              <w:tabs>
                <w:tab w:val="left" w:pos="6960"/>
              </w:tabs>
              <w:spacing w:line="276" w:lineRule="auto"/>
            </w:pPr>
            <w:r w:rsidRPr="002B5C7E">
              <w:t>AST</w:t>
            </w:r>
            <w:r w:rsidR="00531315" w:rsidRPr="002B5C7E">
              <w:t xml:space="preserve"> U/L</w:t>
            </w:r>
          </w:p>
        </w:tc>
        <w:tc>
          <w:tcPr>
            <w:tcW w:w="1010"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194.50 ± 16.50</w:t>
            </w:r>
          </w:p>
        </w:tc>
        <w:tc>
          <w:tcPr>
            <w:tcW w:w="969"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152.00 ± 68.35</w:t>
            </w:r>
          </w:p>
        </w:tc>
        <w:tc>
          <w:tcPr>
            <w:tcW w:w="1119"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165.00 ± 62.41</w:t>
            </w:r>
          </w:p>
        </w:tc>
        <w:tc>
          <w:tcPr>
            <w:tcW w:w="1045"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172.50 ± 41.72</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858" w:type="pct"/>
          </w:tcPr>
          <w:p w:rsidR="007838BD" w:rsidRPr="002B5C7E" w:rsidRDefault="007838BD" w:rsidP="005D4375">
            <w:pPr>
              <w:tabs>
                <w:tab w:val="left" w:pos="6960"/>
              </w:tabs>
              <w:spacing w:line="276" w:lineRule="auto"/>
            </w:pPr>
            <w:r w:rsidRPr="002B5C7E">
              <w:t>ALT</w:t>
            </w:r>
            <w:r w:rsidR="00531315" w:rsidRPr="002B5C7E">
              <w:t xml:space="preserve"> U/L</w:t>
            </w:r>
          </w:p>
        </w:tc>
        <w:tc>
          <w:tcPr>
            <w:tcW w:w="1010"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90.00 ± 19.80</w:t>
            </w:r>
          </w:p>
        </w:tc>
        <w:tc>
          <w:tcPr>
            <w:tcW w:w="969"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108.67 ± 20.13</w:t>
            </w:r>
          </w:p>
        </w:tc>
        <w:tc>
          <w:tcPr>
            <w:tcW w:w="1119"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70.25 ± 35.62</w:t>
            </w:r>
          </w:p>
        </w:tc>
        <w:tc>
          <w:tcPr>
            <w:tcW w:w="1045"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79.50 ± 0.71</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58" w:type="pct"/>
          </w:tcPr>
          <w:p w:rsidR="007838BD" w:rsidRPr="002B5C7E" w:rsidRDefault="007838BD" w:rsidP="005D4375">
            <w:pPr>
              <w:tabs>
                <w:tab w:val="left" w:pos="6960"/>
              </w:tabs>
              <w:spacing w:line="276" w:lineRule="auto"/>
            </w:pPr>
            <w:r w:rsidRPr="002B5C7E">
              <w:t>ALP</w:t>
            </w:r>
            <w:r w:rsidR="00531315" w:rsidRPr="002B5C7E">
              <w:t xml:space="preserve"> U/L</w:t>
            </w:r>
          </w:p>
        </w:tc>
        <w:tc>
          <w:tcPr>
            <w:tcW w:w="1010"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331.00 ± 151.32</w:t>
            </w:r>
          </w:p>
        </w:tc>
        <w:tc>
          <w:tcPr>
            <w:tcW w:w="969"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232.00 ± 65.82</w:t>
            </w:r>
          </w:p>
        </w:tc>
        <w:tc>
          <w:tcPr>
            <w:tcW w:w="1119"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285.25 ± 121.26</w:t>
            </w:r>
          </w:p>
        </w:tc>
        <w:tc>
          <w:tcPr>
            <w:tcW w:w="1045"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309.00 ± 69.30</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858" w:type="pct"/>
          </w:tcPr>
          <w:p w:rsidR="007838BD" w:rsidRPr="002B5C7E" w:rsidRDefault="007838BD" w:rsidP="005D4375">
            <w:pPr>
              <w:tabs>
                <w:tab w:val="left" w:pos="6960"/>
              </w:tabs>
              <w:spacing w:line="276" w:lineRule="auto"/>
            </w:pPr>
            <w:r w:rsidRPr="002B5C7E">
              <w:t>GG</w:t>
            </w:r>
            <w:r w:rsidR="00531315" w:rsidRPr="002B5C7E">
              <w:t>T U/L</w:t>
            </w:r>
          </w:p>
        </w:tc>
        <w:tc>
          <w:tcPr>
            <w:tcW w:w="1010"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56.00</w:t>
            </w:r>
          </w:p>
        </w:tc>
        <w:tc>
          <w:tcPr>
            <w:tcW w:w="969"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57.50 ± 17.68</w:t>
            </w:r>
          </w:p>
        </w:tc>
        <w:tc>
          <w:tcPr>
            <w:tcW w:w="1119"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22.25 ± 31.34</w:t>
            </w:r>
          </w:p>
        </w:tc>
        <w:tc>
          <w:tcPr>
            <w:tcW w:w="1045"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5.50 ± 0.71</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5000" w:type="pct"/>
            <w:gridSpan w:val="5"/>
          </w:tcPr>
          <w:p w:rsidR="007838BD" w:rsidRPr="002B5C7E" w:rsidRDefault="007838BD" w:rsidP="005D4375">
            <w:pPr>
              <w:tabs>
                <w:tab w:val="left" w:pos="6960"/>
              </w:tabs>
              <w:spacing w:line="276" w:lineRule="auto"/>
            </w:pPr>
            <w:r w:rsidRPr="002B5C7E">
              <w:t>28</w:t>
            </w:r>
            <w:r w:rsidRPr="002B5C7E">
              <w:rPr>
                <w:vertAlign w:val="superscript"/>
              </w:rPr>
              <w:t>th</w:t>
            </w:r>
            <w:r w:rsidRPr="002B5C7E">
              <w:t xml:space="preserve"> day of the experimental period</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T-BIL µmol/L</w:t>
            </w:r>
          </w:p>
        </w:tc>
        <w:tc>
          <w:tcPr>
            <w:tcW w:w="1010"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36.75 ± 8.96</w:t>
            </w:r>
          </w:p>
        </w:tc>
        <w:tc>
          <w:tcPr>
            <w:tcW w:w="96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32.75 ± 8.26</w:t>
            </w:r>
          </w:p>
        </w:tc>
        <w:tc>
          <w:tcPr>
            <w:tcW w:w="111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35.75 ±6.02</w:t>
            </w:r>
          </w:p>
        </w:tc>
        <w:tc>
          <w:tcPr>
            <w:tcW w:w="1045"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33.25 ± 3.10</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D-BIL µmol/L</w:t>
            </w:r>
          </w:p>
        </w:tc>
        <w:tc>
          <w:tcPr>
            <w:tcW w:w="1010"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6.75 ±0.96</w:t>
            </w:r>
          </w:p>
        </w:tc>
        <w:tc>
          <w:tcPr>
            <w:tcW w:w="96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6,75 ± 1.50</w:t>
            </w:r>
          </w:p>
        </w:tc>
        <w:tc>
          <w:tcPr>
            <w:tcW w:w="111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6.25 ± 2.75</w:t>
            </w:r>
          </w:p>
        </w:tc>
        <w:tc>
          <w:tcPr>
            <w:tcW w:w="1045"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5.50 ± 1.29</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AST U/L</w:t>
            </w:r>
          </w:p>
        </w:tc>
        <w:tc>
          <w:tcPr>
            <w:tcW w:w="1010"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158.25 ± 22.98</w:t>
            </w:r>
          </w:p>
        </w:tc>
        <w:tc>
          <w:tcPr>
            <w:tcW w:w="96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177.25 ± 18.25</w:t>
            </w:r>
          </w:p>
        </w:tc>
        <w:tc>
          <w:tcPr>
            <w:tcW w:w="111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167.75 ± 7.68</w:t>
            </w:r>
          </w:p>
        </w:tc>
        <w:tc>
          <w:tcPr>
            <w:tcW w:w="1045"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rPr>
                <w:b/>
                <w:bCs/>
              </w:rPr>
            </w:pPr>
            <w:r w:rsidRPr="002B5C7E">
              <w:t>174.25 ± 30.78</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ALT U/L</w:t>
            </w:r>
          </w:p>
        </w:tc>
        <w:tc>
          <w:tcPr>
            <w:tcW w:w="1010"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120.25 ± 14.97</w:t>
            </w:r>
          </w:p>
        </w:tc>
        <w:tc>
          <w:tcPr>
            <w:tcW w:w="96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144.25 ± 25.10</w:t>
            </w:r>
          </w:p>
        </w:tc>
        <w:tc>
          <w:tcPr>
            <w:tcW w:w="111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141.50 ± 14.66</w:t>
            </w:r>
          </w:p>
        </w:tc>
        <w:tc>
          <w:tcPr>
            <w:tcW w:w="1045"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127.25 ± 25.90</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ALP U/L</w:t>
            </w:r>
          </w:p>
        </w:tc>
        <w:tc>
          <w:tcPr>
            <w:tcW w:w="1010"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320.25 ± 69.50</w:t>
            </w:r>
          </w:p>
        </w:tc>
        <w:tc>
          <w:tcPr>
            <w:tcW w:w="96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243.25 ± 109.50</w:t>
            </w:r>
          </w:p>
        </w:tc>
        <w:tc>
          <w:tcPr>
            <w:tcW w:w="111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317.25 ±74.90</w:t>
            </w:r>
          </w:p>
        </w:tc>
        <w:tc>
          <w:tcPr>
            <w:tcW w:w="1045"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404.00 ± 130.01</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GGT U/L</w:t>
            </w:r>
          </w:p>
        </w:tc>
        <w:tc>
          <w:tcPr>
            <w:tcW w:w="1010"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3.75 ± 2.75</w:t>
            </w:r>
          </w:p>
        </w:tc>
        <w:tc>
          <w:tcPr>
            <w:tcW w:w="96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5.75 ± 5.56</w:t>
            </w:r>
          </w:p>
        </w:tc>
        <w:tc>
          <w:tcPr>
            <w:tcW w:w="111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3.75 ±0.96</w:t>
            </w:r>
          </w:p>
        </w:tc>
        <w:tc>
          <w:tcPr>
            <w:tcW w:w="1045"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3.00 ± 2.16</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5000" w:type="pct"/>
            <w:gridSpan w:val="5"/>
          </w:tcPr>
          <w:p w:rsidR="00531315" w:rsidRPr="002B5C7E" w:rsidRDefault="00531315" w:rsidP="005D4375">
            <w:pPr>
              <w:tabs>
                <w:tab w:val="left" w:pos="6960"/>
              </w:tabs>
              <w:spacing w:line="276" w:lineRule="auto"/>
            </w:pPr>
            <w:r w:rsidRPr="002B5C7E">
              <w:t>38</w:t>
            </w:r>
            <w:r w:rsidRPr="002B5C7E">
              <w:rPr>
                <w:vertAlign w:val="superscript"/>
              </w:rPr>
              <w:t>th</w:t>
            </w:r>
            <w:r w:rsidRPr="002B5C7E">
              <w:t xml:space="preserve"> day of the experimental period </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T-BIL µmol/L</w:t>
            </w:r>
          </w:p>
        </w:tc>
        <w:tc>
          <w:tcPr>
            <w:tcW w:w="1010"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36.00 ± 15.47</w:t>
            </w:r>
          </w:p>
        </w:tc>
        <w:tc>
          <w:tcPr>
            <w:tcW w:w="96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11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45"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38.50 ± 8.54</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D-BIL µmol/L</w:t>
            </w:r>
          </w:p>
        </w:tc>
        <w:tc>
          <w:tcPr>
            <w:tcW w:w="1010"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6.75 ± 4.50</w:t>
            </w:r>
          </w:p>
        </w:tc>
        <w:tc>
          <w:tcPr>
            <w:tcW w:w="96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11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045"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6.5 ± 0.96</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AST U/L</w:t>
            </w:r>
          </w:p>
        </w:tc>
        <w:tc>
          <w:tcPr>
            <w:tcW w:w="1010"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158.50 ± 22.50</w:t>
            </w:r>
          </w:p>
        </w:tc>
        <w:tc>
          <w:tcPr>
            <w:tcW w:w="96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11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45"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153.00 ± 5.60</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ALT U/L</w:t>
            </w:r>
          </w:p>
        </w:tc>
        <w:tc>
          <w:tcPr>
            <w:tcW w:w="1010"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88.75 ± 14.95</w:t>
            </w:r>
          </w:p>
        </w:tc>
        <w:tc>
          <w:tcPr>
            <w:tcW w:w="96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11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045"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104.50 ± 18.93</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ALP U/L</w:t>
            </w:r>
          </w:p>
        </w:tc>
        <w:tc>
          <w:tcPr>
            <w:tcW w:w="1010"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196.50 ± 55.05</w:t>
            </w:r>
          </w:p>
        </w:tc>
        <w:tc>
          <w:tcPr>
            <w:tcW w:w="96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119"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45"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210.50 ± 76.72</w:t>
            </w:r>
          </w:p>
        </w:tc>
      </w:tr>
      <w:tr w:rsidR="0087757B" w:rsidRPr="002B5C7E" w:rsidTr="001D69A8">
        <w:trPr>
          <w:trHeight w:val="330"/>
        </w:trPr>
        <w:tc>
          <w:tcPr>
            <w:cnfStyle w:val="001000000000" w:firstRow="0" w:lastRow="0" w:firstColumn="1" w:lastColumn="0" w:oddVBand="0" w:evenVBand="0" w:oddHBand="0" w:evenHBand="0" w:firstRowFirstColumn="0" w:firstRowLastColumn="0" w:lastRowFirstColumn="0" w:lastRowLastColumn="0"/>
            <w:tcW w:w="858" w:type="pct"/>
          </w:tcPr>
          <w:p w:rsidR="00531315" w:rsidRPr="002B5C7E" w:rsidRDefault="00531315" w:rsidP="005D4375">
            <w:pPr>
              <w:tabs>
                <w:tab w:val="left" w:pos="6960"/>
              </w:tabs>
              <w:spacing w:line="276" w:lineRule="auto"/>
            </w:pPr>
            <w:r w:rsidRPr="002B5C7E">
              <w:t>GGT U/L</w:t>
            </w:r>
          </w:p>
        </w:tc>
        <w:tc>
          <w:tcPr>
            <w:tcW w:w="1010"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3.00 ± 0.82</w:t>
            </w:r>
          </w:p>
        </w:tc>
        <w:tc>
          <w:tcPr>
            <w:tcW w:w="96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119"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045"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7.50 ± 3.32*</w:t>
            </w:r>
          </w:p>
        </w:tc>
      </w:tr>
    </w:tbl>
    <w:p w:rsidR="007838BD" w:rsidRPr="002B5C7E" w:rsidRDefault="007838BD" w:rsidP="0087757B">
      <w:pPr>
        <w:spacing w:after="240" w:line="480" w:lineRule="auto"/>
        <w:rPr>
          <w:i/>
          <w:iCs/>
        </w:rPr>
      </w:pPr>
      <w:r w:rsidRPr="002B5C7E">
        <w:rPr>
          <w:i/>
          <w:iCs/>
        </w:rPr>
        <w:t>*p &lt; 0.05 vs control group</w:t>
      </w:r>
    </w:p>
    <w:p w:rsidR="007838BD" w:rsidRPr="002B5C7E" w:rsidRDefault="007838BD" w:rsidP="0087757B">
      <w:pPr>
        <w:spacing w:after="240" w:line="480" w:lineRule="auto"/>
        <w:rPr>
          <w:bCs/>
        </w:rPr>
      </w:pPr>
      <w:r w:rsidRPr="002B5C7E">
        <w:rPr>
          <w:b/>
          <w:bCs/>
          <w:u w:val="single"/>
        </w:rPr>
        <w:t>KEY:</w:t>
      </w:r>
      <w:r w:rsidRPr="002B5C7E">
        <w:t xml:space="preserve"> T-BIL:</w:t>
      </w:r>
      <w:r w:rsidRPr="002B5C7E">
        <w:tab/>
        <w:t xml:space="preserve">Total bilirubin, </w:t>
      </w:r>
      <w:r w:rsidRPr="002B5C7E">
        <w:rPr>
          <w:bCs/>
        </w:rPr>
        <w:t xml:space="preserve">D-BIL: Direct bilirubin, </w:t>
      </w:r>
      <w:r w:rsidRPr="002B5C7E">
        <w:t>GGT: γ Glutamyl transferase</w:t>
      </w:r>
    </w:p>
    <w:p w:rsidR="007838BD" w:rsidRPr="002B5C7E" w:rsidRDefault="007838BD" w:rsidP="0087757B">
      <w:pPr>
        <w:spacing w:after="240" w:line="480" w:lineRule="auto"/>
        <w:ind w:firstLine="720"/>
        <w:rPr>
          <w:bCs/>
        </w:rPr>
      </w:pPr>
      <w:r w:rsidRPr="002B5C7E">
        <w:rPr>
          <w:bCs/>
        </w:rPr>
        <w:lastRenderedPageBreak/>
        <w:t xml:space="preserve">AST: Aspartate aminotransferase, ALT: Alanine aminotransferase </w:t>
      </w:r>
    </w:p>
    <w:p w:rsidR="007838BD" w:rsidRPr="002B5C7E" w:rsidRDefault="007838BD" w:rsidP="0087757B">
      <w:pPr>
        <w:spacing w:after="240" w:line="480" w:lineRule="auto"/>
        <w:ind w:firstLine="720"/>
      </w:pPr>
      <w:r w:rsidRPr="002B5C7E">
        <w:rPr>
          <w:bCs/>
        </w:rPr>
        <w:t>ALP: Alkaline phosphatases,</w:t>
      </w:r>
      <w:r w:rsidRPr="002B5C7E">
        <w:rPr>
          <w:bCs/>
        </w:rPr>
        <w:tab/>
      </w:r>
      <w:r w:rsidRPr="002B5C7E">
        <w:rPr>
          <w:bCs/>
        </w:rPr>
        <w:tab/>
      </w:r>
    </w:p>
    <w:p w:rsidR="007838BD" w:rsidRPr="002B5C7E" w:rsidRDefault="007838BD" w:rsidP="0087757B">
      <w:pPr>
        <w:spacing w:after="240" w:line="480" w:lineRule="auto"/>
      </w:pPr>
      <w:r w:rsidRPr="002B5C7E">
        <w:rPr>
          <w:iCs/>
        </w:rPr>
        <w:fldChar w:fldCharType="begin"/>
      </w:r>
      <w:r w:rsidRPr="002B5C7E">
        <w:rPr>
          <w:iCs/>
        </w:rPr>
        <w:instrText xml:space="preserve"> REF _Ref69248821 \h </w:instrText>
      </w:r>
      <w:r w:rsidR="003A02B0" w:rsidRPr="002B5C7E">
        <w:rPr>
          <w:iCs/>
        </w:rPr>
        <w:instrText xml:space="preserve"> \* MERGEFORMAT </w:instrText>
      </w:r>
      <w:r w:rsidRPr="002B5C7E">
        <w:rPr>
          <w:iCs/>
        </w:rPr>
      </w:r>
      <w:r w:rsidRPr="002B5C7E">
        <w:rPr>
          <w:iCs/>
        </w:rPr>
        <w:fldChar w:fldCharType="separate"/>
      </w:r>
      <w:r w:rsidR="00E9040F" w:rsidRPr="002B5C7E">
        <w:t>Table 4.</w:t>
      </w:r>
      <w:r w:rsidR="00E9040F">
        <w:t>20</w:t>
      </w:r>
      <w:r w:rsidRPr="002B5C7E">
        <w:rPr>
          <w:iCs/>
        </w:rPr>
        <w:fldChar w:fldCharType="end"/>
      </w:r>
      <w:r w:rsidRPr="002B5C7E">
        <w:rPr>
          <w:iCs/>
        </w:rPr>
        <w:t xml:space="preserve"> shows the effect on liver enzymes after administration </w:t>
      </w:r>
      <w:r w:rsidRPr="002B5C7E">
        <w:t>of Mupal</w:t>
      </w:r>
      <w:r w:rsidRPr="002B5C7E">
        <w:rPr>
          <w:vertAlign w:val="superscript"/>
        </w:rPr>
        <w:t>®</w:t>
      </w:r>
      <w:r w:rsidRPr="002B5C7E">
        <w:t xml:space="preserve"> suspension (250, 500, and 1000 mg/kg) on various liver enzymes over a 38 days experimental period. It reveals that the various liver function tests were not significantly affected by the drug (p&gt;0.05) except GGT compared to the control group.</w:t>
      </w:r>
      <w:r w:rsidRPr="002B5C7E">
        <w:rPr>
          <w:iCs/>
        </w:rPr>
        <w:t xml:space="preserve"> However, the levels of GGT were statistically increased (p &lt; 0.05) in a high dose of Mupal</w:t>
      </w:r>
      <w:r w:rsidRPr="002B5C7E">
        <w:rPr>
          <w:iCs/>
          <w:vertAlign w:val="superscript"/>
        </w:rPr>
        <w:t>®</w:t>
      </w:r>
      <w:r w:rsidRPr="002B5C7E">
        <w:rPr>
          <w:iCs/>
        </w:rPr>
        <w:t xml:space="preserve"> suspension compared with control on the 38</w:t>
      </w:r>
      <w:r w:rsidRPr="002B5C7E">
        <w:rPr>
          <w:iCs/>
          <w:vertAlign w:val="superscript"/>
        </w:rPr>
        <w:t>th</w:t>
      </w:r>
      <w:r w:rsidRPr="002B5C7E">
        <w:rPr>
          <w:iCs/>
        </w:rPr>
        <w:t xml:space="preserve"> day of the experimental period.</w:t>
      </w:r>
    </w:p>
    <w:p w:rsidR="007838BD" w:rsidRPr="002B5C7E" w:rsidRDefault="00355E28" w:rsidP="005D4375">
      <w:pPr>
        <w:pStyle w:val="Heading1"/>
        <w:spacing w:before="0"/>
        <w:ind w:left="720" w:hanging="720"/>
        <w:jc w:val="both"/>
        <w:rPr>
          <w:rFonts w:cs="Times New Roman"/>
          <w:color w:val="auto"/>
          <w:szCs w:val="24"/>
        </w:rPr>
      </w:pPr>
      <w:bookmarkStart w:id="2126" w:name="_Toc75018592"/>
      <w:bookmarkStart w:id="2127" w:name="_Toc79407283"/>
      <w:bookmarkStart w:id="2128" w:name="_Toc79942054"/>
      <w:bookmarkStart w:id="2129" w:name="_Toc79942361"/>
      <w:bookmarkStart w:id="2130" w:name="_Toc79942668"/>
      <w:bookmarkStart w:id="2131" w:name="_Toc79942976"/>
      <w:r w:rsidRPr="002B5C7E">
        <w:rPr>
          <w:rFonts w:cs="Times New Roman"/>
          <w:color w:val="auto"/>
          <w:szCs w:val="24"/>
        </w:rPr>
        <w:t>4.1</w:t>
      </w:r>
      <w:r w:rsidR="001464E4" w:rsidRPr="002B5C7E">
        <w:rPr>
          <w:rFonts w:cs="Times New Roman"/>
          <w:color w:val="auto"/>
          <w:szCs w:val="24"/>
        </w:rPr>
        <w:t>2</w:t>
      </w:r>
      <w:r w:rsidRPr="002B5C7E">
        <w:rPr>
          <w:rFonts w:cs="Times New Roman"/>
          <w:color w:val="auto"/>
          <w:szCs w:val="24"/>
        </w:rPr>
        <w:t xml:space="preserve">.2 </w:t>
      </w:r>
      <w:r w:rsidR="007838BD" w:rsidRPr="002B5C7E">
        <w:rPr>
          <w:rFonts w:cs="Times New Roman"/>
          <w:color w:val="auto"/>
          <w:szCs w:val="24"/>
        </w:rPr>
        <w:t>Results on changes in hematological parameters with the use of various doses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 for </w:t>
      </w:r>
      <w:r w:rsidR="0039599E" w:rsidRPr="002B5C7E">
        <w:rPr>
          <w:rFonts w:cs="Times New Roman"/>
          <w:color w:val="auto"/>
          <w:szCs w:val="24"/>
        </w:rPr>
        <w:t>3</w:t>
      </w:r>
      <w:r w:rsidR="007838BD" w:rsidRPr="002B5C7E">
        <w:rPr>
          <w:rFonts w:cs="Times New Roman"/>
          <w:color w:val="auto"/>
          <w:szCs w:val="24"/>
        </w:rPr>
        <w:t>8 days</w:t>
      </w:r>
      <w:bookmarkEnd w:id="2126"/>
      <w:bookmarkEnd w:id="2127"/>
      <w:bookmarkEnd w:id="2128"/>
      <w:bookmarkEnd w:id="2129"/>
      <w:bookmarkEnd w:id="2130"/>
      <w:bookmarkEnd w:id="2131"/>
    </w:p>
    <w:p w:rsidR="007838BD" w:rsidRPr="002B5C7E" w:rsidRDefault="007838BD" w:rsidP="0087757B">
      <w:pPr>
        <w:pStyle w:val="Caption"/>
        <w:spacing w:after="240" w:line="480" w:lineRule="auto"/>
        <w:rPr>
          <w:color w:val="auto"/>
        </w:rPr>
      </w:pPr>
      <w:r w:rsidRPr="002B5C7E">
        <w:rPr>
          <w:color w:val="auto"/>
        </w:rPr>
        <w:t xml:space="preserve">Hematological parameters relate to blood and its components such as white blood cells, red blood cells, platelets, and hemoglobin. These are very highly regulated, and any values outside the normal range have clinical implications. </w:t>
      </w:r>
    </w:p>
    <w:p w:rsidR="00005FB1" w:rsidRPr="002B5C7E" w:rsidRDefault="00005FB1">
      <w:pPr>
        <w:spacing w:after="200" w:line="276" w:lineRule="auto"/>
        <w:jc w:val="left"/>
        <w:rPr>
          <w:rFonts w:eastAsiaTheme="majorEastAsia"/>
          <w:b/>
          <w:bCs/>
        </w:rPr>
      </w:pPr>
      <w:bookmarkStart w:id="2132" w:name="_Ref69251458"/>
      <w:bookmarkStart w:id="2133" w:name="_Toc75099516"/>
      <w:bookmarkStart w:id="2134" w:name="_Toc79407353"/>
      <w:r w:rsidRPr="002B5C7E">
        <w:br w:type="page"/>
      </w:r>
    </w:p>
    <w:p w:rsidR="00355E28" w:rsidRPr="002B5C7E" w:rsidRDefault="007838BD" w:rsidP="005D4375">
      <w:pPr>
        <w:pStyle w:val="Heading1"/>
        <w:spacing w:before="0"/>
        <w:ind w:left="720" w:hanging="810"/>
        <w:jc w:val="both"/>
        <w:rPr>
          <w:rFonts w:cs="Times New Roman"/>
          <w:color w:val="auto"/>
          <w:szCs w:val="24"/>
        </w:rPr>
      </w:pPr>
      <w:bookmarkStart w:id="2135" w:name="_Toc79941742"/>
      <w:bookmarkStart w:id="2136" w:name="_Toc79942055"/>
      <w:bookmarkStart w:id="2137" w:name="_Toc79942362"/>
      <w:bookmarkStart w:id="2138" w:name="_Toc79942669"/>
      <w:bookmarkStart w:id="2139" w:name="_Toc79942977"/>
      <w:r w:rsidRPr="002B5C7E">
        <w:rPr>
          <w:rFonts w:cs="Times New Roman"/>
          <w:color w:val="auto"/>
          <w:szCs w:val="24"/>
        </w:rPr>
        <w:lastRenderedPageBreak/>
        <w:t>Table 4.</w:t>
      </w:r>
      <w:r w:rsidRPr="002B5C7E">
        <w:rPr>
          <w:rFonts w:cs="Times New Roman"/>
          <w:color w:val="auto"/>
          <w:szCs w:val="24"/>
        </w:rPr>
        <w:fldChar w:fldCharType="begin"/>
      </w:r>
      <w:r w:rsidRPr="002B5C7E">
        <w:rPr>
          <w:rFonts w:cs="Times New Roman"/>
          <w:color w:val="auto"/>
          <w:szCs w:val="24"/>
        </w:rPr>
        <w:instrText xml:space="preserve"> SEQ Table_4. \* ARABIC </w:instrText>
      </w:r>
      <w:r w:rsidRPr="002B5C7E">
        <w:rPr>
          <w:rFonts w:cs="Times New Roman"/>
          <w:color w:val="auto"/>
          <w:szCs w:val="24"/>
        </w:rPr>
        <w:fldChar w:fldCharType="separate"/>
      </w:r>
      <w:r w:rsidR="00E9040F">
        <w:rPr>
          <w:rFonts w:cs="Times New Roman"/>
          <w:noProof/>
          <w:color w:val="auto"/>
          <w:szCs w:val="24"/>
        </w:rPr>
        <w:t>21</w:t>
      </w:r>
      <w:r w:rsidRPr="002B5C7E">
        <w:rPr>
          <w:rFonts w:cs="Times New Roman"/>
          <w:color w:val="auto"/>
          <w:szCs w:val="24"/>
        </w:rPr>
        <w:fldChar w:fldCharType="end"/>
      </w:r>
      <w:bookmarkEnd w:id="2132"/>
      <w:r w:rsidRPr="002B5C7E">
        <w:rPr>
          <w:rFonts w:cs="Times New Roman"/>
          <w:color w:val="auto"/>
          <w:szCs w:val="24"/>
        </w:rPr>
        <w:t xml:space="preserve">: </w:t>
      </w:r>
      <w:bookmarkStart w:id="2140" w:name="_Hlk72868408"/>
      <w:r w:rsidRPr="002B5C7E">
        <w:rPr>
          <w:rFonts w:cs="Times New Roman"/>
          <w:color w:val="auto"/>
          <w:szCs w:val="24"/>
        </w:rPr>
        <w:t xml:space="preserve">Hematological </w:t>
      </w:r>
      <w:bookmarkEnd w:id="2140"/>
      <w:r w:rsidRPr="002B5C7E">
        <w:rPr>
          <w:rFonts w:cs="Times New Roman"/>
          <w:color w:val="auto"/>
          <w:szCs w:val="24"/>
        </w:rPr>
        <w:t>values of rats in the control group and Mupal</w:t>
      </w:r>
      <w:r w:rsidRPr="002B5C7E">
        <w:rPr>
          <w:rFonts w:cs="Times New Roman"/>
          <w:color w:val="auto"/>
          <w:szCs w:val="24"/>
          <w:vertAlign w:val="superscript"/>
        </w:rPr>
        <w:t>®</w:t>
      </w:r>
      <w:r w:rsidRPr="002B5C7E">
        <w:rPr>
          <w:rFonts w:cs="Times New Roman"/>
          <w:color w:val="auto"/>
          <w:szCs w:val="24"/>
        </w:rPr>
        <w:t xml:space="preserve"> suspension-treated group</w:t>
      </w:r>
      <w:r w:rsidR="00531315" w:rsidRPr="002B5C7E">
        <w:rPr>
          <w:rFonts w:cs="Times New Roman"/>
          <w:color w:val="auto"/>
          <w:szCs w:val="24"/>
        </w:rPr>
        <w:t>.</w:t>
      </w:r>
      <w:bookmarkEnd w:id="2133"/>
      <w:bookmarkEnd w:id="2134"/>
      <w:bookmarkEnd w:id="2135"/>
      <w:bookmarkEnd w:id="2136"/>
      <w:bookmarkEnd w:id="2137"/>
      <w:bookmarkEnd w:id="2138"/>
      <w:bookmarkEnd w:id="2139"/>
    </w:p>
    <w:tbl>
      <w:tblPr>
        <w:tblStyle w:val="GridTable4-Accent41"/>
        <w:tblW w:w="5000" w:type="pct"/>
        <w:tblLook w:val="04A0" w:firstRow="1" w:lastRow="0" w:firstColumn="1" w:lastColumn="0" w:noHBand="0" w:noVBand="1"/>
      </w:tblPr>
      <w:tblGrid>
        <w:gridCol w:w="1559"/>
        <w:gridCol w:w="1693"/>
        <w:gridCol w:w="1750"/>
        <w:gridCol w:w="1874"/>
        <w:gridCol w:w="1754"/>
      </w:tblGrid>
      <w:tr w:rsidR="0087757B" w:rsidRPr="002B5C7E" w:rsidTr="001D69A8">
        <w:trPr>
          <w:cnfStyle w:val="100000000000" w:firstRow="1" w:lastRow="0" w:firstColumn="0" w:lastColumn="0" w:oddVBand="0" w:evenVBand="0" w:oddHBand="0"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 w:type="pct"/>
          </w:tcPr>
          <w:p w:rsidR="007838BD" w:rsidRPr="002B5C7E" w:rsidRDefault="007838BD" w:rsidP="005D4375">
            <w:pPr>
              <w:tabs>
                <w:tab w:val="left" w:pos="6960"/>
              </w:tabs>
              <w:spacing w:line="276" w:lineRule="auto"/>
              <w:rPr>
                <w:b w:val="0"/>
                <w:bCs w:val="0"/>
                <w:color w:val="auto"/>
              </w:rPr>
            </w:pPr>
          </w:p>
        </w:tc>
        <w:tc>
          <w:tcPr>
            <w:tcW w:w="981" w:type="pct"/>
          </w:tcPr>
          <w:p w:rsidR="007838BD" w:rsidRPr="002B5C7E" w:rsidRDefault="007838BD" w:rsidP="005D4375">
            <w:pPr>
              <w:tabs>
                <w:tab w:val="left" w:pos="6960"/>
              </w:tabs>
              <w:spacing w:line="276" w:lineRule="auto"/>
              <w:cnfStyle w:val="100000000000" w:firstRow="1" w:lastRow="0" w:firstColumn="0" w:lastColumn="0" w:oddVBand="0" w:evenVBand="0" w:oddHBand="0" w:evenHBand="0" w:firstRowFirstColumn="0" w:firstRowLastColumn="0" w:lastRowFirstColumn="0" w:lastRowLastColumn="0"/>
              <w:rPr>
                <w:b w:val="0"/>
                <w:bCs w:val="0"/>
                <w:color w:val="auto"/>
              </w:rPr>
            </w:pPr>
          </w:p>
        </w:tc>
        <w:tc>
          <w:tcPr>
            <w:tcW w:w="3116" w:type="pct"/>
            <w:gridSpan w:val="3"/>
            <w:vAlign w:val="center"/>
          </w:tcPr>
          <w:p w:rsidR="007838BD" w:rsidRPr="002B5C7E" w:rsidRDefault="007838BD" w:rsidP="005D4375">
            <w:pPr>
              <w:tabs>
                <w:tab w:val="left" w:pos="6960"/>
              </w:tabs>
              <w:spacing w:line="276"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2B5C7E">
              <w:rPr>
                <w:bCs w:val="0"/>
                <w:color w:val="auto"/>
              </w:rPr>
              <w:t>Mupal</w:t>
            </w:r>
            <w:r w:rsidRPr="002B5C7E">
              <w:rPr>
                <w:color w:val="auto"/>
                <w:vertAlign w:val="superscript"/>
              </w:rPr>
              <w:t xml:space="preserve">® </w:t>
            </w:r>
            <w:r w:rsidRPr="002B5C7E">
              <w:rPr>
                <w:color w:val="auto"/>
              </w:rPr>
              <w:t>suspension</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903" w:type="pct"/>
            <w:vAlign w:val="center"/>
          </w:tcPr>
          <w:p w:rsidR="007838BD" w:rsidRPr="002B5C7E" w:rsidRDefault="007838BD" w:rsidP="005D4375">
            <w:pPr>
              <w:tabs>
                <w:tab w:val="left" w:pos="6960"/>
              </w:tabs>
              <w:spacing w:line="276" w:lineRule="auto"/>
              <w:rPr>
                <w:bCs w:val="0"/>
              </w:rPr>
            </w:pPr>
            <w:r w:rsidRPr="002B5C7E">
              <w:rPr>
                <w:bCs w:val="0"/>
              </w:rPr>
              <w:t>Biomarkers</w:t>
            </w:r>
          </w:p>
        </w:tc>
        <w:tc>
          <w:tcPr>
            <w:tcW w:w="981" w:type="pct"/>
            <w:vAlign w:val="center"/>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Control Group</w:t>
            </w:r>
          </w:p>
        </w:tc>
        <w:tc>
          <w:tcPr>
            <w:tcW w:w="1014" w:type="pct"/>
          </w:tcPr>
          <w:p w:rsidR="00C16647"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 xml:space="preserve">62.5 </w:t>
            </w:r>
            <w:r w:rsidR="00C16647" w:rsidRPr="002B5C7E">
              <w:rPr>
                <w:b/>
                <w:bCs/>
              </w:rPr>
              <w:t>m</w:t>
            </w:r>
            <w:r w:rsidRPr="002B5C7E">
              <w:rPr>
                <w:b/>
                <w:bCs/>
              </w:rPr>
              <w:t xml:space="preserve">g/Kg </w:t>
            </w:r>
          </w:p>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(low dose)</w:t>
            </w:r>
          </w:p>
        </w:tc>
        <w:tc>
          <w:tcPr>
            <w:tcW w:w="1086"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250</w:t>
            </w:r>
            <w:r w:rsidR="00C16647" w:rsidRPr="002B5C7E">
              <w:rPr>
                <w:b/>
                <w:bCs/>
              </w:rPr>
              <w:t xml:space="preserve"> </w:t>
            </w:r>
            <w:r w:rsidRPr="002B5C7E">
              <w:rPr>
                <w:b/>
                <w:bCs/>
              </w:rPr>
              <w:t>mg/Kg (moderate dose)</w:t>
            </w:r>
          </w:p>
        </w:tc>
        <w:tc>
          <w:tcPr>
            <w:tcW w:w="1016"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1000</w:t>
            </w:r>
            <w:r w:rsidR="00C16647" w:rsidRPr="002B5C7E">
              <w:rPr>
                <w:b/>
                <w:bCs/>
              </w:rPr>
              <w:t xml:space="preserve"> </w:t>
            </w:r>
            <w:r w:rsidRPr="002B5C7E">
              <w:rPr>
                <w:b/>
                <w:bCs/>
              </w:rPr>
              <w:t>mg/Kg (high dose)</w:t>
            </w:r>
          </w:p>
        </w:tc>
      </w:tr>
      <w:tr w:rsidR="0087757B" w:rsidRPr="002B5C7E" w:rsidTr="001D69A8">
        <w:trPr>
          <w:trHeight w:val="284"/>
        </w:trPr>
        <w:tc>
          <w:tcPr>
            <w:cnfStyle w:val="001000000000" w:firstRow="0" w:lastRow="0" w:firstColumn="1" w:lastColumn="0" w:oddVBand="0" w:evenVBand="0" w:oddHBand="0" w:evenHBand="0" w:firstRowFirstColumn="0" w:firstRowLastColumn="0" w:lastRowFirstColumn="0" w:lastRowLastColumn="0"/>
            <w:tcW w:w="5000" w:type="pct"/>
            <w:gridSpan w:val="5"/>
          </w:tcPr>
          <w:p w:rsidR="007838BD" w:rsidRPr="002B5C7E" w:rsidRDefault="007838BD" w:rsidP="005D4375">
            <w:pPr>
              <w:tabs>
                <w:tab w:val="left" w:pos="6960"/>
              </w:tabs>
              <w:spacing w:line="276" w:lineRule="auto"/>
            </w:pPr>
            <w:r w:rsidRPr="002B5C7E">
              <w:t>14</w:t>
            </w:r>
            <w:r w:rsidRPr="002B5C7E">
              <w:rPr>
                <w:vertAlign w:val="superscript"/>
              </w:rPr>
              <w:t>th</w:t>
            </w:r>
            <w:r w:rsidRPr="002B5C7E">
              <w:t xml:space="preserve"> day of the experimental period</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 w:type="pct"/>
          </w:tcPr>
          <w:p w:rsidR="007838BD" w:rsidRPr="002B5C7E" w:rsidRDefault="007838BD" w:rsidP="005D4375">
            <w:pPr>
              <w:tabs>
                <w:tab w:val="left" w:pos="6960"/>
              </w:tabs>
              <w:spacing w:line="276" w:lineRule="auto"/>
            </w:pPr>
            <w:r w:rsidRPr="002B5C7E">
              <w:t xml:space="preserve">Hb </w:t>
            </w:r>
            <w:r w:rsidR="00531315" w:rsidRPr="002B5C7E">
              <w:t>g/dl</w:t>
            </w:r>
          </w:p>
        </w:tc>
        <w:tc>
          <w:tcPr>
            <w:tcW w:w="981"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6.82 ± 4.89</w:t>
            </w:r>
          </w:p>
        </w:tc>
        <w:tc>
          <w:tcPr>
            <w:tcW w:w="1014"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10.24 ± 2.20</w:t>
            </w:r>
          </w:p>
        </w:tc>
        <w:tc>
          <w:tcPr>
            <w:tcW w:w="1086"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12.73 ± 1.38</w:t>
            </w:r>
          </w:p>
        </w:tc>
        <w:tc>
          <w:tcPr>
            <w:tcW w:w="1016"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6.12 ± 5.40</w:t>
            </w:r>
          </w:p>
        </w:tc>
      </w:tr>
      <w:tr w:rsidR="0087757B" w:rsidRPr="002B5C7E" w:rsidTr="001D69A8">
        <w:trPr>
          <w:trHeight w:val="296"/>
        </w:trPr>
        <w:tc>
          <w:tcPr>
            <w:cnfStyle w:val="001000000000" w:firstRow="0" w:lastRow="0" w:firstColumn="1" w:lastColumn="0" w:oddVBand="0" w:evenVBand="0" w:oddHBand="0" w:evenHBand="0" w:firstRowFirstColumn="0" w:firstRowLastColumn="0" w:lastRowFirstColumn="0" w:lastRowLastColumn="0"/>
            <w:tcW w:w="903" w:type="pct"/>
          </w:tcPr>
          <w:p w:rsidR="007838BD" w:rsidRPr="002B5C7E" w:rsidRDefault="007838BD" w:rsidP="005D4375">
            <w:pPr>
              <w:tabs>
                <w:tab w:val="left" w:pos="6960"/>
              </w:tabs>
              <w:spacing w:line="276" w:lineRule="auto"/>
            </w:pPr>
            <w:r w:rsidRPr="002B5C7E">
              <w:t xml:space="preserve">RBC </w:t>
            </w:r>
            <w:r w:rsidR="00531315" w:rsidRPr="002B5C7E">
              <w:t>(x10</w:t>
            </w:r>
            <w:r w:rsidR="00531315" w:rsidRPr="002B5C7E">
              <w:rPr>
                <w:vertAlign w:val="superscript"/>
              </w:rPr>
              <w:t>^6</w:t>
            </w:r>
            <w:r w:rsidR="00531315" w:rsidRPr="002B5C7E">
              <w:t>/ul)</w:t>
            </w:r>
          </w:p>
        </w:tc>
        <w:tc>
          <w:tcPr>
            <w:tcW w:w="981"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3.23 ± 2.37</w:t>
            </w:r>
          </w:p>
        </w:tc>
        <w:tc>
          <w:tcPr>
            <w:tcW w:w="1014"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5.06 ± 0.97</w:t>
            </w:r>
          </w:p>
        </w:tc>
        <w:tc>
          <w:tcPr>
            <w:tcW w:w="1086"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5.78 ± 0.58</w:t>
            </w:r>
          </w:p>
        </w:tc>
        <w:tc>
          <w:tcPr>
            <w:tcW w:w="1016"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2.90 ± 2.59</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 w:type="pct"/>
          </w:tcPr>
          <w:p w:rsidR="007838BD" w:rsidRPr="002B5C7E" w:rsidRDefault="007838BD" w:rsidP="005D4375">
            <w:pPr>
              <w:tabs>
                <w:tab w:val="left" w:pos="6960"/>
              </w:tabs>
              <w:spacing w:line="276" w:lineRule="auto"/>
            </w:pPr>
            <w:r w:rsidRPr="002B5C7E">
              <w:t>HCT</w:t>
            </w:r>
            <w:r w:rsidR="00531315" w:rsidRPr="002B5C7E">
              <w:t xml:space="preserve"> %</w:t>
            </w:r>
          </w:p>
        </w:tc>
        <w:tc>
          <w:tcPr>
            <w:tcW w:w="981"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19.76 ± 14.24</w:t>
            </w:r>
          </w:p>
        </w:tc>
        <w:tc>
          <w:tcPr>
            <w:tcW w:w="1014"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30.10 ± 6.50</w:t>
            </w:r>
          </w:p>
        </w:tc>
        <w:tc>
          <w:tcPr>
            <w:tcW w:w="1086"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35.27 ± 1.07</w:t>
            </w:r>
          </w:p>
        </w:tc>
        <w:tc>
          <w:tcPr>
            <w:tcW w:w="1016"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18.08 ± 15.87</w:t>
            </w:r>
          </w:p>
        </w:tc>
      </w:tr>
      <w:tr w:rsidR="0087757B" w:rsidRPr="002B5C7E" w:rsidTr="001D69A8">
        <w:trPr>
          <w:trHeight w:val="296"/>
        </w:trPr>
        <w:tc>
          <w:tcPr>
            <w:cnfStyle w:val="001000000000" w:firstRow="0" w:lastRow="0" w:firstColumn="1" w:lastColumn="0" w:oddVBand="0" w:evenVBand="0" w:oddHBand="0" w:evenHBand="0" w:firstRowFirstColumn="0" w:firstRowLastColumn="0" w:lastRowFirstColumn="0" w:lastRowLastColumn="0"/>
            <w:tcW w:w="903" w:type="pct"/>
          </w:tcPr>
          <w:p w:rsidR="007838BD" w:rsidRPr="002B5C7E" w:rsidRDefault="007838BD" w:rsidP="005D4375">
            <w:pPr>
              <w:tabs>
                <w:tab w:val="left" w:pos="6960"/>
              </w:tabs>
              <w:spacing w:line="276" w:lineRule="auto"/>
            </w:pPr>
            <w:r w:rsidRPr="002B5C7E">
              <w:t>MCV</w:t>
            </w:r>
            <w:r w:rsidR="00531315" w:rsidRPr="002B5C7E">
              <w:t xml:space="preserve"> fl</w:t>
            </w:r>
          </w:p>
        </w:tc>
        <w:tc>
          <w:tcPr>
            <w:tcW w:w="981"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59.20 ± 1.65</w:t>
            </w:r>
          </w:p>
        </w:tc>
        <w:tc>
          <w:tcPr>
            <w:tcW w:w="1014"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61.30 ± 4.83</w:t>
            </w:r>
          </w:p>
        </w:tc>
        <w:tc>
          <w:tcPr>
            <w:tcW w:w="1086"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63.00 ± 1.41</w:t>
            </w:r>
          </w:p>
        </w:tc>
        <w:tc>
          <w:tcPr>
            <w:tcW w:w="1016"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61.05 ± 2.83</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 w:type="pct"/>
          </w:tcPr>
          <w:p w:rsidR="007838BD" w:rsidRPr="002B5C7E" w:rsidRDefault="007838BD" w:rsidP="005D4375">
            <w:pPr>
              <w:tabs>
                <w:tab w:val="left" w:pos="6960"/>
              </w:tabs>
              <w:spacing w:line="276" w:lineRule="auto"/>
            </w:pPr>
            <w:r w:rsidRPr="002B5C7E">
              <w:t>MCH</w:t>
            </w:r>
            <w:r w:rsidR="00531315" w:rsidRPr="002B5C7E">
              <w:t xml:space="preserve"> pg</w:t>
            </w:r>
          </w:p>
        </w:tc>
        <w:tc>
          <w:tcPr>
            <w:tcW w:w="981"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21.37 ± 0.71</w:t>
            </w:r>
          </w:p>
        </w:tc>
        <w:tc>
          <w:tcPr>
            <w:tcW w:w="1014"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20.17 ±0.60</w:t>
            </w:r>
          </w:p>
        </w:tc>
        <w:tc>
          <w:tcPr>
            <w:tcW w:w="1086"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20.73 ± 1.32</w:t>
            </w:r>
          </w:p>
        </w:tc>
        <w:tc>
          <w:tcPr>
            <w:tcW w:w="1016"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21.25 ± 0.35</w:t>
            </w:r>
          </w:p>
        </w:tc>
      </w:tr>
      <w:tr w:rsidR="0087757B" w:rsidRPr="002B5C7E" w:rsidTr="001D69A8">
        <w:trPr>
          <w:trHeight w:val="284"/>
        </w:trPr>
        <w:tc>
          <w:tcPr>
            <w:cnfStyle w:val="001000000000" w:firstRow="0" w:lastRow="0" w:firstColumn="1" w:lastColumn="0" w:oddVBand="0" w:evenVBand="0" w:oddHBand="0" w:evenHBand="0" w:firstRowFirstColumn="0" w:firstRowLastColumn="0" w:lastRowFirstColumn="0" w:lastRowLastColumn="0"/>
            <w:tcW w:w="903" w:type="pct"/>
          </w:tcPr>
          <w:p w:rsidR="007838BD" w:rsidRPr="002B5C7E" w:rsidRDefault="007838BD" w:rsidP="005D4375">
            <w:pPr>
              <w:tabs>
                <w:tab w:val="left" w:pos="6960"/>
              </w:tabs>
              <w:spacing w:line="276" w:lineRule="auto"/>
            </w:pPr>
            <w:r w:rsidRPr="002B5C7E">
              <w:t>MCHC</w:t>
            </w:r>
            <w:r w:rsidR="00531315" w:rsidRPr="002B5C7E">
              <w:t xml:space="preserve"> g/dl</w:t>
            </w:r>
          </w:p>
        </w:tc>
        <w:tc>
          <w:tcPr>
            <w:tcW w:w="981"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34.90 ± 1.01</w:t>
            </w:r>
          </w:p>
        </w:tc>
        <w:tc>
          <w:tcPr>
            <w:tcW w:w="1014"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34.07 ± 0.61</w:t>
            </w:r>
          </w:p>
        </w:tc>
        <w:tc>
          <w:tcPr>
            <w:tcW w:w="1086"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33.80 ± 1.18</w:t>
            </w:r>
          </w:p>
        </w:tc>
        <w:tc>
          <w:tcPr>
            <w:tcW w:w="1016" w:type="pct"/>
          </w:tcPr>
          <w:p w:rsidR="007838BD" w:rsidRPr="002B5C7E" w:rsidRDefault="007838BD"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33.75 ± 0.21</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 w:type="pct"/>
          </w:tcPr>
          <w:p w:rsidR="007838BD" w:rsidRPr="002B5C7E" w:rsidRDefault="007838BD" w:rsidP="005D4375">
            <w:pPr>
              <w:tabs>
                <w:tab w:val="left" w:pos="6960"/>
              </w:tabs>
              <w:spacing w:line="276" w:lineRule="auto"/>
            </w:pPr>
            <w:r w:rsidRPr="002B5C7E">
              <w:t>PLT</w:t>
            </w:r>
            <w:r w:rsidR="00531315" w:rsidRPr="002B5C7E">
              <w:t xml:space="preserve"> (x10</w:t>
            </w:r>
            <w:r w:rsidR="00531315" w:rsidRPr="002B5C7E">
              <w:rPr>
                <w:vertAlign w:val="superscript"/>
              </w:rPr>
              <w:t>^</w:t>
            </w:r>
            <w:r w:rsidR="00531315" w:rsidRPr="002B5C7E">
              <w:t>3/ul</w:t>
            </w:r>
          </w:p>
        </w:tc>
        <w:tc>
          <w:tcPr>
            <w:tcW w:w="981"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57.17 ± 46.55</w:t>
            </w:r>
          </w:p>
        </w:tc>
        <w:tc>
          <w:tcPr>
            <w:tcW w:w="1014"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435.33 ± 164.41</w:t>
            </w:r>
          </w:p>
        </w:tc>
        <w:tc>
          <w:tcPr>
            <w:tcW w:w="1086"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612.33 ± 184.94*</w:t>
            </w:r>
          </w:p>
        </w:tc>
        <w:tc>
          <w:tcPr>
            <w:tcW w:w="1016" w:type="pct"/>
          </w:tcPr>
          <w:p w:rsidR="007838BD" w:rsidRPr="002B5C7E" w:rsidRDefault="007838BD"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203.15 ± 265.66</w:t>
            </w:r>
          </w:p>
        </w:tc>
      </w:tr>
      <w:tr w:rsidR="0087757B" w:rsidRPr="002B5C7E" w:rsidTr="001D69A8">
        <w:trPr>
          <w:trHeight w:val="296"/>
        </w:trPr>
        <w:tc>
          <w:tcPr>
            <w:cnfStyle w:val="001000000000" w:firstRow="0" w:lastRow="0" w:firstColumn="1" w:lastColumn="0" w:oddVBand="0" w:evenVBand="0" w:oddHBand="0" w:evenHBand="0" w:firstRowFirstColumn="0" w:firstRowLastColumn="0" w:lastRowFirstColumn="0" w:lastRowLastColumn="0"/>
            <w:tcW w:w="5000" w:type="pct"/>
            <w:gridSpan w:val="5"/>
          </w:tcPr>
          <w:p w:rsidR="007838BD" w:rsidRPr="002B5C7E" w:rsidRDefault="007838BD" w:rsidP="005D4375">
            <w:pPr>
              <w:tabs>
                <w:tab w:val="left" w:pos="6960"/>
              </w:tabs>
              <w:spacing w:line="276" w:lineRule="auto"/>
            </w:pPr>
            <w:r w:rsidRPr="002B5C7E">
              <w:t>28</w:t>
            </w:r>
            <w:r w:rsidRPr="002B5C7E">
              <w:rPr>
                <w:vertAlign w:val="superscript"/>
              </w:rPr>
              <w:t>th</w:t>
            </w:r>
            <w:r w:rsidRPr="002B5C7E">
              <w:t xml:space="preserve"> day of the experimental period</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Hb g/dl</w:t>
            </w:r>
          </w:p>
        </w:tc>
        <w:tc>
          <w:tcPr>
            <w:tcW w:w="981"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 xml:space="preserve">13.30 ± 0.75 </w:t>
            </w:r>
          </w:p>
        </w:tc>
        <w:tc>
          <w:tcPr>
            <w:tcW w:w="1014"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11.75 ± 0.93</w:t>
            </w:r>
          </w:p>
        </w:tc>
        <w:tc>
          <w:tcPr>
            <w:tcW w:w="108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12.05 ± 1.45</w:t>
            </w:r>
          </w:p>
        </w:tc>
        <w:tc>
          <w:tcPr>
            <w:tcW w:w="101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10.92 ± 2.06</w:t>
            </w:r>
          </w:p>
        </w:tc>
      </w:tr>
      <w:tr w:rsidR="0087757B" w:rsidRPr="002B5C7E" w:rsidTr="001D69A8">
        <w:trPr>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RBC (x10</w:t>
            </w:r>
            <w:r w:rsidRPr="002B5C7E">
              <w:rPr>
                <w:vertAlign w:val="superscript"/>
              </w:rPr>
              <w:t>^6</w:t>
            </w:r>
            <w:r w:rsidRPr="002B5C7E">
              <w:t>/ul)</w:t>
            </w:r>
          </w:p>
        </w:tc>
        <w:tc>
          <w:tcPr>
            <w:tcW w:w="981"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6.55 ±0.37</w:t>
            </w:r>
          </w:p>
        </w:tc>
        <w:tc>
          <w:tcPr>
            <w:tcW w:w="1014"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5.66 ± 0.46</w:t>
            </w:r>
          </w:p>
        </w:tc>
        <w:tc>
          <w:tcPr>
            <w:tcW w:w="108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5.57 ± 0.56</w:t>
            </w:r>
          </w:p>
        </w:tc>
        <w:tc>
          <w:tcPr>
            <w:tcW w:w="101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5.61 ± 1.33</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HCT %</w:t>
            </w:r>
          </w:p>
        </w:tc>
        <w:tc>
          <w:tcPr>
            <w:tcW w:w="981"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38.53 ± 1.36</w:t>
            </w:r>
          </w:p>
        </w:tc>
        <w:tc>
          <w:tcPr>
            <w:tcW w:w="1014"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34.05 ± 2.49</w:t>
            </w:r>
          </w:p>
        </w:tc>
        <w:tc>
          <w:tcPr>
            <w:tcW w:w="108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34.30 ± 3.70</w:t>
            </w:r>
          </w:p>
        </w:tc>
        <w:tc>
          <w:tcPr>
            <w:tcW w:w="101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32.98 ± 6.83</w:t>
            </w:r>
          </w:p>
        </w:tc>
      </w:tr>
      <w:tr w:rsidR="0087757B" w:rsidRPr="002B5C7E" w:rsidTr="001D69A8">
        <w:trPr>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MCV fl</w:t>
            </w:r>
          </w:p>
        </w:tc>
        <w:tc>
          <w:tcPr>
            <w:tcW w:w="981"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58.90 ± 2.55</w:t>
            </w:r>
          </w:p>
        </w:tc>
        <w:tc>
          <w:tcPr>
            <w:tcW w:w="1014"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60.25 ± 2.44</w:t>
            </w:r>
          </w:p>
        </w:tc>
        <w:tc>
          <w:tcPr>
            <w:tcW w:w="108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61.53 ± 1.80</w:t>
            </w:r>
          </w:p>
        </w:tc>
        <w:tc>
          <w:tcPr>
            <w:tcW w:w="101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59.98 ± 2.36</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MCH pg</w:t>
            </w:r>
          </w:p>
        </w:tc>
        <w:tc>
          <w:tcPr>
            <w:tcW w:w="981"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20.30 ± 0.70</w:t>
            </w:r>
          </w:p>
        </w:tc>
        <w:tc>
          <w:tcPr>
            <w:tcW w:w="1014"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20.78 ± 1.28</w:t>
            </w:r>
          </w:p>
        </w:tc>
        <w:tc>
          <w:tcPr>
            <w:tcW w:w="108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21.60 ± 0.85</w:t>
            </w:r>
          </w:p>
        </w:tc>
        <w:tc>
          <w:tcPr>
            <w:tcW w:w="101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19.93 ± 3.38</w:t>
            </w:r>
          </w:p>
        </w:tc>
      </w:tr>
      <w:tr w:rsidR="0087757B" w:rsidRPr="002B5C7E" w:rsidTr="001D69A8">
        <w:trPr>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MCHC g/dl</w:t>
            </w:r>
          </w:p>
        </w:tc>
        <w:tc>
          <w:tcPr>
            <w:tcW w:w="981"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34.45 ± 1.26</w:t>
            </w:r>
          </w:p>
        </w:tc>
        <w:tc>
          <w:tcPr>
            <w:tcW w:w="1014"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34.50 ± 0.78</w:t>
            </w:r>
          </w:p>
        </w:tc>
        <w:tc>
          <w:tcPr>
            <w:tcW w:w="108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35.08 ± 0.46</w:t>
            </w:r>
          </w:p>
        </w:tc>
        <w:tc>
          <w:tcPr>
            <w:tcW w:w="101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33.50 ± 4.46</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PLT (x10</w:t>
            </w:r>
            <w:r w:rsidRPr="002B5C7E">
              <w:rPr>
                <w:vertAlign w:val="superscript"/>
              </w:rPr>
              <w:t>^</w:t>
            </w:r>
            <w:r w:rsidRPr="002B5C7E">
              <w:t>3/ul</w:t>
            </w:r>
          </w:p>
        </w:tc>
        <w:tc>
          <w:tcPr>
            <w:tcW w:w="981"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431.00 ± 200.61</w:t>
            </w:r>
          </w:p>
        </w:tc>
        <w:tc>
          <w:tcPr>
            <w:tcW w:w="1014"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509.75 ± 215.89</w:t>
            </w:r>
          </w:p>
        </w:tc>
        <w:tc>
          <w:tcPr>
            <w:tcW w:w="108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438.25 ± 261.69</w:t>
            </w:r>
          </w:p>
        </w:tc>
        <w:tc>
          <w:tcPr>
            <w:tcW w:w="101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401.50 ± 180.10</w:t>
            </w:r>
          </w:p>
        </w:tc>
      </w:tr>
      <w:tr w:rsidR="0087757B" w:rsidRPr="002B5C7E" w:rsidTr="001D69A8">
        <w:trPr>
          <w:trHeight w:val="296"/>
        </w:trPr>
        <w:tc>
          <w:tcPr>
            <w:cnfStyle w:val="001000000000" w:firstRow="0" w:lastRow="0" w:firstColumn="1" w:lastColumn="0" w:oddVBand="0" w:evenVBand="0" w:oddHBand="0" w:evenHBand="0" w:firstRowFirstColumn="0" w:firstRowLastColumn="0" w:lastRowFirstColumn="0" w:lastRowLastColumn="0"/>
            <w:tcW w:w="5000" w:type="pct"/>
            <w:gridSpan w:val="5"/>
          </w:tcPr>
          <w:p w:rsidR="00531315" w:rsidRPr="002B5C7E" w:rsidRDefault="00531315" w:rsidP="005D4375">
            <w:pPr>
              <w:tabs>
                <w:tab w:val="left" w:pos="6960"/>
              </w:tabs>
              <w:spacing w:line="276" w:lineRule="auto"/>
            </w:pPr>
            <w:r w:rsidRPr="002B5C7E">
              <w:t>38</w:t>
            </w:r>
            <w:r w:rsidRPr="002B5C7E">
              <w:rPr>
                <w:vertAlign w:val="superscript"/>
              </w:rPr>
              <w:t>th</w:t>
            </w:r>
            <w:r w:rsidRPr="002B5C7E">
              <w:t xml:space="preserve"> day of the experimental period </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Hb g/dl</w:t>
            </w:r>
          </w:p>
        </w:tc>
        <w:tc>
          <w:tcPr>
            <w:tcW w:w="981"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12.93 ± 2.10</w:t>
            </w:r>
          </w:p>
        </w:tc>
        <w:tc>
          <w:tcPr>
            <w:tcW w:w="1014"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8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1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13.95 ± 0.54</w:t>
            </w:r>
          </w:p>
        </w:tc>
      </w:tr>
      <w:tr w:rsidR="0087757B" w:rsidRPr="002B5C7E" w:rsidTr="001D69A8">
        <w:trPr>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RBC (x10</w:t>
            </w:r>
            <w:r w:rsidRPr="002B5C7E">
              <w:rPr>
                <w:vertAlign w:val="superscript"/>
              </w:rPr>
              <w:t>^6</w:t>
            </w:r>
            <w:r w:rsidRPr="002B5C7E">
              <w:t>/ul)</w:t>
            </w:r>
          </w:p>
        </w:tc>
        <w:tc>
          <w:tcPr>
            <w:tcW w:w="981"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6.35 ± 0.95</w:t>
            </w:r>
          </w:p>
        </w:tc>
        <w:tc>
          <w:tcPr>
            <w:tcW w:w="1014"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08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01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6.85 ± 0.48</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HCT %</w:t>
            </w:r>
          </w:p>
        </w:tc>
        <w:tc>
          <w:tcPr>
            <w:tcW w:w="981"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37.88 ±5.79</w:t>
            </w:r>
          </w:p>
        </w:tc>
        <w:tc>
          <w:tcPr>
            <w:tcW w:w="1014"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8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1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40.93 ± 2.23</w:t>
            </w:r>
          </w:p>
        </w:tc>
      </w:tr>
      <w:tr w:rsidR="0087757B" w:rsidRPr="002B5C7E" w:rsidTr="001D69A8">
        <w:trPr>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MCV fl</w:t>
            </w:r>
          </w:p>
        </w:tc>
        <w:tc>
          <w:tcPr>
            <w:tcW w:w="981"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59.90 ± 0.77</w:t>
            </w:r>
          </w:p>
        </w:tc>
        <w:tc>
          <w:tcPr>
            <w:tcW w:w="1014"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08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01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59.75 ± 1.02</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MCH pg</w:t>
            </w:r>
          </w:p>
        </w:tc>
        <w:tc>
          <w:tcPr>
            <w:tcW w:w="981"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20.35 ± 0.39</w:t>
            </w:r>
          </w:p>
        </w:tc>
        <w:tc>
          <w:tcPr>
            <w:tcW w:w="1014"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8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1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20.40 ± 0.65</w:t>
            </w:r>
          </w:p>
        </w:tc>
      </w:tr>
      <w:tr w:rsidR="0087757B" w:rsidRPr="002B5C7E" w:rsidTr="001D69A8">
        <w:trPr>
          <w:trHeight w:val="296"/>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MCHC g/dl</w:t>
            </w:r>
          </w:p>
        </w:tc>
        <w:tc>
          <w:tcPr>
            <w:tcW w:w="981"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34.00 ± 0.76</w:t>
            </w:r>
          </w:p>
        </w:tc>
        <w:tc>
          <w:tcPr>
            <w:tcW w:w="1014"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08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p>
        </w:tc>
        <w:tc>
          <w:tcPr>
            <w:tcW w:w="1016" w:type="pct"/>
          </w:tcPr>
          <w:p w:rsidR="00531315" w:rsidRPr="002B5C7E" w:rsidRDefault="00531315" w:rsidP="005D4375">
            <w:pPr>
              <w:tabs>
                <w:tab w:val="left" w:pos="6960"/>
              </w:tabs>
              <w:spacing w:line="276" w:lineRule="auto"/>
              <w:cnfStyle w:val="000000000000" w:firstRow="0" w:lastRow="0" w:firstColumn="0" w:lastColumn="0" w:oddVBand="0" w:evenVBand="0" w:oddHBand="0" w:evenHBand="0" w:firstRowFirstColumn="0" w:firstRowLastColumn="0" w:lastRowFirstColumn="0" w:lastRowLastColumn="0"/>
            </w:pPr>
            <w:r w:rsidRPr="002B5C7E">
              <w:t>34.10 ± 0.69</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903" w:type="pct"/>
          </w:tcPr>
          <w:p w:rsidR="00531315" w:rsidRPr="002B5C7E" w:rsidRDefault="00531315" w:rsidP="005D4375">
            <w:pPr>
              <w:tabs>
                <w:tab w:val="left" w:pos="6960"/>
              </w:tabs>
              <w:spacing w:line="276" w:lineRule="auto"/>
            </w:pPr>
            <w:r w:rsidRPr="002B5C7E">
              <w:t>PLT (x10</w:t>
            </w:r>
            <w:r w:rsidRPr="002B5C7E">
              <w:rPr>
                <w:vertAlign w:val="superscript"/>
              </w:rPr>
              <w:t>^</w:t>
            </w:r>
            <w:r w:rsidRPr="002B5C7E">
              <w:t>3/ul</w:t>
            </w:r>
          </w:p>
        </w:tc>
        <w:tc>
          <w:tcPr>
            <w:tcW w:w="981"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364.25 ± 0.69</w:t>
            </w:r>
          </w:p>
        </w:tc>
        <w:tc>
          <w:tcPr>
            <w:tcW w:w="1014"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8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p>
        </w:tc>
        <w:tc>
          <w:tcPr>
            <w:tcW w:w="1016" w:type="pct"/>
          </w:tcPr>
          <w:p w:rsidR="00531315" w:rsidRPr="002B5C7E" w:rsidRDefault="00531315" w:rsidP="005D4375">
            <w:pPr>
              <w:tabs>
                <w:tab w:val="left" w:pos="6960"/>
              </w:tabs>
              <w:spacing w:line="276" w:lineRule="auto"/>
              <w:cnfStyle w:val="000000100000" w:firstRow="0" w:lastRow="0" w:firstColumn="0" w:lastColumn="0" w:oddVBand="0" w:evenVBand="0" w:oddHBand="1" w:evenHBand="0" w:firstRowFirstColumn="0" w:firstRowLastColumn="0" w:lastRowFirstColumn="0" w:lastRowLastColumn="0"/>
            </w:pPr>
            <w:r w:rsidRPr="002B5C7E">
              <w:t>647.75 ± 10.90</w:t>
            </w:r>
          </w:p>
        </w:tc>
      </w:tr>
    </w:tbl>
    <w:p w:rsidR="007838BD" w:rsidRPr="002B5C7E" w:rsidRDefault="007838BD" w:rsidP="0087757B">
      <w:pPr>
        <w:spacing w:after="240" w:line="480" w:lineRule="auto"/>
      </w:pPr>
      <w:r w:rsidRPr="002B5C7E">
        <w:t>*</w:t>
      </w:r>
      <w:r w:rsidRPr="002B5C7E">
        <w:rPr>
          <w:i/>
        </w:rPr>
        <w:t>p &lt; 0.05</w:t>
      </w:r>
      <w:r w:rsidRPr="002B5C7E">
        <w:t xml:space="preserve"> vs control group (value means ± SD)</w:t>
      </w:r>
    </w:p>
    <w:p w:rsidR="007838BD" w:rsidRPr="002B5C7E" w:rsidRDefault="007838BD" w:rsidP="0087757B">
      <w:pPr>
        <w:spacing w:after="240" w:line="480" w:lineRule="auto"/>
        <w:ind w:left="720" w:hanging="720"/>
      </w:pPr>
      <w:r w:rsidRPr="002B5C7E">
        <w:rPr>
          <w:b/>
          <w:bCs/>
          <w:u w:val="single"/>
        </w:rPr>
        <w:lastRenderedPageBreak/>
        <w:t>KEY</w:t>
      </w:r>
      <w:r w:rsidRPr="002B5C7E">
        <w:t>: RBCs -</w:t>
      </w:r>
      <w:r w:rsidRPr="002B5C7E">
        <w:tab/>
        <w:t>Red Blood Cells, HCT - Hematocrit,</w:t>
      </w:r>
      <w:r w:rsidRPr="002B5C7E">
        <w:tab/>
        <w:t>MCV -</w:t>
      </w:r>
      <w:r w:rsidRPr="002B5C7E">
        <w:tab/>
      </w:r>
      <w:r w:rsidRPr="002B5C7E">
        <w:rPr>
          <w:rStyle w:val="e24kjd"/>
          <w:rFonts w:eastAsiaTheme="majorEastAsia"/>
        </w:rPr>
        <w:t xml:space="preserve">Mean Corpuscular Volume, </w:t>
      </w:r>
      <w:r w:rsidRPr="002B5C7E">
        <w:t>MCH -Mean Corpuscular Hemoglobin, PLT-Platelets, Hgb - Hemoglobin</w:t>
      </w:r>
    </w:p>
    <w:p w:rsidR="007838BD" w:rsidRPr="002B5C7E" w:rsidRDefault="007838BD" w:rsidP="0087757B">
      <w:pPr>
        <w:spacing w:after="240" w:line="480" w:lineRule="auto"/>
        <w:ind w:firstLine="720"/>
      </w:pPr>
      <w:r w:rsidRPr="002B5C7E">
        <w:t>MCHC- Mean Corpuscular Hemoglobin concentration</w:t>
      </w:r>
    </w:p>
    <w:p w:rsidR="00E9040F" w:rsidRPr="00E9040F" w:rsidRDefault="007838BD" w:rsidP="00E9040F">
      <w:pPr>
        <w:spacing w:after="240" w:line="480" w:lineRule="auto"/>
      </w:pPr>
      <w:r w:rsidRPr="002B5C7E">
        <w:rPr>
          <w:iCs/>
        </w:rPr>
        <w:fldChar w:fldCharType="begin"/>
      </w:r>
      <w:r w:rsidRPr="002B5C7E">
        <w:rPr>
          <w:iCs/>
        </w:rPr>
        <w:instrText xml:space="preserve"> REF _Ref69251458 \h </w:instrText>
      </w:r>
      <w:r w:rsidR="003A03FF" w:rsidRPr="002B5C7E">
        <w:rPr>
          <w:iCs/>
        </w:rPr>
        <w:instrText xml:space="preserve"> \* MERGEFORMAT </w:instrText>
      </w:r>
      <w:r w:rsidRPr="002B5C7E">
        <w:rPr>
          <w:iCs/>
        </w:rPr>
      </w:r>
      <w:r w:rsidRPr="002B5C7E">
        <w:rPr>
          <w:iCs/>
        </w:rPr>
        <w:fldChar w:fldCharType="separate"/>
      </w:r>
      <w:r w:rsidR="00E9040F" w:rsidRPr="002B5C7E">
        <w:br w:type="page"/>
      </w:r>
    </w:p>
    <w:p w:rsidR="007838BD" w:rsidRPr="002B5C7E" w:rsidRDefault="00E9040F" w:rsidP="0087757B">
      <w:pPr>
        <w:spacing w:after="240" w:line="480" w:lineRule="auto"/>
        <w:rPr>
          <w:bCs/>
          <w:iCs/>
        </w:rPr>
      </w:pPr>
      <w:r w:rsidRPr="002B5C7E">
        <w:lastRenderedPageBreak/>
        <w:t>Table 4.</w:t>
      </w:r>
      <w:r>
        <w:rPr>
          <w:noProof/>
        </w:rPr>
        <w:t>21</w:t>
      </w:r>
      <w:r w:rsidR="007838BD" w:rsidRPr="002B5C7E">
        <w:rPr>
          <w:iCs/>
        </w:rPr>
        <w:fldChar w:fldCharType="end"/>
      </w:r>
      <w:r w:rsidR="007838BD" w:rsidRPr="002B5C7E">
        <w:rPr>
          <w:iCs/>
        </w:rPr>
        <w:t xml:space="preserve"> shows the effect on hematological parameters after administration of</w:t>
      </w:r>
      <w:r w:rsidR="007838BD" w:rsidRPr="002B5C7E">
        <w:t xml:space="preserve"> Mupal</w:t>
      </w:r>
      <w:r w:rsidR="007838BD" w:rsidRPr="002B5C7E">
        <w:rPr>
          <w:vertAlign w:val="superscript"/>
        </w:rPr>
        <w:t>®</w:t>
      </w:r>
      <w:r w:rsidR="007838BD" w:rsidRPr="002B5C7E">
        <w:t xml:space="preserve"> suspension (</w:t>
      </w:r>
      <w:r w:rsidR="008C3B9E" w:rsidRPr="002B5C7E">
        <w:t>62.5</w:t>
      </w:r>
      <w:r w:rsidR="007838BD" w:rsidRPr="002B5C7E">
        <w:t xml:space="preserve">, </w:t>
      </w:r>
      <w:r w:rsidR="008C3B9E" w:rsidRPr="002B5C7E">
        <w:t>250</w:t>
      </w:r>
      <w:r w:rsidR="007838BD" w:rsidRPr="002B5C7E">
        <w:t>, and 1000 mg/kg) over a 38 days experimental period. It reveals that the various hematological biomarkers were not significantly affected by the drug (p&gt;0.05) except</w:t>
      </w:r>
      <w:r w:rsidR="008C3B9E" w:rsidRPr="002B5C7E">
        <w:t xml:space="preserve">: HB, RBC and HCT and which increased proportionately at doses 62.5 and 250 mg/kg in the 14 day </w:t>
      </w:r>
      <w:r w:rsidR="001464E4" w:rsidRPr="002B5C7E">
        <w:t>period</w:t>
      </w:r>
      <w:r w:rsidR="008C3B9E" w:rsidRPr="002B5C7E">
        <w:t xml:space="preserve"> and </w:t>
      </w:r>
      <w:r w:rsidR="007838BD" w:rsidRPr="002B5C7E">
        <w:t xml:space="preserve">PT (platelets) </w:t>
      </w:r>
      <w:r w:rsidR="008C3B9E" w:rsidRPr="002B5C7E">
        <w:t xml:space="preserve">which doubled in the 38 day phase of the study </w:t>
      </w:r>
      <w:r w:rsidR="007838BD" w:rsidRPr="002B5C7E">
        <w:t>as compared to the control group.</w:t>
      </w:r>
      <w:r w:rsidR="007838BD" w:rsidRPr="002B5C7E">
        <w:rPr>
          <w:iCs/>
        </w:rPr>
        <w:t xml:space="preserve"> </w:t>
      </w:r>
    </w:p>
    <w:p w:rsidR="003A03FF" w:rsidRPr="002B5C7E" w:rsidRDefault="0028657A" w:rsidP="0087757B">
      <w:pPr>
        <w:spacing w:after="240" w:line="480" w:lineRule="auto"/>
      </w:pPr>
      <w:r w:rsidRPr="002B5C7E">
        <w:t>Table 4.2</w:t>
      </w:r>
      <w:r w:rsidR="00436921" w:rsidRPr="002B5C7E">
        <w:t>1</w:t>
      </w:r>
      <w:r w:rsidR="003A03FF" w:rsidRPr="002B5C7E">
        <w:t xml:space="preserve"> </w:t>
      </w:r>
      <w:r w:rsidRPr="002B5C7E">
        <w:t>shows</w:t>
      </w:r>
      <w:r w:rsidR="003A03FF" w:rsidRPr="002B5C7E">
        <w:t xml:space="preserve"> the effect of Mupal</w:t>
      </w:r>
      <w:r w:rsidR="003A03FF" w:rsidRPr="002B5C7E">
        <w:rPr>
          <w:vertAlign w:val="superscript"/>
        </w:rPr>
        <w:t>®</w:t>
      </w:r>
      <w:r w:rsidR="003A03FF" w:rsidRPr="002B5C7E">
        <w:t xml:space="preserve"> suspension on the hematological parameters and compares that with the control. Hematological results on the use of </w:t>
      </w:r>
      <w:r w:rsidR="003A03FF" w:rsidRPr="002B5C7E">
        <w:rPr>
          <w:rFonts w:eastAsia="Calibri"/>
        </w:rPr>
        <w:t>Mupal</w:t>
      </w:r>
      <w:r w:rsidR="003A03FF" w:rsidRPr="002B5C7E">
        <w:rPr>
          <w:rFonts w:eastAsia="Calibri"/>
          <w:vertAlign w:val="superscript"/>
        </w:rPr>
        <w:t>®</w:t>
      </w:r>
      <w:r w:rsidR="003A03FF" w:rsidRPr="002B5C7E">
        <w:rPr>
          <w:rFonts w:eastAsia="Calibri"/>
        </w:rPr>
        <w:t xml:space="preserve"> suspension at doses of 250 mg/kg, 500 mg/kg, and 1000 mg/kg over 14 28 and 38 days show that the blood parameters were not significantly affected the use of the Mupal</w:t>
      </w:r>
      <w:r w:rsidR="003A03FF" w:rsidRPr="002B5C7E">
        <w:rPr>
          <w:rFonts w:eastAsia="Calibri"/>
          <w:vertAlign w:val="superscript"/>
        </w:rPr>
        <w:t>®</w:t>
      </w:r>
      <w:r w:rsidR="003A03FF" w:rsidRPr="002B5C7E">
        <w:rPr>
          <w:rFonts w:eastAsia="Calibri"/>
        </w:rPr>
        <w:t xml:space="preserve"> suspension.</w:t>
      </w:r>
    </w:p>
    <w:p w:rsidR="003A03FF" w:rsidRPr="002B5C7E" w:rsidRDefault="003A03FF" w:rsidP="0087757B">
      <w:pPr>
        <w:spacing w:after="240" w:line="480" w:lineRule="auto"/>
        <w:rPr>
          <w:rFonts w:eastAsia="Calibri"/>
        </w:rPr>
      </w:pPr>
      <w:r w:rsidRPr="002B5C7E">
        <w:rPr>
          <w:rFonts w:eastAsia="Calibri"/>
        </w:rPr>
        <w:t>All the relative biomarkers, such as hemoglobin (Hb), red blood cells (RBC), hematocrit (HCT), mean corpuscular volume (MCV)</w:t>
      </w:r>
      <w:r w:rsidR="003D332C" w:rsidRPr="002B5C7E">
        <w:rPr>
          <w:rFonts w:eastAsia="Calibri"/>
        </w:rPr>
        <w:t>,</w:t>
      </w:r>
      <w:r w:rsidRPr="002B5C7E">
        <w:rPr>
          <w:rFonts w:eastAsia="Calibri"/>
        </w:rPr>
        <w:t xml:space="preserve"> and mean corpuscular hemoglobin concentration (MCHC), were not statistically changed between the Mupal</w:t>
      </w:r>
      <w:r w:rsidRPr="002B5C7E">
        <w:rPr>
          <w:rFonts w:eastAsia="Calibri"/>
          <w:vertAlign w:val="superscript"/>
        </w:rPr>
        <w:t>®</w:t>
      </w:r>
      <w:r w:rsidRPr="002B5C7E">
        <w:t xml:space="preserve"> </w:t>
      </w:r>
      <w:r w:rsidRPr="002B5C7E">
        <w:rPr>
          <w:rFonts w:eastAsia="Calibri"/>
        </w:rPr>
        <w:t xml:space="preserve">suspension-treated groups and the control group. However, PLT levels on the 14th day of the experimental period were statistically (p &lt; 0.05) changed in relation to the control group. </w:t>
      </w:r>
      <w:r w:rsidR="00B93117" w:rsidRPr="002B5C7E">
        <w:rPr>
          <w:rFonts w:eastAsia="Calibri"/>
        </w:rPr>
        <w:t>The platelets decre</w:t>
      </w:r>
      <w:r w:rsidR="003D332C" w:rsidRPr="002B5C7E">
        <w:rPr>
          <w:rFonts w:eastAsia="Calibri"/>
        </w:rPr>
        <w:t>a</w:t>
      </w:r>
      <w:r w:rsidR="00B93117" w:rsidRPr="002B5C7E">
        <w:rPr>
          <w:rFonts w:eastAsia="Calibri"/>
        </w:rPr>
        <w:t>sed as compared to the control in a dose</w:t>
      </w:r>
      <w:r w:rsidR="003D332C" w:rsidRPr="002B5C7E">
        <w:rPr>
          <w:rFonts w:eastAsia="Calibri"/>
        </w:rPr>
        <w:t>-</w:t>
      </w:r>
      <w:r w:rsidR="00B93117" w:rsidRPr="002B5C7E">
        <w:rPr>
          <w:rFonts w:eastAsia="Calibri"/>
        </w:rPr>
        <w:t xml:space="preserve">dependent manner. </w:t>
      </w:r>
      <w:r w:rsidRPr="002B5C7E">
        <w:rPr>
          <w:rFonts w:eastAsia="Calibri"/>
        </w:rPr>
        <w:t>In particular, the change was statistically realized in the moderate-dose group.</w:t>
      </w:r>
    </w:p>
    <w:p w:rsidR="007838BD" w:rsidRPr="002B5C7E" w:rsidRDefault="008E5286" w:rsidP="005D4375">
      <w:pPr>
        <w:pStyle w:val="Heading1"/>
        <w:spacing w:before="0"/>
        <w:ind w:left="720" w:hanging="720"/>
        <w:jc w:val="both"/>
        <w:rPr>
          <w:rFonts w:cs="Times New Roman"/>
          <w:color w:val="auto"/>
          <w:szCs w:val="24"/>
        </w:rPr>
      </w:pPr>
      <w:bookmarkStart w:id="2141" w:name="_Toc14194326"/>
      <w:bookmarkStart w:id="2142" w:name="_Toc35244070"/>
      <w:bookmarkStart w:id="2143" w:name="_Toc75018593"/>
      <w:bookmarkStart w:id="2144" w:name="_Toc79407284"/>
      <w:bookmarkStart w:id="2145" w:name="_Toc79942056"/>
      <w:bookmarkStart w:id="2146" w:name="_Toc79942363"/>
      <w:bookmarkStart w:id="2147" w:name="_Toc79942670"/>
      <w:bookmarkStart w:id="2148" w:name="_Toc79942978"/>
      <w:r w:rsidRPr="002B5C7E">
        <w:rPr>
          <w:rFonts w:cs="Times New Roman"/>
          <w:color w:val="auto"/>
          <w:szCs w:val="24"/>
        </w:rPr>
        <w:t>4.1</w:t>
      </w:r>
      <w:r w:rsidR="001464E4" w:rsidRPr="002B5C7E">
        <w:rPr>
          <w:rFonts w:cs="Times New Roman"/>
          <w:color w:val="auto"/>
          <w:szCs w:val="24"/>
        </w:rPr>
        <w:t>2</w:t>
      </w:r>
      <w:r w:rsidRPr="002B5C7E">
        <w:rPr>
          <w:rFonts w:cs="Times New Roman"/>
          <w:color w:val="auto"/>
          <w:szCs w:val="24"/>
        </w:rPr>
        <w:t xml:space="preserve">.3 </w:t>
      </w:r>
      <w:r w:rsidR="007838BD" w:rsidRPr="002B5C7E">
        <w:rPr>
          <w:rFonts w:cs="Times New Roman"/>
          <w:color w:val="auto"/>
          <w:szCs w:val="24"/>
        </w:rPr>
        <w:t xml:space="preserve">Results on lipid </w:t>
      </w:r>
      <w:r w:rsidR="00B93117" w:rsidRPr="002B5C7E">
        <w:rPr>
          <w:rFonts w:cs="Times New Roman"/>
          <w:color w:val="auto"/>
          <w:szCs w:val="24"/>
        </w:rPr>
        <w:t>and ca</w:t>
      </w:r>
      <w:r w:rsidR="0039599E" w:rsidRPr="002B5C7E">
        <w:rPr>
          <w:rFonts w:cs="Times New Roman"/>
          <w:color w:val="auto"/>
          <w:szCs w:val="24"/>
        </w:rPr>
        <w:t>r</w:t>
      </w:r>
      <w:r w:rsidR="00B93117" w:rsidRPr="002B5C7E">
        <w:rPr>
          <w:rFonts w:cs="Times New Roman"/>
          <w:color w:val="auto"/>
          <w:szCs w:val="24"/>
        </w:rPr>
        <w:t xml:space="preserve">diac enzymes </w:t>
      </w:r>
      <w:r w:rsidR="007838BD" w:rsidRPr="002B5C7E">
        <w:rPr>
          <w:rFonts w:cs="Times New Roman"/>
          <w:color w:val="auto"/>
          <w:szCs w:val="24"/>
        </w:rPr>
        <w:t>with the use of various doses of Mupal</w:t>
      </w:r>
      <w:r w:rsidR="007838BD" w:rsidRPr="002B5C7E">
        <w:rPr>
          <w:rFonts w:cs="Times New Roman"/>
          <w:color w:val="auto"/>
          <w:szCs w:val="24"/>
          <w:vertAlign w:val="superscript"/>
        </w:rPr>
        <w:t>®</w:t>
      </w:r>
      <w:r w:rsidR="007838BD" w:rsidRPr="002B5C7E">
        <w:rPr>
          <w:rFonts w:cs="Times New Roman"/>
          <w:color w:val="auto"/>
          <w:szCs w:val="24"/>
        </w:rPr>
        <w:t xml:space="preserve"> suspension for </w:t>
      </w:r>
      <w:r w:rsidR="0039599E" w:rsidRPr="002B5C7E">
        <w:rPr>
          <w:rFonts w:cs="Times New Roman"/>
          <w:color w:val="auto"/>
          <w:szCs w:val="24"/>
        </w:rPr>
        <w:t>3</w:t>
      </w:r>
      <w:r w:rsidR="007838BD" w:rsidRPr="002B5C7E">
        <w:rPr>
          <w:rFonts w:cs="Times New Roman"/>
          <w:color w:val="auto"/>
          <w:szCs w:val="24"/>
        </w:rPr>
        <w:t>8 days</w:t>
      </w:r>
      <w:bookmarkStart w:id="2149" w:name="_Hlk12351795"/>
      <w:bookmarkEnd w:id="2141"/>
      <w:bookmarkEnd w:id="2142"/>
      <w:bookmarkEnd w:id="2143"/>
      <w:bookmarkEnd w:id="2144"/>
      <w:bookmarkEnd w:id="2145"/>
      <w:bookmarkEnd w:id="2146"/>
      <w:bookmarkEnd w:id="2147"/>
      <w:bookmarkEnd w:id="2148"/>
    </w:p>
    <w:bookmarkEnd w:id="2149"/>
    <w:p w:rsidR="005D4375" w:rsidRPr="002B5C7E" w:rsidRDefault="007838BD" w:rsidP="0087757B">
      <w:pPr>
        <w:spacing w:after="240" w:line="480" w:lineRule="auto"/>
      </w:pPr>
      <w:r w:rsidRPr="002B5C7E">
        <w:t>Lipids are a diverse group of organic compounds that play an essential part in the body by producing hormones and energy to drive various body processes. They are classified into triglycerides, steroids, and phospholipids.</w:t>
      </w:r>
    </w:p>
    <w:p w:rsidR="007838BD" w:rsidRPr="002B5C7E" w:rsidRDefault="00531315" w:rsidP="0087757B">
      <w:pPr>
        <w:spacing w:after="240" w:line="480" w:lineRule="auto"/>
        <w:rPr>
          <w:rFonts w:eastAsiaTheme="majorEastAsia"/>
          <w:b/>
          <w:iCs/>
        </w:rPr>
      </w:pPr>
      <w:r w:rsidRPr="002B5C7E">
        <w:lastRenderedPageBreak/>
        <w:fldChar w:fldCharType="begin"/>
      </w:r>
      <w:r w:rsidRPr="002B5C7E">
        <w:instrText xml:space="preserve"> REF _Ref14085069 \h </w:instrText>
      </w:r>
      <w:r w:rsidR="00B21E73" w:rsidRPr="002B5C7E">
        <w:instrText xml:space="preserve"> \* MERGEFORMAT </w:instrText>
      </w:r>
      <w:r w:rsidRPr="002B5C7E">
        <w:fldChar w:fldCharType="separate"/>
      </w:r>
      <w:r w:rsidR="00E9040F" w:rsidRPr="002B5C7E">
        <w:t>Table 4.</w:t>
      </w:r>
      <w:r w:rsidR="00E9040F">
        <w:t>23</w:t>
      </w:r>
      <w:r w:rsidRPr="002B5C7E">
        <w:fldChar w:fldCharType="end"/>
      </w:r>
      <w:r w:rsidR="007838BD" w:rsidRPr="002B5C7E">
        <w:t xml:space="preserve"> show</w:t>
      </w:r>
      <w:r w:rsidR="00E43E97" w:rsidRPr="002B5C7E">
        <w:t>s the changes in various lipids' level</w:t>
      </w:r>
      <w:r w:rsidR="007838BD" w:rsidRPr="002B5C7E">
        <w:t>s with the administration of Mupal</w:t>
      </w:r>
      <w:r w:rsidR="007838BD" w:rsidRPr="002B5C7E">
        <w:rPr>
          <w:vertAlign w:val="superscript"/>
        </w:rPr>
        <w:t>®</w:t>
      </w:r>
      <w:r w:rsidR="007838BD" w:rsidRPr="002B5C7E">
        <w:t xml:space="preserve"> suspension (250 mg/kg 500 mg /kg and 1000 mg/kg) in 14,28 and 38 days. The results indicate that all the lipid levels remained comparable with the control and did not differ significantly.</w:t>
      </w:r>
    </w:p>
    <w:p w:rsidR="007838BD" w:rsidRPr="002B5C7E" w:rsidRDefault="007838BD" w:rsidP="000431A5">
      <w:pPr>
        <w:pStyle w:val="Heading1"/>
        <w:spacing w:before="0"/>
        <w:ind w:left="720" w:hanging="720"/>
        <w:jc w:val="both"/>
        <w:rPr>
          <w:rFonts w:cs="Times New Roman"/>
          <w:color w:val="auto"/>
          <w:szCs w:val="24"/>
        </w:rPr>
      </w:pPr>
      <w:bookmarkStart w:id="2150" w:name="_Ref68810926"/>
      <w:bookmarkStart w:id="2151" w:name="_Ref14085055"/>
      <w:bookmarkStart w:id="2152" w:name="_Toc8056664"/>
      <w:bookmarkStart w:id="2153" w:name="_Toc14194380"/>
      <w:bookmarkStart w:id="2154" w:name="_Toc35187634"/>
      <w:bookmarkStart w:id="2155" w:name="_Toc75099517"/>
      <w:bookmarkStart w:id="2156" w:name="_Toc79407354"/>
      <w:bookmarkStart w:id="2157" w:name="_Toc79941744"/>
      <w:bookmarkStart w:id="2158" w:name="_Toc79942057"/>
      <w:bookmarkStart w:id="2159" w:name="_Toc79942364"/>
      <w:bookmarkStart w:id="2160" w:name="_Toc79942671"/>
      <w:bookmarkStart w:id="2161" w:name="_Toc79942979"/>
      <w:r w:rsidRPr="002B5C7E">
        <w:rPr>
          <w:rFonts w:cs="Times New Roman"/>
          <w:color w:val="auto"/>
          <w:szCs w:val="24"/>
        </w:rPr>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22</w:t>
      </w:r>
      <w:r w:rsidR="004A58EF" w:rsidRPr="002B5C7E">
        <w:rPr>
          <w:rFonts w:cs="Times New Roman"/>
          <w:noProof/>
          <w:color w:val="auto"/>
          <w:szCs w:val="24"/>
        </w:rPr>
        <w:fldChar w:fldCharType="end"/>
      </w:r>
      <w:bookmarkEnd w:id="2150"/>
      <w:bookmarkEnd w:id="2151"/>
      <w:r w:rsidRPr="002B5C7E">
        <w:rPr>
          <w:rFonts w:cs="Times New Roman"/>
          <w:color w:val="auto"/>
          <w:szCs w:val="24"/>
        </w:rPr>
        <w:t>: The effect of</w:t>
      </w:r>
      <w:r w:rsidR="00B93117" w:rsidRPr="002B5C7E">
        <w:rPr>
          <w:rFonts w:cs="Times New Roman"/>
          <w:color w:val="auto"/>
          <w:szCs w:val="24"/>
        </w:rPr>
        <w:t xml:space="preserve"> various doses of Mupal</w:t>
      </w:r>
      <w:r w:rsidR="00B93117" w:rsidRPr="002B5C7E">
        <w:rPr>
          <w:rFonts w:cs="Times New Roman"/>
          <w:color w:val="auto"/>
          <w:szCs w:val="24"/>
          <w:vertAlign w:val="superscript"/>
        </w:rPr>
        <w:t>®</w:t>
      </w:r>
      <w:r w:rsidR="00B93117" w:rsidRPr="002B5C7E">
        <w:rPr>
          <w:rFonts w:cs="Times New Roman"/>
          <w:color w:val="auto"/>
          <w:szCs w:val="24"/>
        </w:rPr>
        <w:t xml:space="preserve"> </w:t>
      </w:r>
      <w:r w:rsidR="0039599E" w:rsidRPr="002B5C7E">
        <w:rPr>
          <w:rFonts w:cs="Times New Roman"/>
          <w:color w:val="auto"/>
          <w:szCs w:val="24"/>
        </w:rPr>
        <w:t xml:space="preserve">(250, 500, 1000 mg/Kg) as compared to the control on </w:t>
      </w:r>
      <w:bookmarkStart w:id="2162" w:name="_Hlk72868526"/>
      <w:r w:rsidRPr="002B5C7E">
        <w:rPr>
          <w:rFonts w:cs="Times New Roman"/>
          <w:color w:val="auto"/>
          <w:szCs w:val="24"/>
        </w:rPr>
        <w:t xml:space="preserve">lipid parameters </w:t>
      </w:r>
      <w:bookmarkEnd w:id="2162"/>
      <w:r w:rsidRPr="002B5C7E">
        <w:rPr>
          <w:rFonts w:cs="Times New Roman"/>
          <w:color w:val="auto"/>
          <w:szCs w:val="24"/>
        </w:rPr>
        <w:t xml:space="preserve">over </w:t>
      </w:r>
      <w:r w:rsidR="0039599E" w:rsidRPr="002B5C7E">
        <w:rPr>
          <w:rFonts w:cs="Times New Roman"/>
          <w:color w:val="auto"/>
          <w:szCs w:val="24"/>
        </w:rPr>
        <w:t xml:space="preserve">14, 28 and </w:t>
      </w:r>
      <w:r w:rsidRPr="002B5C7E">
        <w:rPr>
          <w:rFonts w:cs="Times New Roman"/>
          <w:color w:val="auto"/>
          <w:szCs w:val="24"/>
        </w:rPr>
        <w:t>38</w:t>
      </w:r>
      <w:r w:rsidR="003D332C" w:rsidRPr="002B5C7E">
        <w:rPr>
          <w:rFonts w:cs="Times New Roman"/>
          <w:color w:val="auto"/>
          <w:szCs w:val="24"/>
        </w:rPr>
        <w:t>-</w:t>
      </w:r>
      <w:r w:rsidRPr="002B5C7E">
        <w:rPr>
          <w:rFonts w:cs="Times New Roman"/>
          <w:color w:val="auto"/>
          <w:szCs w:val="24"/>
        </w:rPr>
        <w:t>day</w:t>
      </w:r>
      <w:bookmarkEnd w:id="2152"/>
      <w:bookmarkEnd w:id="2153"/>
      <w:bookmarkEnd w:id="2154"/>
      <w:bookmarkEnd w:id="2155"/>
      <w:r w:rsidR="0039599E" w:rsidRPr="002B5C7E">
        <w:rPr>
          <w:rFonts w:cs="Times New Roman"/>
          <w:color w:val="auto"/>
          <w:szCs w:val="24"/>
        </w:rPr>
        <w:t xml:space="preserve"> experimental period</w:t>
      </w:r>
      <w:bookmarkEnd w:id="2156"/>
      <w:bookmarkEnd w:id="2157"/>
      <w:bookmarkEnd w:id="2158"/>
      <w:bookmarkEnd w:id="2159"/>
      <w:bookmarkEnd w:id="2160"/>
      <w:bookmarkEnd w:id="2161"/>
    </w:p>
    <w:tbl>
      <w:tblPr>
        <w:tblStyle w:val="GridTable4-Accent11"/>
        <w:tblW w:w="5000" w:type="pct"/>
        <w:tblLook w:val="04A0" w:firstRow="1" w:lastRow="0" w:firstColumn="1" w:lastColumn="0" w:noHBand="0" w:noVBand="1"/>
      </w:tblPr>
      <w:tblGrid>
        <w:gridCol w:w="1830"/>
        <w:gridCol w:w="1058"/>
        <w:gridCol w:w="518"/>
        <w:gridCol w:w="1288"/>
        <w:gridCol w:w="1439"/>
        <w:gridCol w:w="1439"/>
        <w:gridCol w:w="1058"/>
      </w:tblGrid>
      <w:tr w:rsidR="0087757B" w:rsidRPr="002B5C7E" w:rsidTr="001D69A8">
        <w:trPr>
          <w:cnfStyle w:val="100000000000" w:firstRow="1" w:lastRow="0" w:firstColumn="0" w:lastColumn="0" w:oddVBand="0" w:evenVBand="0" w:oddHBand="0"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060" w:type="pct"/>
            <w:vMerge w:val="restart"/>
            <w:vAlign w:val="center"/>
          </w:tcPr>
          <w:p w:rsidR="007838BD" w:rsidRPr="002B5C7E" w:rsidRDefault="007838BD" w:rsidP="000431A5">
            <w:pPr>
              <w:spacing w:line="276" w:lineRule="auto"/>
              <w:rPr>
                <w:bCs w:val="0"/>
                <w:color w:val="auto"/>
              </w:rPr>
            </w:pPr>
            <w:r w:rsidRPr="002B5C7E">
              <w:rPr>
                <w:bCs w:val="0"/>
                <w:color w:val="auto"/>
              </w:rPr>
              <w:t>Parameter</w:t>
            </w:r>
          </w:p>
        </w:tc>
        <w:tc>
          <w:tcPr>
            <w:tcW w:w="613" w:type="pct"/>
            <w:vMerge w:val="restart"/>
            <w:vAlign w:val="center"/>
          </w:tcPr>
          <w:p w:rsidR="007838BD" w:rsidRPr="002B5C7E" w:rsidRDefault="007838BD" w:rsidP="000431A5">
            <w:pPr>
              <w:spacing w:line="276"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Phase</w:t>
            </w:r>
          </w:p>
        </w:tc>
        <w:tc>
          <w:tcPr>
            <w:tcW w:w="300" w:type="pct"/>
            <w:vMerge w:val="restart"/>
            <w:vAlign w:val="center"/>
          </w:tcPr>
          <w:p w:rsidR="007838BD" w:rsidRPr="002B5C7E" w:rsidRDefault="007838BD" w:rsidP="000431A5">
            <w:pPr>
              <w:spacing w:line="276"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N</w:t>
            </w:r>
          </w:p>
        </w:tc>
        <w:tc>
          <w:tcPr>
            <w:tcW w:w="746" w:type="pct"/>
            <w:vMerge w:val="restart"/>
            <w:vAlign w:val="center"/>
          </w:tcPr>
          <w:p w:rsidR="007838BD" w:rsidRPr="002B5C7E" w:rsidRDefault="007838BD" w:rsidP="000431A5">
            <w:pPr>
              <w:spacing w:line="276"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Mean</w:t>
            </w:r>
          </w:p>
        </w:tc>
        <w:tc>
          <w:tcPr>
            <w:tcW w:w="1667" w:type="pct"/>
            <w:gridSpan w:val="2"/>
            <w:vAlign w:val="center"/>
          </w:tcPr>
          <w:p w:rsidR="007838BD" w:rsidRPr="002B5C7E" w:rsidRDefault="007838BD" w:rsidP="000431A5">
            <w:pPr>
              <w:spacing w:line="276"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95% CI</w:t>
            </w:r>
          </w:p>
        </w:tc>
        <w:tc>
          <w:tcPr>
            <w:tcW w:w="613" w:type="pct"/>
            <w:vMerge w:val="restart"/>
            <w:vAlign w:val="center"/>
          </w:tcPr>
          <w:p w:rsidR="007838BD" w:rsidRPr="002B5C7E" w:rsidRDefault="007838BD" w:rsidP="000431A5">
            <w:pPr>
              <w:spacing w:line="276"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P-Value</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1060" w:type="pct"/>
            <w:vMerge/>
          </w:tcPr>
          <w:p w:rsidR="007838BD" w:rsidRPr="002B5C7E" w:rsidRDefault="007838BD" w:rsidP="000431A5">
            <w:pPr>
              <w:spacing w:line="276" w:lineRule="auto"/>
              <w:rPr>
                <w:bCs w:val="0"/>
              </w:rPr>
            </w:pPr>
          </w:p>
        </w:tc>
        <w:tc>
          <w:tcPr>
            <w:tcW w:w="613" w:type="pct"/>
            <w:vMerge/>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rPr>
                <w:bCs/>
              </w:rPr>
            </w:pPr>
          </w:p>
        </w:tc>
        <w:tc>
          <w:tcPr>
            <w:tcW w:w="300" w:type="pct"/>
            <w:vMerge/>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rPr>
                <w:bCs/>
              </w:rPr>
            </w:pPr>
          </w:p>
        </w:tc>
        <w:tc>
          <w:tcPr>
            <w:tcW w:w="746" w:type="pct"/>
            <w:vMerge/>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rPr>
                <w:bCs/>
              </w:rPr>
            </w:pPr>
          </w:p>
        </w:tc>
        <w:tc>
          <w:tcPr>
            <w:tcW w:w="834" w:type="pct"/>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rPr>
                <w:bCs/>
              </w:rPr>
            </w:pPr>
            <w:r w:rsidRPr="002B5C7E">
              <w:rPr>
                <w:bCs/>
              </w:rPr>
              <w:t>Lower Bound</w:t>
            </w:r>
          </w:p>
        </w:tc>
        <w:tc>
          <w:tcPr>
            <w:tcW w:w="834" w:type="pct"/>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rPr>
                <w:bCs/>
              </w:rPr>
            </w:pPr>
            <w:r w:rsidRPr="002B5C7E">
              <w:rPr>
                <w:bCs/>
              </w:rPr>
              <w:t>Upper Bound</w:t>
            </w:r>
          </w:p>
        </w:tc>
        <w:tc>
          <w:tcPr>
            <w:tcW w:w="613" w:type="pct"/>
            <w:vMerge/>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rPr>
                <w:bCs/>
              </w:rPr>
            </w:pPr>
          </w:p>
        </w:tc>
      </w:tr>
      <w:tr w:rsidR="0087757B" w:rsidRPr="002B5C7E" w:rsidTr="001D69A8">
        <w:trPr>
          <w:trHeight w:val="265"/>
        </w:trPr>
        <w:tc>
          <w:tcPr>
            <w:cnfStyle w:val="001000000000" w:firstRow="0" w:lastRow="0" w:firstColumn="1" w:lastColumn="0" w:oddVBand="0" w:evenVBand="0" w:oddHBand="0" w:evenHBand="0" w:firstRowFirstColumn="0" w:firstRowLastColumn="0" w:lastRowFirstColumn="0" w:lastRowLastColumn="0"/>
            <w:tcW w:w="1060" w:type="pct"/>
            <w:vMerge w:val="restart"/>
          </w:tcPr>
          <w:p w:rsidR="007838BD" w:rsidRPr="002B5C7E" w:rsidRDefault="007838BD" w:rsidP="000431A5">
            <w:pPr>
              <w:spacing w:line="276" w:lineRule="auto"/>
            </w:pPr>
            <w:r w:rsidRPr="002B5C7E">
              <w:t>TC mmol/L</w:t>
            </w:r>
          </w:p>
        </w:tc>
        <w:tc>
          <w:tcPr>
            <w:tcW w:w="613" w:type="pct"/>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14 Days</w:t>
            </w:r>
          </w:p>
        </w:tc>
        <w:tc>
          <w:tcPr>
            <w:tcW w:w="300"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746"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1.788</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1.120</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2.456</w:t>
            </w:r>
          </w:p>
        </w:tc>
        <w:tc>
          <w:tcPr>
            <w:tcW w:w="613"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1060" w:type="pct"/>
            <w:vMerge/>
          </w:tcPr>
          <w:p w:rsidR="007838BD" w:rsidRPr="002B5C7E" w:rsidRDefault="007838BD" w:rsidP="000431A5">
            <w:pPr>
              <w:spacing w:line="276" w:lineRule="auto"/>
            </w:pPr>
          </w:p>
        </w:tc>
        <w:tc>
          <w:tcPr>
            <w:tcW w:w="613" w:type="pct"/>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28 Days</w:t>
            </w:r>
          </w:p>
        </w:tc>
        <w:tc>
          <w:tcPr>
            <w:tcW w:w="300"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4</w:t>
            </w:r>
          </w:p>
        </w:tc>
        <w:tc>
          <w:tcPr>
            <w:tcW w:w="746"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1.740</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1.553</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1.927</w:t>
            </w:r>
          </w:p>
        </w:tc>
        <w:tc>
          <w:tcPr>
            <w:tcW w:w="613"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0.966</w:t>
            </w:r>
          </w:p>
        </w:tc>
      </w:tr>
      <w:tr w:rsidR="0087757B" w:rsidRPr="002B5C7E" w:rsidTr="001D69A8">
        <w:trPr>
          <w:trHeight w:val="265"/>
        </w:trPr>
        <w:tc>
          <w:tcPr>
            <w:cnfStyle w:val="001000000000" w:firstRow="0" w:lastRow="0" w:firstColumn="1" w:lastColumn="0" w:oddVBand="0" w:evenVBand="0" w:oddHBand="0" w:evenHBand="0" w:firstRowFirstColumn="0" w:firstRowLastColumn="0" w:lastRowFirstColumn="0" w:lastRowLastColumn="0"/>
            <w:tcW w:w="1060" w:type="pct"/>
            <w:vMerge/>
          </w:tcPr>
          <w:p w:rsidR="007838BD" w:rsidRPr="002B5C7E" w:rsidRDefault="007838BD" w:rsidP="000431A5">
            <w:pPr>
              <w:spacing w:line="276" w:lineRule="auto"/>
            </w:pPr>
          </w:p>
        </w:tc>
        <w:tc>
          <w:tcPr>
            <w:tcW w:w="613" w:type="pct"/>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38 Days</w:t>
            </w:r>
          </w:p>
        </w:tc>
        <w:tc>
          <w:tcPr>
            <w:tcW w:w="300"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746"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1.790</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1.663</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1.917</w:t>
            </w:r>
          </w:p>
        </w:tc>
        <w:tc>
          <w:tcPr>
            <w:tcW w:w="613"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060" w:type="pct"/>
            <w:vMerge w:val="restart"/>
          </w:tcPr>
          <w:p w:rsidR="007838BD" w:rsidRPr="002B5C7E" w:rsidRDefault="007838BD" w:rsidP="000431A5">
            <w:pPr>
              <w:spacing w:line="276" w:lineRule="auto"/>
            </w:pPr>
            <w:r w:rsidRPr="002B5C7E">
              <w:t>HDL-C mmol/L</w:t>
            </w:r>
          </w:p>
        </w:tc>
        <w:tc>
          <w:tcPr>
            <w:tcW w:w="613" w:type="pct"/>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14 Days</w:t>
            </w:r>
          </w:p>
        </w:tc>
        <w:tc>
          <w:tcPr>
            <w:tcW w:w="300"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4</w:t>
            </w:r>
          </w:p>
        </w:tc>
        <w:tc>
          <w:tcPr>
            <w:tcW w:w="746"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1.125</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.886</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1.364</w:t>
            </w:r>
          </w:p>
        </w:tc>
        <w:tc>
          <w:tcPr>
            <w:tcW w:w="613"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53"/>
        </w:trPr>
        <w:tc>
          <w:tcPr>
            <w:cnfStyle w:val="001000000000" w:firstRow="0" w:lastRow="0" w:firstColumn="1" w:lastColumn="0" w:oddVBand="0" w:evenVBand="0" w:oddHBand="0" w:evenHBand="0" w:firstRowFirstColumn="0" w:firstRowLastColumn="0" w:lastRowFirstColumn="0" w:lastRowLastColumn="0"/>
            <w:tcW w:w="1060" w:type="pct"/>
            <w:vMerge/>
          </w:tcPr>
          <w:p w:rsidR="007838BD" w:rsidRPr="002B5C7E" w:rsidRDefault="007838BD" w:rsidP="000431A5">
            <w:pPr>
              <w:spacing w:line="276" w:lineRule="auto"/>
            </w:pPr>
          </w:p>
        </w:tc>
        <w:tc>
          <w:tcPr>
            <w:tcW w:w="613" w:type="pct"/>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28 Days</w:t>
            </w:r>
          </w:p>
        </w:tc>
        <w:tc>
          <w:tcPr>
            <w:tcW w:w="300"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746"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1.290</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1.159</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1.421</w:t>
            </w:r>
          </w:p>
        </w:tc>
        <w:tc>
          <w:tcPr>
            <w:tcW w:w="613"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0.063</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060" w:type="pct"/>
            <w:vMerge/>
          </w:tcPr>
          <w:p w:rsidR="007838BD" w:rsidRPr="002B5C7E" w:rsidRDefault="007838BD" w:rsidP="000431A5">
            <w:pPr>
              <w:spacing w:line="276" w:lineRule="auto"/>
            </w:pPr>
          </w:p>
        </w:tc>
        <w:tc>
          <w:tcPr>
            <w:tcW w:w="613" w:type="pct"/>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38 Days</w:t>
            </w:r>
          </w:p>
        </w:tc>
        <w:tc>
          <w:tcPr>
            <w:tcW w:w="300"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746"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1.415</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0.335</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2.495</w:t>
            </w:r>
          </w:p>
        </w:tc>
        <w:tc>
          <w:tcPr>
            <w:tcW w:w="613"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65"/>
        </w:trPr>
        <w:tc>
          <w:tcPr>
            <w:cnfStyle w:val="001000000000" w:firstRow="0" w:lastRow="0" w:firstColumn="1" w:lastColumn="0" w:oddVBand="0" w:evenVBand="0" w:oddHBand="0" w:evenHBand="0" w:firstRowFirstColumn="0" w:firstRowLastColumn="0" w:lastRowFirstColumn="0" w:lastRowLastColumn="0"/>
            <w:tcW w:w="1060" w:type="pct"/>
            <w:vMerge w:val="restart"/>
          </w:tcPr>
          <w:p w:rsidR="007838BD" w:rsidRPr="002B5C7E" w:rsidRDefault="007838BD" w:rsidP="000431A5">
            <w:pPr>
              <w:spacing w:line="276" w:lineRule="auto"/>
            </w:pPr>
            <w:r w:rsidRPr="002B5C7E">
              <w:t>TG mmol/L</w:t>
            </w:r>
          </w:p>
        </w:tc>
        <w:tc>
          <w:tcPr>
            <w:tcW w:w="613" w:type="pct"/>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14 Days</w:t>
            </w:r>
          </w:p>
        </w:tc>
        <w:tc>
          <w:tcPr>
            <w:tcW w:w="300"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746"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1.450</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-1.065</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1.965</w:t>
            </w:r>
          </w:p>
        </w:tc>
        <w:tc>
          <w:tcPr>
            <w:tcW w:w="613"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53"/>
        </w:trPr>
        <w:tc>
          <w:tcPr>
            <w:cnfStyle w:val="001000000000" w:firstRow="0" w:lastRow="0" w:firstColumn="1" w:lastColumn="0" w:oddVBand="0" w:evenVBand="0" w:oddHBand="0" w:evenHBand="0" w:firstRowFirstColumn="0" w:firstRowLastColumn="0" w:lastRowFirstColumn="0" w:lastRowLastColumn="0"/>
            <w:tcW w:w="1060" w:type="pct"/>
            <w:vMerge/>
          </w:tcPr>
          <w:p w:rsidR="007838BD" w:rsidRPr="002B5C7E" w:rsidRDefault="007838BD" w:rsidP="000431A5">
            <w:pPr>
              <w:spacing w:line="276" w:lineRule="auto"/>
            </w:pPr>
          </w:p>
        </w:tc>
        <w:tc>
          <w:tcPr>
            <w:tcW w:w="613" w:type="pct"/>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28 Days</w:t>
            </w:r>
          </w:p>
        </w:tc>
        <w:tc>
          <w:tcPr>
            <w:tcW w:w="300"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4</w:t>
            </w:r>
          </w:p>
        </w:tc>
        <w:tc>
          <w:tcPr>
            <w:tcW w:w="746"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1.653</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1.475</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1.830</w:t>
            </w:r>
          </w:p>
        </w:tc>
        <w:tc>
          <w:tcPr>
            <w:tcW w:w="613"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0.464</w:t>
            </w:r>
          </w:p>
        </w:tc>
      </w:tr>
      <w:tr w:rsidR="0087757B" w:rsidRPr="002B5C7E" w:rsidTr="001D69A8">
        <w:trPr>
          <w:trHeight w:val="265"/>
        </w:trPr>
        <w:tc>
          <w:tcPr>
            <w:cnfStyle w:val="001000000000" w:firstRow="0" w:lastRow="0" w:firstColumn="1" w:lastColumn="0" w:oddVBand="0" w:evenVBand="0" w:oddHBand="0" w:evenHBand="0" w:firstRowFirstColumn="0" w:firstRowLastColumn="0" w:lastRowFirstColumn="0" w:lastRowLastColumn="0"/>
            <w:tcW w:w="1060" w:type="pct"/>
            <w:vMerge/>
          </w:tcPr>
          <w:p w:rsidR="007838BD" w:rsidRPr="002B5C7E" w:rsidRDefault="007838BD" w:rsidP="000431A5">
            <w:pPr>
              <w:spacing w:line="276" w:lineRule="auto"/>
            </w:pPr>
          </w:p>
        </w:tc>
        <w:tc>
          <w:tcPr>
            <w:tcW w:w="613" w:type="pct"/>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38 Days</w:t>
            </w:r>
          </w:p>
        </w:tc>
        <w:tc>
          <w:tcPr>
            <w:tcW w:w="300"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2</w:t>
            </w:r>
          </w:p>
        </w:tc>
        <w:tc>
          <w:tcPr>
            <w:tcW w:w="746"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1.500</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1.500</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1.500</w:t>
            </w:r>
          </w:p>
        </w:tc>
        <w:tc>
          <w:tcPr>
            <w:tcW w:w="613"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060" w:type="pct"/>
            <w:vMerge w:val="restart"/>
          </w:tcPr>
          <w:p w:rsidR="007838BD" w:rsidRPr="002B5C7E" w:rsidRDefault="007838BD" w:rsidP="000431A5">
            <w:pPr>
              <w:spacing w:line="276" w:lineRule="auto"/>
            </w:pPr>
            <w:r w:rsidRPr="002B5C7E">
              <w:t>LD</w:t>
            </w:r>
            <w:r w:rsidR="00C16647" w:rsidRPr="002B5C7E">
              <w:t>L</w:t>
            </w:r>
            <w:r w:rsidRPr="002B5C7E">
              <w:t xml:space="preserve"> U/L</w:t>
            </w:r>
          </w:p>
        </w:tc>
        <w:tc>
          <w:tcPr>
            <w:tcW w:w="613" w:type="pct"/>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14 Days</w:t>
            </w:r>
          </w:p>
        </w:tc>
        <w:tc>
          <w:tcPr>
            <w:tcW w:w="300"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4</w:t>
            </w:r>
          </w:p>
        </w:tc>
        <w:tc>
          <w:tcPr>
            <w:tcW w:w="746"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497.075</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-154.810</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1148.960</w:t>
            </w:r>
          </w:p>
        </w:tc>
        <w:tc>
          <w:tcPr>
            <w:tcW w:w="613"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53"/>
        </w:trPr>
        <w:tc>
          <w:tcPr>
            <w:cnfStyle w:val="001000000000" w:firstRow="0" w:lastRow="0" w:firstColumn="1" w:lastColumn="0" w:oddVBand="0" w:evenVBand="0" w:oddHBand="0" w:evenHBand="0" w:firstRowFirstColumn="0" w:firstRowLastColumn="0" w:lastRowFirstColumn="0" w:lastRowLastColumn="0"/>
            <w:tcW w:w="1060" w:type="pct"/>
            <w:vMerge/>
          </w:tcPr>
          <w:p w:rsidR="007838BD" w:rsidRPr="002B5C7E" w:rsidRDefault="007838BD" w:rsidP="000431A5">
            <w:pPr>
              <w:spacing w:line="276" w:lineRule="auto"/>
            </w:pPr>
          </w:p>
        </w:tc>
        <w:tc>
          <w:tcPr>
            <w:tcW w:w="613" w:type="pct"/>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28 Days</w:t>
            </w:r>
          </w:p>
        </w:tc>
        <w:tc>
          <w:tcPr>
            <w:tcW w:w="300"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4</w:t>
            </w:r>
          </w:p>
        </w:tc>
        <w:tc>
          <w:tcPr>
            <w:tcW w:w="746"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580.300</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462.973</w:t>
            </w:r>
          </w:p>
        </w:tc>
        <w:tc>
          <w:tcPr>
            <w:tcW w:w="834"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697.627</w:t>
            </w:r>
          </w:p>
        </w:tc>
        <w:tc>
          <w:tcPr>
            <w:tcW w:w="613" w:type="pct"/>
            <w:noWrap/>
          </w:tcPr>
          <w:p w:rsidR="007838BD" w:rsidRPr="002B5C7E" w:rsidRDefault="007838BD" w:rsidP="000431A5">
            <w:pPr>
              <w:spacing w:line="276" w:lineRule="auto"/>
              <w:cnfStyle w:val="000000000000" w:firstRow="0" w:lastRow="0" w:firstColumn="0" w:lastColumn="0" w:oddVBand="0" w:evenVBand="0" w:oddHBand="0" w:evenHBand="0" w:firstRowFirstColumn="0" w:firstRowLastColumn="0" w:lastRowFirstColumn="0" w:lastRowLastColumn="0"/>
            </w:pPr>
            <w:r w:rsidRPr="002B5C7E">
              <w:t>0.928</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65"/>
        </w:trPr>
        <w:tc>
          <w:tcPr>
            <w:cnfStyle w:val="001000000000" w:firstRow="0" w:lastRow="0" w:firstColumn="1" w:lastColumn="0" w:oddVBand="0" w:evenVBand="0" w:oddHBand="0" w:evenHBand="0" w:firstRowFirstColumn="0" w:firstRowLastColumn="0" w:lastRowFirstColumn="0" w:lastRowLastColumn="0"/>
            <w:tcW w:w="1060" w:type="pct"/>
            <w:vMerge/>
          </w:tcPr>
          <w:p w:rsidR="007838BD" w:rsidRPr="002B5C7E" w:rsidRDefault="007838BD" w:rsidP="000431A5">
            <w:pPr>
              <w:spacing w:line="276" w:lineRule="auto"/>
            </w:pPr>
          </w:p>
        </w:tc>
        <w:tc>
          <w:tcPr>
            <w:tcW w:w="613" w:type="pct"/>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38 Days</w:t>
            </w:r>
          </w:p>
        </w:tc>
        <w:tc>
          <w:tcPr>
            <w:tcW w:w="300"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2</w:t>
            </w:r>
          </w:p>
        </w:tc>
        <w:tc>
          <w:tcPr>
            <w:tcW w:w="746"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560.650</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-2982.475</w:t>
            </w:r>
          </w:p>
        </w:tc>
        <w:tc>
          <w:tcPr>
            <w:tcW w:w="834"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r w:rsidRPr="002B5C7E">
              <w:t>4103.775</w:t>
            </w:r>
          </w:p>
        </w:tc>
        <w:tc>
          <w:tcPr>
            <w:tcW w:w="613" w:type="pct"/>
            <w:noWrap/>
          </w:tcPr>
          <w:p w:rsidR="007838BD" w:rsidRPr="002B5C7E" w:rsidRDefault="007838BD" w:rsidP="000431A5">
            <w:pPr>
              <w:spacing w:line="276" w:lineRule="auto"/>
              <w:cnfStyle w:val="000000100000" w:firstRow="0" w:lastRow="0" w:firstColumn="0" w:lastColumn="0" w:oddVBand="0" w:evenVBand="0" w:oddHBand="1" w:evenHBand="0" w:firstRowFirstColumn="0" w:firstRowLastColumn="0" w:lastRowFirstColumn="0" w:lastRowLastColumn="0"/>
            </w:pPr>
          </w:p>
        </w:tc>
      </w:tr>
    </w:tbl>
    <w:p w:rsidR="007838BD" w:rsidRPr="002B5C7E" w:rsidRDefault="007838BD" w:rsidP="0087757B">
      <w:pPr>
        <w:spacing w:after="240" w:line="480" w:lineRule="auto"/>
        <w:rPr>
          <w:bCs/>
        </w:rPr>
      </w:pPr>
      <w:r w:rsidRPr="002B5C7E">
        <w:rPr>
          <w:b/>
          <w:bCs/>
          <w:u w:val="single"/>
        </w:rPr>
        <w:t xml:space="preserve">KEY: </w:t>
      </w:r>
      <w:r w:rsidRPr="002B5C7E">
        <w:rPr>
          <w:bCs/>
        </w:rPr>
        <w:t xml:space="preserve"> TC – Total cholesterol, HDL-C– High-density lipoprotein cholesterol</w:t>
      </w:r>
    </w:p>
    <w:p w:rsidR="007838BD" w:rsidRPr="002B5C7E" w:rsidRDefault="007838BD" w:rsidP="0087757B">
      <w:pPr>
        <w:spacing w:after="240" w:line="480" w:lineRule="auto"/>
        <w:ind w:firstLine="720"/>
        <w:rPr>
          <w:bCs/>
        </w:rPr>
      </w:pPr>
      <w:r w:rsidRPr="002B5C7E">
        <w:rPr>
          <w:bCs/>
        </w:rPr>
        <w:t>LDL-C – Low-density lipoprotein cholesterol, TG-Triglycerides</w:t>
      </w:r>
    </w:p>
    <w:p w:rsidR="00531315" w:rsidRPr="002B5C7E" w:rsidRDefault="00531315" w:rsidP="0087757B">
      <w:pPr>
        <w:spacing w:after="240" w:line="480" w:lineRule="auto"/>
      </w:pPr>
      <w:r w:rsidRPr="002B5C7E">
        <w:fldChar w:fldCharType="begin"/>
      </w:r>
      <w:r w:rsidRPr="002B5C7E">
        <w:instrText xml:space="preserve"> REF _Ref68810926 \h </w:instrText>
      </w:r>
      <w:r w:rsidR="003A02B0" w:rsidRPr="002B5C7E">
        <w:instrText xml:space="preserve"> \* MERGEFORMAT </w:instrText>
      </w:r>
      <w:r w:rsidRPr="002B5C7E">
        <w:fldChar w:fldCharType="separate"/>
      </w:r>
      <w:r w:rsidR="00E9040F" w:rsidRPr="002B5C7E">
        <w:t>Table 4.</w:t>
      </w:r>
      <w:r w:rsidR="00E9040F">
        <w:t>22</w:t>
      </w:r>
      <w:r w:rsidRPr="002B5C7E">
        <w:fldChar w:fldCharType="end"/>
      </w:r>
      <w:r w:rsidRPr="002B5C7E">
        <w:t xml:space="preserve"> shows the changes in the levels of various lipids with the administration of Mupal</w:t>
      </w:r>
      <w:r w:rsidRPr="002B5C7E">
        <w:rPr>
          <w:vertAlign w:val="superscript"/>
        </w:rPr>
        <w:t>®</w:t>
      </w:r>
      <w:r w:rsidRPr="002B5C7E">
        <w:t xml:space="preserve"> suspension</w:t>
      </w:r>
      <w:r w:rsidR="00181F5D" w:rsidRPr="002B5C7E">
        <w:t xml:space="preserve"> </w:t>
      </w:r>
      <w:r w:rsidRPr="002B5C7E">
        <w:t>in 14,</w:t>
      </w:r>
      <w:r w:rsidR="00181F5D" w:rsidRPr="002B5C7E">
        <w:t xml:space="preserve"> </w:t>
      </w:r>
      <w:r w:rsidRPr="002B5C7E">
        <w:t>28</w:t>
      </w:r>
      <w:r w:rsidR="00E43E97" w:rsidRPr="002B5C7E">
        <w:t>,</w:t>
      </w:r>
      <w:r w:rsidRPr="002B5C7E">
        <w:t xml:space="preserve"> and 38 days. The results indicate that all the lipid levels remained comparable with the control and did not differ significantly</w:t>
      </w:r>
      <w:r w:rsidR="00181F5D" w:rsidRPr="002B5C7E">
        <w:t xml:space="preserve"> (P&gt;0.05)</w:t>
      </w:r>
      <w:r w:rsidR="00D55463" w:rsidRPr="002B5C7E">
        <w:t>.</w:t>
      </w:r>
    </w:p>
    <w:p w:rsidR="00355E28" w:rsidRPr="002B5C7E" w:rsidRDefault="007838BD" w:rsidP="000431A5">
      <w:pPr>
        <w:pStyle w:val="Heading1"/>
        <w:spacing w:before="0"/>
        <w:ind w:left="720" w:hanging="720"/>
        <w:jc w:val="both"/>
        <w:rPr>
          <w:rFonts w:cs="Times New Roman"/>
          <w:color w:val="auto"/>
          <w:szCs w:val="24"/>
        </w:rPr>
      </w:pPr>
      <w:bookmarkStart w:id="2163" w:name="_Ref14085069"/>
      <w:bookmarkStart w:id="2164" w:name="_Toc35187635"/>
      <w:bookmarkStart w:id="2165" w:name="_Toc14194381"/>
      <w:bookmarkStart w:id="2166" w:name="_Toc8056665"/>
      <w:bookmarkStart w:id="2167" w:name="_Ref75088054"/>
      <w:bookmarkStart w:id="2168" w:name="_Toc75099518"/>
      <w:bookmarkStart w:id="2169" w:name="_Toc79407355"/>
      <w:bookmarkStart w:id="2170" w:name="_Toc79941745"/>
      <w:bookmarkStart w:id="2171" w:name="_Toc79942058"/>
      <w:bookmarkStart w:id="2172" w:name="_Toc79942365"/>
      <w:bookmarkStart w:id="2173" w:name="_Toc79942672"/>
      <w:bookmarkStart w:id="2174" w:name="_Toc79942980"/>
      <w:r w:rsidRPr="002B5C7E">
        <w:rPr>
          <w:rFonts w:cs="Times New Roman"/>
          <w:color w:val="auto"/>
          <w:szCs w:val="24"/>
        </w:rPr>
        <w:lastRenderedPageBreak/>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23</w:t>
      </w:r>
      <w:r w:rsidR="004A58EF" w:rsidRPr="002B5C7E">
        <w:rPr>
          <w:rFonts w:cs="Times New Roman"/>
          <w:noProof/>
          <w:color w:val="auto"/>
          <w:szCs w:val="24"/>
        </w:rPr>
        <w:fldChar w:fldCharType="end"/>
      </w:r>
      <w:bookmarkEnd w:id="2163"/>
      <w:r w:rsidRPr="002B5C7E">
        <w:rPr>
          <w:rFonts w:cs="Times New Roman"/>
          <w:color w:val="auto"/>
          <w:szCs w:val="24"/>
        </w:rPr>
        <w:t xml:space="preserve">: </w:t>
      </w:r>
      <w:bookmarkEnd w:id="2164"/>
      <w:bookmarkEnd w:id="2165"/>
      <w:bookmarkEnd w:id="2166"/>
      <w:bookmarkEnd w:id="2167"/>
      <w:bookmarkEnd w:id="2168"/>
      <w:r w:rsidR="0039599E" w:rsidRPr="002B5C7E">
        <w:rPr>
          <w:rFonts w:cs="Times New Roman"/>
          <w:color w:val="auto"/>
          <w:szCs w:val="24"/>
        </w:rPr>
        <w:t>The effect of various doses of Mupal</w:t>
      </w:r>
      <w:r w:rsidR="0039599E" w:rsidRPr="002B5C7E">
        <w:rPr>
          <w:rFonts w:cs="Times New Roman"/>
          <w:color w:val="auto"/>
          <w:szCs w:val="24"/>
          <w:vertAlign w:val="superscript"/>
        </w:rPr>
        <w:t>®</w:t>
      </w:r>
      <w:r w:rsidR="0039599E" w:rsidRPr="002B5C7E">
        <w:rPr>
          <w:rFonts w:cs="Times New Roman"/>
          <w:color w:val="auto"/>
          <w:szCs w:val="24"/>
        </w:rPr>
        <w:t xml:space="preserve"> (250, 500, 1000 mg/Kg) as compared to the control on lipid and cardiac parameters over 14, 28 and 38</w:t>
      </w:r>
      <w:r w:rsidR="003D332C" w:rsidRPr="002B5C7E">
        <w:rPr>
          <w:rFonts w:cs="Times New Roman"/>
          <w:color w:val="auto"/>
          <w:szCs w:val="24"/>
        </w:rPr>
        <w:t>-</w:t>
      </w:r>
      <w:r w:rsidR="0039599E" w:rsidRPr="002B5C7E">
        <w:rPr>
          <w:rFonts w:cs="Times New Roman"/>
          <w:color w:val="auto"/>
          <w:szCs w:val="24"/>
        </w:rPr>
        <w:t>day experimental period</w:t>
      </w:r>
      <w:bookmarkEnd w:id="2169"/>
      <w:bookmarkEnd w:id="2170"/>
      <w:bookmarkEnd w:id="2171"/>
      <w:bookmarkEnd w:id="2172"/>
      <w:bookmarkEnd w:id="2173"/>
      <w:bookmarkEnd w:id="2174"/>
    </w:p>
    <w:tbl>
      <w:tblPr>
        <w:tblStyle w:val="GridTable4-Accent11"/>
        <w:tblW w:w="5000" w:type="pct"/>
        <w:tblLook w:val="04A0" w:firstRow="1" w:lastRow="0" w:firstColumn="1" w:lastColumn="0" w:noHBand="0" w:noVBand="1"/>
      </w:tblPr>
      <w:tblGrid>
        <w:gridCol w:w="1309"/>
        <w:gridCol w:w="2487"/>
        <w:gridCol w:w="350"/>
        <w:gridCol w:w="1116"/>
        <w:gridCol w:w="1316"/>
        <w:gridCol w:w="1236"/>
        <w:gridCol w:w="816"/>
      </w:tblGrid>
      <w:tr w:rsidR="0087757B" w:rsidRPr="002B5C7E" w:rsidTr="001D69A8">
        <w:trPr>
          <w:cnfStyle w:val="100000000000" w:firstRow="1" w:lastRow="0" w:firstColumn="0" w:lastColumn="0" w:oddVBand="0" w:evenVBand="0" w:oddHBand="0"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737" w:type="pct"/>
            <w:vMerge w:val="restart"/>
            <w:vAlign w:val="center"/>
          </w:tcPr>
          <w:p w:rsidR="007838BD" w:rsidRPr="002B5C7E" w:rsidRDefault="007838BD" w:rsidP="001D69A8">
            <w:pPr>
              <w:spacing w:line="360" w:lineRule="auto"/>
              <w:rPr>
                <w:color w:val="auto"/>
              </w:rPr>
            </w:pPr>
            <w:r w:rsidRPr="002B5C7E">
              <w:rPr>
                <w:color w:val="auto"/>
              </w:rPr>
              <w:t>Parameter</w:t>
            </w:r>
          </w:p>
        </w:tc>
        <w:tc>
          <w:tcPr>
            <w:tcW w:w="1514" w:type="pct"/>
            <w:vMerge w:val="restart"/>
            <w:vAlign w:val="center"/>
          </w:tcPr>
          <w:p w:rsidR="007838BD" w:rsidRPr="002B5C7E" w:rsidRDefault="007838BD" w:rsidP="001D69A8">
            <w:pPr>
              <w:spacing w:line="360"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Treatment</w:t>
            </w:r>
          </w:p>
        </w:tc>
        <w:tc>
          <w:tcPr>
            <w:tcW w:w="197" w:type="pct"/>
            <w:vMerge w:val="restart"/>
            <w:vAlign w:val="center"/>
          </w:tcPr>
          <w:p w:rsidR="007838BD" w:rsidRPr="002B5C7E" w:rsidRDefault="007838BD" w:rsidP="001D69A8">
            <w:pPr>
              <w:spacing w:line="360"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n</w:t>
            </w:r>
          </w:p>
        </w:tc>
        <w:tc>
          <w:tcPr>
            <w:tcW w:w="662" w:type="pct"/>
            <w:vMerge w:val="restart"/>
            <w:vAlign w:val="center"/>
          </w:tcPr>
          <w:p w:rsidR="007838BD" w:rsidRPr="002B5C7E" w:rsidRDefault="007838BD" w:rsidP="001D69A8">
            <w:pPr>
              <w:spacing w:line="360"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Mean</w:t>
            </w:r>
          </w:p>
        </w:tc>
        <w:tc>
          <w:tcPr>
            <w:tcW w:w="1431" w:type="pct"/>
            <w:gridSpan w:val="2"/>
            <w:vAlign w:val="center"/>
          </w:tcPr>
          <w:p w:rsidR="007838BD" w:rsidRPr="002B5C7E" w:rsidRDefault="007838BD" w:rsidP="001D69A8">
            <w:pPr>
              <w:spacing w:line="360"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95% CI</w:t>
            </w:r>
          </w:p>
        </w:tc>
        <w:tc>
          <w:tcPr>
            <w:tcW w:w="459" w:type="pct"/>
            <w:vMerge w:val="restart"/>
            <w:vAlign w:val="center"/>
          </w:tcPr>
          <w:p w:rsidR="007838BD" w:rsidRPr="002B5C7E" w:rsidRDefault="007838BD" w:rsidP="001D69A8">
            <w:pPr>
              <w:spacing w:line="360"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P-Value</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11"/>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vMerge/>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c>
          <w:tcPr>
            <w:tcW w:w="197" w:type="pct"/>
            <w:vMerge/>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c>
          <w:tcPr>
            <w:tcW w:w="662" w:type="pct"/>
            <w:vMerge/>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c>
          <w:tcPr>
            <w:tcW w:w="695"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Lower Bound</w:t>
            </w:r>
          </w:p>
        </w:tc>
        <w:tc>
          <w:tcPr>
            <w:tcW w:w="736"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Upper Bound</w:t>
            </w:r>
          </w:p>
        </w:tc>
        <w:tc>
          <w:tcPr>
            <w:tcW w:w="459" w:type="pct"/>
            <w:vMerge/>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01"/>
        </w:trPr>
        <w:tc>
          <w:tcPr>
            <w:cnfStyle w:val="001000000000" w:firstRow="0" w:lastRow="0" w:firstColumn="1" w:lastColumn="0" w:oddVBand="0" w:evenVBand="0" w:oddHBand="0" w:evenHBand="0" w:firstRowFirstColumn="0" w:firstRowLastColumn="0" w:lastRowFirstColumn="0" w:lastRowLastColumn="0"/>
            <w:tcW w:w="737" w:type="pct"/>
            <w:vMerge w:val="restart"/>
          </w:tcPr>
          <w:p w:rsidR="007838BD" w:rsidRPr="002B5C7E" w:rsidRDefault="007838BD" w:rsidP="001D69A8">
            <w:pPr>
              <w:spacing w:line="360" w:lineRule="auto"/>
            </w:pPr>
            <w:r w:rsidRPr="002B5C7E">
              <w:t>TC mmol/L</w:t>
            </w:r>
          </w:p>
        </w:tc>
        <w:tc>
          <w:tcPr>
            <w:tcW w:w="1514" w:type="pct"/>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Control</w:t>
            </w:r>
          </w:p>
        </w:tc>
        <w:tc>
          <w:tcPr>
            <w:tcW w:w="197"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662"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1.777</w:t>
            </w:r>
          </w:p>
        </w:tc>
        <w:tc>
          <w:tcPr>
            <w:tcW w:w="695"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1.714</w:t>
            </w:r>
          </w:p>
        </w:tc>
        <w:tc>
          <w:tcPr>
            <w:tcW w:w="736"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1.839</w:t>
            </w:r>
          </w:p>
        </w:tc>
        <w:tc>
          <w:tcPr>
            <w:tcW w:w="459"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250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662"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1.900</w:t>
            </w:r>
          </w:p>
        </w:tc>
        <w:tc>
          <w:tcPr>
            <w:tcW w:w="695"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-1.531</w:t>
            </w:r>
          </w:p>
        </w:tc>
        <w:tc>
          <w:tcPr>
            <w:tcW w:w="736"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5.331</w:t>
            </w:r>
          </w:p>
        </w:tc>
        <w:tc>
          <w:tcPr>
            <w:tcW w:w="459"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0.365</w:t>
            </w:r>
          </w:p>
        </w:tc>
      </w:tr>
      <w:tr w:rsidR="0087757B" w:rsidRPr="002B5C7E" w:rsidTr="001D69A8">
        <w:trPr>
          <w:trHeight w:val="293"/>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500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w:t>
            </w:r>
          </w:p>
        </w:tc>
        <w:tc>
          <w:tcPr>
            <w:tcW w:w="662"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1.940</w:t>
            </w:r>
          </w:p>
        </w:tc>
        <w:tc>
          <w:tcPr>
            <w:tcW w:w="695"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1.432</w:t>
            </w:r>
          </w:p>
        </w:tc>
        <w:tc>
          <w:tcPr>
            <w:tcW w:w="736"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2.448</w:t>
            </w:r>
          </w:p>
        </w:tc>
        <w:tc>
          <w:tcPr>
            <w:tcW w:w="459"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w:t>
            </w:r>
          </w:p>
        </w:tc>
        <w:tc>
          <w:tcPr>
            <w:tcW w:w="662"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1.560</w:t>
            </w:r>
          </w:p>
        </w:tc>
        <w:tc>
          <w:tcPr>
            <w:tcW w:w="695"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0.771</w:t>
            </w:r>
          </w:p>
        </w:tc>
        <w:tc>
          <w:tcPr>
            <w:tcW w:w="736"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2.349</w:t>
            </w:r>
          </w:p>
        </w:tc>
        <w:tc>
          <w:tcPr>
            <w:tcW w:w="459"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01"/>
        </w:trPr>
        <w:tc>
          <w:tcPr>
            <w:cnfStyle w:val="001000000000" w:firstRow="0" w:lastRow="0" w:firstColumn="1" w:lastColumn="0" w:oddVBand="0" w:evenVBand="0" w:oddHBand="0" w:evenHBand="0" w:firstRowFirstColumn="0" w:firstRowLastColumn="0" w:lastRowFirstColumn="0" w:lastRowLastColumn="0"/>
            <w:tcW w:w="737" w:type="pct"/>
            <w:vMerge w:val="restart"/>
          </w:tcPr>
          <w:p w:rsidR="007838BD" w:rsidRPr="002B5C7E" w:rsidRDefault="007838BD" w:rsidP="001D69A8">
            <w:pPr>
              <w:spacing w:line="360" w:lineRule="auto"/>
            </w:pPr>
            <w:r w:rsidRPr="002B5C7E">
              <w:t>HDL-C mmol/L</w:t>
            </w:r>
          </w:p>
        </w:tc>
        <w:tc>
          <w:tcPr>
            <w:tcW w:w="1514" w:type="pct"/>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Control</w:t>
            </w:r>
          </w:p>
        </w:tc>
        <w:tc>
          <w:tcPr>
            <w:tcW w:w="197"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662"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1.220</w:t>
            </w:r>
          </w:p>
        </w:tc>
        <w:tc>
          <w:tcPr>
            <w:tcW w:w="695"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0.849</w:t>
            </w:r>
          </w:p>
        </w:tc>
        <w:tc>
          <w:tcPr>
            <w:tcW w:w="736"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1.591</w:t>
            </w:r>
          </w:p>
        </w:tc>
        <w:tc>
          <w:tcPr>
            <w:tcW w:w="459"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250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662"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1.225</w:t>
            </w:r>
          </w:p>
        </w:tc>
        <w:tc>
          <w:tcPr>
            <w:tcW w:w="695"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0.907</w:t>
            </w:r>
          </w:p>
        </w:tc>
        <w:tc>
          <w:tcPr>
            <w:tcW w:w="736"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1.542</w:t>
            </w:r>
          </w:p>
        </w:tc>
        <w:tc>
          <w:tcPr>
            <w:tcW w:w="459"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93"/>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500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w:t>
            </w:r>
          </w:p>
        </w:tc>
        <w:tc>
          <w:tcPr>
            <w:tcW w:w="662"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1.325</w:t>
            </w:r>
          </w:p>
        </w:tc>
        <w:tc>
          <w:tcPr>
            <w:tcW w:w="695"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0.372</w:t>
            </w:r>
          </w:p>
        </w:tc>
        <w:tc>
          <w:tcPr>
            <w:tcW w:w="736"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2.278</w:t>
            </w:r>
          </w:p>
        </w:tc>
        <w:tc>
          <w:tcPr>
            <w:tcW w:w="459"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0.929</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w:t>
            </w:r>
          </w:p>
        </w:tc>
        <w:tc>
          <w:tcPr>
            <w:tcW w:w="662"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1.243</w:t>
            </w:r>
          </w:p>
        </w:tc>
        <w:tc>
          <w:tcPr>
            <w:tcW w:w="695"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0.556</w:t>
            </w:r>
          </w:p>
        </w:tc>
        <w:tc>
          <w:tcPr>
            <w:tcW w:w="736"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1.931</w:t>
            </w:r>
          </w:p>
        </w:tc>
        <w:tc>
          <w:tcPr>
            <w:tcW w:w="459"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01"/>
        </w:trPr>
        <w:tc>
          <w:tcPr>
            <w:cnfStyle w:val="001000000000" w:firstRow="0" w:lastRow="0" w:firstColumn="1" w:lastColumn="0" w:oddVBand="0" w:evenVBand="0" w:oddHBand="0" w:evenHBand="0" w:firstRowFirstColumn="0" w:firstRowLastColumn="0" w:lastRowFirstColumn="0" w:lastRowLastColumn="0"/>
            <w:tcW w:w="737" w:type="pct"/>
            <w:vMerge w:val="restart"/>
          </w:tcPr>
          <w:p w:rsidR="007838BD" w:rsidRPr="002B5C7E" w:rsidRDefault="007838BD" w:rsidP="001D69A8">
            <w:pPr>
              <w:spacing w:line="360" w:lineRule="auto"/>
            </w:pPr>
            <w:r w:rsidRPr="002B5C7E">
              <w:t>TG mmol/L</w:t>
            </w:r>
          </w:p>
        </w:tc>
        <w:tc>
          <w:tcPr>
            <w:tcW w:w="1514" w:type="pct"/>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Control</w:t>
            </w:r>
          </w:p>
        </w:tc>
        <w:tc>
          <w:tcPr>
            <w:tcW w:w="197"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662"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1.433</w:t>
            </w:r>
          </w:p>
        </w:tc>
        <w:tc>
          <w:tcPr>
            <w:tcW w:w="695"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-1.571</w:t>
            </w:r>
          </w:p>
        </w:tc>
        <w:tc>
          <w:tcPr>
            <w:tcW w:w="736"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1.437</w:t>
            </w:r>
          </w:p>
        </w:tc>
        <w:tc>
          <w:tcPr>
            <w:tcW w:w="459"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250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662"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1.700</w:t>
            </w:r>
          </w:p>
        </w:tc>
        <w:tc>
          <w:tcPr>
            <w:tcW w:w="695"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-.1189</w:t>
            </w:r>
          </w:p>
        </w:tc>
        <w:tc>
          <w:tcPr>
            <w:tcW w:w="736"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1.589</w:t>
            </w:r>
          </w:p>
        </w:tc>
        <w:tc>
          <w:tcPr>
            <w:tcW w:w="459"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93"/>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500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w:t>
            </w:r>
          </w:p>
        </w:tc>
        <w:tc>
          <w:tcPr>
            <w:tcW w:w="662"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1.530</w:t>
            </w:r>
          </w:p>
        </w:tc>
        <w:tc>
          <w:tcPr>
            <w:tcW w:w="695"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1.530</w:t>
            </w:r>
          </w:p>
        </w:tc>
        <w:tc>
          <w:tcPr>
            <w:tcW w:w="736"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1.530</w:t>
            </w:r>
          </w:p>
        </w:tc>
        <w:tc>
          <w:tcPr>
            <w:tcW w:w="459"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0.703</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w:t>
            </w:r>
          </w:p>
        </w:tc>
        <w:tc>
          <w:tcPr>
            <w:tcW w:w="662"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1.550</w:t>
            </w:r>
          </w:p>
        </w:tc>
        <w:tc>
          <w:tcPr>
            <w:tcW w:w="695"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1.335</w:t>
            </w:r>
          </w:p>
        </w:tc>
        <w:tc>
          <w:tcPr>
            <w:tcW w:w="736"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1.765</w:t>
            </w:r>
          </w:p>
        </w:tc>
        <w:tc>
          <w:tcPr>
            <w:tcW w:w="459"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01"/>
        </w:trPr>
        <w:tc>
          <w:tcPr>
            <w:cnfStyle w:val="001000000000" w:firstRow="0" w:lastRow="0" w:firstColumn="1" w:lastColumn="0" w:oddVBand="0" w:evenVBand="0" w:oddHBand="0" w:evenHBand="0" w:firstRowFirstColumn="0" w:firstRowLastColumn="0" w:lastRowFirstColumn="0" w:lastRowLastColumn="0"/>
            <w:tcW w:w="737" w:type="pct"/>
            <w:vMerge w:val="restart"/>
          </w:tcPr>
          <w:p w:rsidR="007838BD" w:rsidRPr="002B5C7E" w:rsidRDefault="007838BD" w:rsidP="001D69A8">
            <w:pPr>
              <w:spacing w:line="360" w:lineRule="auto"/>
            </w:pPr>
            <w:r w:rsidRPr="002B5C7E">
              <w:t>CK U/L</w:t>
            </w:r>
          </w:p>
        </w:tc>
        <w:tc>
          <w:tcPr>
            <w:tcW w:w="1514" w:type="pct"/>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Control</w:t>
            </w:r>
          </w:p>
        </w:tc>
        <w:tc>
          <w:tcPr>
            <w:tcW w:w="197"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662"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2680.867</w:t>
            </w:r>
          </w:p>
        </w:tc>
        <w:tc>
          <w:tcPr>
            <w:tcW w:w="695"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-3155.474</w:t>
            </w:r>
          </w:p>
        </w:tc>
        <w:tc>
          <w:tcPr>
            <w:tcW w:w="736"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8517.208</w:t>
            </w:r>
          </w:p>
        </w:tc>
        <w:tc>
          <w:tcPr>
            <w:tcW w:w="459"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250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662"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3738.700</w:t>
            </w:r>
          </w:p>
        </w:tc>
        <w:tc>
          <w:tcPr>
            <w:tcW w:w="695"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-11090.712</w:t>
            </w:r>
          </w:p>
        </w:tc>
        <w:tc>
          <w:tcPr>
            <w:tcW w:w="736"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18568.112</w:t>
            </w:r>
          </w:p>
        </w:tc>
        <w:tc>
          <w:tcPr>
            <w:tcW w:w="459"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93"/>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500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w:t>
            </w:r>
          </w:p>
        </w:tc>
        <w:tc>
          <w:tcPr>
            <w:tcW w:w="662"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2426.000</w:t>
            </w:r>
          </w:p>
        </w:tc>
        <w:tc>
          <w:tcPr>
            <w:tcW w:w="695"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-28399.253</w:t>
            </w:r>
          </w:p>
        </w:tc>
        <w:tc>
          <w:tcPr>
            <w:tcW w:w="736"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33251.253</w:t>
            </w:r>
          </w:p>
        </w:tc>
        <w:tc>
          <w:tcPr>
            <w:tcW w:w="459"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0.914</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w:t>
            </w:r>
          </w:p>
        </w:tc>
        <w:tc>
          <w:tcPr>
            <w:tcW w:w="662"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3320.700</w:t>
            </w:r>
          </w:p>
        </w:tc>
        <w:tc>
          <w:tcPr>
            <w:tcW w:w="695"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635.162</w:t>
            </w:r>
          </w:p>
        </w:tc>
        <w:tc>
          <w:tcPr>
            <w:tcW w:w="736"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6006.238</w:t>
            </w:r>
          </w:p>
        </w:tc>
        <w:tc>
          <w:tcPr>
            <w:tcW w:w="459"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01"/>
        </w:trPr>
        <w:tc>
          <w:tcPr>
            <w:cnfStyle w:val="001000000000" w:firstRow="0" w:lastRow="0" w:firstColumn="1" w:lastColumn="0" w:oddVBand="0" w:evenVBand="0" w:oddHBand="0" w:evenHBand="0" w:firstRowFirstColumn="0" w:firstRowLastColumn="0" w:lastRowFirstColumn="0" w:lastRowLastColumn="0"/>
            <w:tcW w:w="737" w:type="pct"/>
            <w:vMerge w:val="restart"/>
          </w:tcPr>
          <w:p w:rsidR="007838BD" w:rsidRPr="002B5C7E" w:rsidRDefault="007838BD" w:rsidP="001D69A8">
            <w:pPr>
              <w:spacing w:line="360" w:lineRule="auto"/>
            </w:pPr>
            <w:r w:rsidRPr="002B5C7E">
              <w:t>LDH U/L</w:t>
            </w:r>
          </w:p>
        </w:tc>
        <w:tc>
          <w:tcPr>
            <w:tcW w:w="1514" w:type="pct"/>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Control</w:t>
            </w:r>
          </w:p>
        </w:tc>
        <w:tc>
          <w:tcPr>
            <w:tcW w:w="197"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662"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483.600</w:t>
            </w:r>
          </w:p>
        </w:tc>
        <w:tc>
          <w:tcPr>
            <w:tcW w:w="695"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-594.700</w:t>
            </w:r>
          </w:p>
        </w:tc>
        <w:tc>
          <w:tcPr>
            <w:tcW w:w="736"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1561.900</w:t>
            </w:r>
          </w:p>
        </w:tc>
        <w:tc>
          <w:tcPr>
            <w:tcW w:w="459"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93"/>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250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662"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793.650</w:t>
            </w:r>
          </w:p>
        </w:tc>
        <w:tc>
          <w:tcPr>
            <w:tcW w:w="695"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-1764.744</w:t>
            </w:r>
          </w:p>
        </w:tc>
        <w:tc>
          <w:tcPr>
            <w:tcW w:w="736"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3352.044</w:t>
            </w:r>
          </w:p>
        </w:tc>
        <w:tc>
          <w:tcPr>
            <w:tcW w:w="459"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1D69A8">
        <w:trPr>
          <w:trHeight w:val="293"/>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500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2</w:t>
            </w:r>
          </w:p>
        </w:tc>
        <w:tc>
          <w:tcPr>
            <w:tcW w:w="662"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602.550</w:t>
            </w:r>
          </w:p>
        </w:tc>
        <w:tc>
          <w:tcPr>
            <w:tcW w:w="695"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84.772</w:t>
            </w:r>
          </w:p>
        </w:tc>
        <w:tc>
          <w:tcPr>
            <w:tcW w:w="736"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1120.328</w:t>
            </w:r>
          </w:p>
        </w:tc>
        <w:tc>
          <w:tcPr>
            <w:tcW w:w="459" w:type="pct"/>
            <w:noWrap/>
          </w:tcPr>
          <w:p w:rsidR="007838BD" w:rsidRPr="002B5C7E" w:rsidRDefault="007838BD" w:rsidP="001D69A8">
            <w:pPr>
              <w:spacing w:line="360" w:lineRule="auto"/>
              <w:cnfStyle w:val="000000000000" w:firstRow="0" w:lastRow="0" w:firstColumn="0" w:lastColumn="0" w:oddVBand="0" w:evenVBand="0" w:oddHBand="0" w:evenHBand="0" w:firstRowFirstColumn="0" w:firstRowLastColumn="0" w:lastRowFirstColumn="0" w:lastRowLastColumn="0"/>
            </w:pPr>
            <w:r w:rsidRPr="002B5C7E">
              <w:t>0.51</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02"/>
        </w:trPr>
        <w:tc>
          <w:tcPr>
            <w:cnfStyle w:val="001000000000" w:firstRow="0" w:lastRow="0" w:firstColumn="1" w:lastColumn="0" w:oddVBand="0" w:evenVBand="0" w:oddHBand="0" w:evenHBand="0" w:firstRowFirstColumn="0" w:firstRowLastColumn="0" w:lastRowFirstColumn="0" w:lastRowLastColumn="0"/>
            <w:tcW w:w="737" w:type="pct"/>
            <w:vMerge/>
          </w:tcPr>
          <w:p w:rsidR="007838BD" w:rsidRPr="002B5C7E" w:rsidRDefault="007838BD" w:rsidP="001D69A8">
            <w:pPr>
              <w:spacing w:line="360" w:lineRule="auto"/>
            </w:pPr>
          </w:p>
        </w:tc>
        <w:tc>
          <w:tcPr>
            <w:tcW w:w="1514" w:type="pct"/>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1000 mg/kg of Mupal</w:t>
            </w:r>
            <w:r w:rsidRPr="002B5C7E">
              <w:rPr>
                <w:vertAlign w:val="superscript"/>
              </w:rPr>
              <w:t>®</w:t>
            </w:r>
            <w:r w:rsidRPr="002B5C7E">
              <w:t xml:space="preserve"> suspension</w:t>
            </w:r>
          </w:p>
        </w:tc>
        <w:tc>
          <w:tcPr>
            <w:tcW w:w="197"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w:t>
            </w:r>
          </w:p>
        </w:tc>
        <w:tc>
          <w:tcPr>
            <w:tcW w:w="662"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395.867</w:t>
            </w:r>
          </w:p>
        </w:tc>
        <w:tc>
          <w:tcPr>
            <w:tcW w:w="695"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144.780</w:t>
            </w:r>
          </w:p>
        </w:tc>
        <w:tc>
          <w:tcPr>
            <w:tcW w:w="736"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r w:rsidRPr="002B5C7E">
              <w:t>646.953</w:t>
            </w:r>
          </w:p>
        </w:tc>
        <w:tc>
          <w:tcPr>
            <w:tcW w:w="459" w:type="pct"/>
            <w:noWrap/>
          </w:tcPr>
          <w:p w:rsidR="007838BD" w:rsidRPr="002B5C7E" w:rsidRDefault="007838BD" w:rsidP="001D69A8">
            <w:pPr>
              <w:spacing w:line="360" w:lineRule="auto"/>
              <w:cnfStyle w:val="000000100000" w:firstRow="0" w:lastRow="0" w:firstColumn="0" w:lastColumn="0" w:oddVBand="0" w:evenVBand="0" w:oddHBand="1" w:evenHBand="0" w:firstRowFirstColumn="0" w:firstRowLastColumn="0" w:lastRowFirstColumn="0" w:lastRowLastColumn="0"/>
            </w:pPr>
          </w:p>
        </w:tc>
      </w:tr>
    </w:tbl>
    <w:p w:rsidR="007838BD" w:rsidRPr="002B5C7E" w:rsidRDefault="007838BD" w:rsidP="0087757B">
      <w:pPr>
        <w:shd w:val="clear" w:color="auto" w:fill="FFFFFF"/>
        <w:spacing w:after="240" w:line="480" w:lineRule="auto"/>
        <w:textAlignment w:val="baseline"/>
        <w:rPr>
          <w:u w:val="single"/>
        </w:rPr>
      </w:pPr>
    </w:p>
    <w:p w:rsidR="007838BD" w:rsidRPr="002B5C7E" w:rsidRDefault="007838BD" w:rsidP="0087757B">
      <w:pPr>
        <w:shd w:val="clear" w:color="auto" w:fill="FFFFFF"/>
        <w:spacing w:after="240" w:line="480" w:lineRule="auto"/>
        <w:textAlignment w:val="baseline"/>
        <w:rPr>
          <w:bCs/>
        </w:rPr>
      </w:pPr>
      <w:r w:rsidRPr="002B5C7E">
        <w:rPr>
          <w:b/>
          <w:u w:val="single"/>
        </w:rPr>
        <w:t>KEY:</w:t>
      </w:r>
      <w:r w:rsidRPr="002B5C7E">
        <w:rPr>
          <w:b/>
          <w:bCs/>
        </w:rPr>
        <w:t xml:space="preserve"> </w:t>
      </w:r>
      <w:r w:rsidRPr="002B5C7E">
        <w:rPr>
          <w:bCs/>
        </w:rPr>
        <w:t>TC – Total cholesterol, HDL-C– High-density lipoprotein cholesterol</w:t>
      </w:r>
    </w:p>
    <w:p w:rsidR="007838BD" w:rsidRPr="002B5C7E" w:rsidRDefault="007838BD" w:rsidP="0087757B">
      <w:pPr>
        <w:spacing w:after="240" w:line="480" w:lineRule="auto"/>
        <w:rPr>
          <w:iCs/>
        </w:rPr>
      </w:pPr>
      <w:r w:rsidRPr="002B5C7E">
        <w:t>LD</w:t>
      </w:r>
      <w:r w:rsidR="001464E4" w:rsidRPr="002B5C7E">
        <w:t>H</w:t>
      </w:r>
      <w:r w:rsidRPr="002B5C7E">
        <w:t xml:space="preserve">– </w:t>
      </w:r>
      <w:r w:rsidR="001464E4" w:rsidRPr="002B5C7E">
        <w:t>Lactate dehydrogenase</w:t>
      </w:r>
      <w:r w:rsidRPr="002B5C7E">
        <w:t>, TG-Triglycerides</w:t>
      </w:r>
      <w:r w:rsidRPr="002B5C7E">
        <w:fldChar w:fldCharType="begin"/>
      </w:r>
      <w:r w:rsidRPr="002B5C7E">
        <w:instrText xml:space="preserve"> REF _Ref14085069 \h </w:instrText>
      </w:r>
      <w:r w:rsidR="003A03FF" w:rsidRPr="002B5C7E">
        <w:instrText xml:space="preserve"> \* MERGEFORMAT </w:instrText>
      </w:r>
      <w:r w:rsidRPr="002B5C7E">
        <w:fldChar w:fldCharType="separate"/>
      </w:r>
      <w:r w:rsidR="00E9040F" w:rsidRPr="002B5C7E">
        <w:t>Table 4.</w:t>
      </w:r>
      <w:r w:rsidR="00E9040F">
        <w:rPr>
          <w:noProof/>
        </w:rPr>
        <w:t>23</w:t>
      </w:r>
      <w:r w:rsidRPr="002B5C7E">
        <w:rPr>
          <w:iCs/>
        </w:rPr>
        <w:fldChar w:fldCharType="end"/>
      </w:r>
      <w:r w:rsidRPr="002B5C7E">
        <w:rPr>
          <w:iCs/>
        </w:rPr>
        <w:t xml:space="preserve"> shows the effect of different doses of </w:t>
      </w:r>
      <w:r w:rsidRPr="002B5C7E">
        <w:t>Mupal</w:t>
      </w:r>
      <w:r w:rsidRPr="002B5C7E">
        <w:rPr>
          <w:rFonts w:eastAsia="Calibri"/>
          <w:vertAlign w:val="superscript"/>
        </w:rPr>
        <w:t>®</w:t>
      </w:r>
      <w:r w:rsidRPr="002B5C7E">
        <w:rPr>
          <w:rFonts w:eastAsia="Calibri"/>
        </w:rPr>
        <w:t xml:space="preserve"> suspension on lipid</w:t>
      </w:r>
      <w:r w:rsidR="00E71DEF" w:rsidRPr="002B5C7E">
        <w:rPr>
          <w:rFonts w:eastAsia="Calibri"/>
        </w:rPr>
        <w:t xml:space="preserve"> and CK enzyme </w:t>
      </w:r>
      <w:r w:rsidRPr="002B5C7E">
        <w:rPr>
          <w:rFonts w:eastAsia="Calibri"/>
        </w:rPr>
        <w:t xml:space="preserve">parameters. It indicates </w:t>
      </w:r>
      <w:r w:rsidR="00E43E97" w:rsidRPr="002B5C7E">
        <w:rPr>
          <w:rFonts w:eastAsia="Calibri"/>
        </w:rPr>
        <w:t>no significant difference in lipid parameters with the use of Mupal</w:t>
      </w:r>
      <w:r w:rsidR="00E43E97" w:rsidRPr="002B5C7E">
        <w:rPr>
          <w:rFonts w:eastAsia="Calibri"/>
          <w:vertAlign w:val="superscript"/>
        </w:rPr>
        <w:t>®</w:t>
      </w:r>
      <w:r w:rsidR="00E43E97" w:rsidRPr="002B5C7E">
        <w:rPr>
          <w:rFonts w:eastAsia="Calibri"/>
        </w:rPr>
        <w:t xml:space="preserve"> suspension at doses 250, 500, and 1000 mg/kg over 38 days (p&gt;0.05)</w:t>
      </w:r>
      <w:r w:rsidRPr="002B5C7E">
        <w:rPr>
          <w:iCs/>
        </w:rPr>
        <w:t xml:space="preserve"> compared to the control</w:t>
      </w:r>
      <w:r w:rsidR="00181F5D" w:rsidRPr="002B5C7E">
        <w:rPr>
          <w:iCs/>
        </w:rPr>
        <w:t xml:space="preserve">. </w:t>
      </w:r>
    </w:p>
    <w:p w:rsidR="007838BD" w:rsidRPr="002B5C7E" w:rsidRDefault="00355E28" w:rsidP="00005FB1">
      <w:pPr>
        <w:pStyle w:val="Heading1"/>
        <w:spacing w:before="0"/>
        <w:jc w:val="both"/>
        <w:rPr>
          <w:rFonts w:cs="Times New Roman"/>
          <w:color w:val="auto"/>
          <w:szCs w:val="24"/>
        </w:rPr>
      </w:pPr>
      <w:bookmarkStart w:id="2175" w:name="_Toc69252370"/>
      <w:bookmarkStart w:id="2176" w:name="_Toc69295562"/>
      <w:bookmarkStart w:id="2177" w:name="_Toc72870130"/>
      <w:bookmarkStart w:id="2178" w:name="_Toc72870998"/>
      <w:bookmarkStart w:id="2179" w:name="_Toc72871862"/>
      <w:bookmarkStart w:id="2180" w:name="_Toc72872726"/>
      <w:bookmarkStart w:id="2181" w:name="_Toc72873589"/>
      <w:bookmarkStart w:id="2182" w:name="_Toc69252371"/>
      <w:bookmarkStart w:id="2183" w:name="_Toc69295563"/>
      <w:bookmarkStart w:id="2184" w:name="_Toc72870131"/>
      <w:bookmarkStart w:id="2185" w:name="_Toc72870999"/>
      <w:bookmarkStart w:id="2186" w:name="_Toc72871863"/>
      <w:bookmarkStart w:id="2187" w:name="_Toc72872727"/>
      <w:bookmarkStart w:id="2188" w:name="_Toc72873590"/>
      <w:bookmarkStart w:id="2189" w:name="_Toc69252372"/>
      <w:bookmarkStart w:id="2190" w:name="_Toc69295564"/>
      <w:bookmarkStart w:id="2191" w:name="_Toc72870132"/>
      <w:bookmarkStart w:id="2192" w:name="_Toc72871000"/>
      <w:bookmarkStart w:id="2193" w:name="_Toc72871864"/>
      <w:bookmarkStart w:id="2194" w:name="_Toc72872728"/>
      <w:bookmarkStart w:id="2195" w:name="_Toc72873591"/>
      <w:bookmarkStart w:id="2196" w:name="_Toc69252373"/>
      <w:bookmarkStart w:id="2197" w:name="_Toc69295565"/>
      <w:bookmarkStart w:id="2198" w:name="_Toc72870133"/>
      <w:bookmarkStart w:id="2199" w:name="_Toc72871001"/>
      <w:bookmarkStart w:id="2200" w:name="_Toc72871865"/>
      <w:bookmarkStart w:id="2201" w:name="_Toc72872729"/>
      <w:bookmarkStart w:id="2202" w:name="_Toc72873592"/>
      <w:bookmarkStart w:id="2203" w:name="_Toc69252374"/>
      <w:bookmarkStart w:id="2204" w:name="_Toc69295566"/>
      <w:bookmarkStart w:id="2205" w:name="_Toc72870134"/>
      <w:bookmarkStart w:id="2206" w:name="_Toc72871002"/>
      <w:bookmarkStart w:id="2207" w:name="_Toc72871866"/>
      <w:bookmarkStart w:id="2208" w:name="_Toc72872730"/>
      <w:bookmarkStart w:id="2209" w:name="_Toc72873593"/>
      <w:bookmarkStart w:id="2210" w:name="_Toc69252375"/>
      <w:bookmarkStart w:id="2211" w:name="_Toc69295567"/>
      <w:bookmarkStart w:id="2212" w:name="_Toc72870135"/>
      <w:bookmarkStart w:id="2213" w:name="_Toc72871003"/>
      <w:bookmarkStart w:id="2214" w:name="_Toc72871867"/>
      <w:bookmarkStart w:id="2215" w:name="_Toc72872731"/>
      <w:bookmarkStart w:id="2216" w:name="_Toc72873594"/>
      <w:bookmarkStart w:id="2217" w:name="_Toc69252376"/>
      <w:bookmarkStart w:id="2218" w:name="_Toc69295568"/>
      <w:bookmarkStart w:id="2219" w:name="_Toc72870136"/>
      <w:bookmarkStart w:id="2220" w:name="_Toc72871004"/>
      <w:bookmarkStart w:id="2221" w:name="_Toc72871868"/>
      <w:bookmarkStart w:id="2222" w:name="_Toc72872732"/>
      <w:bookmarkStart w:id="2223" w:name="_Toc72873595"/>
      <w:bookmarkStart w:id="2224" w:name="_Toc69252377"/>
      <w:bookmarkStart w:id="2225" w:name="_Toc69295569"/>
      <w:bookmarkStart w:id="2226" w:name="_Toc72870137"/>
      <w:bookmarkStart w:id="2227" w:name="_Toc72871005"/>
      <w:bookmarkStart w:id="2228" w:name="_Toc72871869"/>
      <w:bookmarkStart w:id="2229" w:name="_Toc72872733"/>
      <w:bookmarkStart w:id="2230" w:name="_Toc72873596"/>
      <w:bookmarkStart w:id="2231" w:name="_Toc69252378"/>
      <w:bookmarkStart w:id="2232" w:name="_Toc69295570"/>
      <w:bookmarkStart w:id="2233" w:name="_Toc72870138"/>
      <w:bookmarkStart w:id="2234" w:name="_Toc72871006"/>
      <w:bookmarkStart w:id="2235" w:name="_Toc72871870"/>
      <w:bookmarkStart w:id="2236" w:name="_Toc72872734"/>
      <w:bookmarkStart w:id="2237" w:name="_Toc72873597"/>
      <w:bookmarkStart w:id="2238" w:name="_Toc69252379"/>
      <w:bookmarkStart w:id="2239" w:name="_Toc69295571"/>
      <w:bookmarkStart w:id="2240" w:name="_Toc72870139"/>
      <w:bookmarkStart w:id="2241" w:name="_Toc72871007"/>
      <w:bookmarkStart w:id="2242" w:name="_Toc72871871"/>
      <w:bookmarkStart w:id="2243" w:name="_Toc72872735"/>
      <w:bookmarkStart w:id="2244" w:name="_Toc72873598"/>
      <w:bookmarkStart w:id="2245" w:name="_Toc69252380"/>
      <w:bookmarkStart w:id="2246" w:name="_Toc69295572"/>
      <w:bookmarkStart w:id="2247" w:name="_Toc72870140"/>
      <w:bookmarkStart w:id="2248" w:name="_Toc72871008"/>
      <w:bookmarkStart w:id="2249" w:name="_Toc72871872"/>
      <w:bookmarkStart w:id="2250" w:name="_Toc72872736"/>
      <w:bookmarkStart w:id="2251" w:name="_Toc72873599"/>
      <w:bookmarkStart w:id="2252" w:name="_Toc69252381"/>
      <w:bookmarkStart w:id="2253" w:name="_Toc69295573"/>
      <w:bookmarkStart w:id="2254" w:name="_Toc72870141"/>
      <w:bookmarkStart w:id="2255" w:name="_Toc72871009"/>
      <w:bookmarkStart w:id="2256" w:name="_Toc72871873"/>
      <w:bookmarkStart w:id="2257" w:name="_Toc72872737"/>
      <w:bookmarkStart w:id="2258" w:name="_Toc72873600"/>
      <w:bookmarkStart w:id="2259" w:name="_Toc69252382"/>
      <w:bookmarkStart w:id="2260" w:name="_Toc69295574"/>
      <w:bookmarkStart w:id="2261" w:name="_Toc72870142"/>
      <w:bookmarkStart w:id="2262" w:name="_Toc72871010"/>
      <w:bookmarkStart w:id="2263" w:name="_Toc72871874"/>
      <w:bookmarkStart w:id="2264" w:name="_Toc72872738"/>
      <w:bookmarkStart w:id="2265" w:name="_Toc72873601"/>
      <w:bookmarkStart w:id="2266" w:name="_Toc69252383"/>
      <w:bookmarkStart w:id="2267" w:name="_Toc69295575"/>
      <w:bookmarkStart w:id="2268" w:name="_Toc72870143"/>
      <w:bookmarkStart w:id="2269" w:name="_Toc72871011"/>
      <w:bookmarkStart w:id="2270" w:name="_Toc72871875"/>
      <w:bookmarkStart w:id="2271" w:name="_Toc72872739"/>
      <w:bookmarkStart w:id="2272" w:name="_Toc72873602"/>
      <w:bookmarkStart w:id="2273" w:name="_Toc69252385"/>
      <w:bookmarkStart w:id="2274" w:name="_Toc69295577"/>
      <w:bookmarkStart w:id="2275" w:name="_Toc72870145"/>
      <w:bookmarkStart w:id="2276" w:name="_Toc72871013"/>
      <w:bookmarkStart w:id="2277" w:name="_Toc72871877"/>
      <w:bookmarkStart w:id="2278" w:name="_Toc72872741"/>
      <w:bookmarkStart w:id="2279" w:name="_Toc72873604"/>
      <w:bookmarkStart w:id="2280" w:name="_Toc69252386"/>
      <w:bookmarkStart w:id="2281" w:name="_Toc69295578"/>
      <w:bookmarkStart w:id="2282" w:name="_Toc72870146"/>
      <w:bookmarkStart w:id="2283" w:name="_Toc72871014"/>
      <w:bookmarkStart w:id="2284" w:name="_Toc72871878"/>
      <w:bookmarkStart w:id="2285" w:name="_Toc72872742"/>
      <w:bookmarkStart w:id="2286" w:name="_Toc72873605"/>
      <w:bookmarkStart w:id="2287" w:name="_Toc69252387"/>
      <w:bookmarkStart w:id="2288" w:name="_Toc69295579"/>
      <w:bookmarkStart w:id="2289" w:name="_Toc72870147"/>
      <w:bookmarkStart w:id="2290" w:name="_Toc72871015"/>
      <w:bookmarkStart w:id="2291" w:name="_Toc72871879"/>
      <w:bookmarkStart w:id="2292" w:name="_Toc72872743"/>
      <w:bookmarkStart w:id="2293" w:name="_Toc72873606"/>
      <w:bookmarkStart w:id="2294" w:name="_Toc69252388"/>
      <w:bookmarkStart w:id="2295" w:name="_Toc69295580"/>
      <w:bookmarkStart w:id="2296" w:name="_Toc72870148"/>
      <w:bookmarkStart w:id="2297" w:name="_Toc72871016"/>
      <w:bookmarkStart w:id="2298" w:name="_Toc72871880"/>
      <w:bookmarkStart w:id="2299" w:name="_Toc72872744"/>
      <w:bookmarkStart w:id="2300" w:name="_Toc72873607"/>
      <w:bookmarkStart w:id="2301" w:name="_Toc69252389"/>
      <w:bookmarkStart w:id="2302" w:name="_Toc69295581"/>
      <w:bookmarkStart w:id="2303" w:name="_Toc72870149"/>
      <w:bookmarkStart w:id="2304" w:name="_Toc72871017"/>
      <w:bookmarkStart w:id="2305" w:name="_Toc72871881"/>
      <w:bookmarkStart w:id="2306" w:name="_Toc72872745"/>
      <w:bookmarkStart w:id="2307" w:name="_Toc72873608"/>
      <w:bookmarkStart w:id="2308" w:name="_Toc69252390"/>
      <w:bookmarkStart w:id="2309" w:name="_Toc69295582"/>
      <w:bookmarkStart w:id="2310" w:name="_Toc72870150"/>
      <w:bookmarkStart w:id="2311" w:name="_Toc72871018"/>
      <w:bookmarkStart w:id="2312" w:name="_Toc72871882"/>
      <w:bookmarkStart w:id="2313" w:name="_Toc72872746"/>
      <w:bookmarkStart w:id="2314" w:name="_Toc72873609"/>
      <w:bookmarkStart w:id="2315" w:name="_Toc69252391"/>
      <w:bookmarkStart w:id="2316" w:name="_Toc69295583"/>
      <w:bookmarkStart w:id="2317" w:name="_Toc72870151"/>
      <w:bookmarkStart w:id="2318" w:name="_Toc72871019"/>
      <w:bookmarkStart w:id="2319" w:name="_Toc72871883"/>
      <w:bookmarkStart w:id="2320" w:name="_Toc72872747"/>
      <w:bookmarkStart w:id="2321" w:name="_Toc72873610"/>
      <w:bookmarkStart w:id="2322" w:name="_Toc69252392"/>
      <w:bookmarkStart w:id="2323" w:name="_Toc69295584"/>
      <w:bookmarkStart w:id="2324" w:name="_Toc72870152"/>
      <w:bookmarkStart w:id="2325" w:name="_Toc72871020"/>
      <w:bookmarkStart w:id="2326" w:name="_Toc72871884"/>
      <w:bookmarkStart w:id="2327" w:name="_Toc72872748"/>
      <w:bookmarkStart w:id="2328" w:name="_Toc72873611"/>
      <w:bookmarkStart w:id="2329" w:name="_Toc69252393"/>
      <w:bookmarkStart w:id="2330" w:name="_Toc69295585"/>
      <w:bookmarkStart w:id="2331" w:name="_Toc72870153"/>
      <w:bookmarkStart w:id="2332" w:name="_Toc72871021"/>
      <w:bookmarkStart w:id="2333" w:name="_Toc72871885"/>
      <w:bookmarkStart w:id="2334" w:name="_Toc72872749"/>
      <w:bookmarkStart w:id="2335" w:name="_Toc72873612"/>
      <w:bookmarkStart w:id="2336" w:name="_Toc69252394"/>
      <w:bookmarkStart w:id="2337" w:name="_Toc69295586"/>
      <w:bookmarkStart w:id="2338" w:name="_Toc72870154"/>
      <w:bookmarkStart w:id="2339" w:name="_Toc72871022"/>
      <w:bookmarkStart w:id="2340" w:name="_Toc72871886"/>
      <w:bookmarkStart w:id="2341" w:name="_Toc72872750"/>
      <w:bookmarkStart w:id="2342" w:name="_Toc72873613"/>
      <w:bookmarkStart w:id="2343" w:name="_Toc69252395"/>
      <w:bookmarkStart w:id="2344" w:name="_Toc69295587"/>
      <w:bookmarkStart w:id="2345" w:name="_Toc72870155"/>
      <w:bookmarkStart w:id="2346" w:name="_Toc72871023"/>
      <w:bookmarkStart w:id="2347" w:name="_Toc72871887"/>
      <w:bookmarkStart w:id="2348" w:name="_Toc72872751"/>
      <w:bookmarkStart w:id="2349" w:name="_Toc72873614"/>
      <w:bookmarkStart w:id="2350" w:name="_Toc69252396"/>
      <w:bookmarkStart w:id="2351" w:name="_Toc69295588"/>
      <w:bookmarkStart w:id="2352" w:name="_Toc72870156"/>
      <w:bookmarkStart w:id="2353" w:name="_Toc72871024"/>
      <w:bookmarkStart w:id="2354" w:name="_Toc72871888"/>
      <w:bookmarkStart w:id="2355" w:name="_Toc72872752"/>
      <w:bookmarkStart w:id="2356" w:name="_Toc72873615"/>
      <w:bookmarkStart w:id="2357" w:name="_Toc69252397"/>
      <w:bookmarkStart w:id="2358" w:name="_Toc69295589"/>
      <w:bookmarkStart w:id="2359" w:name="_Toc72870157"/>
      <w:bookmarkStart w:id="2360" w:name="_Toc72871025"/>
      <w:bookmarkStart w:id="2361" w:name="_Toc72871889"/>
      <w:bookmarkStart w:id="2362" w:name="_Toc72872753"/>
      <w:bookmarkStart w:id="2363" w:name="_Toc72873616"/>
      <w:bookmarkStart w:id="2364" w:name="_Toc69252398"/>
      <w:bookmarkStart w:id="2365" w:name="_Toc69295590"/>
      <w:bookmarkStart w:id="2366" w:name="_Toc72870158"/>
      <w:bookmarkStart w:id="2367" w:name="_Toc72871026"/>
      <w:bookmarkStart w:id="2368" w:name="_Toc72871890"/>
      <w:bookmarkStart w:id="2369" w:name="_Toc72872754"/>
      <w:bookmarkStart w:id="2370" w:name="_Toc72873617"/>
      <w:bookmarkStart w:id="2371" w:name="_Toc69252540"/>
      <w:bookmarkStart w:id="2372" w:name="_Toc69295732"/>
      <w:bookmarkStart w:id="2373" w:name="_Toc72870300"/>
      <w:bookmarkStart w:id="2374" w:name="_Toc72871168"/>
      <w:bookmarkStart w:id="2375" w:name="_Toc72872032"/>
      <w:bookmarkStart w:id="2376" w:name="_Toc72872896"/>
      <w:bookmarkStart w:id="2377" w:name="_Toc72873759"/>
      <w:bookmarkStart w:id="2378" w:name="_Toc69252541"/>
      <w:bookmarkStart w:id="2379" w:name="_Toc69295733"/>
      <w:bookmarkStart w:id="2380" w:name="_Toc72870301"/>
      <w:bookmarkStart w:id="2381" w:name="_Toc72871169"/>
      <w:bookmarkStart w:id="2382" w:name="_Toc72872033"/>
      <w:bookmarkStart w:id="2383" w:name="_Toc72872897"/>
      <w:bookmarkStart w:id="2384" w:name="_Toc72873760"/>
      <w:bookmarkStart w:id="2385" w:name="_Toc69252542"/>
      <w:bookmarkStart w:id="2386" w:name="_Toc69295734"/>
      <w:bookmarkStart w:id="2387" w:name="_Toc72870302"/>
      <w:bookmarkStart w:id="2388" w:name="_Toc72871170"/>
      <w:bookmarkStart w:id="2389" w:name="_Toc72872034"/>
      <w:bookmarkStart w:id="2390" w:name="_Toc72872898"/>
      <w:bookmarkStart w:id="2391" w:name="_Toc72873761"/>
      <w:bookmarkStart w:id="2392" w:name="_Toc69252543"/>
      <w:bookmarkStart w:id="2393" w:name="_Toc69295735"/>
      <w:bookmarkStart w:id="2394" w:name="_Toc72870303"/>
      <w:bookmarkStart w:id="2395" w:name="_Toc72871171"/>
      <w:bookmarkStart w:id="2396" w:name="_Toc72872035"/>
      <w:bookmarkStart w:id="2397" w:name="_Toc72872899"/>
      <w:bookmarkStart w:id="2398" w:name="_Toc72873762"/>
      <w:bookmarkStart w:id="2399" w:name="_Toc69252544"/>
      <w:bookmarkStart w:id="2400" w:name="_Toc69295736"/>
      <w:bookmarkStart w:id="2401" w:name="_Toc72870304"/>
      <w:bookmarkStart w:id="2402" w:name="_Toc72871172"/>
      <w:bookmarkStart w:id="2403" w:name="_Toc72872036"/>
      <w:bookmarkStart w:id="2404" w:name="_Toc72872900"/>
      <w:bookmarkStart w:id="2405" w:name="_Toc72873763"/>
      <w:bookmarkStart w:id="2406" w:name="_Toc69252545"/>
      <w:bookmarkStart w:id="2407" w:name="_Toc69295737"/>
      <w:bookmarkStart w:id="2408" w:name="_Toc72870305"/>
      <w:bookmarkStart w:id="2409" w:name="_Toc72871173"/>
      <w:bookmarkStart w:id="2410" w:name="_Toc72872037"/>
      <w:bookmarkStart w:id="2411" w:name="_Toc72872901"/>
      <w:bookmarkStart w:id="2412" w:name="_Toc72873764"/>
      <w:bookmarkStart w:id="2413" w:name="_Toc69252546"/>
      <w:bookmarkStart w:id="2414" w:name="_Toc69295738"/>
      <w:bookmarkStart w:id="2415" w:name="_Toc72870306"/>
      <w:bookmarkStart w:id="2416" w:name="_Toc72871174"/>
      <w:bookmarkStart w:id="2417" w:name="_Toc72872038"/>
      <w:bookmarkStart w:id="2418" w:name="_Toc72872902"/>
      <w:bookmarkStart w:id="2419" w:name="_Toc72873765"/>
      <w:bookmarkStart w:id="2420" w:name="_Toc69252547"/>
      <w:bookmarkStart w:id="2421" w:name="_Toc69295739"/>
      <w:bookmarkStart w:id="2422" w:name="_Toc72870307"/>
      <w:bookmarkStart w:id="2423" w:name="_Toc72871175"/>
      <w:bookmarkStart w:id="2424" w:name="_Toc72872039"/>
      <w:bookmarkStart w:id="2425" w:name="_Toc72872903"/>
      <w:bookmarkStart w:id="2426" w:name="_Toc72873766"/>
      <w:bookmarkStart w:id="2427" w:name="_Toc69252548"/>
      <w:bookmarkStart w:id="2428" w:name="_Toc69295740"/>
      <w:bookmarkStart w:id="2429" w:name="_Toc72870308"/>
      <w:bookmarkStart w:id="2430" w:name="_Toc72871176"/>
      <w:bookmarkStart w:id="2431" w:name="_Toc72872040"/>
      <w:bookmarkStart w:id="2432" w:name="_Toc72872904"/>
      <w:bookmarkStart w:id="2433" w:name="_Toc72873767"/>
      <w:bookmarkStart w:id="2434" w:name="_Toc69252549"/>
      <w:bookmarkStart w:id="2435" w:name="_Toc69295741"/>
      <w:bookmarkStart w:id="2436" w:name="_Toc72870309"/>
      <w:bookmarkStart w:id="2437" w:name="_Toc72871177"/>
      <w:bookmarkStart w:id="2438" w:name="_Toc72872041"/>
      <w:bookmarkStart w:id="2439" w:name="_Toc72872905"/>
      <w:bookmarkStart w:id="2440" w:name="_Toc72873768"/>
      <w:bookmarkStart w:id="2441" w:name="_Toc69252550"/>
      <w:bookmarkStart w:id="2442" w:name="_Toc69295742"/>
      <w:bookmarkStart w:id="2443" w:name="_Toc72870310"/>
      <w:bookmarkStart w:id="2444" w:name="_Toc72871178"/>
      <w:bookmarkStart w:id="2445" w:name="_Toc72872042"/>
      <w:bookmarkStart w:id="2446" w:name="_Toc72872906"/>
      <w:bookmarkStart w:id="2447" w:name="_Toc72873769"/>
      <w:bookmarkStart w:id="2448" w:name="_Toc69252551"/>
      <w:bookmarkStart w:id="2449" w:name="_Toc69295743"/>
      <w:bookmarkStart w:id="2450" w:name="_Toc72870311"/>
      <w:bookmarkStart w:id="2451" w:name="_Toc72871179"/>
      <w:bookmarkStart w:id="2452" w:name="_Toc72872043"/>
      <w:bookmarkStart w:id="2453" w:name="_Toc72872907"/>
      <w:bookmarkStart w:id="2454" w:name="_Toc72873770"/>
      <w:bookmarkStart w:id="2455" w:name="_Toc69252558"/>
      <w:bookmarkStart w:id="2456" w:name="_Toc69295750"/>
      <w:bookmarkStart w:id="2457" w:name="_Toc72870318"/>
      <w:bookmarkStart w:id="2458" w:name="_Toc72871186"/>
      <w:bookmarkStart w:id="2459" w:name="_Toc72872050"/>
      <w:bookmarkStart w:id="2460" w:name="_Toc72872914"/>
      <w:bookmarkStart w:id="2461" w:name="_Toc72873777"/>
      <w:bookmarkStart w:id="2462" w:name="_Toc69252573"/>
      <w:bookmarkStart w:id="2463" w:name="_Toc69295765"/>
      <w:bookmarkStart w:id="2464" w:name="_Toc72870333"/>
      <w:bookmarkStart w:id="2465" w:name="_Toc72871201"/>
      <w:bookmarkStart w:id="2466" w:name="_Toc72872065"/>
      <w:bookmarkStart w:id="2467" w:name="_Toc72872929"/>
      <w:bookmarkStart w:id="2468" w:name="_Toc72873792"/>
      <w:bookmarkStart w:id="2469" w:name="_Toc69252581"/>
      <w:bookmarkStart w:id="2470" w:name="_Toc69295773"/>
      <w:bookmarkStart w:id="2471" w:name="_Toc72870341"/>
      <w:bookmarkStart w:id="2472" w:name="_Toc72871209"/>
      <w:bookmarkStart w:id="2473" w:name="_Toc72872073"/>
      <w:bookmarkStart w:id="2474" w:name="_Toc72872937"/>
      <w:bookmarkStart w:id="2475" w:name="_Toc72873800"/>
      <w:bookmarkStart w:id="2476" w:name="_Toc69252597"/>
      <w:bookmarkStart w:id="2477" w:name="_Toc69295789"/>
      <w:bookmarkStart w:id="2478" w:name="_Toc72870357"/>
      <w:bookmarkStart w:id="2479" w:name="_Toc72871225"/>
      <w:bookmarkStart w:id="2480" w:name="_Toc72872089"/>
      <w:bookmarkStart w:id="2481" w:name="_Toc72872953"/>
      <w:bookmarkStart w:id="2482" w:name="_Toc72873816"/>
      <w:bookmarkStart w:id="2483" w:name="_Toc69252605"/>
      <w:bookmarkStart w:id="2484" w:name="_Toc69295797"/>
      <w:bookmarkStart w:id="2485" w:name="_Toc72870365"/>
      <w:bookmarkStart w:id="2486" w:name="_Toc72871233"/>
      <w:bookmarkStart w:id="2487" w:name="_Toc72872097"/>
      <w:bookmarkStart w:id="2488" w:name="_Toc72872961"/>
      <w:bookmarkStart w:id="2489" w:name="_Toc72873824"/>
      <w:bookmarkStart w:id="2490" w:name="_Toc69252621"/>
      <w:bookmarkStart w:id="2491" w:name="_Toc69295813"/>
      <w:bookmarkStart w:id="2492" w:name="_Toc72870381"/>
      <w:bookmarkStart w:id="2493" w:name="_Toc72871249"/>
      <w:bookmarkStart w:id="2494" w:name="_Toc72872113"/>
      <w:bookmarkStart w:id="2495" w:name="_Toc72872977"/>
      <w:bookmarkStart w:id="2496" w:name="_Toc72873840"/>
      <w:bookmarkStart w:id="2497" w:name="_Toc69252629"/>
      <w:bookmarkStart w:id="2498" w:name="_Toc69295821"/>
      <w:bookmarkStart w:id="2499" w:name="_Toc72870389"/>
      <w:bookmarkStart w:id="2500" w:name="_Toc72871257"/>
      <w:bookmarkStart w:id="2501" w:name="_Toc72872121"/>
      <w:bookmarkStart w:id="2502" w:name="_Toc72872985"/>
      <w:bookmarkStart w:id="2503" w:name="_Toc72873848"/>
      <w:bookmarkStart w:id="2504" w:name="_Toc69252645"/>
      <w:bookmarkStart w:id="2505" w:name="_Toc69295837"/>
      <w:bookmarkStart w:id="2506" w:name="_Toc72870405"/>
      <w:bookmarkStart w:id="2507" w:name="_Toc72871273"/>
      <w:bookmarkStart w:id="2508" w:name="_Toc72872137"/>
      <w:bookmarkStart w:id="2509" w:name="_Toc72873001"/>
      <w:bookmarkStart w:id="2510" w:name="_Toc72873864"/>
      <w:bookmarkStart w:id="2511" w:name="_Toc69252653"/>
      <w:bookmarkStart w:id="2512" w:name="_Toc69295845"/>
      <w:bookmarkStart w:id="2513" w:name="_Toc72870413"/>
      <w:bookmarkStart w:id="2514" w:name="_Toc72871281"/>
      <w:bookmarkStart w:id="2515" w:name="_Toc72872145"/>
      <w:bookmarkStart w:id="2516" w:name="_Toc72873009"/>
      <w:bookmarkStart w:id="2517" w:name="_Toc72873872"/>
      <w:bookmarkStart w:id="2518" w:name="_Toc69252669"/>
      <w:bookmarkStart w:id="2519" w:name="_Toc69295861"/>
      <w:bookmarkStart w:id="2520" w:name="_Toc72870429"/>
      <w:bookmarkStart w:id="2521" w:name="_Toc72871297"/>
      <w:bookmarkStart w:id="2522" w:name="_Toc72872161"/>
      <w:bookmarkStart w:id="2523" w:name="_Toc72873025"/>
      <w:bookmarkStart w:id="2524" w:name="_Toc72873888"/>
      <w:bookmarkStart w:id="2525" w:name="_Toc69252677"/>
      <w:bookmarkStart w:id="2526" w:name="_Toc69295869"/>
      <w:bookmarkStart w:id="2527" w:name="_Toc72870437"/>
      <w:bookmarkStart w:id="2528" w:name="_Toc72871305"/>
      <w:bookmarkStart w:id="2529" w:name="_Toc72872169"/>
      <w:bookmarkStart w:id="2530" w:name="_Toc72873033"/>
      <w:bookmarkStart w:id="2531" w:name="_Toc72873896"/>
      <w:bookmarkStart w:id="2532" w:name="_Toc69252693"/>
      <w:bookmarkStart w:id="2533" w:name="_Toc69295885"/>
      <w:bookmarkStart w:id="2534" w:name="_Toc72870453"/>
      <w:bookmarkStart w:id="2535" w:name="_Toc72871321"/>
      <w:bookmarkStart w:id="2536" w:name="_Toc72872185"/>
      <w:bookmarkStart w:id="2537" w:name="_Toc72873049"/>
      <w:bookmarkStart w:id="2538" w:name="_Toc72873912"/>
      <w:bookmarkStart w:id="2539" w:name="_Toc69252701"/>
      <w:bookmarkStart w:id="2540" w:name="_Toc69295893"/>
      <w:bookmarkStart w:id="2541" w:name="_Toc72870461"/>
      <w:bookmarkStart w:id="2542" w:name="_Toc72871329"/>
      <w:bookmarkStart w:id="2543" w:name="_Toc72872193"/>
      <w:bookmarkStart w:id="2544" w:name="_Toc72873057"/>
      <w:bookmarkStart w:id="2545" w:name="_Toc72873920"/>
      <w:bookmarkStart w:id="2546" w:name="_Toc69252717"/>
      <w:bookmarkStart w:id="2547" w:name="_Toc69295909"/>
      <w:bookmarkStart w:id="2548" w:name="_Toc72870477"/>
      <w:bookmarkStart w:id="2549" w:name="_Toc72871345"/>
      <w:bookmarkStart w:id="2550" w:name="_Toc72872209"/>
      <w:bookmarkStart w:id="2551" w:name="_Toc72873073"/>
      <w:bookmarkStart w:id="2552" w:name="_Toc72873936"/>
      <w:bookmarkStart w:id="2553" w:name="_Toc69252725"/>
      <w:bookmarkStart w:id="2554" w:name="_Toc69295917"/>
      <w:bookmarkStart w:id="2555" w:name="_Toc72870485"/>
      <w:bookmarkStart w:id="2556" w:name="_Toc72871353"/>
      <w:bookmarkStart w:id="2557" w:name="_Toc72872217"/>
      <w:bookmarkStart w:id="2558" w:name="_Toc72873081"/>
      <w:bookmarkStart w:id="2559" w:name="_Toc72873944"/>
      <w:bookmarkStart w:id="2560" w:name="_Toc69252733"/>
      <w:bookmarkStart w:id="2561" w:name="_Toc69295925"/>
      <w:bookmarkStart w:id="2562" w:name="_Toc72870493"/>
      <w:bookmarkStart w:id="2563" w:name="_Toc72871361"/>
      <w:bookmarkStart w:id="2564" w:name="_Toc72872225"/>
      <w:bookmarkStart w:id="2565" w:name="_Toc72873089"/>
      <w:bookmarkStart w:id="2566" w:name="_Toc72873952"/>
      <w:bookmarkStart w:id="2567" w:name="_Toc69252738"/>
      <w:bookmarkStart w:id="2568" w:name="_Toc69295930"/>
      <w:bookmarkStart w:id="2569" w:name="_Toc72870498"/>
      <w:bookmarkStart w:id="2570" w:name="_Toc72871366"/>
      <w:bookmarkStart w:id="2571" w:name="_Toc72872230"/>
      <w:bookmarkStart w:id="2572" w:name="_Toc72873094"/>
      <w:bookmarkStart w:id="2573" w:name="_Toc72873957"/>
      <w:bookmarkStart w:id="2574" w:name="_Toc69252739"/>
      <w:bookmarkStart w:id="2575" w:name="_Toc69295931"/>
      <w:bookmarkStart w:id="2576" w:name="_Toc72870499"/>
      <w:bookmarkStart w:id="2577" w:name="_Toc72871367"/>
      <w:bookmarkStart w:id="2578" w:name="_Toc72872231"/>
      <w:bookmarkStart w:id="2579" w:name="_Toc72873095"/>
      <w:bookmarkStart w:id="2580" w:name="_Toc72873958"/>
      <w:bookmarkStart w:id="2581" w:name="_Toc69252740"/>
      <w:bookmarkStart w:id="2582" w:name="_Toc69295932"/>
      <w:bookmarkStart w:id="2583" w:name="_Toc72870500"/>
      <w:bookmarkStart w:id="2584" w:name="_Toc72871368"/>
      <w:bookmarkStart w:id="2585" w:name="_Toc72872232"/>
      <w:bookmarkStart w:id="2586" w:name="_Toc72873096"/>
      <w:bookmarkStart w:id="2587" w:name="_Toc72873959"/>
      <w:bookmarkStart w:id="2588" w:name="_Toc69252741"/>
      <w:bookmarkStart w:id="2589" w:name="_Toc69295933"/>
      <w:bookmarkStart w:id="2590" w:name="_Toc72870501"/>
      <w:bookmarkStart w:id="2591" w:name="_Toc72871369"/>
      <w:bookmarkStart w:id="2592" w:name="_Toc72872233"/>
      <w:bookmarkStart w:id="2593" w:name="_Toc72873097"/>
      <w:bookmarkStart w:id="2594" w:name="_Toc72873960"/>
      <w:bookmarkStart w:id="2595" w:name="_Toc69252742"/>
      <w:bookmarkStart w:id="2596" w:name="_Toc69295934"/>
      <w:bookmarkStart w:id="2597" w:name="_Toc72870502"/>
      <w:bookmarkStart w:id="2598" w:name="_Toc72871370"/>
      <w:bookmarkStart w:id="2599" w:name="_Toc72872234"/>
      <w:bookmarkStart w:id="2600" w:name="_Toc72873098"/>
      <w:bookmarkStart w:id="2601" w:name="_Toc72873961"/>
      <w:bookmarkStart w:id="2602" w:name="_Toc69252743"/>
      <w:bookmarkStart w:id="2603" w:name="_Toc69295935"/>
      <w:bookmarkStart w:id="2604" w:name="_Toc72870503"/>
      <w:bookmarkStart w:id="2605" w:name="_Toc72871371"/>
      <w:bookmarkStart w:id="2606" w:name="_Toc72872235"/>
      <w:bookmarkStart w:id="2607" w:name="_Toc72873099"/>
      <w:bookmarkStart w:id="2608" w:name="_Toc72873962"/>
      <w:bookmarkStart w:id="2609" w:name="_Toc69252744"/>
      <w:bookmarkStart w:id="2610" w:name="_Toc69295936"/>
      <w:bookmarkStart w:id="2611" w:name="_Toc72870504"/>
      <w:bookmarkStart w:id="2612" w:name="_Toc72871372"/>
      <w:bookmarkStart w:id="2613" w:name="_Toc72872236"/>
      <w:bookmarkStart w:id="2614" w:name="_Toc72873100"/>
      <w:bookmarkStart w:id="2615" w:name="_Toc72873963"/>
      <w:bookmarkStart w:id="2616" w:name="_Toc69252745"/>
      <w:bookmarkStart w:id="2617" w:name="_Toc69295937"/>
      <w:bookmarkStart w:id="2618" w:name="_Toc72870505"/>
      <w:bookmarkStart w:id="2619" w:name="_Toc72871373"/>
      <w:bookmarkStart w:id="2620" w:name="_Toc72872237"/>
      <w:bookmarkStart w:id="2621" w:name="_Toc72873101"/>
      <w:bookmarkStart w:id="2622" w:name="_Toc72873964"/>
      <w:bookmarkStart w:id="2623" w:name="_Toc69252746"/>
      <w:bookmarkStart w:id="2624" w:name="_Toc69295938"/>
      <w:bookmarkStart w:id="2625" w:name="_Toc72870506"/>
      <w:bookmarkStart w:id="2626" w:name="_Toc72871374"/>
      <w:bookmarkStart w:id="2627" w:name="_Toc72872238"/>
      <w:bookmarkStart w:id="2628" w:name="_Toc72873102"/>
      <w:bookmarkStart w:id="2629" w:name="_Toc72873965"/>
      <w:bookmarkStart w:id="2630" w:name="_Toc69252747"/>
      <w:bookmarkStart w:id="2631" w:name="_Toc69295939"/>
      <w:bookmarkStart w:id="2632" w:name="_Toc72870507"/>
      <w:bookmarkStart w:id="2633" w:name="_Toc72871375"/>
      <w:bookmarkStart w:id="2634" w:name="_Toc72872239"/>
      <w:bookmarkStart w:id="2635" w:name="_Toc72873103"/>
      <w:bookmarkStart w:id="2636" w:name="_Toc72873966"/>
      <w:bookmarkStart w:id="2637" w:name="_Toc69252748"/>
      <w:bookmarkStart w:id="2638" w:name="_Toc69295940"/>
      <w:bookmarkStart w:id="2639" w:name="_Toc72870508"/>
      <w:bookmarkStart w:id="2640" w:name="_Toc72871376"/>
      <w:bookmarkStart w:id="2641" w:name="_Toc72872240"/>
      <w:bookmarkStart w:id="2642" w:name="_Toc72873104"/>
      <w:bookmarkStart w:id="2643" w:name="_Toc72873967"/>
      <w:bookmarkStart w:id="2644" w:name="_Toc69252749"/>
      <w:bookmarkStart w:id="2645" w:name="_Toc69295941"/>
      <w:bookmarkStart w:id="2646" w:name="_Toc72870509"/>
      <w:bookmarkStart w:id="2647" w:name="_Toc72871377"/>
      <w:bookmarkStart w:id="2648" w:name="_Toc72872241"/>
      <w:bookmarkStart w:id="2649" w:name="_Toc72873105"/>
      <w:bookmarkStart w:id="2650" w:name="_Toc72873968"/>
      <w:bookmarkStart w:id="2651" w:name="_Toc69252750"/>
      <w:bookmarkStart w:id="2652" w:name="_Toc69295942"/>
      <w:bookmarkStart w:id="2653" w:name="_Toc72870510"/>
      <w:bookmarkStart w:id="2654" w:name="_Toc72871378"/>
      <w:bookmarkStart w:id="2655" w:name="_Toc72872242"/>
      <w:bookmarkStart w:id="2656" w:name="_Toc72873106"/>
      <w:bookmarkStart w:id="2657" w:name="_Toc72873969"/>
      <w:bookmarkStart w:id="2658" w:name="_Toc69252751"/>
      <w:bookmarkStart w:id="2659" w:name="_Toc69295943"/>
      <w:bookmarkStart w:id="2660" w:name="_Toc72870511"/>
      <w:bookmarkStart w:id="2661" w:name="_Toc72871379"/>
      <w:bookmarkStart w:id="2662" w:name="_Toc72872243"/>
      <w:bookmarkStart w:id="2663" w:name="_Toc72873107"/>
      <w:bookmarkStart w:id="2664" w:name="_Toc72873970"/>
      <w:bookmarkStart w:id="2665" w:name="_Toc69252770"/>
      <w:bookmarkStart w:id="2666" w:name="_Toc69295962"/>
      <w:bookmarkStart w:id="2667" w:name="_Toc72870530"/>
      <w:bookmarkStart w:id="2668" w:name="_Toc72871398"/>
      <w:bookmarkStart w:id="2669" w:name="_Toc72872262"/>
      <w:bookmarkStart w:id="2670" w:name="_Toc72873126"/>
      <w:bookmarkStart w:id="2671" w:name="_Toc72873989"/>
      <w:bookmarkStart w:id="2672" w:name="_Toc69252778"/>
      <w:bookmarkStart w:id="2673" w:name="_Toc69295970"/>
      <w:bookmarkStart w:id="2674" w:name="_Toc72870538"/>
      <w:bookmarkStart w:id="2675" w:name="_Toc72871406"/>
      <w:bookmarkStart w:id="2676" w:name="_Toc72872270"/>
      <w:bookmarkStart w:id="2677" w:name="_Toc72873134"/>
      <w:bookmarkStart w:id="2678" w:name="_Toc72873997"/>
      <w:bookmarkStart w:id="2679" w:name="_Toc69252786"/>
      <w:bookmarkStart w:id="2680" w:name="_Toc69295978"/>
      <w:bookmarkStart w:id="2681" w:name="_Toc72870546"/>
      <w:bookmarkStart w:id="2682" w:name="_Toc72871414"/>
      <w:bookmarkStart w:id="2683" w:name="_Toc72872278"/>
      <w:bookmarkStart w:id="2684" w:name="_Toc72873142"/>
      <w:bookmarkStart w:id="2685" w:name="_Toc72874005"/>
      <w:bookmarkStart w:id="2686" w:name="_Toc69252803"/>
      <w:bookmarkStart w:id="2687" w:name="_Toc69295995"/>
      <w:bookmarkStart w:id="2688" w:name="_Toc72870563"/>
      <w:bookmarkStart w:id="2689" w:name="_Toc72871431"/>
      <w:bookmarkStart w:id="2690" w:name="_Toc72872295"/>
      <w:bookmarkStart w:id="2691" w:name="_Toc72873159"/>
      <w:bookmarkStart w:id="2692" w:name="_Toc72874022"/>
      <w:bookmarkStart w:id="2693" w:name="_Toc69252811"/>
      <w:bookmarkStart w:id="2694" w:name="_Toc69296003"/>
      <w:bookmarkStart w:id="2695" w:name="_Toc72870571"/>
      <w:bookmarkStart w:id="2696" w:name="_Toc72871439"/>
      <w:bookmarkStart w:id="2697" w:name="_Toc72872303"/>
      <w:bookmarkStart w:id="2698" w:name="_Toc72873167"/>
      <w:bookmarkStart w:id="2699" w:name="_Toc72874030"/>
      <w:bookmarkStart w:id="2700" w:name="_Toc69252819"/>
      <w:bookmarkStart w:id="2701" w:name="_Toc69296011"/>
      <w:bookmarkStart w:id="2702" w:name="_Toc72870579"/>
      <w:bookmarkStart w:id="2703" w:name="_Toc72871447"/>
      <w:bookmarkStart w:id="2704" w:name="_Toc72872311"/>
      <w:bookmarkStart w:id="2705" w:name="_Toc72873175"/>
      <w:bookmarkStart w:id="2706" w:name="_Toc72874038"/>
      <w:bookmarkStart w:id="2707" w:name="_Toc69252835"/>
      <w:bookmarkStart w:id="2708" w:name="_Toc69296027"/>
      <w:bookmarkStart w:id="2709" w:name="_Toc72870595"/>
      <w:bookmarkStart w:id="2710" w:name="_Toc72871463"/>
      <w:bookmarkStart w:id="2711" w:name="_Toc72872327"/>
      <w:bookmarkStart w:id="2712" w:name="_Toc72873191"/>
      <w:bookmarkStart w:id="2713" w:name="_Toc72874054"/>
      <w:bookmarkStart w:id="2714" w:name="_Toc69252843"/>
      <w:bookmarkStart w:id="2715" w:name="_Toc69296035"/>
      <w:bookmarkStart w:id="2716" w:name="_Toc72870603"/>
      <w:bookmarkStart w:id="2717" w:name="_Toc72871471"/>
      <w:bookmarkStart w:id="2718" w:name="_Toc72872335"/>
      <w:bookmarkStart w:id="2719" w:name="_Toc72873199"/>
      <w:bookmarkStart w:id="2720" w:name="_Toc72874062"/>
      <w:bookmarkStart w:id="2721" w:name="_Toc69252851"/>
      <w:bookmarkStart w:id="2722" w:name="_Toc69296043"/>
      <w:bookmarkStart w:id="2723" w:name="_Toc72870611"/>
      <w:bookmarkStart w:id="2724" w:name="_Toc72871479"/>
      <w:bookmarkStart w:id="2725" w:name="_Toc72872343"/>
      <w:bookmarkStart w:id="2726" w:name="_Toc72873207"/>
      <w:bookmarkStart w:id="2727" w:name="_Toc72874070"/>
      <w:bookmarkStart w:id="2728" w:name="_Toc69252867"/>
      <w:bookmarkStart w:id="2729" w:name="_Toc69296059"/>
      <w:bookmarkStart w:id="2730" w:name="_Toc72870627"/>
      <w:bookmarkStart w:id="2731" w:name="_Toc72871495"/>
      <w:bookmarkStart w:id="2732" w:name="_Toc72872359"/>
      <w:bookmarkStart w:id="2733" w:name="_Toc72873223"/>
      <w:bookmarkStart w:id="2734" w:name="_Toc72874086"/>
      <w:bookmarkStart w:id="2735" w:name="_Toc69252875"/>
      <w:bookmarkStart w:id="2736" w:name="_Toc69296067"/>
      <w:bookmarkStart w:id="2737" w:name="_Toc72870635"/>
      <w:bookmarkStart w:id="2738" w:name="_Toc72871503"/>
      <w:bookmarkStart w:id="2739" w:name="_Toc72872367"/>
      <w:bookmarkStart w:id="2740" w:name="_Toc72873231"/>
      <w:bookmarkStart w:id="2741" w:name="_Toc72874094"/>
      <w:bookmarkStart w:id="2742" w:name="_Toc69252883"/>
      <w:bookmarkStart w:id="2743" w:name="_Toc69296075"/>
      <w:bookmarkStart w:id="2744" w:name="_Toc72870643"/>
      <w:bookmarkStart w:id="2745" w:name="_Toc72871511"/>
      <w:bookmarkStart w:id="2746" w:name="_Toc72872375"/>
      <w:bookmarkStart w:id="2747" w:name="_Toc72873239"/>
      <w:bookmarkStart w:id="2748" w:name="_Toc72874102"/>
      <w:bookmarkStart w:id="2749" w:name="_Toc69252899"/>
      <w:bookmarkStart w:id="2750" w:name="_Toc69296091"/>
      <w:bookmarkStart w:id="2751" w:name="_Toc72870659"/>
      <w:bookmarkStart w:id="2752" w:name="_Toc72871527"/>
      <w:bookmarkStart w:id="2753" w:name="_Toc72872391"/>
      <w:bookmarkStart w:id="2754" w:name="_Toc72873255"/>
      <w:bookmarkStart w:id="2755" w:name="_Toc72874118"/>
      <w:bookmarkStart w:id="2756" w:name="_Toc69252907"/>
      <w:bookmarkStart w:id="2757" w:name="_Toc69296099"/>
      <w:bookmarkStart w:id="2758" w:name="_Toc72870667"/>
      <w:bookmarkStart w:id="2759" w:name="_Toc72871535"/>
      <w:bookmarkStart w:id="2760" w:name="_Toc72872399"/>
      <w:bookmarkStart w:id="2761" w:name="_Toc72873263"/>
      <w:bookmarkStart w:id="2762" w:name="_Toc72874126"/>
      <w:bookmarkStart w:id="2763" w:name="_Toc69252915"/>
      <w:bookmarkStart w:id="2764" w:name="_Toc69296107"/>
      <w:bookmarkStart w:id="2765" w:name="_Toc72870675"/>
      <w:bookmarkStart w:id="2766" w:name="_Toc72871543"/>
      <w:bookmarkStart w:id="2767" w:name="_Toc72872407"/>
      <w:bookmarkStart w:id="2768" w:name="_Toc72873271"/>
      <w:bookmarkStart w:id="2769" w:name="_Toc72874134"/>
      <w:bookmarkStart w:id="2770" w:name="_Toc69252931"/>
      <w:bookmarkStart w:id="2771" w:name="_Toc69296123"/>
      <w:bookmarkStart w:id="2772" w:name="_Toc72870691"/>
      <w:bookmarkStart w:id="2773" w:name="_Toc72871559"/>
      <w:bookmarkStart w:id="2774" w:name="_Toc72872423"/>
      <w:bookmarkStart w:id="2775" w:name="_Toc72873287"/>
      <w:bookmarkStart w:id="2776" w:name="_Toc72874150"/>
      <w:bookmarkStart w:id="2777" w:name="_Toc69252939"/>
      <w:bookmarkStart w:id="2778" w:name="_Toc69296131"/>
      <w:bookmarkStart w:id="2779" w:name="_Toc72870699"/>
      <w:bookmarkStart w:id="2780" w:name="_Toc72871567"/>
      <w:bookmarkStart w:id="2781" w:name="_Toc72872431"/>
      <w:bookmarkStart w:id="2782" w:name="_Toc72873295"/>
      <w:bookmarkStart w:id="2783" w:name="_Toc72874158"/>
      <w:bookmarkStart w:id="2784" w:name="_Toc69252947"/>
      <w:bookmarkStart w:id="2785" w:name="_Toc69296139"/>
      <w:bookmarkStart w:id="2786" w:name="_Toc72870707"/>
      <w:bookmarkStart w:id="2787" w:name="_Toc72871575"/>
      <w:bookmarkStart w:id="2788" w:name="_Toc72872439"/>
      <w:bookmarkStart w:id="2789" w:name="_Toc72873303"/>
      <w:bookmarkStart w:id="2790" w:name="_Toc72874166"/>
      <w:bookmarkStart w:id="2791" w:name="_Toc69252963"/>
      <w:bookmarkStart w:id="2792" w:name="_Toc69296155"/>
      <w:bookmarkStart w:id="2793" w:name="_Toc72870723"/>
      <w:bookmarkStart w:id="2794" w:name="_Toc72871591"/>
      <w:bookmarkStart w:id="2795" w:name="_Toc72872455"/>
      <w:bookmarkStart w:id="2796" w:name="_Toc72873319"/>
      <w:bookmarkStart w:id="2797" w:name="_Toc72874182"/>
      <w:bookmarkStart w:id="2798" w:name="_Toc69252971"/>
      <w:bookmarkStart w:id="2799" w:name="_Toc69296163"/>
      <w:bookmarkStart w:id="2800" w:name="_Toc72870731"/>
      <w:bookmarkStart w:id="2801" w:name="_Toc72871599"/>
      <w:bookmarkStart w:id="2802" w:name="_Toc72872463"/>
      <w:bookmarkStart w:id="2803" w:name="_Toc72873327"/>
      <w:bookmarkStart w:id="2804" w:name="_Toc72874190"/>
      <w:bookmarkStart w:id="2805" w:name="_Toc69252979"/>
      <w:bookmarkStart w:id="2806" w:name="_Toc69296171"/>
      <w:bookmarkStart w:id="2807" w:name="_Toc72870739"/>
      <w:bookmarkStart w:id="2808" w:name="_Toc72871607"/>
      <w:bookmarkStart w:id="2809" w:name="_Toc72872471"/>
      <w:bookmarkStart w:id="2810" w:name="_Toc72873335"/>
      <w:bookmarkStart w:id="2811" w:name="_Toc72874198"/>
      <w:bookmarkStart w:id="2812" w:name="_Toc69252987"/>
      <w:bookmarkStart w:id="2813" w:name="_Toc69296179"/>
      <w:bookmarkStart w:id="2814" w:name="_Toc72870747"/>
      <w:bookmarkStart w:id="2815" w:name="_Toc72871615"/>
      <w:bookmarkStart w:id="2816" w:name="_Toc72872479"/>
      <w:bookmarkStart w:id="2817" w:name="_Toc72873343"/>
      <w:bookmarkStart w:id="2818" w:name="_Toc72874206"/>
      <w:bookmarkStart w:id="2819" w:name="_Toc69252988"/>
      <w:bookmarkStart w:id="2820" w:name="_Toc69296180"/>
      <w:bookmarkStart w:id="2821" w:name="_Toc72870748"/>
      <w:bookmarkStart w:id="2822" w:name="_Toc72871616"/>
      <w:bookmarkStart w:id="2823" w:name="_Toc72872480"/>
      <w:bookmarkStart w:id="2824" w:name="_Toc72873344"/>
      <w:bookmarkStart w:id="2825" w:name="_Toc72874207"/>
      <w:bookmarkStart w:id="2826" w:name="_Toc69252989"/>
      <w:bookmarkStart w:id="2827" w:name="_Toc69296181"/>
      <w:bookmarkStart w:id="2828" w:name="_Toc72870749"/>
      <w:bookmarkStart w:id="2829" w:name="_Toc72871617"/>
      <w:bookmarkStart w:id="2830" w:name="_Toc72872481"/>
      <w:bookmarkStart w:id="2831" w:name="_Toc72873345"/>
      <w:bookmarkStart w:id="2832" w:name="_Toc72874208"/>
      <w:bookmarkStart w:id="2833" w:name="_Toc69252990"/>
      <w:bookmarkStart w:id="2834" w:name="_Toc69296182"/>
      <w:bookmarkStart w:id="2835" w:name="_Toc72870750"/>
      <w:bookmarkStart w:id="2836" w:name="_Toc72871618"/>
      <w:bookmarkStart w:id="2837" w:name="_Toc72872482"/>
      <w:bookmarkStart w:id="2838" w:name="_Toc72873346"/>
      <w:bookmarkStart w:id="2839" w:name="_Toc72874209"/>
      <w:bookmarkStart w:id="2840" w:name="_Toc69252991"/>
      <w:bookmarkStart w:id="2841" w:name="_Toc69296183"/>
      <w:bookmarkStart w:id="2842" w:name="_Toc72870751"/>
      <w:bookmarkStart w:id="2843" w:name="_Toc72871619"/>
      <w:bookmarkStart w:id="2844" w:name="_Toc72872483"/>
      <w:bookmarkStart w:id="2845" w:name="_Toc72873347"/>
      <w:bookmarkStart w:id="2846" w:name="_Toc72874210"/>
      <w:bookmarkStart w:id="2847" w:name="_Toc69252992"/>
      <w:bookmarkStart w:id="2848" w:name="_Toc69296184"/>
      <w:bookmarkStart w:id="2849" w:name="_Toc72870752"/>
      <w:bookmarkStart w:id="2850" w:name="_Toc72871620"/>
      <w:bookmarkStart w:id="2851" w:name="_Toc72872484"/>
      <w:bookmarkStart w:id="2852" w:name="_Toc72873348"/>
      <w:bookmarkStart w:id="2853" w:name="_Toc72874211"/>
      <w:bookmarkStart w:id="2854" w:name="_Toc69252993"/>
      <w:bookmarkStart w:id="2855" w:name="_Toc69296185"/>
      <w:bookmarkStart w:id="2856" w:name="_Toc72870753"/>
      <w:bookmarkStart w:id="2857" w:name="_Toc72871621"/>
      <w:bookmarkStart w:id="2858" w:name="_Toc72872485"/>
      <w:bookmarkStart w:id="2859" w:name="_Toc72873349"/>
      <w:bookmarkStart w:id="2860" w:name="_Toc72874212"/>
      <w:bookmarkStart w:id="2861" w:name="_Toc69252994"/>
      <w:bookmarkStart w:id="2862" w:name="_Toc69296186"/>
      <w:bookmarkStart w:id="2863" w:name="_Toc72870754"/>
      <w:bookmarkStart w:id="2864" w:name="_Toc72871622"/>
      <w:bookmarkStart w:id="2865" w:name="_Toc72872486"/>
      <w:bookmarkStart w:id="2866" w:name="_Toc72873350"/>
      <w:bookmarkStart w:id="2867" w:name="_Toc72874213"/>
      <w:bookmarkStart w:id="2868" w:name="_Toc69252995"/>
      <w:bookmarkStart w:id="2869" w:name="_Toc69296187"/>
      <w:bookmarkStart w:id="2870" w:name="_Toc72870755"/>
      <w:bookmarkStart w:id="2871" w:name="_Toc72871623"/>
      <w:bookmarkStart w:id="2872" w:name="_Toc72872487"/>
      <w:bookmarkStart w:id="2873" w:name="_Toc72873351"/>
      <w:bookmarkStart w:id="2874" w:name="_Toc72874214"/>
      <w:bookmarkStart w:id="2875" w:name="_Toc69252996"/>
      <w:bookmarkStart w:id="2876" w:name="_Toc69296188"/>
      <w:bookmarkStart w:id="2877" w:name="_Toc72870756"/>
      <w:bookmarkStart w:id="2878" w:name="_Toc72871624"/>
      <w:bookmarkStart w:id="2879" w:name="_Toc72872488"/>
      <w:bookmarkStart w:id="2880" w:name="_Toc72873352"/>
      <w:bookmarkStart w:id="2881" w:name="_Toc72874215"/>
      <w:bookmarkStart w:id="2882" w:name="_Toc69252997"/>
      <w:bookmarkStart w:id="2883" w:name="_Toc69296189"/>
      <w:bookmarkStart w:id="2884" w:name="_Toc72870757"/>
      <w:bookmarkStart w:id="2885" w:name="_Toc72871625"/>
      <w:bookmarkStart w:id="2886" w:name="_Toc72872489"/>
      <w:bookmarkStart w:id="2887" w:name="_Toc72873353"/>
      <w:bookmarkStart w:id="2888" w:name="_Toc72874216"/>
      <w:bookmarkStart w:id="2889" w:name="_Toc69252998"/>
      <w:bookmarkStart w:id="2890" w:name="_Toc69296190"/>
      <w:bookmarkStart w:id="2891" w:name="_Toc72870758"/>
      <w:bookmarkStart w:id="2892" w:name="_Toc72871626"/>
      <w:bookmarkStart w:id="2893" w:name="_Toc72872490"/>
      <w:bookmarkStart w:id="2894" w:name="_Toc72873354"/>
      <w:bookmarkStart w:id="2895" w:name="_Toc72874217"/>
      <w:bookmarkStart w:id="2896" w:name="_Toc69252999"/>
      <w:bookmarkStart w:id="2897" w:name="_Toc69296191"/>
      <w:bookmarkStart w:id="2898" w:name="_Toc72870759"/>
      <w:bookmarkStart w:id="2899" w:name="_Toc72871627"/>
      <w:bookmarkStart w:id="2900" w:name="_Toc72872491"/>
      <w:bookmarkStart w:id="2901" w:name="_Toc72873355"/>
      <w:bookmarkStart w:id="2902" w:name="_Toc72874218"/>
      <w:bookmarkStart w:id="2903" w:name="_Toc69253000"/>
      <w:bookmarkStart w:id="2904" w:name="_Toc69296192"/>
      <w:bookmarkStart w:id="2905" w:name="_Toc72870760"/>
      <w:bookmarkStart w:id="2906" w:name="_Toc72871628"/>
      <w:bookmarkStart w:id="2907" w:name="_Toc72872492"/>
      <w:bookmarkStart w:id="2908" w:name="_Toc72873356"/>
      <w:bookmarkStart w:id="2909" w:name="_Toc72874219"/>
      <w:bookmarkStart w:id="2910" w:name="_Toc69253001"/>
      <w:bookmarkStart w:id="2911" w:name="_Toc69296193"/>
      <w:bookmarkStart w:id="2912" w:name="_Toc72870761"/>
      <w:bookmarkStart w:id="2913" w:name="_Toc72871629"/>
      <w:bookmarkStart w:id="2914" w:name="_Toc72872493"/>
      <w:bookmarkStart w:id="2915" w:name="_Toc72873357"/>
      <w:bookmarkStart w:id="2916" w:name="_Toc72874220"/>
      <w:bookmarkStart w:id="2917" w:name="_Toc69253002"/>
      <w:bookmarkStart w:id="2918" w:name="_Toc69296194"/>
      <w:bookmarkStart w:id="2919" w:name="_Toc72870762"/>
      <w:bookmarkStart w:id="2920" w:name="_Toc72871630"/>
      <w:bookmarkStart w:id="2921" w:name="_Toc72872494"/>
      <w:bookmarkStart w:id="2922" w:name="_Toc72873358"/>
      <w:bookmarkStart w:id="2923" w:name="_Toc72874221"/>
      <w:bookmarkStart w:id="2924" w:name="_Toc69253003"/>
      <w:bookmarkStart w:id="2925" w:name="_Toc69296195"/>
      <w:bookmarkStart w:id="2926" w:name="_Toc72870763"/>
      <w:bookmarkStart w:id="2927" w:name="_Toc72871631"/>
      <w:bookmarkStart w:id="2928" w:name="_Toc72872495"/>
      <w:bookmarkStart w:id="2929" w:name="_Toc72873359"/>
      <w:bookmarkStart w:id="2930" w:name="_Toc72874222"/>
      <w:bookmarkStart w:id="2931" w:name="_Toc69253004"/>
      <w:bookmarkStart w:id="2932" w:name="_Toc69296196"/>
      <w:bookmarkStart w:id="2933" w:name="_Toc72870764"/>
      <w:bookmarkStart w:id="2934" w:name="_Toc72871632"/>
      <w:bookmarkStart w:id="2935" w:name="_Toc72872496"/>
      <w:bookmarkStart w:id="2936" w:name="_Toc72873360"/>
      <w:bookmarkStart w:id="2937" w:name="_Toc72874223"/>
      <w:bookmarkStart w:id="2938" w:name="_Toc69253005"/>
      <w:bookmarkStart w:id="2939" w:name="_Toc69296197"/>
      <w:bookmarkStart w:id="2940" w:name="_Toc72870765"/>
      <w:bookmarkStart w:id="2941" w:name="_Toc72871633"/>
      <w:bookmarkStart w:id="2942" w:name="_Toc72872497"/>
      <w:bookmarkStart w:id="2943" w:name="_Toc72873361"/>
      <w:bookmarkStart w:id="2944" w:name="_Toc72874224"/>
      <w:bookmarkStart w:id="2945" w:name="_Toc69253006"/>
      <w:bookmarkStart w:id="2946" w:name="_Toc69296198"/>
      <w:bookmarkStart w:id="2947" w:name="_Toc72870766"/>
      <w:bookmarkStart w:id="2948" w:name="_Toc72871634"/>
      <w:bookmarkStart w:id="2949" w:name="_Toc72872498"/>
      <w:bookmarkStart w:id="2950" w:name="_Toc72873362"/>
      <w:bookmarkStart w:id="2951" w:name="_Toc72874225"/>
      <w:bookmarkStart w:id="2952" w:name="_Toc69253007"/>
      <w:bookmarkStart w:id="2953" w:name="_Toc69296199"/>
      <w:bookmarkStart w:id="2954" w:name="_Toc72870767"/>
      <w:bookmarkStart w:id="2955" w:name="_Toc72871635"/>
      <w:bookmarkStart w:id="2956" w:name="_Toc72872499"/>
      <w:bookmarkStart w:id="2957" w:name="_Toc72873363"/>
      <w:bookmarkStart w:id="2958" w:name="_Toc72874226"/>
      <w:bookmarkStart w:id="2959" w:name="_Toc69253008"/>
      <w:bookmarkStart w:id="2960" w:name="_Toc69296200"/>
      <w:bookmarkStart w:id="2961" w:name="_Toc72870768"/>
      <w:bookmarkStart w:id="2962" w:name="_Toc72871636"/>
      <w:bookmarkStart w:id="2963" w:name="_Toc72872500"/>
      <w:bookmarkStart w:id="2964" w:name="_Toc72873364"/>
      <w:bookmarkStart w:id="2965" w:name="_Toc72874227"/>
      <w:bookmarkStart w:id="2966" w:name="_Toc69253009"/>
      <w:bookmarkStart w:id="2967" w:name="_Toc69296201"/>
      <w:bookmarkStart w:id="2968" w:name="_Toc72870769"/>
      <w:bookmarkStart w:id="2969" w:name="_Toc72871637"/>
      <w:bookmarkStart w:id="2970" w:name="_Toc72872501"/>
      <w:bookmarkStart w:id="2971" w:name="_Toc72873365"/>
      <w:bookmarkStart w:id="2972" w:name="_Toc72874228"/>
      <w:bookmarkStart w:id="2973" w:name="_Toc69253010"/>
      <w:bookmarkStart w:id="2974" w:name="_Toc69296202"/>
      <w:bookmarkStart w:id="2975" w:name="_Toc72870770"/>
      <w:bookmarkStart w:id="2976" w:name="_Toc72871638"/>
      <w:bookmarkStart w:id="2977" w:name="_Toc72872502"/>
      <w:bookmarkStart w:id="2978" w:name="_Toc72873366"/>
      <w:bookmarkStart w:id="2979" w:name="_Toc72874229"/>
      <w:bookmarkStart w:id="2980" w:name="_Toc69253011"/>
      <w:bookmarkStart w:id="2981" w:name="_Toc69296203"/>
      <w:bookmarkStart w:id="2982" w:name="_Toc72870771"/>
      <w:bookmarkStart w:id="2983" w:name="_Toc72871639"/>
      <w:bookmarkStart w:id="2984" w:name="_Toc72872503"/>
      <w:bookmarkStart w:id="2985" w:name="_Toc72873367"/>
      <w:bookmarkStart w:id="2986" w:name="_Toc72874230"/>
      <w:bookmarkStart w:id="2987" w:name="_Toc69253012"/>
      <w:bookmarkStart w:id="2988" w:name="_Toc69296204"/>
      <w:bookmarkStart w:id="2989" w:name="_Toc72870772"/>
      <w:bookmarkStart w:id="2990" w:name="_Toc72871640"/>
      <w:bookmarkStart w:id="2991" w:name="_Toc72872504"/>
      <w:bookmarkStart w:id="2992" w:name="_Toc72873368"/>
      <w:bookmarkStart w:id="2993" w:name="_Toc72874231"/>
      <w:bookmarkStart w:id="2994" w:name="_Toc69253013"/>
      <w:bookmarkStart w:id="2995" w:name="_Toc69296205"/>
      <w:bookmarkStart w:id="2996" w:name="_Toc72870773"/>
      <w:bookmarkStart w:id="2997" w:name="_Toc72871641"/>
      <w:bookmarkStart w:id="2998" w:name="_Toc72872505"/>
      <w:bookmarkStart w:id="2999" w:name="_Toc72873369"/>
      <w:bookmarkStart w:id="3000" w:name="_Toc72874232"/>
      <w:bookmarkStart w:id="3001" w:name="_Toc69253014"/>
      <w:bookmarkStart w:id="3002" w:name="_Toc69296206"/>
      <w:bookmarkStart w:id="3003" w:name="_Toc72870774"/>
      <w:bookmarkStart w:id="3004" w:name="_Toc72871642"/>
      <w:bookmarkStart w:id="3005" w:name="_Toc72872506"/>
      <w:bookmarkStart w:id="3006" w:name="_Toc72873370"/>
      <w:bookmarkStart w:id="3007" w:name="_Toc72874233"/>
      <w:bookmarkStart w:id="3008" w:name="_Toc69253015"/>
      <w:bookmarkStart w:id="3009" w:name="_Toc69296207"/>
      <w:bookmarkStart w:id="3010" w:name="_Toc72870775"/>
      <w:bookmarkStart w:id="3011" w:name="_Toc72871643"/>
      <w:bookmarkStart w:id="3012" w:name="_Toc72872507"/>
      <w:bookmarkStart w:id="3013" w:name="_Toc72873371"/>
      <w:bookmarkStart w:id="3014" w:name="_Toc72874234"/>
      <w:bookmarkStart w:id="3015" w:name="_Toc69253016"/>
      <w:bookmarkStart w:id="3016" w:name="_Toc69296208"/>
      <w:bookmarkStart w:id="3017" w:name="_Toc72870776"/>
      <w:bookmarkStart w:id="3018" w:name="_Toc72871644"/>
      <w:bookmarkStart w:id="3019" w:name="_Toc72872508"/>
      <w:bookmarkStart w:id="3020" w:name="_Toc72873372"/>
      <w:bookmarkStart w:id="3021" w:name="_Toc72874235"/>
      <w:bookmarkStart w:id="3022" w:name="_Toc69253017"/>
      <w:bookmarkStart w:id="3023" w:name="_Toc69296209"/>
      <w:bookmarkStart w:id="3024" w:name="_Toc72870777"/>
      <w:bookmarkStart w:id="3025" w:name="_Toc72871645"/>
      <w:bookmarkStart w:id="3026" w:name="_Toc72872509"/>
      <w:bookmarkStart w:id="3027" w:name="_Toc72873373"/>
      <w:bookmarkStart w:id="3028" w:name="_Toc72874236"/>
      <w:bookmarkStart w:id="3029" w:name="_Toc69253018"/>
      <w:bookmarkStart w:id="3030" w:name="_Toc69296210"/>
      <w:bookmarkStart w:id="3031" w:name="_Toc72870778"/>
      <w:bookmarkStart w:id="3032" w:name="_Toc72871646"/>
      <w:bookmarkStart w:id="3033" w:name="_Toc72872510"/>
      <w:bookmarkStart w:id="3034" w:name="_Toc72873374"/>
      <w:bookmarkStart w:id="3035" w:name="_Toc72874237"/>
      <w:bookmarkStart w:id="3036" w:name="_Toc69253019"/>
      <w:bookmarkStart w:id="3037" w:name="_Toc69296211"/>
      <w:bookmarkStart w:id="3038" w:name="_Toc72870779"/>
      <w:bookmarkStart w:id="3039" w:name="_Toc72871647"/>
      <w:bookmarkStart w:id="3040" w:name="_Toc72872511"/>
      <w:bookmarkStart w:id="3041" w:name="_Toc72873375"/>
      <w:bookmarkStart w:id="3042" w:name="_Toc72874238"/>
      <w:bookmarkStart w:id="3043" w:name="_Toc69253020"/>
      <w:bookmarkStart w:id="3044" w:name="_Toc69296212"/>
      <w:bookmarkStart w:id="3045" w:name="_Toc72870780"/>
      <w:bookmarkStart w:id="3046" w:name="_Toc72871648"/>
      <w:bookmarkStart w:id="3047" w:name="_Toc72872512"/>
      <w:bookmarkStart w:id="3048" w:name="_Toc72873376"/>
      <w:bookmarkStart w:id="3049" w:name="_Toc72874239"/>
      <w:bookmarkStart w:id="3050" w:name="_Toc69253021"/>
      <w:bookmarkStart w:id="3051" w:name="_Toc69296213"/>
      <w:bookmarkStart w:id="3052" w:name="_Toc72870781"/>
      <w:bookmarkStart w:id="3053" w:name="_Toc72871649"/>
      <w:bookmarkStart w:id="3054" w:name="_Toc72872513"/>
      <w:bookmarkStart w:id="3055" w:name="_Toc72873377"/>
      <w:bookmarkStart w:id="3056" w:name="_Toc72874240"/>
      <w:bookmarkStart w:id="3057" w:name="_Toc69253022"/>
      <w:bookmarkStart w:id="3058" w:name="_Toc69296214"/>
      <w:bookmarkStart w:id="3059" w:name="_Toc72870782"/>
      <w:bookmarkStart w:id="3060" w:name="_Toc72871650"/>
      <w:bookmarkStart w:id="3061" w:name="_Toc72872514"/>
      <w:bookmarkStart w:id="3062" w:name="_Toc72873378"/>
      <w:bookmarkStart w:id="3063" w:name="_Toc72874241"/>
      <w:bookmarkStart w:id="3064" w:name="_Toc69253023"/>
      <w:bookmarkStart w:id="3065" w:name="_Toc69296215"/>
      <w:bookmarkStart w:id="3066" w:name="_Toc72870783"/>
      <w:bookmarkStart w:id="3067" w:name="_Toc72871651"/>
      <w:bookmarkStart w:id="3068" w:name="_Toc72872515"/>
      <w:bookmarkStart w:id="3069" w:name="_Toc72873379"/>
      <w:bookmarkStart w:id="3070" w:name="_Toc72874242"/>
      <w:bookmarkStart w:id="3071" w:name="_Toc69253024"/>
      <w:bookmarkStart w:id="3072" w:name="_Toc69296216"/>
      <w:bookmarkStart w:id="3073" w:name="_Toc72870784"/>
      <w:bookmarkStart w:id="3074" w:name="_Toc72871652"/>
      <w:bookmarkStart w:id="3075" w:name="_Toc72872516"/>
      <w:bookmarkStart w:id="3076" w:name="_Toc72873380"/>
      <w:bookmarkStart w:id="3077" w:name="_Toc72874243"/>
      <w:bookmarkStart w:id="3078" w:name="_Toc69253025"/>
      <w:bookmarkStart w:id="3079" w:name="_Toc69296217"/>
      <w:bookmarkStart w:id="3080" w:name="_Toc72870785"/>
      <w:bookmarkStart w:id="3081" w:name="_Toc72871653"/>
      <w:bookmarkStart w:id="3082" w:name="_Toc72872517"/>
      <w:bookmarkStart w:id="3083" w:name="_Toc72873381"/>
      <w:bookmarkStart w:id="3084" w:name="_Toc72874244"/>
      <w:bookmarkStart w:id="3085" w:name="_Toc69253026"/>
      <w:bookmarkStart w:id="3086" w:name="_Toc69296218"/>
      <w:bookmarkStart w:id="3087" w:name="_Toc72870786"/>
      <w:bookmarkStart w:id="3088" w:name="_Toc72871654"/>
      <w:bookmarkStart w:id="3089" w:name="_Toc72872518"/>
      <w:bookmarkStart w:id="3090" w:name="_Toc72873382"/>
      <w:bookmarkStart w:id="3091" w:name="_Toc72874245"/>
      <w:bookmarkStart w:id="3092" w:name="_Toc69253027"/>
      <w:bookmarkStart w:id="3093" w:name="_Toc69296219"/>
      <w:bookmarkStart w:id="3094" w:name="_Toc72870787"/>
      <w:bookmarkStart w:id="3095" w:name="_Toc72871655"/>
      <w:bookmarkStart w:id="3096" w:name="_Toc72872519"/>
      <w:bookmarkStart w:id="3097" w:name="_Toc72873383"/>
      <w:bookmarkStart w:id="3098" w:name="_Toc72874246"/>
      <w:bookmarkStart w:id="3099" w:name="_Toc69253028"/>
      <w:bookmarkStart w:id="3100" w:name="_Toc69296220"/>
      <w:bookmarkStart w:id="3101" w:name="_Toc72870788"/>
      <w:bookmarkStart w:id="3102" w:name="_Toc72871656"/>
      <w:bookmarkStart w:id="3103" w:name="_Toc72872520"/>
      <w:bookmarkStart w:id="3104" w:name="_Toc72873384"/>
      <w:bookmarkStart w:id="3105" w:name="_Toc72874247"/>
      <w:bookmarkStart w:id="3106" w:name="_Toc69253029"/>
      <w:bookmarkStart w:id="3107" w:name="_Toc69296221"/>
      <w:bookmarkStart w:id="3108" w:name="_Toc72870789"/>
      <w:bookmarkStart w:id="3109" w:name="_Toc72871657"/>
      <w:bookmarkStart w:id="3110" w:name="_Toc72872521"/>
      <w:bookmarkStart w:id="3111" w:name="_Toc72873385"/>
      <w:bookmarkStart w:id="3112" w:name="_Toc72874248"/>
      <w:bookmarkStart w:id="3113" w:name="_Toc69253030"/>
      <w:bookmarkStart w:id="3114" w:name="_Toc69296222"/>
      <w:bookmarkStart w:id="3115" w:name="_Toc72870790"/>
      <w:bookmarkStart w:id="3116" w:name="_Toc72871658"/>
      <w:bookmarkStart w:id="3117" w:name="_Toc72872522"/>
      <w:bookmarkStart w:id="3118" w:name="_Toc72873386"/>
      <w:bookmarkStart w:id="3119" w:name="_Toc72874249"/>
      <w:bookmarkStart w:id="3120" w:name="_Toc69253031"/>
      <w:bookmarkStart w:id="3121" w:name="_Toc69296223"/>
      <w:bookmarkStart w:id="3122" w:name="_Toc72870791"/>
      <w:bookmarkStart w:id="3123" w:name="_Toc72871659"/>
      <w:bookmarkStart w:id="3124" w:name="_Toc72872523"/>
      <w:bookmarkStart w:id="3125" w:name="_Toc72873387"/>
      <w:bookmarkStart w:id="3126" w:name="_Toc72874250"/>
      <w:bookmarkStart w:id="3127" w:name="_Toc69253032"/>
      <w:bookmarkStart w:id="3128" w:name="_Toc69296224"/>
      <w:bookmarkStart w:id="3129" w:name="_Toc72870792"/>
      <w:bookmarkStart w:id="3130" w:name="_Toc72871660"/>
      <w:bookmarkStart w:id="3131" w:name="_Toc72872524"/>
      <w:bookmarkStart w:id="3132" w:name="_Toc72873388"/>
      <w:bookmarkStart w:id="3133" w:name="_Toc72874251"/>
      <w:bookmarkStart w:id="3134" w:name="_Toc69253033"/>
      <w:bookmarkStart w:id="3135" w:name="_Toc69296225"/>
      <w:bookmarkStart w:id="3136" w:name="_Toc72870793"/>
      <w:bookmarkStart w:id="3137" w:name="_Toc72871661"/>
      <w:bookmarkStart w:id="3138" w:name="_Toc72872525"/>
      <w:bookmarkStart w:id="3139" w:name="_Toc72873389"/>
      <w:bookmarkStart w:id="3140" w:name="_Toc72874252"/>
      <w:bookmarkStart w:id="3141" w:name="_Toc69253034"/>
      <w:bookmarkStart w:id="3142" w:name="_Toc69296226"/>
      <w:bookmarkStart w:id="3143" w:name="_Toc72870794"/>
      <w:bookmarkStart w:id="3144" w:name="_Toc72871662"/>
      <w:bookmarkStart w:id="3145" w:name="_Toc72872526"/>
      <w:bookmarkStart w:id="3146" w:name="_Toc72873390"/>
      <w:bookmarkStart w:id="3147" w:name="_Toc72874253"/>
      <w:bookmarkStart w:id="3148" w:name="_Toc14194329"/>
      <w:bookmarkStart w:id="3149" w:name="_Toc35244073"/>
      <w:bookmarkStart w:id="3150" w:name="_Toc75018594"/>
      <w:bookmarkStart w:id="3151" w:name="_Toc79407285"/>
      <w:bookmarkStart w:id="3152" w:name="_Toc79942059"/>
      <w:bookmarkStart w:id="3153" w:name="_Toc79942366"/>
      <w:bookmarkStart w:id="3154" w:name="_Toc79942673"/>
      <w:bookmarkStart w:id="3155" w:name="_Toc79942981"/>
      <w:bookmarkEnd w:id="2175"/>
      <w:bookmarkEnd w:id="2176"/>
      <w:bookmarkEnd w:id="2177"/>
      <w:bookmarkEnd w:id="2178"/>
      <w:bookmarkEnd w:id="2179"/>
      <w:bookmarkEnd w:id="2180"/>
      <w:bookmarkEnd w:id="2181"/>
      <w:bookmarkEnd w:id="2182"/>
      <w:bookmarkEnd w:id="2183"/>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bookmarkEnd w:id="2200"/>
      <w:bookmarkEnd w:id="2201"/>
      <w:bookmarkEnd w:id="2202"/>
      <w:bookmarkEnd w:id="2203"/>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bookmarkEnd w:id="2338"/>
      <w:bookmarkEnd w:id="2339"/>
      <w:bookmarkEnd w:id="2340"/>
      <w:bookmarkEnd w:id="2341"/>
      <w:bookmarkEnd w:id="2342"/>
      <w:bookmarkEnd w:id="2343"/>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bookmarkEnd w:id="2436"/>
      <w:bookmarkEnd w:id="2437"/>
      <w:bookmarkEnd w:id="2438"/>
      <w:bookmarkEnd w:id="2439"/>
      <w:bookmarkEnd w:id="2440"/>
      <w:bookmarkEnd w:id="2441"/>
      <w:bookmarkEnd w:id="2442"/>
      <w:bookmarkEnd w:id="2443"/>
      <w:bookmarkEnd w:id="2444"/>
      <w:bookmarkEnd w:id="2445"/>
      <w:bookmarkEnd w:id="2446"/>
      <w:bookmarkEnd w:id="2447"/>
      <w:bookmarkEnd w:id="2448"/>
      <w:bookmarkEnd w:id="2449"/>
      <w:bookmarkEnd w:id="2450"/>
      <w:bookmarkEnd w:id="2451"/>
      <w:bookmarkEnd w:id="2452"/>
      <w:bookmarkEnd w:id="2453"/>
      <w:bookmarkEnd w:id="2454"/>
      <w:bookmarkEnd w:id="2455"/>
      <w:bookmarkEnd w:id="2456"/>
      <w:bookmarkEnd w:id="2457"/>
      <w:bookmarkEnd w:id="2458"/>
      <w:bookmarkEnd w:id="2459"/>
      <w:bookmarkEnd w:id="2460"/>
      <w:bookmarkEnd w:id="2461"/>
      <w:bookmarkEnd w:id="2462"/>
      <w:bookmarkEnd w:id="2463"/>
      <w:bookmarkEnd w:id="2464"/>
      <w:bookmarkEnd w:id="2465"/>
      <w:bookmarkEnd w:id="2466"/>
      <w:bookmarkEnd w:id="2467"/>
      <w:bookmarkEnd w:id="2468"/>
      <w:bookmarkEnd w:id="2469"/>
      <w:bookmarkEnd w:id="2470"/>
      <w:bookmarkEnd w:id="2471"/>
      <w:bookmarkEnd w:id="2472"/>
      <w:bookmarkEnd w:id="2473"/>
      <w:bookmarkEnd w:id="2474"/>
      <w:bookmarkEnd w:id="2475"/>
      <w:bookmarkEnd w:id="2476"/>
      <w:bookmarkEnd w:id="2477"/>
      <w:bookmarkEnd w:id="2478"/>
      <w:bookmarkEnd w:id="2479"/>
      <w:bookmarkEnd w:id="2480"/>
      <w:bookmarkEnd w:id="2481"/>
      <w:bookmarkEnd w:id="2482"/>
      <w:bookmarkEnd w:id="2483"/>
      <w:bookmarkEnd w:id="2484"/>
      <w:bookmarkEnd w:id="2485"/>
      <w:bookmarkEnd w:id="2486"/>
      <w:bookmarkEnd w:id="2487"/>
      <w:bookmarkEnd w:id="2488"/>
      <w:bookmarkEnd w:id="2489"/>
      <w:bookmarkEnd w:id="2490"/>
      <w:bookmarkEnd w:id="2491"/>
      <w:bookmarkEnd w:id="2492"/>
      <w:bookmarkEnd w:id="2493"/>
      <w:bookmarkEnd w:id="2494"/>
      <w:bookmarkEnd w:id="2495"/>
      <w:bookmarkEnd w:id="2496"/>
      <w:bookmarkEnd w:id="2497"/>
      <w:bookmarkEnd w:id="2498"/>
      <w:bookmarkEnd w:id="2499"/>
      <w:bookmarkEnd w:id="2500"/>
      <w:bookmarkEnd w:id="2501"/>
      <w:bookmarkEnd w:id="2502"/>
      <w:bookmarkEnd w:id="2503"/>
      <w:bookmarkEnd w:id="2504"/>
      <w:bookmarkEnd w:id="2505"/>
      <w:bookmarkEnd w:id="2506"/>
      <w:bookmarkEnd w:id="2507"/>
      <w:bookmarkEnd w:id="2508"/>
      <w:bookmarkEnd w:id="2509"/>
      <w:bookmarkEnd w:id="2510"/>
      <w:bookmarkEnd w:id="2511"/>
      <w:bookmarkEnd w:id="2512"/>
      <w:bookmarkEnd w:id="2513"/>
      <w:bookmarkEnd w:id="2514"/>
      <w:bookmarkEnd w:id="2515"/>
      <w:bookmarkEnd w:id="2516"/>
      <w:bookmarkEnd w:id="2517"/>
      <w:bookmarkEnd w:id="2518"/>
      <w:bookmarkEnd w:id="2519"/>
      <w:bookmarkEnd w:id="2520"/>
      <w:bookmarkEnd w:id="2521"/>
      <w:bookmarkEnd w:id="2522"/>
      <w:bookmarkEnd w:id="2523"/>
      <w:bookmarkEnd w:id="2524"/>
      <w:bookmarkEnd w:id="2525"/>
      <w:bookmarkEnd w:id="2526"/>
      <w:bookmarkEnd w:id="2527"/>
      <w:bookmarkEnd w:id="2528"/>
      <w:bookmarkEnd w:id="2529"/>
      <w:bookmarkEnd w:id="2530"/>
      <w:bookmarkEnd w:id="2531"/>
      <w:bookmarkEnd w:id="2532"/>
      <w:bookmarkEnd w:id="2533"/>
      <w:bookmarkEnd w:id="2534"/>
      <w:bookmarkEnd w:id="2535"/>
      <w:bookmarkEnd w:id="2536"/>
      <w:bookmarkEnd w:id="2537"/>
      <w:bookmarkEnd w:id="2538"/>
      <w:bookmarkEnd w:id="2539"/>
      <w:bookmarkEnd w:id="2540"/>
      <w:bookmarkEnd w:id="2541"/>
      <w:bookmarkEnd w:id="2542"/>
      <w:bookmarkEnd w:id="2543"/>
      <w:bookmarkEnd w:id="2544"/>
      <w:bookmarkEnd w:id="2545"/>
      <w:bookmarkEnd w:id="2546"/>
      <w:bookmarkEnd w:id="2547"/>
      <w:bookmarkEnd w:id="2548"/>
      <w:bookmarkEnd w:id="2549"/>
      <w:bookmarkEnd w:id="2550"/>
      <w:bookmarkEnd w:id="2551"/>
      <w:bookmarkEnd w:id="2552"/>
      <w:bookmarkEnd w:id="2553"/>
      <w:bookmarkEnd w:id="2554"/>
      <w:bookmarkEnd w:id="2555"/>
      <w:bookmarkEnd w:id="2556"/>
      <w:bookmarkEnd w:id="2557"/>
      <w:bookmarkEnd w:id="2558"/>
      <w:bookmarkEnd w:id="2559"/>
      <w:bookmarkEnd w:id="2560"/>
      <w:bookmarkEnd w:id="2561"/>
      <w:bookmarkEnd w:id="2562"/>
      <w:bookmarkEnd w:id="2563"/>
      <w:bookmarkEnd w:id="2564"/>
      <w:bookmarkEnd w:id="2565"/>
      <w:bookmarkEnd w:id="2566"/>
      <w:bookmarkEnd w:id="2567"/>
      <w:bookmarkEnd w:id="2568"/>
      <w:bookmarkEnd w:id="2569"/>
      <w:bookmarkEnd w:id="2570"/>
      <w:bookmarkEnd w:id="2571"/>
      <w:bookmarkEnd w:id="2572"/>
      <w:bookmarkEnd w:id="2573"/>
      <w:bookmarkEnd w:id="2574"/>
      <w:bookmarkEnd w:id="2575"/>
      <w:bookmarkEnd w:id="2576"/>
      <w:bookmarkEnd w:id="2577"/>
      <w:bookmarkEnd w:id="2578"/>
      <w:bookmarkEnd w:id="2579"/>
      <w:bookmarkEnd w:id="2580"/>
      <w:bookmarkEnd w:id="2581"/>
      <w:bookmarkEnd w:id="2582"/>
      <w:bookmarkEnd w:id="2583"/>
      <w:bookmarkEnd w:id="2584"/>
      <w:bookmarkEnd w:id="2585"/>
      <w:bookmarkEnd w:id="2586"/>
      <w:bookmarkEnd w:id="2587"/>
      <w:bookmarkEnd w:id="2588"/>
      <w:bookmarkEnd w:id="2589"/>
      <w:bookmarkEnd w:id="2590"/>
      <w:bookmarkEnd w:id="2591"/>
      <w:bookmarkEnd w:id="2592"/>
      <w:bookmarkEnd w:id="2593"/>
      <w:bookmarkEnd w:id="2594"/>
      <w:bookmarkEnd w:id="2595"/>
      <w:bookmarkEnd w:id="2596"/>
      <w:bookmarkEnd w:id="2597"/>
      <w:bookmarkEnd w:id="2598"/>
      <w:bookmarkEnd w:id="2599"/>
      <w:bookmarkEnd w:id="2600"/>
      <w:bookmarkEnd w:id="2601"/>
      <w:bookmarkEnd w:id="2602"/>
      <w:bookmarkEnd w:id="2603"/>
      <w:bookmarkEnd w:id="2604"/>
      <w:bookmarkEnd w:id="2605"/>
      <w:bookmarkEnd w:id="2606"/>
      <w:bookmarkEnd w:id="2607"/>
      <w:bookmarkEnd w:id="2608"/>
      <w:bookmarkEnd w:id="2609"/>
      <w:bookmarkEnd w:id="2610"/>
      <w:bookmarkEnd w:id="2611"/>
      <w:bookmarkEnd w:id="2612"/>
      <w:bookmarkEnd w:id="2613"/>
      <w:bookmarkEnd w:id="2614"/>
      <w:bookmarkEnd w:id="2615"/>
      <w:bookmarkEnd w:id="2616"/>
      <w:bookmarkEnd w:id="2617"/>
      <w:bookmarkEnd w:id="2618"/>
      <w:bookmarkEnd w:id="2619"/>
      <w:bookmarkEnd w:id="2620"/>
      <w:bookmarkEnd w:id="2621"/>
      <w:bookmarkEnd w:id="2622"/>
      <w:bookmarkEnd w:id="2623"/>
      <w:bookmarkEnd w:id="2624"/>
      <w:bookmarkEnd w:id="2625"/>
      <w:bookmarkEnd w:id="2626"/>
      <w:bookmarkEnd w:id="2627"/>
      <w:bookmarkEnd w:id="2628"/>
      <w:bookmarkEnd w:id="2629"/>
      <w:bookmarkEnd w:id="2630"/>
      <w:bookmarkEnd w:id="2631"/>
      <w:bookmarkEnd w:id="2632"/>
      <w:bookmarkEnd w:id="2633"/>
      <w:bookmarkEnd w:id="2634"/>
      <w:bookmarkEnd w:id="2635"/>
      <w:bookmarkEnd w:id="2636"/>
      <w:bookmarkEnd w:id="2637"/>
      <w:bookmarkEnd w:id="2638"/>
      <w:bookmarkEnd w:id="2639"/>
      <w:bookmarkEnd w:id="2640"/>
      <w:bookmarkEnd w:id="2641"/>
      <w:bookmarkEnd w:id="2642"/>
      <w:bookmarkEnd w:id="2643"/>
      <w:bookmarkEnd w:id="2644"/>
      <w:bookmarkEnd w:id="2645"/>
      <w:bookmarkEnd w:id="2646"/>
      <w:bookmarkEnd w:id="2647"/>
      <w:bookmarkEnd w:id="2648"/>
      <w:bookmarkEnd w:id="2649"/>
      <w:bookmarkEnd w:id="2650"/>
      <w:bookmarkEnd w:id="2651"/>
      <w:bookmarkEnd w:id="2652"/>
      <w:bookmarkEnd w:id="2653"/>
      <w:bookmarkEnd w:id="2654"/>
      <w:bookmarkEnd w:id="2655"/>
      <w:bookmarkEnd w:id="2656"/>
      <w:bookmarkEnd w:id="2657"/>
      <w:bookmarkEnd w:id="2658"/>
      <w:bookmarkEnd w:id="2659"/>
      <w:bookmarkEnd w:id="2660"/>
      <w:bookmarkEnd w:id="2661"/>
      <w:bookmarkEnd w:id="2662"/>
      <w:bookmarkEnd w:id="2663"/>
      <w:bookmarkEnd w:id="2664"/>
      <w:bookmarkEnd w:id="2665"/>
      <w:bookmarkEnd w:id="2666"/>
      <w:bookmarkEnd w:id="2667"/>
      <w:bookmarkEnd w:id="2668"/>
      <w:bookmarkEnd w:id="2669"/>
      <w:bookmarkEnd w:id="2670"/>
      <w:bookmarkEnd w:id="2671"/>
      <w:bookmarkEnd w:id="2672"/>
      <w:bookmarkEnd w:id="2673"/>
      <w:bookmarkEnd w:id="2674"/>
      <w:bookmarkEnd w:id="2675"/>
      <w:bookmarkEnd w:id="2676"/>
      <w:bookmarkEnd w:id="2677"/>
      <w:bookmarkEnd w:id="2678"/>
      <w:bookmarkEnd w:id="2679"/>
      <w:bookmarkEnd w:id="2680"/>
      <w:bookmarkEnd w:id="2681"/>
      <w:bookmarkEnd w:id="2682"/>
      <w:bookmarkEnd w:id="2683"/>
      <w:bookmarkEnd w:id="2684"/>
      <w:bookmarkEnd w:id="2685"/>
      <w:bookmarkEnd w:id="2686"/>
      <w:bookmarkEnd w:id="2687"/>
      <w:bookmarkEnd w:id="2688"/>
      <w:bookmarkEnd w:id="2689"/>
      <w:bookmarkEnd w:id="2690"/>
      <w:bookmarkEnd w:id="2691"/>
      <w:bookmarkEnd w:id="2692"/>
      <w:bookmarkEnd w:id="2693"/>
      <w:bookmarkEnd w:id="2694"/>
      <w:bookmarkEnd w:id="2695"/>
      <w:bookmarkEnd w:id="2696"/>
      <w:bookmarkEnd w:id="2697"/>
      <w:bookmarkEnd w:id="2698"/>
      <w:bookmarkEnd w:id="2699"/>
      <w:bookmarkEnd w:id="2700"/>
      <w:bookmarkEnd w:id="2701"/>
      <w:bookmarkEnd w:id="2702"/>
      <w:bookmarkEnd w:id="2703"/>
      <w:bookmarkEnd w:id="2704"/>
      <w:bookmarkEnd w:id="2705"/>
      <w:bookmarkEnd w:id="2706"/>
      <w:bookmarkEnd w:id="2707"/>
      <w:bookmarkEnd w:id="2708"/>
      <w:bookmarkEnd w:id="2709"/>
      <w:bookmarkEnd w:id="2710"/>
      <w:bookmarkEnd w:id="2711"/>
      <w:bookmarkEnd w:id="2712"/>
      <w:bookmarkEnd w:id="2713"/>
      <w:bookmarkEnd w:id="2714"/>
      <w:bookmarkEnd w:id="2715"/>
      <w:bookmarkEnd w:id="2716"/>
      <w:bookmarkEnd w:id="2717"/>
      <w:bookmarkEnd w:id="2718"/>
      <w:bookmarkEnd w:id="2719"/>
      <w:bookmarkEnd w:id="2720"/>
      <w:bookmarkEnd w:id="2721"/>
      <w:bookmarkEnd w:id="2722"/>
      <w:bookmarkEnd w:id="2723"/>
      <w:bookmarkEnd w:id="2724"/>
      <w:bookmarkEnd w:id="2725"/>
      <w:bookmarkEnd w:id="2726"/>
      <w:bookmarkEnd w:id="2727"/>
      <w:bookmarkEnd w:id="2728"/>
      <w:bookmarkEnd w:id="2729"/>
      <w:bookmarkEnd w:id="2730"/>
      <w:bookmarkEnd w:id="2731"/>
      <w:bookmarkEnd w:id="2732"/>
      <w:bookmarkEnd w:id="2733"/>
      <w:bookmarkEnd w:id="2734"/>
      <w:bookmarkEnd w:id="2735"/>
      <w:bookmarkEnd w:id="2736"/>
      <w:bookmarkEnd w:id="2737"/>
      <w:bookmarkEnd w:id="2738"/>
      <w:bookmarkEnd w:id="2739"/>
      <w:bookmarkEnd w:id="2740"/>
      <w:bookmarkEnd w:id="2741"/>
      <w:bookmarkEnd w:id="2742"/>
      <w:bookmarkEnd w:id="2743"/>
      <w:bookmarkEnd w:id="2744"/>
      <w:bookmarkEnd w:id="2745"/>
      <w:bookmarkEnd w:id="2746"/>
      <w:bookmarkEnd w:id="2747"/>
      <w:bookmarkEnd w:id="2748"/>
      <w:bookmarkEnd w:id="2749"/>
      <w:bookmarkEnd w:id="2750"/>
      <w:bookmarkEnd w:id="2751"/>
      <w:bookmarkEnd w:id="2752"/>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bookmarkEnd w:id="2770"/>
      <w:bookmarkEnd w:id="2771"/>
      <w:bookmarkEnd w:id="2772"/>
      <w:bookmarkEnd w:id="2773"/>
      <w:bookmarkEnd w:id="2774"/>
      <w:bookmarkEnd w:id="2775"/>
      <w:bookmarkEnd w:id="2776"/>
      <w:bookmarkEnd w:id="2777"/>
      <w:bookmarkEnd w:id="2778"/>
      <w:bookmarkEnd w:id="2779"/>
      <w:bookmarkEnd w:id="2780"/>
      <w:bookmarkEnd w:id="2781"/>
      <w:bookmarkEnd w:id="2782"/>
      <w:bookmarkEnd w:id="2783"/>
      <w:bookmarkEnd w:id="2784"/>
      <w:bookmarkEnd w:id="2785"/>
      <w:bookmarkEnd w:id="2786"/>
      <w:bookmarkEnd w:id="2787"/>
      <w:bookmarkEnd w:id="2788"/>
      <w:bookmarkEnd w:id="2789"/>
      <w:bookmarkEnd w:id="2790"/>
      <w:bookmarkEnd w:id="2791"/>
      <w:bookmarkEnd w:id="2792"/>
      <w:bookmarkEnd w:id="2793"/>
      <w:bookmarkEnd w:id="2794"/>
      <w:bookmarkEnd w:id="2795"/>
      <w:bookmarkEnd w:id="2796"/>
      <w:bookmarkEnd w:id="2797"/>
      <w:bookmarkEnd w:id="2798"/>
      <w:bookmarkEnd w:id="2799"/>
      <w:bookmarkEnd w:id="2800"/>
      <w:bookmarkEnd w:id="2801"/>
      <w:bookmarkEnd w:id="2802"/>
      <w:bookmarkEnd w:id="2803"/>
      <w:bookmarkEnd w:id="2804"/>
      <w:bookmarkEnd w:id="2805"/>
      <w:bookmarkEnd w:id="2806"/>
      <w:bookmarkEnd w:id="2807"/>
      <w:bookmarkEnd w:id="2808"/>
      <w:bookmarkEnd w:id="2809"/>
      <w:bookmarkEnd w:id="2810"/>
      <w:bookmarkEnd w:id="2811"/>
      <w:bookmarkEnd w:id="2812"/>
      <w:bookmarkEnd w:id="2813"/>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bookmarkEnd w:id="2846"/>
      <w:bookmarkEnd w:id="2847"/>
      <w:bookmarkEnd w:id="2848"/>
      <w:bookmarkEnd w:id="2849"/>
      <w:bookmarkEnd w:id="2850"/>
      <w:bookmarkEnd w:id="2851"/>
      <w:bookmarkEnd w:id="2852"/>
      <w:bookmarkEnd w:id="2853"/>
      <w:bookmarkEnd w:id="2854"/>
      <w:bookmarkEnd w:id="2855"/>
      <w:bookmarkEnd w:id="2856"/>
      <w:bookmarkEnd w:id="2857"/>
      <w:bookmarkEnd w:id="2858"/>
      <w:bookmarkEnd w:id="2859"/>
      <w:bookmarkEnd w:id="2860"/>
      <w:bookmarkEnd w:id="2861"/>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bookmarkEnd w:id="2912"/>
      <w:bookmarkEnd w:id="2913"/>
      <w:bookmarkEnd w:id="2914"/>
      <w:bookmarkEnd w:id="2915"/>
      <w:bookmarkEnd w:id="2916"/>
      <w:bookmarkEnd w:id="2917"/>
      <w:bookmarkEnd w:id="2918"/>
      <w:bookmarkEnd w:id="2919"/>
      <w:bookmarkEnd w:id="2920"/>
      <w:bookmarkEnd w:id="2921"/>
      <w:bookmarkEnd w:id="2922"/>
      <w:bookmarkEnd w:id="2923"/>
      <w:bookmarkEnd w:id="2924"/>
      <w:bookmarkEnd w:id="2925"/>
      <w:bookmarkEnd w:id="2926"/>
      <w:bookmarkEnd w:id="2927"/>
      <w:bookmarkEnd w:id="2928"/>
      <w:bookmarkEnd w:id="2929"/>
      <w:bookmarkEnd w:id="2930"/>
      <w:bookmarkEnd w:id="2931"/>
      <w:bookmarkEnd w:id="2932"/>
      <w:bookmarkEnd w:id="2933"/>
      <w:bookmarkEnd w:id="2934"/>
      <w:bookmarkEnd w:id="2935"/>
      <w:bookmarkEnd w:id="2936"/>
      <w:bookmarkEnd w:id="2937"/>
      <w:bookmarkEnd w:id="2938"/>
      <w:bookmarkEnd w:id="2939"/>
      <w:bookmarkEnd w:id="2940"/>
      <w:bookmarkEnd w:id="2941"/>
      <w:bookmarkEnd w:id="2942"/>
      <w:bookmarkEnd w:id="2943"/>
      <w:bookmarkEnd w:id="2944"/>
      <w:bookmarkEnd w:id="2945"/>
      <w:bookmarkEnd w:id="2946"/>
      <w:bookmarkEnd w:id="2947"/>
      <w:bookmarkEnd w:id="2948"/>
      <w:bookmarkEnd w:id="2949"/>
      <w:bookmarkEnd w:id="2950"/>
      <w:bookmarkEnd w:id="2951"/>
      <w:bookmarkEnd w:id="2952"/>
      <w:bookmarkEnd w:id="2953"/>
      <w:bookmarkEnd w:id="2954"/>
      <w:bookmarkEnd w:id="2955"/>
      <w:bookmarkEnd w:id="2956"/>
      <w:bookmarkEnd w:id="2957"/>
      <w:bookmarkEnd w:id="2958"/>
      <w:bookmarkEnd w:id="2959"/>
      <w:bookmarkEnd w:id="2960"/>
      <w:bookmarkEnd w:id="2961"/>
      <w:bookmarkEnd w:id="2962"/>
      <w:bookmarkEnd w:id="2963"/>
      <w:bookmarkEnd w:id="2964"/>
      <w:bookmarkEnd w:id="2965"/>
      <w:bookmarkEnd w:id="2966"/>
      <w:bookmarkEnd w:id="2967"/>
      <w:bookmarkEnd w:id="2968"/>
      <w:bookmarkEnd w:id="2969"/>
      <w:bookmarkEnd w:id="2970"/>
      <w:bookmarkEnd w:id="2971"/>
      <w:bookmarkEnd w:id="2972"/>
      <w:bookmarkEnd w:id="2973"/>
      <w:bookmarkEnd w:id="2974"/>
      <w:bookmarkEnd w:id="2975"/>
      <w:bookmarkEnd w:id="2976"/>
      <w:bookmarkEnd w:id="2977"/>
      <w:bookmarkEnd w:id="2978"/>
      <w:bookmarkEnd w:id="2979"/>
      <w:bookmarkEnd w:id="2980"/>
      <w:bookmarkEnd w:id="2981"/>
      <w:bookmarkEnd w:id="2982"/>
      <w:bookmarkEnd w:id="2983"/>
      <w:bookmarkEnd w:id="2984"/>
      <w:bookmarkEnd w:id="2985"/>
      <w:bookmarkEnd w:id="2986"/>
      <w:bookmarkEnd w:id="2987"/>
      <w:bookmarkEnd w:id="2988"/>
      <w:bookmarkEnd w:id="2989"/>
      <w:bookmarkEnd w:id="2990"/>
      <w:bookmarkEnd w:id="2991"/>
      <w:bookmarkEnd w:id="2992"/>
      <w:bookmarkEnd w:id="2993"/>
      <w:bookmarkEnd w:id="2994"/>
      <w:bookmarkEnd w:id="2995"/>
      <w:bookmarkEnd w:id="2996"/>
      <w:bookmarkEnd w:id="2997"/>
      <w:bookmarkEnd w:id="2998"/>
      <w:bookmarkEnd w:id="2999"/>
      <w:bookmarkEnd w:id="3000"/>
      <w:bookmarkEnd w:id="3001"/>
      <w:bookmarkEnd w:id="3002"/>
      <w:bookmarkEnd w:id="3003"/>
      <w:bookmarkEnd w:id="3004"/>
      <w:bookmarkEnd w:id="3005"/>
      <w:bookmarkEnd w:id="3006"/>
      <w:bookmarkEnd w:id="3007"/>
      <w:bookmarkEnd w:id="3008"/>
      <w:bookmarkEnd w:id="3009"/>
      <w:bookmarkEnd w:id="3010"/>
      <w:bookmarkEnd w:id="3011"/>
      <w:bookmarkEnd w:id="3012"/>
      <w:bookmarkEnd w:id="3013"/>
      <w:bookmarkEnd w:id="3014"/>
      <w:bookmarkEnd w:id="3015"/>
      <w:bookmarkEnd w:id="3016"/>
      <w:bookmarkEnd w:id="3017"/>
      <w:bookmarkEnd w:id="3018"/>
      <w:bookmarkEnd w:id="3019"/>
      <w:bookmarkEnd w:id="3020"/>
      <w:bookmarkEnd w:id="3021"/>
      <w:bookmarkEnd w:id="3022"/>
      <w:bookmarkEnd w:id="3023"/>
      <w:bookmarkEnd w:id="3024"/>
      <w:bookmarkEnd w:id="3025"/>
      <w:bookmarkEnd w:id="3026"/>
      <w:bookmarkEnd w:id="3027"/>
      <w:bookmarkEnd w:id="3028"/>
      <w:bookmarkEnd w:id="3029"/>
      <w:bookmarkEnd w:id="3030"/>
      <w:bookmarkEnd w:id="3031"/>
      <w:bookmarkEnd w:id="3032"/>
      <w:bookmarkEnd w:id="3033"/>
      <w:bookmarkEnd w:id="3034"/>
      <w:bookmarkEnd w:id="3035"/>
      <w:bookmarkEnd w:id="3036"/>
      <w:bookmarkEnd w:id="3037"/>
      <w:bookmarkEnd w:id="3038"/>
      <w:bookmarkEnd w:id="3039"/>
      <w:bookmarkEnd w:id="3040"/>
      <w:bookmarkEnd w:id="3041"/>
      <w:bookmarkEnd w:id="3042"/>
      <w:bookmarkEnd w:id="3043"/>
      <w:bookmarkEnd w:id="3044"/>
      <w:bookmarkEnd w:id="3045"/>
      <w:bookmarkEnd w:id="3046"/>
      <w:bookmarkEnd w:id="3047"/>
      <w:bookmarkEnd w:id="3048"/>
      <w:bookmarkEnd w:id="3049"/>
      <w:bookmarkEnd w:id="3050"/>
      <w:bookmarkEnd w:id="3051"/>
      <w:bookmarkEnd w:id="3052"/>
      <w:bookmarkEnd w:id="3053"/>
      <w:bookmarkEnd w:id="3054"/>
      <w:bookmarkEnd w:id="3055"/>
      <w:bookmarkEnd w:id="3056"/>
      <w:bookmarkEnd w:id="3057"/>
      <w:bookmarkEnd w:id="3058"/>
      <w:bookmarkEnd w:id="3059"/>
      <w:bookmarkEnd w:id="3060"/>
      <w:bookmarkEnd w:id="3061"/>
      <w:bookmarkEnd w:id="3062"/>
      <w:bookmarkEnd w:id="3063"/>
      <w:bookmarkEnd w:id="3064"/>
      <w:bookmarkEnd w:id="3065"/>
      <w:bookmarkEnd w:id="3066"/>
      <w:bookmarkEnd w:id="3067"/>
      <w:bookmarkEnd w:id="3068"/>
      <w:bookmarkEnd w:id="3069"/>
      <w:bookmarkEnd w:id="3070"/>
      <w:bookmarkEnd w:id="3071"/>
      <w:bookmarkEnd w:id="3072"/>
      <w:bookmarkEnd w:id="3073"/>
      <w:bookmarkEnd w:id="3074"/>
      <w:bookmarkEnd w:id="3075"/>
      <w:bookmarkEnd w:id="3076"/>
      <w:bookmarkEnd w:id="3077"/>
      <w:bookmarkEnd w:id="3078"/>
      <w:bookmarkEnd w:id="3079"/>
      <w:bookmarkEnd w:id="3080"/>
      <w:bookmarkEnd w:id="3081"/>
      <w:bookmarkEnd w:id="3082"/>
      <w:bookmarkEnd w:id="3083"/>
      <w:bookmarkEnd w:id="3084"/>
      <w:bookmarkEnd w:id="3085"/>
      <w:bookmarkEnd w:id="3086"/>
      <w:bookmarkEnd w:id="3087"/>
      <w:bookmarkEnd w:id="3088"/>
      <w:bookmarkEnd w:id="3089"/>
      <w:bookmarkEnd w:id="3090"/>
      <w:bookmarkEnd w:id="3091"/>
      <w:bookmarkEnd w:id="3092"/>
      <w:bookmarkEnd w:id="3093"/>
      <w:bookmarkEnd w:id="3094"/>
      <w:bookmarkEnd w:id="3095"/>
      <w:bookmarkEnd w:id="3096"/>
      <w:bookmarkEnd w:id="3097"/>
      <w:bookmarkEnd w:id="3098"/>
      <w:bookmarkEnd w:id="3099"/>
      <w:bookmarkEnd w:id="3100"/>
      <w:bookmarkEnd w:id="3101"/>
      <w:bookmarkEnd w:id="3102"/>
      <w:bookmarkEnd w:id="3103"/>
      <w:bookmarkEnd w:id="3104"/>
      <w:bookmarkEnd w:id="3105"/>
      <w:bookmarkEnd w:id="3106"/>
      <w:bookmarkEnd w:id="3107"/>
      <w:bookmarkEnd w:id="3108"/>
      <w:bookmarkEnd w:id="3109"/>
      <w:bookmarkEnd w:id="3110"/>
      <w:bookmarkEnd w:id="3111"/>
      <w:bookmarkEnd w:id="3112"/>
      <w:bookmarkEnd w:id="3113"/>
      <w:bookmarkEnd w:id="3114"/>
      <w:bookmarkEnd w:id="3115"/>
      <w:bookmarkEnd w:id="3116"/>
      <w:bookmarkEnd w:id="3117"/>
      <w:bookmarkEnd w:id="3118"/>
      <w:bookmarkEnd w:id="3119"/>
      <w:bookmarkEnd w:id="3120"/>
      <w:bookmarkEnd w:id="312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bookmarkEnd w:id="3146"/>
      <w:bookmarkEnd w:id="3147"/>
      <w:r w:rsidRPr="002B5C7E">
        <w:rPr>
          <w:rFonts w:cs="Times New Roman"/>
          <w:color w:val="auto"/>
          <w:szCs w:val="24"/>
        </w:rPr>
        <w:t>4.1</w:t>
      </w:r>
      <w:r w:rsidR="001464E4" w:rsidRPr="002B5C7E">
        <w:rPr>
          <w:rFonts w:cs="Times New Roman"/>
          <w:color w:val="auto"/>
          <w:szCs w:val="24"/>
        </w:rPr>
        <w:t>3</w:t>
      </w:r>
      <w:r w:rsidRPr="002B5C7E">
        <w:rPr>
          <w:rFonts w:cs="Times New Roman"/>
          <w:color w:val="auto"/>
          <w:szCs w:val="24"/>
        </w:rPr>
        <w:t xml:space="preserve"> </w:t>
      </w:r>
      <w:r w:rsidR="007838BD" w:rsidRPr="002B5C7E">
        <w:rPr>
          <w:rFonts w:cs="Times New Roman"/>
          <w:i/>
          <w:color w:val="auto"/>
          <w:szCs w:val="24"/>
        </w:rPr>
        <w:t>In vitro</w:t>
      </w:r>
      <w:r w:rsidR="007838BD" w:rsidRPr="002B5C7E">
        <w:rPr>
          <w:rFonts w:cs="Times New Roman"/>
          <w:color w:val="auto"/>
          <w:szCs w:val="24"/>
        </w:rPr>
        <w:t xml:space="preserve"> effects of Mupal</w:t>
      </w:r>
      <w:r w:rsidR="007838BD" w:rsidRPr="002B5C7E">
        <w:rPr>
          <w:rFonts w:cs="Times New Roman"/>
          <w:color w:val="auto"/>
          <w:szCs w:val="24"/>
          <w:vertAlign w:val="superscript"/>
        </w:rPr>
        <w:t>®</w:t>
      </w:r>
      <w:r w:rsidR="007838BD" w:rsidRPr="002B5C7E">
        <w:rPr>
          <w:rFonts w:cs="Times New Roman"/>
          <w:color w:val="auto"/>
          <w:szCs w:val="24"/>
        </w:rPr>
        <w:t xml:space="preserve"> extracts against Helicobacter pylori clinical isolates</w:t>
      </w:r>
      <w:bookmarkEnd w:id="3148"/>
      <w:bookmarkEnd w:id="3149"/>
      <w:bookmarkEnd w:id="3150"/>
      <w:bookmarkEnd w:id="3151"/>
      <w:bookmarkEnd w:id="3152"/>
      <w:bookmarkEnd w:id="3153"/>
      <w:bookmarkEnd w:id="3154"/>
      <w:bookmarkEnd w:id="3155"/>
    </w:p>
    <w:p w:rsidR="007838BD" w:rsidRPr="002B5C7E" w:rsidRDefault="007838BD" w:rsidP="0087757B">
      <w:pPr>
        <w:spacing w:after="240" w:line="480" w:lineRule="auto"/>
      </w:pPr>
      <w:r w:rsidRPr="002B5C7E">
        <w:rPr>
          <w:i/>
          <w:iCs/>
        </w:rPr>
        <w:t>In vitro</w:t>
      </w:r>
      <w:r w:rsidRPr="002B5C7E">
        <w:t xml:space="preserve"> studies refer to biological properties done in a test tube instead of animals or humans. The study investigated the possible activity of Mupal</w:t>
      </w:r>
      <w:r w:rsidRPr="002B5C7E">
        <w:rPr>
          <w:vertAlign w:val="superscript"/>
        </w:rPr>
        <w:t>®</w:t>
      </w:r>
      <w:r w:rsidRPr="002B5C7E">
        <w:t xml:space="preserve"> extracts on clinical isolates of</w:t>
      </w:r>
      <w:r w:rsidRPr="002B5C7E">
        <w:rPr>
          <w:i/>
          <w:iCs/>
        </w:rPr>
        <w:t xml:space="preserve"> Helicobacter pylori.</w:t>
      </w:r>
      <w:r w:rsidR="00BB2A6F" w:rsidRPr="002B5C7E">
        <w:rPr>
          <w:iCs/>
        </w:rPr>
        <w:t xml:space="preserve"> The purpose of the experiment was to investigate if Mupal</w:t>
      </w:r>
      <w:r w:rsidR="00BB2A6F" w:rsidRPr="002B5C7E">
        <w:rPr>
          <w:iCs/>
          <w:vertAlign w:val="superscript"/>
        </w:rPr>
        <w:t>®</w:t>
      </w:r>
      <w:r w:rsidR="00BB2A6F" w:rsidRPr="002B5C7E">
        <w:rPr>
          <w:iCs/>
        </w:rPr>
        <w:t xml:space="preserve"> has any anti-bacterial activity against </w:t>
      </w:r>
      <w:r w:rsidR="00BB2A6F" w:rsidRPr="002B5C7E">
        <w:rPr>
          <w:i/>
          <w:iCs/>
        </w:rPr>
        <w:t>H. pylori</w:t>
      </w:r>
      <w:r w:rsidR="00BB2A6F" w:rsidRPr="002B5C7E">
        <w:rPr>
          <w:iCs/>
        </w:rPr>
        <w:t xml:space="preserve">. </w:t>
      </w:r>
    </w:p>
    <w:p w:rsidR="007838BD" w:rsidRPr="002B5C7E" w:rsidRDefault="007838BD" w:rsidP="0087757B">
      <w:pPr>
        <w:spacing w:after="240" w:line="480" w:lineRule="auto"/>
        <w:rPr>
          <w:rFonts w:eastAsiaTheme="majorEastAsia"/>
          <w:b/>
          <w:iCs/>
        </w:rPr>
      </w:pPr>
      <w:r w:rsidRPr="002B5C7E">
        <w:lastRenderedPageBreak/>
        <w:fldChar w:fldCharType="begin"/>
      </w:r>
      <w:r w:rsidRPr="002B5C7E">
        <w:instrText xml:space="preserve"> REF _Ref68089239 \h </w:instrText>
      </w:r>
      <w:r w:rsidR="0087757B" w:rsidRPr="002B5C7E">
        <w:instrText xml:space="preserve"> \* MERGEFORMAT </w:instrText>
      </w:r>
      <w:r w:rsidRPr="002B5C7E">
        <w:fldChar w:fldCharType="separate"/>
      </w:r>
      <w:r w:rsidR="00E9040F" w:rsidRPr="002B5C7E">
        <w:t>Table 4.</w:t>
      </w:r>
      <w:r w:rsidR="00E9040F">
        <w:t>24</w:t>
      </w:r>
      <w:r w:rsidRPr="002B5C7E">
        <w:fldChar w:fldCharType="end"/>
      </w:r>
      <w:r w:rsidRPr="002B5C7E">
        <w:t xml:space="preserve"> and </w:t>
      </w:r>
      <w:r w:rsidRPr="002B5C7E">
        <w:fldChar w:fldCharType="begin"/>
      </w:r>
      <w:r w:rsidRPr="002B5C7E">
        <w:instrText xml:space="preserve"> REF _Ref68089248 \h </w:instrText>
      </w:r>
      <w:r w:rsidR="0087757B" w:rsidRPr="002B5C7E">
        <w:instrText xml:space="preserve"> \* MERGEFORMAT </w:instrText>
      </w:r>
      <w:r w:rsidRPr="002B5C7E">
        <w:fldChar w:fldCharType="separate"/>
      </w:r>
      <w:r w:rsidR="00E9040F" w:rsidRPr="002B5C7E">
        <w:t>Table 4.</w:t>
      </w:r>
      <w:r w:rsidR="00E9040F">
        <w:t>25</w:t>
      </w:r>
      <w:r w:rsidRPr="002B5C7E">
        <w:fldChar w:fldCharType="end"/>
      </w:r>
      <w:r w:rsidRPr="002B5C7E">
        <w:t xml:space="preserve"> shows that the activity of Mupal</w:t>
      </w:r>
      <w:r w:rsidRPr="002B5C7E">
        <w:rPr>
          <w:vertAlign w:val="superscript"/>
        </w:rPr>
        <w:t xml:space="preserve">® </w:t>
      </w:r>
      <w:r w:rsidRPr="002B5C7E">
        <w:t xml:space="preserve">extracts against </w:t>
      </w:r>
      <w:r w:rsidRPr="002B5C7E">
        <w:rPr>
          <w:i/>
        </w:rPr>
        <w:t>H. pylori in</w:t>
      </w:r>
      <w:r w:rsidR="00BB2A6F" w:rsidRPr="002B5C7E">
        <w:rPr>
          <w:i/>
        </w:rPr>
        <w:t xml:space="preserve"> </w:t>
      </w:r>
      <w:r w:rsidRPr="002B5C7E">
        <w:rPr>
          <w:i/>
        </w:rPr>
        <w:t>vitro</w:t>
      </w:r>
      <w:bookmarkStart w:id="3156" w:name="_Ref14191165"/>
      <w:bookmarkStart w:id="3157" w:name="_Toc8056669"/>
      <w:bookmarkStart w:id="3158" w:name="_Toc14194384"/>
      <w:r w:rsidRPr="002B5C7E">
        <w:rPr>
          <w:i/>
        </w:rPr>
        <w:t>.</w:t>
      </w:r>
    </w:p>
    <w:p w:rsidR="00355E28" w:rsidRPr="002B5C7E" w:rsidRDefault="007838BD" w:rsidP="00005FB1">
      <w:pPr>
        <w:pStyle w:val="Heading1"/>
        <w:spacing w:before="0"/>
        <w:jc w:val="both"/>
        <w:rPr>
          <w:rFonts w:cs="Times New Roman"/>
          <w:color w:val="auto"/>
          <w:szCs w:val="24"/>
        </w:rPr>
      </w:pPr>
      <w:bookmarkStart w:id="3159" w:name="_Ref68089239"/>
      <w:bookmarkStart w:id="3160" w:name="_Toc35187638"/>
      <w:bookmarkStart w:id="3161" w:name="_Toc75099519"/>
      <w:bookmarkStart w:id="3162" w:name="_Toc79407356"/>
      <w:bookmarkStart w:id="3163" w:name="_Toc79941747"/>
      <w:bookmarkStart w:id="3164" w:name="_Toc79942060"/>
      <w:bookmarkStart w:id="3165" w:name="_Toc79942367"/>
      <w:bookmarkStart w:id="3166" w:name="_Toc79942674"/>
      <w:bookmarkStart w:id="3167" w:name="_Toc79942982"/>
      <w:r w:rsidRPr="002B5C7E">
        <w:rPr>
          <w:rFonts w:cs="Times New Roman"/>
          <w:color w:val="auto"/>
          <w:szCs w:val="24"/>
        </w:rPr>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24</w:t>
      </w:r>
      <w:r w:rsidR="004A58EF" w:rsidRPr="002B5C7E">
        <w:rPr>
          <w:rFonts w:cs="Times New Roman"/>
          <w:noProof/>
          <w:color w:val="auto"/>
          <w:szCs w:val="24"/>
        </w:rPr>
        <w:fldChar w:fldCharType="end"/>
      </w:r>
      <w:bookmarkEnd w:id="3156"/>
      <w:bookmarkEnd w:id="3159"/>
      <w:r w:rsidRPr="002B5C7E">
        <w:rPr>
          <w:rFonts w:cs="Times New Roman"/>
          <w:color w:val="auto"/>
          <w:szCs w:val="24"/>
        </w:rPr>
        <w:t>: Effect of methanolic, ethanolic</w:t>
      </w:r>
      <w:r w:rsidR="00E43E97" w:rsidRPr="002B5C7E">
        <w:rPr>
          <w:rFonts w:cs="Times New Roman"/>
          <w:color w:val="auto"/>
          <w:szCs w:val="24"/>
        </w:rPr>
        <w:t>,</w:t>
      </w:r>
      <w:r w:rsidRPr="002B5C7E">
        <w:rPr>
          <w:rFonts w:cs="Times New Roman"/>
          <w:color w:val="auto"/>
          <w:szCs w:val="24"/>
        </w:rPr>
        <w:t xml:space="preserve"> and chloroform extract of Mupal</w:t>
      </w:r>
      <w:r w:rsidRPr="002B5C7E">
        <w:rPr>
          <w:rFonts w:cs="Times New Roman"/>
          <w:color w:val="auto"/>
          <w:szCs w:val="24"/>
          <w:vertAlign w:val="superscript"/>
        </w:rPr>
        <w:t>®</w:t>
      </w:r>
      <w:r w:rsidRPr="002B5C7E">
        <w:rPr>
          <w:rFonts w:cs="Times New Roman"/>
          <w:color w:val="auto"/>
          <w:szCs w:val="24"/>
        </w:rPr>
        <w:t xml:space="preserve"> (10 µl) on </w:t>
      </w:r>
      <w:bookmarkEnd w:id="3157"/>
      <w:r w:rsidRPr="002B5C7E">
        <w:rPr>
          <w:rFonts w:cs="Times New Roman"/>
          <w:i/>
          <w:color w:val="auto"/>
          <w:szCs w:val="24"/>
        </w:rPr>
        <w:t xml:space="preserve">Helicobacter pylori </w:t>
      </w:r>
      <w:r w:rsidRPr="002B5C7E">
        <w:rPr>
          <w:rFonts w:cs="Times New Roman"/>
          <w:color w:val="auto"/>
          <w:szCs w:val="24"/>
        </w:rPr>
        <w:t>clinical isolates</w:t>
      </w:r>
      <w:bookmarkEnd w:id="3158"/>
      <w:bookmarkEnd w:id="3160"/>
      <w:r w:rsidR="00181F5D" w:rsidRPr="002B5C7E">
        <w:rPr>
          <w:rFonts w:cs="Times New Roman"/>
          <w:color w:val="auto"/>
          <w:szCs w:val="24"/>
        </w:rPr>
        <w:t>.</w:t>
      </w:r>
      <w:bookmarkEnd w:id="3161"/>
      <w:bookmarkEnd w:id="3162"/>
      <w:bookmarkEnd w:id="3163"/>
      <w:bookmarkEnd w:id="3164"/>
      <w:bookmarkEnd w:id="3165"/>
      <w:bookmarkEnd w:id="3166"/>
      <w:bookmarkEnd w:id="3167"/>
    </w:p>
    <w:tbl>
      <w:tblPr>
        <w:tblStyle w:val="GridTable4-Accent11"/>
        <w:tblW w:w="5000" w:type="pct"/>
        <w:tblLook w:val="04A0" w:firstRow="1" w:lastRow="0" w:firstColumn="1" w:lastColumn="0" w:noHBand="0" w:noVBand="1"/>
      </w:tblPr>
      <w:tblGrid>
        <w:gridCol w:w="3840"/>
        <w:gridCol w:w="1809"/>
        <w:gridCol w:w="2981"/>
      </w:tblGrid>
      <w:tr w:rsidR="0087757B" w:rsidRPr="002B5C7E" w:rsidTr="001D69A8">
        <w:trPr>
          <w:cnfStyle w:val="100000000000" w:firstRow="1" w:lastRow="0" w:firstColumn="0" w:lastColumn="0" w:oddVBand="0" w:evenVBand="0" w:oddHBand="0"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2225" w:type="pct"/>
          </w:tcPr>
          <w:p w:rsidR="007838BD" w:rsidRPr="002B5C7E" w:rsidRDefault="007838BD" w:rsidP="001D69A8">
            <w:pPr>
              <w:spacing w:line="480" w:lineRule="auto"/>
              <w:rPr>
                <w:b w:val="0"/>
                <w:bCs w:val="0"/>
                <w:color w:val="auto"/>
              </w:rPr>
            </w:pPr>
          </w:p>
        </w:tc>
        <w:tc>
          <w:tcPr>
            <w:tcW w:w="2775" w:type="pct"/>
            <w:gridSpan w:val="2"/>
          </w:tcPr>
          <w:p w:rsidR="007838BD" w:rsidRPr="002B5C7E" w:rsidRDefault="007838BD" w:rsidP="001D69A8">
            <w:pPr>
              <w:spacing w:line="48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2B5C7E">
              <w:rPr>
                <w:b w:val="0"/>
                <w:bCs w:val="0"/>
                <w:color w:val="auto"/>
              </w:rPr>
              <w:t>Inhibition zones in mm</w:t>
            </w:r>
            <w:r w:rsidR="00C16647" w:rsidRPr="002B5C7E">
              <w:rPr>
                <w:b w:val="0"/>
                <w:bCs w:val="0"/>
                <w:color w:val="auto"/>
              </w:rPr>
              <w:t xml:space="preserve"> and judgment</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00"/>
        </w:trPr>
        <w:tc>
          <w:tcPr>
            <w:cnfStyle w:val="001000000000" w:firstRow="0" w:lastRow="0" w:firstColumn="1" w:lastColumn="0" w:oddVBand="0" w:evenVBand="0" w:oddHBand="0" w:evenHBand="0" w:firstRowFirstColumn="0" w:firstRowLastColumn="0" w:lastRowFirstColumn="0" w:lastRowLastColumn="0"/>
            <w:tcW w:w="2225" w:type="pct"/>
          </w:tcPr>
          <w:p w:rsidR="007838BD" w:rsidRPr="002B5C7E" w:rsidRDefault="007838BD" w:rsidP="001D69A8">
            <w:pPr>
              <w:spacing w:line="480" w:lineRule="auto"/>
              <w:rPr>
                <w:bCs w:val="0"/>
              </w:rPr>
            </w:pPr>
            <w:r w:rsidRPr="002B5C7E">
              <w:rPr>
                <w:bCs w:val="0"/>
              </w:rPr>
              <w:t>EXTRACT (10 µl)</w:t>
            </w:r>
          </w:p>
        </w:tc>
        <w:tc>
          <w:tcPr>
            <w:tcW w:w="1048"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Average</w:t>
            </w:r>
          </w:p>
        </w:tc>
        <w:tc>
          <w:tcPr>
            <w:tcW w:w="1727"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Remarks</w:t>
            </w:r>
          </w:p>
        </w:tc>
      </w:tr>
      <w:tr w:rsidR="0087757B" w:rsidRPr="002B5C7E" w:rsidTr="001D69A8">
        <w:trPr>
          <w:trHeight w:val="485"/>
        </w:trPr>
        <w:tc>
          <w:tcPr>
            <w:cnfStyle w:val="001000000000" w:firstRow="0" w:lastRow="0" w:firstColumn="1" w:lastColumn="0" w:oddVBand="0" w:evenVBand="0" w:oddHBand="0" w:evenHBand="0" w:firstRowFirstColumn="0" w:firstRowLastColumn="0" w:lastRowFirstColumn="0" w:lastRowLastColumn="0"/>
            <w:tcW w:w="2225" w:type="pct"/>
          </w:tcPr>
          <w:p w:rsidR="007838BD" w:rsidRPr="002B5C7E" w:rsidRDefault="007838BD" w:rsidP="001D69A8">
            <w:pPr>
              <w:spacing w:line="480" w:lineRule="auto"/>
              <w:rPr>
                <w:b w:val="0"/>
              </w:rPr>
            </w:pPr>
            <w:r w:rsidRPr="002B5C7E">
              <w:rPr>
                <w:b w:val="0"/>
              </w:rPr>
              <w:t>Methanol</w:t>
            </w:r>
          </w:p>
        </w:tc>
        <w:tc>
          <w:tcPr>
            <w:tcW w:w="1048"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6</w:t>
            </w:r>
          </w:p>
        </w:tc>
        <w:tc>
          <w:tcPr>
            <w:tcW w:w="1727"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No activity</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516"/>
        </w:trPr>
        <w:tc>
          <w:tcPr>
            <w:cnfStyle w:val="001000000000" w:firstRow="0" w:lastRow="0" w:firstColumn="1" w:lastColumn="0" w:oddVBand="0" w:evenVBand="0" w:oddHBand="0" w:evenHBand="0" w:firstRowFirstColumn="0" w:firstRowLastColumn="0" w:lastRowFirstColumn="0" w:lastRowLastColumn="0"/>
            <w:tcW w:w="2225" w:type="pct"/>
          </w:tcPr>
          <w:p w:rsidR="007838BD" w:rsidRPr="002B5C7E" w:rsidRDefault="007838BD" w:rsidP="001D69A8">
            <w:pPr>
              <w:spacing w:line="480" w:lineRule="auto"/>
              <w:rPr>
                <w:b w:val="0"/>
              </w:rPr>
            </w:pPr>
            <w:r w:rsidRPr="002B5C7E">
              <w:rPr>
                <w:b w:val="0"/>
              </w:rPr>
              <w:t>Ethanol</w:t>
            </w:r>
          </w:p>
        </w:tc>
        <w:tc>
          <w:tcPr>
            <w:tcW w:w="1048"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9.6</w:t>
            </w:r>
          </w:p>
        </w:tc>
        <w:tc>
          <w:tcPr>
            <w:tcW w:w="1727"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Slight activity</w:t>
            </w:r>
          </w:p>
        </w:tc>
      </w:tr>
      <w:tr w:rsidR="0087757B" w:rsidRPr="002B5C7E" w:rsidTr="001D69A8">
        <w:trPr>
          <w:trHeight w:val="435"/>
        </w:trPr>
        <w:tc>
          <w:tcPr>
            <w:cnfStyle w:val="001000000000" w:firstRow="0" w:lastRow="0" w:firstColumn="1" w:lastColumn="0" w:oddVBand="0" w:evenVBand="0" w:oddHBand="0" w:evenHBand="0" w:firstRowFirstColumn="0" w:firstRowLastColumn="0" w:lastRowFirstColumn="0" w:lastRowLastColumn="0"/>
            <w:tcW w:w="2225" w:type="pct"/>
          </w:tcPr>
          <w:p w:rsidR="007838BD" w:rsidRPr="002B5C7E" w:rsidRDefault="007838BD" w:rsidP="001D69A8">
            <w:pPr>
              <w:spacing w:line="480" w:lineRule="auto"/>
              <w:rPr>
                <w:b w:val="0"/>
              </w:rPr>
            </w:pPr>
            <w:r w:rsidRPr="002B5C7E">
              <w:rPr>
                <w:b w:val="0"/>
              </w:rPr>
              <w:t>Chloroform</w:t>
            </w:r>
          </w:p>
        </w:tc>
        <w:tc>
          <w:tcPr>
            <w:tcW w:w="1048"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7.6</w:t>
            </w:r>
          </w:p>
        </w:tc>
        <w:tc>
          <w:tcPr>
            <w:tcW w:w="1727"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No activity</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446"/>
        </w:trPr>
        <w:tc>
          <w:tcPr>
            <w:cnfStyle w:val="001000000000" w:firstRow="0" w:lastRow="0" w:firstColumn="1" w:lastColumn="0" w:oddVBand="0" w:evenVBand="0" w:oddHBand="0" w:evenHBand="0" w:firstRowFirstColumn="0" w:firstRowLastColumn="0" w:lastRowFirstColumn="0" w:lastRowLastColumn="0"/>
            <w:tcW w:w="2225" w:type="pct"/>
          </w:tcPr>
          <w:p w:rsidR="007838BD" w:rsidRPr="002B5C7E" w:rsidRDefault="007838BD" w:rsidP="001D69A8">
            <w:pPr>
              <w:spacing w:line="480" w:lineRule="auto"/>
              <w:rPr>
                <w:b w:val="0"/>
              </w:rPr>
            </w:pPr>
            <w:r w:rsidRPr="002B5C7E">
              <w:rPr>
                <w:b w:val="0"/>
              </w:rPr>
              <w:t>Negative Control (DMSO)</w:t>
            </w:r>
          </w:p>
        </w:tc>
        <w:tc>
          <w:tcPr>
            <w:tcW w:w="1048"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6</w:t>
            </w:r>
          </w:p>
        </w:tc>
        <w:tc>
          <w:tcPr>
            <w:tcW w:w="1727"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No activity</w:t>
            </w:r>
          </w:p>
        </w:tc>
      </w:tr>
      <w:tr w:rsidR="0087757B" w:rsidRPr="002B5C7E" w:rsidTr="001D69A8">
        <w:trPr>
          <w:trHeight w:val="401"/>
        </w:trPr>
        <w:tc>
          <w:tcPr>
            <w:cnfStyle w:val="001000000000" w:firstRow="0" w:lastRow="0" w:firstColumn="1" w:lastColumn="0" w:oddVBand="0" w:evenVBand="0" w:oddHBand="0" w:evenHBand="0" w:firstRowFirstColumn="0" w:firstRowLastColumn="0" w:lastRowFirstColumn="0" w:lastRowLastColumn="0"/>
            <w:tcW w:w="2225" w:type="pct"/>
          </w:tcPr>
          <w:p w:rsidR="007838BD" w:rsidRPr="002B5C7E" w:rsidRDefault="007838BD" w:rsidP="001D69A8">
            <w:pPr>
              <w:spacing w:line="480" w:lineRule="auto"/>
              <w:rPr>
                <w:b w:val="0"/>
              </w:rPr>
            </w:pPr>
            <w:r w:rsidRPr="002B5C7E">
              <w:rPr>
                <w:b w:val="0"/>
              </w:rPr>
              <w:t>Amoxicillin</w:t>
            </w:r>
          </w:p>
        </w:tc>
        <w:tc>
          <w:tcPr>
            <w:tcW w:w="1048"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24</w:t>
            </w:r>
          </w:p>
        </w:tc>
        <w:tc>
          <w:tcPr>
            <w:tcW w:w="1727"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Sensitive</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485"/>
        </w:trPr>
        <w:tc>
          <w:tcPr>
            <w:cnfStyle w:val="001000000000" w:firstRow="0" w:lastRow="0" w:firstColumn="1" w:lastColumn="0" w:oddVBand="0" w:evenVBand="0" w:oddHBand="0" w:evenHBand="0" w:firstRowFirstColumn="0" w:firstRowLastColumn="0" w:lastRowFirstColumn="0" w:lastRowLastColumn="0"/>
            <w:tcW w:w="2225" w:type="pct"/>
          </w:tcPr>
          <w:p w:rsidR="007838BD" w:rsidRPr="002B5C7E" w:rsidRDefault="007838BD" w:rsidP="001D69A8">
            <w:pPr>
              <w:spacing w:line="480" w:lineRule="auto"/>
              <w:rPr>
                <w:b w:val="0"/>
              </w:rPr>
            </w:pPr>
            <w:r w:rsidRPr="002B5C7E">
              <w:rPr>
                <w:b w:val="0"/>
              </w:rPr>
              <w:t>Clarithromycin</w:t>
            </w:r>
          </w:p>
        </w:tc>
        <w:tc>
          <w:tcPr>
            <w:tcW w:w="1048"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19</w:t>
            </w:r>
          </w:p>
        </w:tc>
        <w:tc>
          <w:tcPr>
            <w:tcW w:w="1727"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Sensitive</w:t>
            </w:r>
          </w:p>
        </w:tc>
      </w:tr>
      <w:tr w:rsidR="0087757B" w:rsidRPr="002B5C7E" w:rsidTr="001D69A8">
        <w:trPr>
          <w:trHeight w:val="485"/>
        </w:trPr>
        <w:tc>
          <w:tcPr>
            <w:cnfStyle w:val="001000000000" w:firstRow="0" w:lastRow="0" w:firstColumn="1" w:lastColumn="0" w:oddVBand="0" w:evenVBand="0" w:oddHBand="0" w:evenHBand="0" w:firstRowFirstColumn="0" w:firstRowLastColumn="0" w:lastRowFirstColumn="0" w:lastRowLastColumn="0"/>
            <w:tcW w:w="2225" w:type="pct"/>
          </w:tcPr>
          <w:p w:rsidR="007838BD" w:rsidRPr="002B5C7E" w:rsidRDefault="007838BD" w:rsidP="001D69A8">
            <w:pPr>
              <w:spacing w:line="480" w:lineRule="auto"/>
              <w:rPr>
                <w:b w:val="0"/>
              </w:rPr>
            </w:pPr>
            <w:r w:rsidRPr="002B5C7E">
              <w:rPr>
                <w:b w:val="0"/>
              </w:rPr>
              <w:t>Omeprazole</w:t>
            </w:r>
          </w:p>
        </w:tc>
        <w:tc>
          <w:tcPr>
            <w:tcW w:w="1048"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6.3</w:t>
            </w:r>
          </w:p>
        </w:tc>
        <w:tc>
          <w:tcPr>
            <w:tcW w:w="1727"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rPr>
                <w:u w:val="single"/>
              </w:rPr>
            </w:pPr>
            <w:r w:rsidRPr="002B5C7E">
              <w:t>No activity</w:t>
            </w:r>
          </w:p>
        </w:tc>
      </w:tr>
    </w:tbl>
    <w:p w:rsidR="008E5286" w:rsidRPr="002B5C7E" w:rsidRDefault="008E5286" w:rsidP="0087757B">
      <w:pPr>
        <w:spacing w:after="240" w:line="480" w:lineRule="auto"/>
      </w:pPr>
      <w:bookmarkStart w:id="3168" w:name="_Ref14191176"/>
      <w:bookmarkStart w:id="3169" w:name="_Toc35187639"/>
      <w:bookmarkStart w:id="3170" w:name="_Toc14194385"/>
      <w:bookmarkStart w:id="3171" w:name="_Toc8056670"/>
    </w:p>
    <w:p w:rsidR="00181F5D" w:rsidRPr="002B5C7E" w:rsidRDefault="00181F5D" w:rsidP="0087757B">
      <w:pPr>
        <w:spacing w:after="240" w:line="480" w:lineRule="auto"/>
      </w:pPr>
      <w:r w:rsidRPr="002B5C7E">
        <w:fldChar w:fldCharType="begin"/>
      </w:r>
      <w:r w:rsidRPr="002B5C7E">
        <w:instrText xml:space="preserve"> REF _Ref68089239 \h </w:instrText>
      </w:r>
      <w:r w:rsidR="008E5286" w:rsidRPr="002B5C7E">
        <w:instrText xml:space="preserve"> \* MERGEFORMAT </w:instrText>
      </w:r>
      <w:r w:rsidRPr="002B5C7E">
        <w:fldChar w:fldCharType="separate"/>
      </w:r>
      <w:r w:rsidR="00E9040F" w:rsidRPr="002B5C7E">
        <w:t>Table 4.</w:t>
      </w:r>
      <w:r w:rsidR="00E9040F">
        <w:t>24</w:t>
      </w:r>
      <w:r w:rsidRPr="002B5C7E">
        <w:fldChar w:fldCharType="end"/>
      </w:r>
      <w:r w:rsidRPr="002B5C7E">
        <w:t xml:space="preserve"> shows the effect of methanolic, ethanolic</w:t>
      </w:r>
      <w:r w:rsidR="00E43E97" w:rsidRPr="002B5C7E">
        <w:t>,</w:t>
      </w:r>
      <w:r w:rsidRPr="002B5C7E">
        <w:t xml:space="preserve"> and chloroform extract of Mupal</w:t>
      </w:r>
      <w:r w:rsidRPr="002B5C7E">
        <w:rPr>
          <w:vertAlign w:val="superscript"/>
        </w:rPr>
        <w:t>®</w:t>
      </w:r>
      <w:r w:rsidRPr="002B5C7E">
        <w:t>. It indicates that Mupal</w:t>
      </w:r>
      <w:r w:rsidRPr="002B5C7E">
        <w:rPr>
          <w:vertAlign w:val="superscript"/>
        </w:rPr>
        <w:t>®</w:t>
      </w:r>
      <w:r w:rsidRPr="002B5C7E">
        <w:t xml:space="preserve"> did not have any activity on the clinical isolates of </w:t>
      </w:r>
      <w:r w:rsidRPr="002B5C7E">
        <w:rPr>
          <w:i/>
        </w:rPr>
        <w:t>H. Pylori.</w:t>
      </w:r>
      <w:r w:rsidRPr="002B5C7E">
        <w:t xml:space="preserve"> </w:t>
      </w:r>
    </w:p>
    <w:p w:rsidR="00355E28" w:rsidRPr="002B5C7E" w:rsidRDefault="007838BD" w:rsidP="00005FB1">
      <w:pPr>
        <w:pStyle w:val="Heading1"/>
        <w:spacing w:before="0"/>
        <w:jc w:val="both"/>
        <w:rPr>
          <w:rFonts w:cs="Times New Roman"/>
          <w:color w:val="auto"/>
          <w:szCs w:val="24"/>
        </w:rPr>
      </w:pPr>
      <w:bookmarkStart w:id="3172" w:name="_Ref68089248"/>
      <w:bookmarkStart w:id="3173" w:name="_Toc75099520"/>
      <w:bookmarkStart w:id="3174" w:name="_Toc79407357"/>
      <w:bookmarkStart w:id="3175" w:name="_Toc79941748"/>
      <w:bookmarkStart w:id="3176" w:name="_Toc79942061"/>
      <w:bookmarkStart w:id="3177" w:name="_Toc79942368"/>
      <w:bookmarkStart w:id="3178" w:name="_Toc79942675"/>
      <w:bookmarkStart w:id="3179" w:name="_Toc79942983"/>
      <w:r w:rsidRPr="002B5C7E">
        <w:rPr>
          <w:rFonts w:cs="Times New Roman"/>
          <w:color w:val="auto"/>
          <w:szCs w:val="24"/>
        </w:rPr>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25</w:t>
      </w:r>
      <w:r w:rsidR="004A58EF" w:rsidRPr="002B5C7E">
        <w:rPr>
          <w:rFonts w:cs="Times New Roman"/>
          <w:noProof/>
          <w:color w:val="auto"/>
          <w:szCs w:val="24"/>
        </w:rPr>
        <w:fldChar w:fldCharType="end"/>
      </w:r>
      <w:bookmarkEnd w:id="3168"/>
      <w:bookmarkEnd w:id="3172"/>
      <w:r w:rsidRPr="002B5C7E">
        <w:rPr>
          <w:rFonts w:cs="Times New Roman"/>
          <w:color w:val="auto"/>
          <w:szCs w:val="24"/>
        </w:rPr>
        <w:t>: Effect of methanolic, ethanolic and chloroform extract of Mupal</w:t>
      </w:r>
      <w:r w:rsidRPr="002B5C7E">
        <w:rPr>
          <w:rFonts w:cs="Times New Roman"/>
          <w:color w:val="auto"/>
          <w:szCs w:val="24"/>
          <w:vertAlign w:val="superscript"/>
        </w:rPr>
        <w:t>®</w:t>
      </w:r>
      <w:r w:rsidRPr="002B5C7E">
        <w:rPr>
          <w:rFonts w:cs="Times New Roman"/>
          <w:color w:val="auto"/>
          <w:szCs w:val="24"/>
        </w:rPr>
        <w:t xml:space="preserve"> (50 µl) on </w:t>
      </w:r>
      <w:r w:rsidRPr="002B5C7E">
        <w:rPr>
          <w:rFonts w:cs="Times New Roman"/>
          <w:i/>
          <w:color w:val="auto"/>
          <w:szCs w:val="24"/>
        </w:rPr>
        <w:t xml:space="preserve">Helicobacter pylori </w:t>
      </w:r>
      <w:r w:rsidRPr="002B5C7E">
        <w:rPr>
          <w:rFonts w:cs="Times New Roman"/>
          <w:color w:val="auto"/>
          <w:szCs w:val="24"/>
        </w:rPr>
        <w:t>clinical isolates</w:t>
      </w:r>
      <w:bookmarkEnd w:id="3169"/>
      <w:bookmarkEnd w:id="3173"/>
      <w:bookmarkEnd w:id="3174"/>
      <w:bookmarkEnd w:id="3175"/>
      <w:bookmarkEnd w:id="3176"/>
      <w:bookmarkEnd w:id="3177"/>
      <w:bookmarkEnd w:id="3178"/>
      <w:bookmarkEnd w:id="3179"/>
    </w:p>
    <w:bookmarkEnd w:id="3170"/>
    <w:bookmarkEnd w:id="3171"/>
    <w:tbl>
      <w:tblPr>
        <w:tblStyle w:val="GridTable4-Accent11"/>
        <w:tblW w:w="5000" w:type="pct"/>
        <w:tblLook w:val="04A0" w:firstRow="1" w:lastRow="0" w:firstColumn="1" w:lastColumn="0" w:noHBand="0" w:noVBand="1"/>
      </w:tblPr>
      <w:tblGrid>
        <w:gridCol w:w="3889"/>
        <w:gridCol w:w="2247"/>
        <w:gridCol w:w="2494"/>
      </w:tblGrid>
      <w:tr w:rsidR="0087757B" w:rsidRPr="002B5C7E" w:rsidTr="001D69A8">
        <w:trPr>
          <w:cnfStyle w:val="100000000000" w:firstRow="1" w:lastRow="0" w:firstColumn="0" w:lastColumn="0" w:oddVBand="0" w:evenVBand="0" w:oddHBand="0" w:evenHBand="0" w:firstRowFirstColumn="0" w:firstRowLastColumn="0" w:lastRowFirstColumn="0" w:lastRowLastColumn="0"/>
          <w:trHeight w:val="149"/>
        </w:trPr>
        <w:tc>
          <w:tcPr>
            <w:cnfStyle w:val="001000000000" w:firstRow="0" w:lastRow="0" w:firstColumn="1" w:lastColumn="0" w:oddVBand="0" w:evenVBand="0" w:oddHBand="0" w:evenHBand="0" w:firstRowFirstColumn="0" w:firstRowLastColumn="0" w:lastRowFirstColumn="0" w:lastRowLastColumn="0"/>
            <w:tcW w:w="2253" w:type="pct"/>
          </w:tcPr>
          <w:p w:rsidR="007838BD" w:rsidRPr="002B5C7E" w:rsidRDefault="007838BD" w:rsidP="001D69A8">
            <w:pPr>
              <w:spacing w:line="480" w:lineRule="auto"/>
              <w:rPr>
                <w:b w:val="0"/>
                <w:bCs w:val="0"/>
                <w:color w:val="auto"/>
              </w:rPr>
            </w:pPr>
          </w:p>
        </w:tc>
        <w:tc>
          <w:tcPr>
            <w:tcW w:w="2747" w:type="pct"/>
            <w:gridSpan w:val="2"/>
          </w:tcPr>
          <w:p w:rsidR="007838BD" w:rsidRPr="002B5C7E" w:rsidRDefault="007838BD" w:rsidP="001D69A8">
            <w:pPr>
              <w:spacing w:line="48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2B5C7E">
              <w:rPr>
                <w:b w:val="0"/>
                <w:bCs w:val="0"/>
                <w:color w:val="auto"/>
              </w:rPr>
              <w:t>Inhibition zones in mm</w:t>
            </w:r>
            <w:r w:rsidR="00C16647" w:rsidRPr="002B5C7E">
              <w:rPr>
                <w:b w:val="0"/>
                <w:bCs w:val="0"/>
                <w:color w:val="auto"/>
              </w:rPr>
              <w:t xml:space="preserve"> and judgment</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89"/>
        </w:trPr>
        <w:tc>
          <w:tcPr>
            <w:cnfStyle w:val="001000000000" w:firstRow="0" w:lastRow="0" w:firstColumn="1" w:lastColumn="0" w:oddVBand="0" w:evenVBand="0" w:oddHBand="0" w:evenHBand="0" w:firstRowFirstColumn="0" w:firstRowLastColumn="0" w:lastRowFirstColumn="0" w:lastRowLastColumn="0"/>
            <w:tcW w:w="2253" w:type="pct"/>
          </w:tcPr>
          <w:p w:rsidR="007838BD" w:rsidRPr="002B5C7E" w:rsidRDefault="007838BD" w:rsidP="001D69A8">
            <w:pPr>
              <w:spacing w:line="480" w:lineRule="auto"/>
              <w:rPr>
                <w:bCs w:val="0"/>
              </w:rPr>
            </w:pPr>
            <w:r w:rsidRPr="002B5C7E">
              <w:rPr>
                <w:bCs w:val="0"/>
              </w:rPr>
              <w:t>EXTRACT (50 µl)</w:t>
            </w:r>
          </w:p>
        </w:tc>
        <w:tc>
          <w:tcPr>
            <w:tcW w:w="1302"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Average</w:t>
            </w:r>
          </w:p>
        </w:tc>
        <w:tc>
          <w:tcPr>
            <w:tcW w:w="1446"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Remarks</w:t>
            </w:r>
          </w:p>
        </w:tc>
      </w:tr>
      <w:tr w:rsidR="0087757B" w:rsidRPr="002B5C7E" w:rsidTr="001D69A8">
        <w:trPr>
          <w:trHeight w:val="280"/>
        </w:trPr>
        <w:tc>
          <w:tcPr>
            <w:cnfStyle w:val="001000000000" w:firstRow="0" w:lastRow="0" w:firstColumn="1" w:lastColumn="0" w:oddVBand="0" w:evenVBand="0" w:oddHBand="0" w:evenHBand="0" w:firstRowFirstColumn="0" w:firstRowLastColumn="0" w:lastRowFirstColumn="0" w:lastRowLastColumn="0"/>
            <w:tcW w:w="2253" w:type="pct"/>
          </w:tcPr>
          <w:p w:rsidR="007838BD" w:rsidRPr="002B5C7E" w:rsidRDefault="007838BD" w:rsidP="001D69A8">
            <w:pPr>
              <w:spacing w:line="480" w:lineRule="auto"/>
              <w:rPr>
                <w:b w:val="0"/>
              </w:rPr>
            </w:pPr>
            <w:r w:rsidRPr="002B5C7E">
              <w:rPr>
                <w:b w:val="0"/>
              </w:rPr>
              <w:t>Methanol</w:t>
            </w:r>
          </w:p>
        </w:tc>
        <w:tc>
          <w:tcPr>
            <w:tcW w:w="1302"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15</w:t>
            </w:r>
          </w:p>
        </w:tc>
        <w:tc>
          <w:tcPr>
            <w:tcW w:w="1446"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Active</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407"/>
        </w:trPr>
        <w:tc>
          <w:tcPr>
            <w:cnfStyle w:val="001000000000" w:firstRow="0" w:lastRow="0" w:firstColumn="1" w:lastColumn="0" w:oddVBand="0" w:evenVBand="0" w:oddHBand="0" w:evenHBand="0" w:firstRowFirstColumn="0" w:firstRowLastColumn="0" w:lastRowFirstColumn="0" w:lastRowLastColumn="0"/>
            <w:tcW w:w="2253" w:type="pct"/>
          </w:tcPr>
          <w:p w:rsidR="007838BD" w:rsidRPr="002B5C7E" w:rsidRDefault="007838BD" w:rsidP="001D69A8">
            <w:pPr>
              <w:spacing w:line="480" w:lineRule="auto"/>
              <w:rPr>
                <w:b w:val="0"/>
              </w:rPr>
            </w:pPr>
            <w:r w:rsidRPr="002B5C7E">
              <w:rPr>
                <w:b w:val="0"/>
              </w:rPr>
              <w:lastRenderedPageBreak/>
              <w:t>Ethanol</w:t>
            </w:r>
          </w:p>
        </w:tc>
        <w:tc>
          <w:tcPr>
            <w:tcW w:w="1302"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19.6</w:t>
            </w:r>
          </w:p>
        </w:tc>
        <w:tc>
          <w:tcPr>
            <w:tcW w:w="1446"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Active</w:t>
            </w:r>
          </w:p>
        </w:tc>
      </w:tr>
      <w:tr w:rsidR="0087757B" w:rsidRPr="002B5C7E" w:rsidTr="001D69A8">
        <w:trPr>
          <w:trHeight w:val="407"/>
        </w:trPr>
        <w:tc>
          <w:tcPr>
            <w:cnfStyle w:val="001000000000" w:firstRow="0" w:lastRow="0" w:firstColumn="1" w:lastColumn="0" w:oddVBand="0" w:evenVBand="0" w:oddHBand="0" w:evenHBand="0" w:firstRowFirstColumn="0" w:firstRowLastColumn="0" w:lastRowFirstColumn="0" w:lastRowLastColumn="0"/>
            <w:tcW w:w="2253" w:type="pct"/>
          </w:tcPr>
          <w:p w:rsidR="007838BD" w:rsidRPr="002B5C7E" w:rsidRDefault="007838BD" w:rsidP="001D69A8">
            <w:pPr>
              <w:spacing w:line="480" w:lineRule="auto"/>
              <w:rPr>
                <w:b w:val="0"/>
              </w:rPr>
            </w:pPr>
            <w:r w:rsidRPr="002B5C7E">
              <w:rPr>
                <w:b w:val="0"/>
              </w:rPr>
              <w:t>Chloroform</w:t>
            </w:r>
          </w:p>
        </w:tc>
        <w:tc>
          <w:tcPr>
            <w:tcW w:w="1302"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11.6</w:t>
            </w:r>
          </w:p>
        </w:tc>
        <w:tc>
          <w:tcPr>
            <w:tcW w:w="1446"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Active</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423"/>
        </w:trPr>
        <w:tc>
          <w:tcPr>
            <w:cnfStyle w:val="001000000000" w:firstRow="0" w:lastRow="0" w:firstColumn="1" w:lastColumn="0" w:oddVBand="0" w:evenVBand="0" w:oddHBand="0" w:evenHBand="0" w:firstRowFirstColumn="0" w:firstRowLastColumn="0" w:lastRowFirstColumn="0" w:lastRowLastColumn="0"/>
            <w:tcW w:w="2253" w:type="pct"/>
          </w:tcPr>
          <w:p w:rsidR="007838BD" w:rsidRPr="002B5C7E" w:rsidRDefault="007838BD" w:rsidP="001D69A8">
            <w:pPr>
              <w:spacing w:line="480" w:lineRule="auto"/>
              <w:rPr>
                <w:b w:val="0"/>
              </w:rPr>
            </w:pPr>
            <w:r w:rsidRPr="002B5C7E">
              <w:rPr>
                <w:b w:val="0"/>
              </w:rPr>
              <w:t>Negative Control</w:t>
            </w:r>
          </w:p>
        </w:tc>
        <w:tc>
          <w:tcPr>
            <w:tcW w:w="1302"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6</w:t>
            </w:r>
          </w:p>
        </w:tc>
        <w:tc>
          <w:tcPr>
            <w:tcW w:w="1446"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No activity</w:t>
            </w:r>
          </w:p>
        </w:tc>
      </w:tr>
      <w:tr w:rsidR="0087757B" w:rsidRPr="002B5C7E" w:rsidTr="001D69A8">
        <w:trPr>
          <w:trHeight w:val="325"/>
        </w:trPr>
        <w:tc>
          <w:tcPr>
            <w:cnfStyle w:val="001000000000" w:firstRow="0" w:lastRow="0" w:firstColumn="1" w:lastColumn="0" w:oddVBand="0" w:evenVBand="0" w:oddHBand="0" w:evenHBand="0" w:firstRowFirstColumn="0" w:firstRowLastColumn="0" w:lastRowFirstColumn="0" w:lastRowLastColumn="0"/>
            <w:tcW w:w="2253" w:type="pct"/>
          </w:tcPr>
          <w:p w:rsidR="007838BD" w:rsidRPr="002B5C7E" w:rsidRDefault="007838BD" w:rsidP="001D69A8">
            <w:pPr>
              <w:spacing w:line="480" w:lineRule="auto"/>
              <w:rPr>
                <w:b w:val="0"/>
              </w:rPr>
            </w:pPr>
            <w:r w:rsidRPr="002B5C7E">
              <w:rPr>
                <w:b w:val="0"/>
              </w:rPr>
              <w:t>Amoxicillin</w:t>
            </w:r>
          </w:p>
        </w:tc>
        <w:tc>
          <w:tcPr>
            <w:tcW w:w="1302"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24</w:t>
            </w:r>
          </w:p>
        </w:tc>
        <w:tc>
          <w:tcPr>
            <w:tcW w:w="1446"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sensitive</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2253" w:type="pct"/>
          </w:tcPr>
          <w:p w:rsidR="007838BD" w:rsidRPr="002B5C7E" w:rsidRDefault="007838BD" w:rsidP="001D69A8">
            <w:pPr>
              <w:spacing w:line="480" w:lineRule="auto"/>
              <w:rPr>
                <w:b w:val="0"/>
              </w:rPr>
            </w:pPr>
            <w:r w:rsidRPr="002B5C7E">
              <w:rPr>
                <w:b w:val="0"/>
              </w:rPr>
              <w:t>Clarithromycin</w:t>
            </w:r>
          </w:p>
        </w:tc>
        <w:tc>
          <w:tcPr>
            <w:tcW w:w="1302"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19</w:t>
            </w:r>
          </w:p>
        </w:tc>
        <w:tc>
          <w:tcPr>
            <w:tcW w:w="1446"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Sensitive</w:t>
            </w:r>
          </w:p>
        </w:tc>
      </w:tr>
      <w:tr w:rsidR="0087757B" w:rsidRPr="002B5C7E" w:rsidTr="001D69A8">
        <w:trPr>
          <w:trHeight w:val="407"/>
        </w:trPr>
        <w:tc>
          <w:tcPr>
            <w:cnfStyle w:val="001000000000" w:firstRow="0" w:lastRow="0" w:firstColumn="1" w:lastColumn="0" w:oddVBand="0" w:evenVBand="0" w:oddHBand="0" w:evenHBand="0" w:firstRowFirstColumn="0" w:firstRowLastColumn="0" w:lastRowFirstColumn="0" w:lastRowLastColumn="0"/>
            <w:tcW w:w="2253" w:type="pct"/>
          </w:tcPr>
          <w:p w:rsidR="007838BD" w:rsidRPr="002B5C7E" w:rsidRDefault="007838BD" w:rsidP="001D69A8">
            <w:pPr>
              <w:spacing w:line="480" w:lineRule="auto"/>
              <w:rPr>
                <w:b w:val="0"/>
              </w:rPr>
            </w:pPr>
            <w:r w:rsidRPr="002B5C7E">
              <w:rPr>
                <w:b w:val="0"/>
              </w:rPr>
              <w:t>Omeprazole</w:t>
            </w:r>
          </w:p>
        </w:tc>
        <w:tc>
          <w:tcPr>
            <w:tcW w:w="1302"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6.3</w:t>
            </w:r>
          </w:p>
        </w:tc>
        <w:tc>
          <w:tcPr>
            <w:tcW w:w="1446"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rPr>
                <w:u w:val="single"/>
              </w:rPr>
            </w:pPr>
            <w:r w:rsidRPr="002B5C7E">
              <w:t>No activity</w:t>
            </w:r>
          </w:p>
        </w:tc>
      </w:tr>
    </w:tbl>
    <w:p w:rsidR="007838BD" w:rsidRPr="002B5C7E" w:rsidRDefault="007838BD" w:rsidP="0087757B">
      <w:pPr>
        <w:spacing w:after="240" w:line="480" w:lineRule="auto"/>
      </w:pPr>
    </w:p>
    <w:p w:rsidR="00181F5D" w:rsidRPr="002B5C7E" w:rsidRDefault="00181F5D" w:rsidP="0087757B">
      <w:pPr>
        <w:spacing w:after="240" w:line="480" w:lineRule="auto"/>
        <w:rPr>
          <w:rFonts w:eastAsiaTheme="majorEastAsia"/>
          <w:b/>
          <w:iCs/>
        </w:rPr>
      </w:pPr>
      <w:r w:rsidRPr="002B5C7E">
        <w:fldChar w:fldCharType="begin"/>
      </w:r>
      <w:r w:rsidRPr="002B5C7E">
        <w:instrText xml:space="preserve"> REF _Ref68089248 \h </w:instrText>
      </w:r>
      <w:r w:rsidR="008E5286" w:rsidRPr="002B5C7E">
        <w:instrText xml:space="preserve"> \* MERGEFORMAT </w:instrText>
      </w:r>
      <w:r w:rsidRPr="002B5C7E">
        <w:fldChar w:fldCharType="separate"/>
      </w:r>
      <w:r w:rsidR="00E9040F" w:rsidRPr="002B5C7E">
        <w:t>Table 4.</w:t>
      </w:r>
      <w:r w:rsidR="00E9040F">
        <w:t>25</w:t>
      </w:r>
      <w:r w:rsidRPr="002B5C7E">
        <w:fldChar w:fldCharType="end"/>
      </w:r>
      <w:r w:rsidRPr="002B5C7E">
        <w:t xml:space="preserve"> shows the effect of methanolic, ethanolic</w:t>
      </w:r>
      <w:r w:rsidR="00E43E97" w:rsidRPr="002B5C7E">
        <w:t>,</w:t>
      </w:r>
      <w:r w:rsidRPr="002B5C7E">
        <w:t xml:space="preserve"> and chloroform extract of Mupal</w:t>
      </w:r>
      <w:r w:rsidRPr="002B5C7E">
        <w:rPr>
          <w:vertAlign w:val="superscript"/>
        </w:rPr>
        <w:t>®</w:t>
      </w:r>
      <w:r w:rsidRPr="002B5C7E">
        <w:t>. It indicates that Mupal</w:t>
      </w:r>
      <w:r w:rsidRPr="002B5C7E">
        <w:rPr>
          <w:vertAlign w:val="superscript"/>
        </w:rPr>
        <w:t>®</w:t>
      </w:r>
      <w:r w:rsidRPr="002B5C7E">
        <w:t xml:space="preserve"> did not have any activity on the clinical isolates of </w:t>
      </w:r>
      <w:r w:rsidRPr="002B5C7E">
        <w:rPr>
          <w:i/>
        </w:rPr>
        <w:t>H. Pylori.</w:t>
      </w:r>
      <w:r w:rsidRPr="002B5C7E">
        <w:t xml:space="preserve"> </w:t>
      </w:r>
    </w:p>
    <w:p w:rsidR="007838BD" w:rsidRPr="002B5C7E" w:rsidRDefault="00541BD3" w:rsidP="00005FB1">
      <w:pPr>
        <w:pStyle w:val="Heading1"/>
        <w:spacing w:before="0"/>
        <w:jc w:val="both"/>
        <w:rPr>
          <w:rFonts w:cs="Times New Roman"/>
          <w:color w:val="auto"/>
          <w:szCs w:val="24"/>
        </w:rPr>
      </w:pPr>
      <w:bookmarkStart w:id="3180" w:name="_Toc31467934"/>
      <w:bookmarkStart w:id="3181" w:name="_Toc35244074"/>
      <w:bookmarkStart w:id="3182" w:name="_Toc75018595"/>
      <w:bookmarkStart w:id="3183" w:name="_Toc79407286"/>
      <w:bookmarkStart w:id="3184" w:name="_Toc79942062"/>
      <w:bookmarkStart w:id="3185" w:name="_Toc79942369"/>
      <w:bookmarkStart w:id="3186" w:name="_Toc79942676"/>
      <w:bookmarkStart w:id="3187" w:name="_Toc79942984"/>
      <w:bookmarkStart w:id="3188" w:name="_Toc14194330"/>
      <w:bookmarkStart w:id="3189" w:name="_Toc499430562"/>
      <w:r w:rsidRPr="002B5C7E">
        <w:rPr>
          <w:rFonts w:cs="Times New Roman"/>
          <w:color w:val="auto"/>
          <w:szCs w:val="24"/>
        </w:rPr>
        <w:t>4.1</w:t>
      </w:r>
      <w:r w:rsidR="001464E4" w:rsidRPr="002B5C7E">
        <w:rPr>
          <w:rFonts w:cs="Times New Roman"/>
          <w:color w:val="auto"/>
          <w:szCs w:val="24"/>
        </w:rPr>
        <w:t>4</w:t>
      </w:r>
      <w:r w:rsidRPr="002B5C7E">
        <w:rPr>
          <w:rFonts w:cs="Times New Roman"/>
          <w:color w:val="auto"/>
          <w:szCs w:val="24"/>
        </w:rPr>
        <w:t xml:space="preserve"> </w:t>
      </w:r>
      <w:r w:rsidR="007838BD" w:rsidRPr="002B5C7E">
        <w:rPr>
          <w:rFonts w:cs="Times New Roman"/>
          <w:color w:val="auto"/>
          <w:szCs w:val="24"/>
        </w:rPr>
        <w:t>Some pharmaceutical control parameters of Mupal</w:t>
      </w:r>
      <w:r w:rsidR="007838BD" w:rsidRPr="002B5C7E">
        <w:rPr>
          <w:rFonts w:cs="Times New Roman"/>
          <w:color w:val="auto"/>
          <w:szCs w:val="24"/>
          <w:vertAlign w:val="superscript"/>
        </w:rPr>
        <w:t>®</w:t>
      </w:r>
      <w:r w:rsidR="007838BD" w:rsidRPr="002B5C7E">
        <w:rPr>
          <w:rFonts w:cs="Times New Roman"/>
          <w:color w:val="auto"/>
          <w:szCs w:val="24"/>
        </w:rPr>
        <w:t xml:space="preserve"> powder</w:t>
      </w:r>
      <w:bookmarkEnd w:id="3180"/>
      <w:bookmarkEnd w:id="3181"/>
      <w:bookmarkEnd w:id="3182"/>
      <w:bookmarkEnd w:id="3183"/>
      <w:bookmarkEnd w:id="3184"/>
      <w:bookmarkEnd w:id="3185"/>
      <w:bookmarkEnd w:id="3186"/>
      <w:bookmarkEnd w:id="3187"/>
    </w:p>
    <w:p w:rsidR="007838BD" w:rsidRPr="002B5C7E" w:rsidRDefault="007838BD" w:rsidP="0087757B">
      <w:pPr>
        <w:spacing w:after="240" w:line="480" w:lineRule="auto"/>
      </w:pPr>
      <w:r w:rsidRPr="002B5C7E">
        <w:t xml:space="preserve">Plants have traditionally been used to treat diseases; however, it has not been known why these traditional </w:t>
      </w:r>
      <w:r w:rsidR="00630FB9" w:rsidRPr="002B5C7E">
        <w:t xml:space="preserve">treatments </w:t>
      </w:r>
      <w:r w:rsidRPr="002B5C7E">
        <w:t>act against a wide range of conditions. However, with modern science, it has been established</w:t>
      </w:r>
      <w:r w:rsidR="00630FB9" w:rsidRPr="002B5C7E">
        <w:t xml:space="preserve"> that</w:t>
      </w:r>
      <w:r w:rsidRPr="002B5C7E">
        <w:t xml:space="preserve"> the action of these plants is due to the presence of phytochemicals. It becomes then necessary to screen the plants both quantitatively and qualitatively. The results indicate the phytochemical profile of Mupal</w:t>
      </w:r>
      <w:r w:rsidRPr="002B5C7E">
        <w:rPr>
          <w:vertAlign w:val="superscript"/>
        </w:rPr>
        <w:t xml:space="preserve">® </w:t>
      </w:r>
      <w:r w:rsidRPr="002B5C7E">
        <w:t>powder.</w:t>
      </w:r>
    </w:p>
    <w:p w:rsidR="0020568C" w:rsidRPr="002B5C7E" w:rsidRDefault="0020568C" w:rsidP="0087757B">
      <w:pPr>
        <w:spacing w:after="240" w:line="480" w:lineRule="auto"/>
        <w:rPr>
          <w:rFonts w:eastAsiaTheme="majorEastAsia"/>
          <w:b/>
          <w:bCs/>
        </w:rPr>
      </w:pPr>
      <w:bookmarkStart w:id="3190" w:name="_Toc35244075"/>
      <w:bookmarkStart w:id="3191" w:name="_Toc75018596"/>
      <w:r w:rsidRPr="002B5C7E">
        <w:br w:type="page"/>
      </w:r>
    </w:p>
    <w:p w:rsidR="007838BD" w:rsidRPr="002B5C7E" w:rsidRDefault="00355E28" w:rsidP="00005FB1">
      <w:pPr>
        <w:pStyle w:val="Heading1"/>
        <w:spacing w:before="0"/>
        <w:jc w:val="both"/>
        <w:rPr>
          <w:rFonts w:cs="Times New Roman"/>
          <w:color w:val="auto"/>
          <w:szCs w:val="24"/>
        </w:rPr>
      </w:pPr>
      <w:bookmarkStart w:id="3192" w:name="_Toc79407287"/>
      <w:bookmarkStart w:id="3193" w:name="_Toc79942063"/>
      <w:bookmarkStart w:id="3194" w:name="_Toc79942370"/>
      <w:bookmarkStart w:id="3195" w:name="_Toc79942677"/>
      <w:bookmarkStart w:id="3196" w:name="_Toc79942985"/>
      <w:r w:rsidRPr="002B5C7E">
        <w:rPr>
          <w:rFonts w:cs="Times New Roman"/>
          <w:color w:val="auto"/>
          <w:szCs w:val="24"/>
        </w:rPr>
        <w:lastRenderedPageBreak/>
        <w:t>4.1</w:t>
      </w:r>
      <w:r w:rsidR="001464E4" w:rsidRPr="002B5C7E">
        <w:rPr>
          <w:rFonts w:cs="Times New Roman"/>
          <w:color w:val="auto"/>
          <w:szCs w:val="24"/>
        </w:rPr>
        <w:t>5</w:t>
      </w:r>
      <w:r w:rsidRPr="002B5C7E">
        <w:rPr>
          <w:rFonts w:cs="Times New Roman"/>
          <w:color w:val="auto"/>
          <w:szCs w:val="24"/>
        </w:rPr>
        <w:t xml:space="preserve"> </w:t>
      </w:r>
      <w:r w:rsidR="007838BD" w:rsidRPr="002B5C7E">
        <w:rPr>
          <w:rFonts w:cs="Times New Roman"/>
          <w:color w:val="auto"/>
          <w:szCs w:val="24"/>
        </w:rPr>
        <w:t>Phytochemicals in Mupal</w:t>
      </w:r>
      <w:r w:rsidR="007838BD" w:rsidRPr="002B5C7E">
        <w:rPr>
          <w:rFonts w:cs="Times New Roman"/>
          <w:color w:val="auto"/>
          <w:szCs w:val="24"/>
          <w:vertAlign w:val="superscript"/>
        </w:rPr>
        <w:t>®</w:t>
      </w:r>
      <w:bookmarkEnd w:id="3188"/>
      <w:bookmarkEnd w:id="3190"/>
      <w:r w:rsidR="007838BD" w:rsidRPr="002B5C7E">
        <w:rPr>
          <w:rFonts w:cs="Times New Roman"/>
          <w:color w:val="auto"/>
          <w:szCs w:val="24"/>
        </w:rPr>
        <w:t xml:space="preserve"> powder</w:t>
      </w:r>
      <w:bookmarkEnd w:id="3191"/>
      <w:bookmarkEnd w:id="3192"/>
      <w:bookmarkEnd w:id="3193"/>
      <w:bookmarkEnd w:id="3194"/>
      <w:bookmarkEnd w:id="3195"/>
      <w:bookmarkEnd w:id="3196"/>
    </w:p>
    <w:p w:rsidR="007838BD" w:rsidRPr="002B5C7E" w:rsidRDefault="007838BD" w:rsidP="00005FB1">
      <w:pPr>
        <w:pStyle w:val="Heading1"/>
        <w:spacing w:before="0"/>
        <w:jc w:val="both"/>
        <w:rPr>
          <w:rFonts w:cs="Times New Roman"/>
          <w:color w:val="auto"/>
          <w:szCs w:val="24"/>
        </w:rPr>
      </w:pPr>
      <w:bookmarkStart w:id="3197" w:name="_Ref75088597"/>
      <w:bookmarkStart w:id="3198" w:name="_Toc8056672"/>
      <w:bookmarkStart w:id="3199" w:name="_Toc35187640"/>
      <w:bookmarkStart w:id="3200" w:name="_Toc14194386"/>
      <w:bookmarkStart w:id="3201" w:name="_Toc75099521"/>
      <w:bookmarkStart w:id="3202" w:name="_Toc79407358"/>
      <w:bookmarkStart w:id="3203" w:name="_Toc79941751"/>
      <w:bookmarkStart w:id="3204" w:name="_Toc79942064"/>
      <w:bookmarkStart w:id="3205" w:name="_Toc79942371"/>
      <w:bookmarkStart w:id="3206" w:name="_Toc79942678"/>
      <w:bookmarkStart w:id="3207" w:name="_Toc79942986"/>
      <w:bookmarkEnd w:id="3189"/>
      <w:r w:rsidRPr="002B5C7E">
        <w:rPr>
          <w:rFonts w:cs="Times New Roman"/>
          <w:color w:val="auto"/>
          <w:szCs w:val="24"/>
        </w:rPr>
        <w:t>Table 4.</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Table_4. \* ARABIC </w:instrText>
      </w:r>
      <w:r w:rsidR="00383072" w:rsidRPr="002B5C7E">
        <w:rPr>
          <w:rFonts w:cs="Times New Roman"/>
          <w:noProof/>
          <w:color w:val="auto"/>
          <w:szCs w:val="24"/>
        </w:rPr>
        <w:fldChar w:fldCharType="separate"/>
      </w:r>
      <w:r w:rsidR="00E9040F">
        <w:rPr>
          <w:rFonts w:cs="Times New Roman"/>
          <w:noProof/>
          <w:color w:val="auto"/>
          <w:szCs w:val="24"/>
        </w:rPr>
        <w:t>26</w:t>
      </w:r>
      <w:r w:rsidR="00383072" w:rsidRPr="002B5C7E">
        <w:rPr>
          <w:rFonts w:cs="Times New Roman"/>
          <w:noProof/>
          <w:color w:val="auto"/>
          <w:szCs w:val="24"/>
        </w:rPr>
        <w:fldChar w:fldCharType="end"/>
      </w:r>
      <w:bookmarkEnd w:id="3197"/>
      <w:r w:rsidRPr="002B5C7E">
        <w:rPr>
          <w:rFonts w:cs="Times New Roman"/>
          <w:color w:val="auto"/>
          <w:szCs w:val="24"/>
        </w:rPr>
        <w:t xml:space="preserve">: </w:t>
      </w:r>
      <w:bookmarkStart w:id="3208" w:name="_Hlk5314688"/>
      <w:r w:rsidRPr="002B5C7E">
        <w:rPr>
          <w:rFonts w:cs="Times New Roman"/>
          <w:color w:val="auto"/>
          <w:szCs w:val="24"/>
        </w:rPr>
        <w:t xml:space="preserve">phytochemical analysis results for </w:t>
      </w:r>
      <w:bookmarkEnd w:id="3208"/>
      <w:r w:rsidRPr="002B5C7E">
        <w:rPr>
          <w:rFonts w:cs="Times New Roman"/>
          <w:color w:val="auto"/>
          <w:szCs w:val="24"/>
        </w:rPr>
        <w:t>Mupal</w:t>
      </w:r>
      <w:r w:rsidRPr="002B5C7E">
        <w:rPr>
          <w:rFonts w:cs="Times New Roman"/>
          <w:color w:val="auto"/>
          <w:szCs w:val="24"/>
          <w:vertAlign w:val="superscript"/>
        </w:rPr>
        <w:t xml:space="preserve">® </w:t>
      </w:r>
      <w:r w:rsidRPr="002B5C7E">
        <w:rPr>
          <w:rFonts w:cs="Times New Roman"/>
          <w:color w:val="auto"/>
          <w:szCs w:val="24"/>
        </w:rPr>
        <w:t>powder.</w:t>
      </w:r>
      <w:bookmarkEnd w:id="3198"/>
      <w:bookmarkEnd w:id="3199"/>
      <w:bookmarkEnd w:id="3200"/>
      <w:bookmarkEnd w:id="3201"/>
      <w:bookmarkEnd w:id="3202"/>
      <w:bookmarkEnd w:id="3203"/>
      <w:bookmarkEnd w:id="3204"/>
      <w:bookmarkEnd w:id="3205"/>
      <w:bookmarkEnd w:id="3206"/>
      <w:bookmarkEnd w:id="3207"/>
    </w:p>
    <w:tbl>
      <w:tblPr>
        <w:tblStyle w:val="GridTable4-Accent11"/>
        <w:tblW w:w="5000" w:type="pct"/>
        <w:tblLook w:val="04A0" w:firstRow="1" w:lastRow="0" w:firstColumn="1" w:lastColumn="0" w:noHBand="0" w:noVBand="1"/>
      </w:tblPr>
      <w:tblGrid>
        <w:gridCol w:w="3288"/>
        <w:gridCol w:w="5342"/>
      </w:tblGrid>
      <w:tr w:rsidR="0087757B" w:rsidRPr="002B5C7E" w:rsidTr="001D69A8">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905" w:type="pct"/>
            <w:vAlign w:val="center"/>
          </w:tcPr>
          <w:p w:rsidR="007838BD" w:rsidRPr="002B5C7E" w:rsidRDefault="00630FB9" w:rsidP="001D69A8">
            <w:pPr>
              <w:spacing w:line="480" w:lineRule="auto"/>
              <w:rPr>
                <w:color w:val="auto"/>
              </w:rPr>
            </w:pPr>
            <w:r w:rsidRPr="002B5C7E">
              <w:rPr>
                <w:color w:val="auto"/>
              </w:rPr>
              <w:t>Group of compounds</w:t>
            </w:r>
          </w:p>
        </w:tc>
        <w:tc>
          <w:tcPr>
            <w:tcW w:w="3095" w:type="pct"/>
            <w:vAlign w:val="center"/>
          </w:tcPr>
          <w:p w:rsidR="007838BD" w:rsidRPr="002B5C7E" w:rsidRDefault="00630FB9" w:rsidP="001D69A8">
            <w:pPr>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2B5C7E">
              <w:rPr>
                <w:color w:val="auto"/>
              </w:rPr>
              <w:t>Presence / Absence</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1905" w:type="pct"/>
            <w:vAlign w:val="center"/>
          </w:tcPr>
          <w:p w:rsidR="00630FB9" w:rsidRPr="002B5C7E" w:rsidRDefault="00630FB9" w:rsidP="001D69A8">
            <w:pPr>
              <w:spacing w:line="480" w:lineRule="auto"/>
              <w:rPr>
                <w:b w:val="0"/>
              </w:rPr>
            </w:pPr>
            <w:r w:rsidRPr="002B5C7E">
              <w:rPr>
                <w:b w:val="0"/>
              </w:rPr>
              <w:t xml:space="preserve">Saponins                              </w:t>
            </w:r>
          </w:p>
        </w:tc>
        <w:tc>
          <w:tcPr>
            <w:tcW w:w="3095" w:type="pct"/>
            <w:vAlign w:val="center"/>
          </w:tcPr>
          <w:p w:rsidR="00630FB9" w:rsidRPr="002B5C7E" w:rsidRDefault="00630FB9"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 (highly present)</w:t>
            </w:r>
          </w:p>
        </w:tc>
      </w:tr>
      <w:tr w:rsidR="0087757B" w:rsidRPr="002B5C7E" w:rsidTr="001D69A8">
        <w:trPr>
          <w:trHeight w:val="341"/>
        </w:trPr>
        <w:tc>
          <w:tcPr>
            <w:cnfStyle w:val="001000000000" w:firstRow="0" w:lastRow="0" w:firstColumn="1" w:lastColumn="0" w:oddVBand="0" w:evenVBand="0" w:oddHBand="0" w:evenHBand="0" w:firstRowFirstColumn="0" w:firstRowLastColumn="0" w:lastRowFirstColumn="0" w:lastRowLastColumn="0"/>
            <w:tcW w:w="1905" w:type="pct"/>
            <w:vAlign w:val="center"/>
          </w:tcPr>
          <w:p w:rsidR="007838BD" w:rsidRPr="002B5C7E" w:rsidRDefault="007838BD" w:rsidP="001D69A8">
            <w:pPr>
              <w:spacing w:line="480" w:lineRule="auto"/>
              <w:rPr>
                <w:b w:val="0"/>
              </w:rPr>
            </w:pPr>
            <w:r w:rsidRPr="002B5C7E">
              <w:rPr>
                <w:b w:val="0"/>
              </w:rPr>
              <w:t xml:space="preserve">Tannins                                 </w:t>
            </w:r>
          </w:p>
        </w:tc>
        <w:tc>
          <w:tcPr>
            <w:tcW w:w="3095" w:type="pct"/>
            <w:vAlign w:val="center"/>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 (faintly present)</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1905" w:type="pct"/>
            <w:vAlign w:val="center"/>
          </w:tcPr>
          <w:p w:rsidR="007838BD" w:rsidRPr="002B5C7E" w:rsidRDefault="007838BD" w:rsidP="001D69A8">
            <w:pPr>
              <w:spacing w:line="480" w:lineRule="auto"/>
              <w:rPr>
                <w:b w:val="0"/>
              </w:rPr>
            </w:pPr>
            <w:r w:rsidRPr="002B5C7E">
              <w:rPr>
                <w:b w:val="0"/>
              </w:rPr>
              <w:t xml:space="preserve">Flavonoids                            </w:t>
            </w:r>
          </w:p>
        </w:tc>
        <w:tc>
          <w:tcPr>
            <w:tcW w:w="3095" w:type="pct"/>
            <w:vAlign w:val="center"/>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 (moderately present)</w:t>
            </w:r>
          </w:p>
        </w:tc>
      </w:tr>
      <w:tr w:rsidR="0087757B" w:rsidRPr="002B5C7E" w:rsidTr="001D69A8">
        <w:trPr>
          <w:trHeight w:val="182"/>
        </w:trPr>
        <w:tc>
          <w:tcPr>
            <w:cnfStyle w:val="001000000000" w:firstRow="0" w:lastRow="0" w:firstColumn="1" w:lastColumn="0" w:oddVBand="0" w:evenVBand="0" w:oddHBand="0" w:evenHBand="0" w:firstRowFirstColumn="0" w:firstRowLastColumn="0" w:lastRowFirstColumn="0" w:lastRowLastColumn="0"/>
            <w:tcW w:w="1905" w:type="pct"/>
            <w:vAlign w:val="center"/>
          </w:tcPr>
          <w:p w:rsidR="007838BD" w:rsidRPr="002B5C7E" w:rsidRDefault="007838BD" w:rsidP="001D69A8">
            <w:pPr>
              <w:spacing w:line="480" w:lineRule="auto"/>
              <w:rPr>
                <w:b w:val="0"/>
              </w:rPr>
            </w:pPr>
            <w:r w:rsidRPr="002B5C7E">
              <w:rPr>
                <w:b w:val="0"/>
              </w:rPr>
              <w:t xml:space="preserve">Anthraquinones                </w:t>
            </w:r>
          </w:p>
        </w:tc>
        <w:tc>
          <w:tcPr>
            <w:tcW w:w="3095" w:type="pct"/>
            <w:vAlign w:val="center"/>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Absent</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77"/>
        </w:trPr>
        <w:tc>
          <w:tcPr>
            <w:cnfStyle w:val="001000000000" w:firstRow="0" w:lastRow="0" w:firstColumn="1" w:lastColumn="0" w:oddVBand="0" w:evenVBand="0" w:oddHBand="0" w:evenHBand="0" w:firstRowFirstColumn="0" w:firstRowLastColumn="0" w:lastRowFirstColumn="0" w:lastRowLastColumn="0"/>
            <w:tcW w:w="1905" w:type="pct"/>
            <w:vAlign w:val="center"/>
          </w:tcPr>
          <w:p w:rsidR="007838BD" w:rsidRPr="002B5C7E" w:rsidRDefault="007838BD" w:rsidP="001D69A8">
            <w:pPr>
              <w:spacing w:line="480" w:lineRule="auto"/>
              <w:rPr>
                <w:b w:val="0"/>
              </w:rPr>
            </w:pPr>
            <w:r w:rsidRPr="002B5C7E">
              <w:rPr>
                <w:b w:val="0"/>
              </w:rPr>
              <w:t xml:space="preserve">Alkaloids                              </w:t>
            </w:r>
          </w:p>
        </w:tc>
        <w:tc>
          <w:tcPr>
            <w:tcW w:w="3095" w:type="pct"/>
            <w:vAlign w:val="center"/>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Absent</w:t>
            </w:r>
          </w:p>
        </w:tc>
      </w:tr>
    </w:tbl>
    <w:p w:rsidR="007838BD" w:rsidRPr="002B5C7E" w:rsidRDefault="007838BD" w:rsidP="0087757B">
      <w:pPr>
        <w:spacing w:after="240" w:line="480" w:lineRule="auto"/>
      </w:pPr>
      <w:r w:rsidRPr="002B5C7E">
        <w:t xml:space="preserve">Foaming index :&lt;100 </w:t>
      </w:r>
    </w:p>
    <w:p w:rsidR="00181F5D" w:rsidRPr="002B5C7E" w:rsidRDefault="00181F5D" w:rsidP="0087757B">
      <w:pPr>
        <w:spacing w:after="240" w:line="480" w:lineRule="auto"/>
      </w:pPr>
      <w:r w:rsidRPr="002B5C7E">
        <w:fldChar w:fldCharType="begin"/>
      </w:r>
      <w:r w:rsidRPr="002B5C7E">
        <w:instrText xml:space="preserve"> REF _Ref75088597 \h </w:instrText>
      </w:r>
      <w:r w:rsidR="0087757B" w:rsidRPr="002B5C7E">
        <w:instrText xml:space="preserve"> \* MERGEFORMAT </w:instrText>
      </w:r>
      <w:r w:rsidRPr="002B5C7E">
        <w:fldChar w:fldCharType="separate"/>
      </w:r>
      <w:r w:rsidR="00E9040F" w:rsidRPr="002B5C7E">
        <w:t>Table 4.</w:t>
      </w:r>
      <w:r w:rsidR="00E9040F">
        <w:t>26</w:t>
      </w:r>
      <w:r w:rsidRPr="002B5C7E">
        <w:fldChar w:fldCharType="end"/>
      </w:r>
      <w:r w:rsidRPr="002B5C7E">
        <w:t xml:space="preserve"> shows the composition of Mupal</w:t>
      </w:r>
      <w:r w:rsidRPr="002B5C7E">
        <w:rPr>
          <w:vertAlign w:val="superscript"/>
        </w:rPr>
        <w:t>®</w:t>
      </w:r>
      <w:r w:rsidRPr="002B5C7E">
        <w:rPr>
          <w:i/>
        </w:rPr>
        <w:t xml:space="preserve">. </w:t>
      </w:r>
      <w:r w:rsidRPr="002B5C7E">
        <w:t>It indicated that Mupal</w:t>
      </w:r>
      <w:r w:rsidRPr="002B5C7E">
        <w:rPr>
          <w:vertAlign w:val="superscript"/>
        </w:rPr>
        <w:t>®</w:t>
      </w:r>
      <w:r w:rsidRPr="002B5C7E">
        <w:t xml:space="preserve"> has saponins</w:t>
      </w:r>
      <w:r w:rsidR="00E43E97" w:rsidRPr="002B5C7E">
        <w:t>,</w:t>
      </w:r>
      <w:r w:rsidRPr="002B5C7E">
        <w:t xml:space="preserve"> tannins</w:t>
      </w:r>
      <w:r w:rsidR="00E43E97" w:rsidRPr="002B5C7E">
        <w:t>,</w:t>
      </w:r>
      <w:r w:rsidRPr="002B5C7E">
        <w:t xml:space="preserve"> and flavonoids                           </w:t>
      </w:r>
    </w:p>
    <w:p w:rsidR="007838BD" w:rsidRPr="002B5C7E" w:rsidRDefault="005E3BF0" w:rsidP="00005FB1">
      <w:pPr>
        <w:pStyle w:val="Heading1"/>
        <w:spacing w:before="0"/>
        <w:jc w:val="both"/>
        <w:rPr>
          <w:rFonts w:cs="Times New Roman"/>
          <w:color w:val="auto"/>
          <w:szCs w:val="24"/>
        </w:rPr>
      </w:pPr>
      <w:bookmarkStart w:id="3209" w:name="_Toc14194331"/>
      <w:bookmarkStart w:id="3210" w:name="_Toc35244076"/>
      <w:bookmarkStart w:id="3211" w:name="_Toc75018597"/>
      <w:bookmarkStart w:id="3212" w:name="_Toc79407288"/>
      <w:bookmarkStart w:id="3213" w:name="_Toc79942065"/>
      <w:bookmarkStart w:id="3214" w:name="_Toc79942372"/>
      <w:bookmarkStart w:id="3215" w:name="_Toc79942679"/>
      <w:bookmarkStart w:id="3216" w:name="_Toc79942987"/>
      <w:r w:rsidRPr="002B5C7E">
        <w:rPr>
          <w:rFonts w:cs="Times New Roman"/>
          <w:color w:val="auto"/>
          <w:szCs w:val="24"/>
        </w:rPr>
        <w:t>4.1</w:t>
      </w:r>
      <w:r w:rsidR="001464E4" w:rsidRPr="002B5C7E">
        <w:rPr>
          <w:rFonts w:cs="Times New Roman"/>
          <w:color w:val="auto"/>
          <w:szCs w:val="24"/>
        </w:rPr>
        <w:t>6</w:t>
      </w:r>
      <w:r w:rsidRPr="002B5C7E">
        <w:rPr>
          <w:rFonts w:cs="Times New Roman"/>
          <w:color w:val="auto"/>
          <w:szCs w:val="24"/>
        </w:rPr>
        <w:t xml:space="preserve"> </w:t>
      </w:r>
      <w:r w:rsidR="007838BD" w:rsidRPr="002B5C7E">
        <w:rPr>
          <w:rFonts w:cs="Times New Roman"/>
          <w:color w:val="auto"/>
          <w:szCs w:val="24"/>
        </w:rPr>
        <w:t>Mupal</w:t>
      </w:r>
      <w:r w:rsidR="007838BD" w:rsidRPr="002B5C7E">
        <w:rPr>
          <w:rFonts w:cs="Times New Roman"/>
          <w:color w:val="auto"/>
          <w:szCs w:val="24"/>
          <w:vertAlign w:val="superscript"/>
        </w:rPr>
        <w:t>®</w:t>
      </w:r>
      <w:r w:rsidR="007838BD" w:rsidRPr="002B5C7E">
        <w:rPr>
          <w:rFonts w:cs="Times New Roman"/>
          <w:color w:val="auto"/>
          <w:szCs w:val="24"/>
        </w:rPr>
        <w:t xml:space="preserve"> powder water content and extractable matter</w:t>
      </w:r>
      <w:bookmarkEnd w:id="3209"/>
      <w:bookmarkEnd w:id="3210"/>
      <w:bookmarkEnd w:id="3211"/>
      <w:bookmarkEnd w:id="3212"/>
      <w:bookmarkEnd w:id="3213"/>
      <w:bookmarkEnd w:id="3214"/>
      <w:bookmarkEnd w:id="3215"/>
      <w:bookmarkEnd w:id="3216"/>
      <w:r w:rsidR="007838BD" w:rsidRPr="002B5C7E">
        <w:rPr>
          <w:rFonts w:cs="Times New Roman"/>
          <w:color w:val="auto"/>
          <w:szCs w:val="24"/>
        </w:rPr>
        <w:t xml:space="preserve"> </w:t>
      </w:r>
    </w:p>
    <w:p w:rsidR="007838BD" w:rsidRPr="002B5C7E" w:rsidRDefault="007838BD" w:rsidP="0087757B">
      <w:pPr>
        <w:spacing w:after="240" w:line="480" w:lineRule="auto"/>
      </w:pPr>
      <w:r w:rsidRPr="002B5C7E">
        <w:t xml:space="preserve">The water content and the extractable value of the off-white powder with a characteristic odor were determined. Water content for over 4 </w:t>
      </w:r>
      <w:r w:rsidR="00D10C3C" w:rsidRPr="002B5C7E">
        <w:t>hrs</w:t>
      </w:r>
      <w:r w:rsidRPr="002B5C7E">
        <w:t xml:space="preserve"> at 100 </w:t>
      </w:r>
      <w:r w:rsidRPr="002B5C7E">
        <w:rPr>
          <w:vertAlign w:val="superscript"/>
        </w:rPr>
        <w:t>0</w:t>
      </w:r>
      <w:r w:rsidRPr="002B5C7E">
        <w:t xml:space="preserve">C – 105 </w:t>
      </w:r>
      <w:r w:rsidRPr="002B5C7E">
        <w:rPr>
          <w:vertAlign w:val="superscript"/>
        </w:rPr>
        <w:t>0</w:t>
      </w:r>
      <w:r w:rsidRPr="002B5C7E">
        <w:t>C indicated that the water content was 9.82% on average, while the extractable ethanol matter was 5.39%.</w:t>
      </w:r>
    </w:p>
    <w:p w:rsidR="00005FB1" w:rsidRPr="002B5C7E" w:rsidRDefault="00005FB1">
      <w:pPr>
        <w:spacing w:after="200" w:line="276" w:lineRule="auto"/>
        <w:jc w:val="left"/>
        <w:rPr>
          <w:rFonts w:eastAsiaTheme="majorEastAsia"/>
          <w:b/>
          <w:bCs/>
        </w:rPr>
      </w:pPr>
      <w:bookmarkStart w:id="3217" w:name="_Toc69253039"/>
      <w:bookmarkStart w:id="3218" w:name="_Toc69296231"/>
      <w:bookmarkStart w:id="3219" w:name="_Toc72870799"/>
      <w:bookmarkStart w:id="3220" w:name="_Toc72871667"/>
      <w:bookmarkStart w:id="3221" w:name="_Toc72872531"/>
      <w:bookmarkStart w:id="3222" w:name="_Toc72873395"/>
      <w:bookmarkStart w:id="3223" w:name="_Toc72874258"/>
      <w:bookmarkStart w:id="3224" w:name="_Toc69253040"/>
      <w:bookmarkStart w:id="3225" w:name="_Toc69296232"/>
      <w:bookmarkStart w:id="3226" w:name="_Toc72870800"/>
      <w:bookmarkStart w:id="3227" w:name="_Toc72871668"/>
      <w:bookmarkStart w:id="3228" w:name="_Toc72872532"/>
      <w:bookmarkStart w:id="3229" w:name="_Toc72873396"/>
      <w:bookmarkStart w:id="3230" w:name="_Toc72874259"/>
      <w:bookmarkStart w:id="3231" w:name="_Toc69253041"/>
      <w:bookmarkStart w:id="3232" w:name="_Toc69296233"/>
      <w:bookmarkStart w:id="3233" w:name="_Toc72870801"/>
      <w:bookmarkStart w:id="3234" w:name="_Toc72871669"/>
      <w:bookmarkStart w:id="3235" w:name="_Toc72872533"/>
      <w:bookmarkStart w:id="3236" w:name="_Toc72873397"/>
      <w:bookmarkStart w:id="3237" w:name="_Toc72874260"/>
      <w:bookmarkStart w:id="3238" w:name="_Toc69253042"/>
      <w:bookmarkStart w:id="3239" w:name="_Toc69296234"/>
      <w:bookmarkStart w:id="3240" w:name="_Toc72870802"/>
      <w:bookmarkStart w:id="3241" w:name="_Toc72871670"/>
      <w:bookmarkStart w:id="3242" w:name="_Toc72872534"/>
      <w:bookmarkStart w:id="3243" w:name="_Toc72873398"/>
      <w:bookmarkStart w:id="3244" w:name="_Toc72874261"/>
      <w:bookmarkStart w:id="3245" w:name="_Toc69253043"/>
      <w:bookmarkStart w:id="3246" w:name="_Toc69296235"/>
      <w:bookmarkStart w:id="3247" w:name="_Toc72870803"/>
      <w:bookmarkStart w:id="3248" w:name="_Toc72871671"/>
      <w:bookmarkStart w:id="3249" w:name="_Toc72872535"/>
      <w:bookmarkStart w:id="3250" w:name="_Toc72873399"/>
      <w:bookmarkStart w:id="3251" w:name="_Toc72874262"/>
      <w:bookmarkStart w:id="3252" w:name="_Toc75018598"/>
      <w:bookmarkStart w:id="3253" w:name="_Toc79407289"/>
      <w:bookmarkEnd w:id="3217"/>
      <w:bookmarkEnd w:id="3218"/>
      <w:bookmarkEnd w:id="3219"/>
      <w:bookmarkEnd w:id="3220"/>
      <w:bookmarkEnd w:id="3221"/>
      <w:bookmarkEnd w:id="3222"/>
      <w:bookmarkEnd w:id="3223"/>
      <w:bookmarkEnd w:id="3224"/>
      <w:bookmarkEnd w:id="3225"/>
      <w:bookmarkEnd w:id="3226"/>
      <w:bookmarkEnd w:id="3227"/>
      <w:bookmarkEnd w:id="3228"/>
      <w:bookmarkEnd w:id="3229"/>
      <w:bookmarkEnd w:id="3230"/>
      <w:bookmarkEnd w:id="3231"/>
      <w:bookmarkEnd w:id="3232"/>
      <w:bookmarkEnd w:id="3233"/>
      <w:bookmarkEnd w:id="3234"/>
      <w:bookmarkEnd w:id="3235"/>
      <w:bookmarkEnd w:id="3236"/>
      <w:bookmarkEnd w:id="3237"/>
      <w:bookmarkEnd w:id="3238"/>
      <w:bookmarkEnd w:id="3239"/>
      <w:bookmarkEnd w:id="3240"/>
      <w:bookmarkEnd w:id="3241"/>
      <w:bookmarkEnd w:id="3242"/>
      <w:bookmarkEnd w:id="3243"/>
      <w:bookmarkEnd w:id="3244"/>
      <w:bookmarkEnd w:id="3245"/>
      <w:bookmarkEnd w:id="3246"/>
      <w:bookmarkEnd w:id="3247"/>
      <w:bookmarkEnd w:id="3248"/>
      <w:bookmarkEnd w:id="3249"/>
      <w:bookmarkEnd w:id="3250"/>
      <w:bookmarkEnd w:id="3251"/>
      <w:r w:rsidRPr="002B5C7E">
        <w:br w:type="page"/>
      </w:r>
    </w:p>
    <w:p w:rsidR="007838BD" w:rsidRPr="002B5C7E" w:rsidRDefault="005E3BF0" w:rsidP="00005FB1">
      <w:pPr>
        <w:pStyle w:val="Heading1"/>
        <w:spacing w:before="0"/>
        <w:jc w:val="both"/>
        <w:rPr>
          <w:rFonts w:cs="Times New Roman"/>
          <w:color w:val="auto"/>
          <w:szCs w:val="24"/>
        </w:rPr>
      </w:pPr>
      <w:bookmarkStart w:id="3254" w:name="_Toc79942066"/>
      <w:bookmarkStart w:id="3255" w:name="_Toc79942373"/>
      <w:bookmarkStart w:id="3256" w:name="_Toc79942680"/>
      <w:bookmarkStart w:id="3257" w:name="_Toc79942988"/>
      <w:r w:rsidRPr="002B5C7E">
        <w:rPr>
          <w:rFonts w:cs="Times New Roman"/>
          <w:color w:val="auto"/>
          <w:szCs w:val="24"/>
        </w:rPr>
        <w:lastRenderedPageBreak/>
        <w:t>4.1</w:t>
      </w:r>
      <w:r w:rsidR="001464E4" w:rsidRPr="002B5C7E">
        <w:rPr>
          <w:rFonts w:cs="Times New Roman"/>
          <w:color w:val="auto"/>
          <w:szCs w:val="24"/>
        </w:rPr>
        <w:t>7</w:t>
      </w:r>
      <w:r w:rsidRPr="002B5C7E">
        <w:rPr>
          <w:rFonts w:cs="Times New Roman"/>
          <w:color w:val="auto"/>
          <w:szCs w:val="24"/>
        </w:rPr>
        <w:t xml:space="preserve"> </w:t>
      </w:r>
      <w:r w:rsidR="007838BD" w:rsidRPr="002B5C7E">
        <w:rPr>
          <w:rFonts w:cs="Times New Roman"/>
          <w:color w:val="auto"/>
          <w:szCs w:val="24"/>
        </w:rPr>
        <w:t>Determination of particle size</w:t>
      </w:r>
      <w:bookmarkEnd w:id="3252"/>
      <w:bookmarkEnd w:id="3253"/>
      <w:bookmarkEnd w:id="3254"/>
      <w:bookmarkEnd w:id="3255"/>
      <w:bookmarkEnd w:id="3256"/>
      <w:bookmarkEnd w:id="3257"/>
    </w:p>
    <w:p w:rsidR="007838BD" w:rsidRPr="002B5C7E" w:rsidRDefault="007838BD" w:rsidP="00005FB1">
      <w:pPr>
        <w:pStyle w:val="Heading1"/>
        <w:spacing w:before="0"/>
        <w:jc w:val="both"/>
        <w:rPr>
          <w:rFonts w:cs="Times New Roman"/>
          <w:color w:val="auto"/>
          <w:szCs w:val="24"/>
        </w:rPr>
      </w:pPr>
      <w:bookmarkStart w:id="3258" w:name="_Ref68073659"/>
      <w:bookmarkStart w:id="3259" w:name="_Toc35187641"/>
      <w:bookmarkStart w:id="3260" w:name="_Toc14194387"/>
      <w:bookmarkStart w:id="3261" w:name="_Toc75099522"/>
      <w:bookmarkStart w:id="3262" w:name="_Toc79407359"/>
      <w:bookmarkStart w:id="3263" w:name="_Toc79941754"/>
      <w:bookmarkStart w:id="3264" w:name="_Toc79942067"/>
      <w:bookmarkStart w:id="3265" w:name="_Toc79942374"/>
      <w:bookmarkStart w:id="3266" w:name="_Toc79942681"/>
      <w:bookmarkStart w:id="3267" w:name="_Toc79942989"/>
      <w:r w:rsidRPr="002B5C7E">
        <w:rPr>
          <w:rFonts w:cs="Times New Roman"/>
          <w:color w:val="auto"/>
          <w:szCs w:val="24"/>
        </w:rPr>
        <w:t>Table 4.</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Table_4. \* ARABIC </w:instrText>
      </w:r>
      <w:r w:rsidR="00383072" w:rsidRPr="002B5C7E">
        <w:rPr>
          <w:rFonts w:cs="Times New Roman"/>
          <w:noProof/>
          <w:color w:val="auto"/>
          <w:szCs w:val="24"/>
        </w:rPr>
        <w:fldChar w:fldCharType="separate"/>
      </w:r>
      <w:r w:rsidR="00E9040F">
        <w:rPr>
          <w:rFonts w:cs="Times New Roman"/>
          <w:noProof/>
          <w:color w:val="auto"/>
          <w:szCs w:val="24"/>
        </w:rPr>
        <w:t>27</w:t>
      </w:r>
      <w:r w:rsidR="00383072" w:rsidRPr="002B5C7E">
        <w:rPr>
          <w:rFonts w:cs="Times New Roman"/>
          <w:noProof/>
          <w:color w:val="auto"/>
          <w:szCs w:val="24"/>
        </w:rPr>
        <w:fldChar w:fldCharType="end"/>
      </w:r>
      <w:bookmarkEnd w:id="3258"/>
      <w:r w:rsidRPr="002B5C7E">
        <w:rPr>
          <w:rFonts w:cs="Times New Roman"/>
          <w:color w:val="auto"/>
          <w:szCs w:val="24"/>
        </w:rPr>
        <w:t>. Particle Size analysis of Mupal</w:t>
      </w:r>
      <w:r w:rsidRPr="002B5C7E">
        <w:rPr>
          <w:rFonts w:cs="Times New Roman"/>
          <w:color w:val="auto"/>
          <w:szCs w:val="24"/>
          <w:vertAlign w:val="superscript"/>
        </w:rPr>
        <w:t>®</w:t>
      </w:r>
      <w:r w:rsidRPr="002B5C7E">
        <w:rPr>
          <w:rFonts w:cs="Times New Roman"/>
          <w:color w:val="auto"/>
          <w:szCs w:val="24"/>
        </w:rPr>
        <w:t xml:space="preserve"> and banana powder</w:t>
      </w:r>
      <w:bookmarkEnd w:id="3259"/>
      <w:bookmarkEnd w:id="3260"/>
      <w:bookmarkEnd w:id="3261"/>
      <w:bookmarkEnd w:id="3262"/>
      <w:bookmarkEnd w:id="3263"/>
      <w:bookmarkEnd w:id="3264"/>
      <w:bookmarkEnd w:id="3265"/>
      <w:bookmarkEnd w:id="3266"/>
      <w:bookmarkEnd w:id="3267"/>
    </w:p>
    <w:tbl>
      <w:tblPr>
        <w:tblStyle w:val="GridTable4-Accent11"/>
        <w:tblW w:w="5000" w:type="pct"/>
        <w:tblLook w:val="04A0" w:firstRow="1" w:lastRow="0" w:firstColumn="1" w:lastColumn="0" w:noHBand="0" w:noVBand="1"/>
      </w:tblPr>
      <w:tblGrid>
        <w:gridCol w:w="2779"/>
        <w:gridCol w:w="2848"/>
        <w:gridCol w:w="3003"/>
      </w:tblGrid>
      <w:tr w:rsidR="0087757B" w:rsidRPr="002B5C7E" w:rsidTr="001D69A8">
        <w:trPr>
          <w:cnfStyle w:val="100000000000" w:firstRow="1" w:lastRow="0" w:firstColumn="0" w:lastColumn="0" w:oddVBand="0" w:evenVBand="0" w:oddHBand="0" w:evenHBand="0" w:firstRowFirstColumn="0" w:firstRowLastColumn="0" w:lastRowFirstColumn="0" w:lastRowLastColumn="0"/>
          <w:trHeight w:val="298"/>
        </w:trPr>
        <w:tc>
          <w:tcPr>
            <w:cnfStyle w:val="001000000000" w:firstRow="0" w:lastRow="0" w:firstColumn="1" w:lastColumn="0" w:oddVBand="0" w:evenVBand="0" w:oddHBand="0" w:evenHBand="0" w:firstRowFirstColumn="0" w:firstRowLastColumn="0" w:lastRowFirstColumn="0" w:lastRowLastColumn="0"/>
            <w:tcW w:w="1610" w:type="pct"/>
          </w:tcPr>
          <w:p w:rsidR="007838BD" w:rsidRPr="002B5C7E" w:rsidRDefault="007838BD" w:rsidP="001D69A8">
            <w:pPr>
              <w:spacing w:line="480" w:lineRule="auto"/>
              <w:rPr>
                <w:b w:val="0"/>
                <w:bCs w:val="0"/>
                <w:color w:val="auto"/>
              </w:rPr>
            </w:pPr>
          </w:p>
        </w:tc>
        <w:tc>
          <w:tcPr>
            <w:tcW w:w="3390" w:type="pct"/>
            <w:gridSpan w:val="2"/>
            <w:vAlign w:val="center"/>
          </w:tcPr>
          <w:p w:rsidR="007838BD" w:rsidRPr="002B5C7E" w:rsidRDefault="007838BD" w:rsidP="001D69A8">
            <w:pPr>
              <w:spacing w:line="480" w:lineRule="auto"/>
              <w:cnfStyle w:val="100000000000" w:firstRow="1" w:lastRow="0" w:firstColumn="0" w:lastColumn="0" w:oddVBand="0" w:evenVBand="0" w:oddHBand="0" w:evenHBand="0" w:firstRowFirstColumn="0" w:firstRowLastColumn="0" w:lastRowFirstColumn="0" w:lastRowLastColumn="0"/>
              <w:rPr>
                <w:color w:val="auto"/>
              </w:rPr>
            </w:pPr>
            <w:r w:rsidRPr="002B5C7E">
              <w:rPr>
                <w:b w:val="0"/>
                <w:bCs w:val="0"/>
                <w:color w:val="auto"/>
              </w:rPr>
              <w:t>Percentage % Remaining on the sieve</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1610" w:type="pct"/>
          </w:tcPr>
          <w:p w:rsidR="007838BD" w:rsidRPr="002B5C7E" w:rsidRDefault="007838BD" w:rsidP="001D69A8">
            <w:pPr>
              <w:spacing w:line="480" w:lineRule="auto"/>
              <w:rPr>
                <w:bCs w:val="0"/>
              </w:rPr>
            </w:pPr>
            <w:r w:rsidRPr="002B5C7E">
              <w:rPr>
                <w:bCs w:val="0"/>
              </w:rPr>
              <w:t>Sieve Size</w:t>
            </w:r>
          </w:p>
        </w:tc>
        <w:tc>
          <w:tcPr>
            <w:tcW w:w="1650"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Mupal</w:t>
            </w:r>
            <w:r w:rsidRPr="002B5C7E">
              <w:rPr>
                <w:b/>
                <w:bCs/>
                <w:vertAlign w:val="superscript"/>
              </w:rPr>
              <w:t>®</w:t>
            </w:r>
            <w:r w:rsidRPr="002B5C7E">
              <w:rPr>
                <w:b/>
                <w:bCs/>
              </w:rPr>
              <w:t xml:space="preserve"> Powder</w:t>
            </w:r>
          </w:p>
        </w:tc>
        <w:tc>
          <w:tcPr>
            <w:tcW w:w="1740"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rPr>
                <w:b/>
                <w:bCs/>
              </w:rPr>
            </w:pPr>
            <w:r w:rsidRPr="002B5C7E">
              <w:rPr>
                <w:b/>
                <w:bCs/>
              </w:rPr>
              <w:t>Banana Powder</w:t>
            </w:r>
          </w:p>
        </w:tc>
      </w:tr>
      <w:tr w:rsidR="0087757B" w:rsidRPr="002B5C7E" w:rsidTr="001D69A8">
        <w:trPr>
          <w:trHeight w:val="239"/>
        </w:trPr>
        <w:tc>
          <w:tcPr>
            <w:cnfStyle w:val="001000000000" w:firstRow="0" w:lastRow="0" w:firstColumn="1" w:lastColumn="0" w:oddVBand="0" w:evenVBand="0" w:oddHBand="0" w:evenHBand="0" w:firstRowFirstColumn="0" w:firstRowLastColumn="0" w:lastRowFirstColumn="0" w:lastRowLastColumn="0"/>
            <w:tcW w:w="1610" w:type="pct"/>
          </w:tcPr>
          <w:p w:rsidR="007838BD" w:rsidRPr="002B5C7E" w:rsidRDefault="007838BD" w:rsidP="001D69A8">
            <w:pPr>
              <w:spacing w:line="480" w:lineRule="auto"/>
              <w:rPr>
                <w:b w:val="0"/>
              </w:rPr>
            </w:pPr>
            <w:r w:rsidRPr="002B5C7E">
              <w:rPr>
                <w:b w:val="0"/>
              </w:rPr>
              <w:t>355 µm</w:t>
            </w:r>
          </w:p>
        </w:tc>
        <w:tc>
          <w:tcPr>
            <w:tcW w:w="1650"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14.27</w:t>
            </w:r>
          </w:p>
        </w:tc>
        <w:tc>
          <w:tcPr>
            <w:tcW w:w="1740"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4.98</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1610" w:type="pct"/>
          </w:tcPr>
          <w:p w:rsidR="007838BD" w:rsidRPr="002B5C7E" w:rsidRDefault="007838BD" w:rsidP="001D69A8">
            <w:pPr>
              <w:spacing w:line="480" w:lineRule="auto"/>
              <w:rPr>
                <w:b w:val="0"/>
              </w:rPr>
            </w:pPr>
            <w:r w:rsidRPr="002B5C7E">
              <w:rPr>
                <w:b w:val="0"/>
              </w:rPr>
              <w:t>250 µm</w:t>
            </w:r>
          </w:p>
        </w:tc>
        <w:tc>
          <w:tcPr>
            <w:tcW w:w="1650"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4.71</w:t>
            </w:r>
          </w:p>
        </w:tc>
        <w:tc>
          <w:tcPr>
            <w:tcW w:w="1740"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3.42</w:t>
            </w:r>
          </w:p>
        </w:tc>
      </w:tr>
      <w:tr w:rsidR="0087757B" w:rsidRPr="002B5C7E" w:rsidTr="001D69A8">
        <w:trPr>
          <w:trHeight w:val="258"/>
        </w:trPr>
        <w:tc>
          <w:tcPr>
            <w:cnfStyle w:val="001000000000" w:firstRow="0" w:lastRow="0" w:firstColumn="1" w:lastColumn="0" w:oddVBand="0" w:evenVBand="0" w:oddHBand="0" w:evenHBand="0" w:firstRowFirstColumn="0" w:firstRowLastColumn="0" w:lastRowFirstColumn="0" w:lastRowLastColumn="0"/>
            <w:tcW w:w="1610" w:type="pct"/>
          </w:tcPr>
          <w:p w:rsidR="007838BD" w:rsidRPr="002B5C7E" w:rsidRDefault="007838BD" w:rsidP="001D69A8">
            <w:pPr>
              <w:spacing w:line="480" w:lineRule="auto"/>
              <w:rPr>
                <w:b w:val="0"/>
              </w:rPr>
            </w:pPr>
            <w:r w:rsidRPr="002B5C7E">
              <w:rPr>
                <w:b w:val="0"/>
              </w:rPr>
              <w:t>180 µm</w:t>
            </w:r>
          </w:p>
        </w:tc>
        <w:tc>
          <w:tcPr>
            <w:tcW w:w="1650"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17.55</w:t>
            </w:r>
          </w:p>
        </w:tc>
        <w:tc>
          <w:tcPr>
            <w:tcW w:w="1740"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10.71</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1610" w:type="pct"/>
          </w:tcPr>
          <w:p w:rsidR="007838BD" w:rsidRPr="002B5C7E" w:rsidRDefault="007838BD" w:rsidP="001D69A8">
            <w:pPr>
              <w:spacing w:line="480" w:lineRule="auto"/>
              <w:rPr>
                <w:b w:val="0"/>
              </w:rPr>
            </w:pPr>
            <w:r w:rsidRPr="002B5C7E">
              <w:rPr>
                <w:b w:val="0"/>
              </w:rPr>
              <w:t>150 µm</w:t>
            </w:r>
          </w:p>
        </w:tc>
        <w:tc>
          <w:tcPr>
            <w:tcW w:w="1650"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1.78</w:t>
            </w:r>
          </w:p>
        </w:tc>
        <w:tc>
          <w:tcPr>
            <w:tcW w:w="1740"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2.47</w:t>
            </w:r>
          </w:p>
        </w:tc>
      </w:tr>
      <w:tr w:rsidR="0087757B" w:rsidRPr="002B5C7E" w:rsidTr="001D69A8">
        <w:trPr>
          <w:trHeight w:val="258"/>
        </w:trPr>
        <w:tc>
          <w:tcPr>
            <w:cnfStyle w:val="001000000000" w:firstRow="0" w:lastRow="0" w:firstColumn="1" w:lastColumn="0" w:oddVBand="0" w:evenVBand="0" w:oddHBand="0" w:evenHBand="0" w:firstRowFirstColumn="0" w:firstRowLastColumn="0" w:lastRowFirstColumn="0" w:lastRowLastColumn="0"/>
            <w:tcW w:w="1610" w:type="pct"/>
          </w:tcPr>
          <w:p w:rsidR="007838BD" w:rsidRPr="002B5C7E" w:rsidRDefault="007838BD" w:rsidP="001D69A8">
            <w:pPr>
              <w:spacing w:line="480" w:lineRule="auto"/>
              <w:rPr>
                <w:b w:val="0"/>
              </w:rPr>
            </w:pPr>
            <w:r w:rsidRPr="002B5C7E">
              <w:rPr>
                <w:b w:val="0"/>
              </w:rPr>
              <w:t>125 µm</w:t>
            </w:r>
          </w:p>
        </w:tc>
        <w:tc>
          <w:tcPr>
            <w:tcW w:w="1650"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9.11</w:t>
            </w:r>
          </w:p>
        </w:tc>
        <w:tc>
          <w:tcPr>
            <w:tcW w:w="1740"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7.58</w:t>
            </w:r>
          </w:p>
        </w:tc>
      </w:tr>
      <w:tr w:rsidR="0087757B" w:rsidRPr="002B5C7E" w:rsidTr="001D69A8">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1610" w:type="pct"/>
          </w:tcPr>
          <w:p w:rsidR="007838BD" w:rsidRPr="002B5C7E" w:rsidRDefault="007838BD" w:rsidP="001D69A8">
            <w:pPr>
              <w:spacing w:line="480" w:lineRule="auto"/>
              <w:rPr>
                <w:b w:val="0"/>
              </w:rPr>
            </w:pPr>
            <w:r w:rsidRPr="002B5C7E">
              <w:rPr>
                <w:b w:val="0"/>
              </w:rPr>
              <w:t>106 µm</w:t>
            </w:r>
          </w:p>
        </w:tc>
        <w:tc>
          <w:tcPr>
            <w:tcW w:w="1650"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6.15</w:t>
            </w:r>
          </w:p>
        </w:tc>
        <w:tc>
          <w:tcPr>
            <w:tcW w:w="1740" w:type="pct"/>
          </w:tcPr>
          <w:p w:rsidR="007838BD" w:rsidRPr="002B5C7E" w:rsidRDefault="007838BD" w:rsidP="001D69A8">
            <w:pPr>
              <w:spacing w:line="480" w:lineRule="auto"/>
              <w:cnfStyle w:val="000000100000" w:firstRow="0" w:lastRow="0" w:firstColumn="0" w:lastColumn="0" w:oddVBand="0" w:evenVBand="0" w:oddHBand="1" w:evenHBand="0" w:firstRowFirstColumn="0" w:firstRowLastColumn="0" w:lastRowFirstColumn="0" w:lastRowLastColumn="0"/>
            </w:pPr>
            <w:r w:rsidRPr="002B5C7E">
              <w:t>1.27</w:t>
            </w:r>
          </w:p>
        </w:tc>
      </w:tr>
      <w:tr w:rsidR="0087757B" w:rsidRPr="002B5C7E" w:rsidTr="001D69A8">
        <w:trPr>
          <w:trHeight w:val="258"/>
        </w:trPr>
        <w:tc>
          <w:tcPr>
            <w:cnfStyle w:val="001000000000" w:firstRow="0" w:lastRow="0" w:firstColumn="1" w:lastColumn="0" w:oddVBand="0" w:evenVBand="0" w:oddHBand="0" w:evenHBand="0" w:firstRowFirstColumn="0" w:firstRowLastColumn="0" w:lastRowFirstColumn="0" w:lastRowLastColumn="0"/>
            <w:tcW w:w="1610" w:type="pct"/>
          </w:tcPr>
          <w:p w:rsidR="007838BD" w:rsidRPr="002B5C7E" w:rsidRDefault="007838BD" w:rsidP="001D69A8">
            <w:pPr>
              <w:spacing w:line="480" w:lineRule="auto"/>
              <w:rPr>
                <w:b w:val="0"/>
              </w:rPr>
            </w:pPr>
            <w:r w:rsidRPr="002B5C7E">
              <w:rPr>
                <w:b w:val="0"/>
              </w:rPr>
              <w:t>below 106 µm</w:t>
            </w:r>
          </w:p>
        </w:tc>
        <w:tc>
          <w:tcPr>
            <w:tcW w:w="1650"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33.62</w:t>
            </w:r>
          </w:p>
        </w:tc>
        <w:tc>
          <w:tcPr>
            <w:tcW w:w="1740" w:type="pct"/>
          </w:tcPr>
          <w:p w:rsidR="007838BD" w:rsidRPr="002B5C7E" w:rsidRDefault="007838BD" w:rsidP="001D69A8">
            <w:pPr>
              <w:spacing w:line="480" w:lineRule="auto"/>
              <w:cnfStyle w:val="000000000000" w:firstRow="0" w:lastRow="0" w:firstColumn="0" w:lastColumn="0" w:oddVBand="0" w:evenVBand="0" w:oddHBand="0" w:evenHBand="0" w:firstRowFirstColumn="0" w:firstRowLastColumn="0" w:lastRowFirstColumn="0" w:lastRowLastColumn="0"/>
            </w:pPr>
            <w:r w:rsidRPr="002B5C7E">
              <w:t>55.71</w:t>
            </w:r>
          </w:p>
        </w:tc>
      </w:tr>
    </w:tbl>
    <w:p w:rsidR="007838BD" w:rsidRPr="002B5C7E" w:rsidRDefault="007838BD" w:rsidP="0087757B">
      <w:pPr>
        <w:spacing w:after="240" w:line="480" w:lineRule="auto"/>
      </w:pPr>
    </w:p>
    <w:p w:rsidR="007838BD" w:rsidRPr="002B5C7E" w:rsidRDefault="005E3BF0" w:rsidP="00005FB1">
      <w:pPr>
        <w:pStyle w:val="Heading1"/>
        <w:spacing w:before="0"/>
        <w:jc w:val="both"/>
        <w:rPr>
          <w:rFonts w:cs="Times New Roman"/>
          <w:color w:val="auto"/>
          <w:szCs w:val="24"/>
        </w:rPr>
      </w:pPr>
      <w:bookmarkStart w:id="3268" w:name="_Toc35244078"/>
      <w:bookmarkStart w:id="3269" w:name="_Toc75018599"/>
      <w:bookmarkStart w:id="3270" w:name="_Toc79407290"/>
      <w:bookmarkStart w:id="3271" w:name="_Toc79942068"/>
      <w:bookmarkStart w:id="3272" w:name="_Toc79942375"/>
      <w:bookmarkStart w:id="3273" w:name="_Toc79942682"/>
      <w:bookmarkStart w:id="3274" w:name="_Toc79942990"/>
      <w:r w:rsidRPr="002B5C7E">
        <w:rPr>
          <w:rFonts w:cs="Times New Roman"/>
          <w:color w:val="auto"/>
          <w:szCs w:val="24"/>
        </w:rPr>
        <w:t>4.</w:t>
      </w:r>
      <w:r w:rsidR="001464E4" w:rsidRPr="002B5C7E">
        <w:rPr>
          <w:rFonts w:cs="Times New Roman"/>
          <w:color w:val="auto"/>
          <w:szCs w:val="24"/>
        </w:rPr>
        <w:t>18</w:t>
      </w:r>
      <w:r w:rsidR="00541BD3" w:rsidRPr="002B5C7E">
        <w:rPr>
          <w:rFonts w:cs="Times New Roman"/>
          <w:color w:val="auto"/>
          <w:szCs w:val="24"/>
        </w:rPr>
        <w:t xml:space="preserve"> </w:t>
      </w:r>
      <w:r w:rsidR="007838BD" w:rsidRPr="002B5C7E">
        <w:rPr>
          <w:rFonts w:cs="Times New Roman"/>
          <w:color w:val="auto"/>
          <w:szCs w:val="24"/>
        </w:rPr>
        <w:t>Thin-layer chromatography (TLC)</w:t>
      </w:r>
      <w:bookmarkEnd w:id="3268"/>
      <w:bookmarkEnd w:id="3269"/>
      <w:bookmarkEnd w:id="3270"/>
      <w:bookmarkEnd w:id="3271"/>
      <w:bookmarkEnd w:id="3272"/>
      <w:bookmarkEnd w:id="3273"/>
      <w:bookmarkEnd w:id="3274"/>
    </w:p>
    <w:p w:rsidR="007838BD" w:rsidRPr="002B5C7E" w:rsidRDefault="007838BD" w:rsidP="0087757B">
      <w:pPr>
        <w:spacing w:after="240" w:line="480" w:lineRule="auto"/>
      </w:pPr>
      <w:r w:rsidRPr="002B5C7E">
        <w:t>Thin Layer Chromatography was to separate nonvolatile mixtures in Mupal</w:t>
      </w:r>
      <w:r w:rsidRPr="002B5C7E">
        <w:rPr>
          <w:vertAlign w:val="superscript"/>
        </w:rPr>
        <w:t>®</w:t>
      </w:r>
      <w:r w:rsidRPr="002B5C7E">
        <w:t xml:space="preserve"> powder. The results in </w:t>
      </w:r>
      <w:r w:rsidR="00972EB1" w:rsidRPr="002B5C7E">
        <w:t>Figure 4.2</w:t>
      </w:r>
      <w:r w:rsidR="00AB485F" w:rsidRPr="002B5C7E">
        <w:t>2</w:t>
      </w:r>
      <w:r w:rsidRPr="002B5C7E">
        <w:t xml:space="preserve"> </w:t>
      </w:r>
      <w:r w:rsidR="00E43E97" w:rsidRPr="002B5C7E">
        <w:t>A</w:t>
      </w:r>
      <w:r w:rsidRPr="002B5C7E">
        <w:t xml:space="preserve">nd </w:t>
      </w:r>
      <w:r w:rsidR="00972EB1" w:rsidRPr="002B5C7E">
        <w:t>Figure 4.2</w:t>
      </w:r>
      <w:r w:rsidR="00AB485F" w:rsidRPr="002B5C7E">
        <w:t>3</w:t>
      </w:r>
      <w:r w:rsidRPr="002B5C7E">
        <w:t xml:space="preserve"> s</w:t>
      </w:r>
      <w:r w:rsidR="001D69A8" w:rsidRPr="002B5C7E">
        <w:t>how the chromatograms observed.</w:t>
      </w:r>
    </w:p>
    <w:p w:rsidR="000431A5" w:rsidRPr="002B5C7E" w:rsidRDefault="000431A5">
      <w:pPr>
        <w:spacing w:after="200" w:line="276" w:lineRule="auto"/>
        <w:jc w:val="left"/>
        <w:rPr>
          <w:b/>
          <w:bCs/>
        </w:rPr>
      </w:pPr>
      <w:r w:rsidRPr="002B5C7E">
        <w:rPr>
          <w:b/>
          <w:bCs/>
        </w:rPr>
        <w:br w:type="page"/>
      </w:r>
    </w:p>
    <w:p w:rsidR="008C28DF" w:rsidRPr="002B5C7E" w:rsidRDefault="007838BD" w:rsidP="0087757B">
      <w:pPr>
        <w:spacing w:after="240" w:line="480" w:lineRule="auto"/>
        <w:rPr>
          <w:b/>
          <w:bCs/>
        </w:rPr>
      </w:pPr>
      <w:r w:rsidRPr="002B5C7E">
        <w:rPr>
          <w:b/>
          <w:bCs/>
        </w:rPr>
        <w:lastRenderedPageBreak/>
        <w:t>Thin-layer chromatography of Mupal</w:t>
      </w:r>
      <w:r w:rsidRPr="002B5C7E">
        <w:rPr>
          <w:b/>
          <w:bCs/>
          <w:vertAlign w:val="superscript"/>
        </w:rPr>
        <w:t>®</w:t>
      </w:r>
      <w:r w:rsidRPr="002B5C7E">
        <w:rPr>
          <w:b/>
          <w:bCs/>
        </w:rPr>
        <w:t xml:space="preserve"> extract</w:t>
      </w:r>
    </w:p>
    <w:p w:rsidR="00005FB1" w:rsidRPr="002B5C7E" w:rsidRDefault="008C28DF" w:rsidP="00005FB1">
      <w:pPr>
        <w:spacing w:after="240" w:line="480" w:lineRule="auto"/>
        <w:jc w:val="left"/>
      </w:pPr>
      <w:r w:rsidRPr="002B5C7E">
        <w:rPr>
          <w:b/>
          <w:bCs/>
          <w:noProof/>
        </w:rPr>
        <w:drawing>
          <wp:inline distT="0" distB="0" distL="0" distR="0" wp14:anchorId="53DFC618" wp14:editId="4ABF7157">
            <wp:extent cx="1324303" cy="2411421"/>
            <wp:effectExtent l="0" t="0" r="9525" b="825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flipH="1">
                      <a:off x="0" y="0"/>
                      <a:ext cx="1351773" cy="2461442"/>
                    </a:xfrm>
                    <a:prstGeom prst="rect">
                      <a:avLst/>
                    </a:prstGeom>
                    <a:noFill/>
                  </pic:spPr>
                </pic:pic>
              </a:graphicData>
            </a:graphic>
          </wp:inline>
        </w:drawing>
      </w:r>
      <w:bookmarkStart w:id="3275" w:name="_Toc74490149"/>
      <w:bookmarkStart w:id="3276" w:name="_Toc79407394"/>
    </w:p>
    <w:p w:rsidR="00790EC2" w:rsidRPr="002B5C7E" w:rsidRDefault="00790EC2" w:rsidP="00005FB1">
      <w:pPr>
        <w:pStyle w:val="Heading1"/>
        <w:spacing w:before="0"/>
        <w:jc w:val="both"/>
        <w:rPr>
          <w:rFonts w:cs="Times New Roman"/>
          <w:szCs w:val="24"/>
        </w:rPr>
      </w:pPr>
      <w:bookmarkStart w:id="3277" w:name="_Toc79941756"/>
      <w:bookmarkStart w:id="3278" w:name="_Toc79942069"/>
      <w:bookmarkStart w:id="3279" w:name="_Toc79942376"/>
      <w:bookmarkStart w:id="3280" w:name="_Toc79942683"/>
      <w:bookmarkStart w:id="3281" w:name="_Toc79942991"/>
      <w:r w:rsidRPr="002B5C7E">
        <w:rPr>
          <w:rFonts w:cs="Times New Roman"/>
          <w:szCs w:val="24"/>
        </w:rPr>
        <w:t>Figure 4.</w:t>
      </w:r>
      <w:r w:rsidRPr="002B5C7E">
        <w:rPr>
          <w:rFonts w:cs="Times New Roman"/>
          <w:noProof/>
          <w:szCs w:val="24"/>
        </w:rPr>
        <w:fldChar w:fldCharType="begin"/>
      </w:r>
      <w:r w:rsidRPr="002B5C7E">
        <w:rPr>
          <w:rFonts w:cs="Times New Roman"/>
          <w:noProof/>
          <w:szCs w:val="24"/>
        </w:rPr>
        <w:instrText xml:space="preserve"> SEQ Figure_4. \* ARABIC </w:instrText>
      </w:r>
      <w:r w:rsidRPr="002B5C7E">
        <w:rPr>
          <w:rFonts w:cs="Times New Roman"/>
          <w:noProof/>
          <w:szCs w:val="24"/>
        </w:rPr>
        <w:fldChar w:fldCharType="separate"/>
      </w:r>
      <w:r w:rsidR="00E9040F">
        <w:rPr>
          <w:rFonts w:cs="Times New Roman"/>
          <w:noProof/>
          <w:szCs w:val="24"/>
        </w:rPr>
        <w:t>22</w:t>
      </w:r>
      <w:r w:rsidRPr="002B5C7E">
        <w:rPr>
          <w:rFonts w:cs="Times New Roman"/>
          <w:noProof/>
          <w:szCs w:val="24"/>
        </w:rPr>
        <w:fldChar w:fldCharType="end"/>
      </w:r>
      <w:r w:rsidRPr="002B5C7E">
        <w:rPr>
          <w:rFonts w:cs="Times New Roman"/>
          <w:szCs w:val="24"/>
        </w:rPr>
        <w:t xml:space="preserve"> Chromatogram of Mupal</w:t>
      </w:r>
      <w:r w:rsidRPr="002B5C7E">
        <w:rPr>
          <w:rFonts w:cs="Times New Roman"/>
          <w:szCs w:val="24"/>
          <w:vertAlign w:val="superscript"/>
        </w:rPr>
        <w:t>®</w:t>
      </w:r>
      <w:r w:rsidRPr="002B5C7E">
        <w:rPr>
          <w:rFonts w:cs="Times New Roman"/>
          <w:szCs w:val="24"/>
        </w:rPr>
        <w:t xml:space="preserve"> and banana chloroform extracts.</w:t>
      </w:r>
      <w:bookmarkEnd w:id="3275"/>
      <w:bookmarkEnd w:id="3276"/>
      <w:r w:rsidRPr="002B5C7E">
        <w:rPr>
          <w:rFonts w:cs="Times New Roman"/>
          <w:szCs w:val="24"/>
        </w:rPr>
        <w:t xml:space="preserve"> </w:t>
      </w:r>
      <w:bookmarkStart w:id="3282" w:name="_Toc77618001"/>
      <w:r w:rsidRPr="002B5C7E">
        <w:rPr>
          <w:rFonts w:cs="Times New Roman"/>
          <w:szCs w:val="24"/>
        </w:rPr>
        <w:t>Mobile phase; Chloroform</w:t>
      </w:r>
      <w:bookmarkEnd w:id="3277"/>
      <w:bookmarkEnd w:id="3278"/>
      <w:bookmarkEnd w:id="3279"/>
      <w:bookmarkEnd w:id="3280"/>
      <w:bookmarkEnd w:id="3281"/>
      <w:bookmarkEnd w:id="3282"/>
      <w:r w:rsidRPr="002B5C7E">
        <w:rPr>
          <w:rFonts w:cs="Times New Roman"/>
          <w:szCs w:val="24"/>
        </w:rPr>
        <w:t xml:space="preserve">  </w:t>
      </w:r>
    </w:p>
    <w:p w:rsidR="00790EC2" w:rsidRPr="002B5C7E" w:rsidRDefault="00790EC2" w:rsidP="00005FB1">
      <w:pPr>
        <w:spacing w:after="240" w:line="480" w:lineRule="auto"/>
        <w:rPr>
          <w:b/>
          <w:bCs/>
        </w:rPr>
      </w:pPr>
      <w:r w:rsidRPr="002B5C7E">
        <w:rPr>
          <w:b/>
          <w:bCs/>
          <w:noProof/>
        </w:rPr>
        <w:drawing>
          <wp:inline distT="0" distB="0" distL="0" distR="0" wp14:anchorId="2D6C02A7" wp14:editId="23AE97A9">
            <wp:extent cx="1545021" cy="2808508"/>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1553480" cy="2823884"/>
                    </a:xfrm>
                    <a:prstGeom prst="rect">
                      <a:avLst/>
                    </a:prstGeom>
                    <a:noFill/>
                  </pic:spPr>
                </pic:pic>
              </a:graphicData>
            </a:graphic>
          </wp:inline>
        </w:drawing>
      </w:r>
    </w:p>
    <w:p w:rsidR="00790EC2" w:rsidRPr="002B5C7E" w:rsidRDefault="00790EC2" w:rsidP="00005FB1">
      <w:pPr>
        <w:pStyle w:val="Heading1"/>
        <w:spacing w:before="0"/>
        <w:jc w:val="both"/>
        <w:rPr>
          <w:rFonts w:cs="Times New Roman"/>
          <w:szCs w:val="24"/>
        </w:rPr>
      </w:pPr>
      <w:bookmarkStart w:id="3283" w:name="_Toc74490148"/>
      <w:bookmarkStart w:id="3284" w:name="_Toc79407395"/>
      <w:bookmarkStart w:id="3285" w:name="_Toc79941757"/>
      <w:bookmarkStart w:id="3286" w:name="_Toc79942070"/>
      <w:bookmarkStart w:id="3287" w:name="_Toc79942377"/>
      <w:bookmarkStart w:id="3288" w:name="_Toc79942684"/>
      <w:bookmarkStart w:id="3289" w:name="_Toc79942992"/>
      <w:r w:rsidRPr="002B5C7E">
        <w:rPr>
          <w:rFonts w:cs="Times New Roman"/>
          <w:szCs w:val="24"/>
        </w:rPr>
        <w:t>Figure 4.</w:t>
      </w:r>
      <w:r w:rsidRPr="002B5C7E">
        <w:rPr>
          <w:rFonts w:cs="Times New Roman"/>
          <w:noProof/>
          <w:szCs w:val="24"/>
        </w:rPr>
        <w:fldChar w:fldCharType="begin"/>
      </w:r>
      <w:r w:rsidRPr="002B5C7E">
        <w:rPr>
          <w:rFonts w:cs="Times New Roman"/>
          <w:noProof/>
          <w:szCs w:val="24"/>
        </w:rPr>
        <w:instrText xml:space="preserve"> SEQ Figure_4. \* ARABIC </w:instrText>
      </w:r>
      <w:r w:rsidRPr="002B5C7E">
        <w:rPr>
          <w:rFonts w:cs="Times New Roman"/>
          <w:noProof/>
          <w:szCs w:val="24"/>
        </w:rPr>
        <w:fldChar w:fldCharType="separate"/>
      </w:r>
      <w:r w:rsidR="00E9040F">
        <w:rPr>
          <w:rFonts w:cs="Times New Roman"/>
          <w:noProof/>
          <w:szCs w:val="24"/>
        </w:rPr>
        <w:t>23</w:t>
      </w:r>
      <w:r w:rsidRPr="002B5C7E">
        <w:rPr>
          <w:rFonts w:cs="Times New Roman"/>
          <w:noProof/>
          <w:szCs w:val="24"/>
        </w:rPr>
        <w:fldChar w:fldCharType="end"/>
      </w:r>
      <w:r w:rsidRPr="002B5C7E">
        <w:rPr>
          <w:rFonts w:cs="Times New Roman"/>
          <w:szCs w:val="24"/>
        </w:rPr>
        <w:t xml:space="preserve">  Chromatogram  of Mupal</w:t>
      </w:r>
      <w:r w:rsidRPr="002B5C7E">
        <w:rPr>
          <w:rFonts w:cs="Times New Roman"/>
          <w:szCs w:val="24"/>
          <w:vertAlign w:val="superscript"/>
        </w:rPr>
        <w:t>®</w:t>
      </w:r>
      <w:r w:rsidRPr="002B5C7E">
        <w:rPr>
          <w:rFonts w:cs="Times New Roman"/>
          <w:szCs w:val="24"/>
        </w:rPr>
        <w:t xml:space="preserve"> and banana methanol extracts</w:t>
      </w:r>
      <w:bookmarkEnd w:id="3283"/>
      <w:bookmarkEnd w:id="3284"/>
      <w:r w:rsidR="000431A5" w:rsidRPr="002B5C7E">
        <w:rPr>
          <w:rFonts w:cs="Times New Roman"/>
          <w:szCs w:val="24"/>
        </w:rPr>
        <w:t xml:space="preserve"> </w:t>
      </w:r>
      <w:bookmarkStart w:id="3290" w:name="_Toc77618003"/>
      <w:r w:rsidRPr="002B5C7E">
        <w:rPr>
          <w:rFonts w:cs="Times New Roman"/>
          <w:szCs w:val="24"/>
        </w:rPr>
        <w:t>Mobile phase; Chloroform: ethanol (90:10)</w:t>
      </w:r>
      <w:bookmarkEnd w:id="3285"/>
      <w:bookmarkEnd w:id="3286"/>
      <w:bookmarkEnd w:id="3287"/>
      <w:bookmarkEnd w:id="3288"/>
      <w:bookmarkEnd w:id="3289"/>
      <w:bookmarkEnd w:id="3290"/>
      <w:r w:rsidRPr="002B5C7E">
        <w:rPr>
          <w:rFonts w:cs="Times New Roman"/>
          <w:szCs w:val="24"/>
        </w:rPr>
        <w:t xml:space="preserve"> </w:t>
      </w:r>
    </w:p>
    <w:p w:rsidR="00790EC2" w:rsidRPr="002B5C7E" w:rsidRDefault="00790EC2" w:rsidP="00790EC2">
      <w:pPr>
        <w:jc w:val="left"/>
      </w:pPr>
    </w:p>
    <w:p w:rsidR="007838BD" w:rsidRPr="002B5C7E" w:rsidRDefault="007838BD" w:rsidP="0087757B">
      <w:pPr>
        <w:spacing w:after="240" w:line="480" w:lineRule="auto"/>
        <w:rPr>
          <w:b/>
        </w:rPr>
      </w:pPr>
      <w:r w:rsidRPr="002B5C7E">
        <w:rPr>
          <w:b/>
        </w:rPr>
        <w:lastRenderedPageBreak/>
        <w:t xml:space="preserve">KEY; </w:t>
      </w:r>
    </w:p>
    <w:p w:rsidR="007838BD" w:rsidRPr="002B5C7E" w:rsidRDefault="007838BD" w:rsidP="0087757B">
      <w:pPr>
        <w:spacing w:after="240" w:line="480" w:lineRule="auto"/>
      </w:pPr>
      <w:r w:rsidRPr="002B5C7E">
        <w:t>B- Mupal</w:t>
      </w:r>
      <w:r w:rsidRPr="002B5C7E">
        <w:rPr>
          <w:vertAlign w:val="superscript"/>
        </w:rPr>
        <w:t xml:space="preserve">® </w:t>
      </w:r>
      <w:r w:rsidRPr="002B5C7E">
        <w:t xml:space="preserve">methanol extract, </w:t>
      </w:r>
      <w:r w:rsidRPr="002B5C7E">
        <w:tab/>
      </w:r>
      <w:r w:rsidRPr="002B5C7E">
        <w:tab/>
      </w:r>
      <w:r w:rsidRPr="002B5C7E">
        <w:tab/>
        <w:t xml:space="preserve">E; -Banana methanol extract, </w:t>
      </w:r>
    </w:p>
    <w:p w:rsidR="007838BD" w:rsidRPr="002B5C7E" w:rsidRDefault="007838BD" w:rsidP="0087757B">
      <w:pPr>
        <w:spacing w:after="240" w:line="480" w:lineRule="auto"/>
      </w:pPr>
      <w:r w:rsidRPr="002B5C7E">
        <w:t>C; - Mupal</w:t>
      </w:r>
      <w:r w:rsidRPr="002B5C7E">
        <w:rPr>
          <w:vertAlign w:val="superscript"/>
        </w:rPr>
        <w:t>®</w:t>
      </w:r>
      <w:r w:rsidRPr="002B5C7E">
        <w:t xml:space="preserve"> chloroform extract, </w:t>
      </w:r>
      <w:r w:rsidRPr="002B5C7E">
        <w:tab/>
      </w:r>
      <w:r w:rsidRPr="002B5C7E">
        <w:tab/>
        <w:t>D; -Banana chloroform extract</w:t>
      </w:r>
    </w:p>
    <w:p w:rsidR="007838BD" w:rsidRPr="002B5C7E" w:rsidRDefault="007838BD" w:rsidP="0087757B">
      <w:pPr>
        <w:spacing w:after="240" w:line="480" w:lineRule="auto"/>
      </w:pPr>
      <w:r w:rsidRPr="002B5C7E">
        <w:t>Both banana and Mupal</w:t>
      </w:r>
      <w:r w:rsidRPr="002B5C7E">
        <w:rPr>
          <w:vertAlign w:val="superscript"/>
        </w:rPr>
        <w:t>®</w:t>
      </w:r>
      <w:r w:rsidRPr="002B5C7E">
        <w:t xml:space="preserve"> powder macerated with chloroform and methanol indicated that Mupal</w:t>
      </w:r>
      <w:r w:rsidRPr="002B5C7E">
        <w:rPr>
          <w:vertAlign w:val="superscript"/>
        </w:rPr>
        <w:t>®</w:t>
      </w:r>
      <w:r w:rsidRPr="002B5C7E">
        <w:t xml:space="preserve"> powder had more compounds than banana extract in each case. For example, the chloroform extract of Mupal</w:t>
      </w:r>
      <w:r w:rsidRPr="002B5C7E">
        <w:rPr>
          <w:vertAlign w:val="superscript"/>
        </w:rPr>
        <w:t>®</w:t>
      </w:r>
      <w:r w:rsidRPr="002B5C7E">
        <w:t xml:space="preserve"> had at least five distinct compounds, while the banana one had three compounds. The same case </w:t>
      </w:r>
      <w:r w:rsidR="00E43E97" w:rsidRPr="002B5C7E">
        <w:t xml:space="preserve">was </w:t>
      </w:r>
      <w:r w:rsidRPr="002B5C7E">
        <w:t xml:space="preserve">applied </w:t>
      </w:r>
      <w:r w:rsidR="00E43E97" w:rsidRPr="002B5C7E">
        <w:t>to</w:t>
      </w:r>
      <w:r w:rsidRPr="002B5C7E">
        <w:t xml:space="preserve"> methanol extracts</w:t>
      </w:r>
      <w:r w:rsidR="0024244E" w:rsidRPr="002B5C7E">
        <w:t>.</w:t>
      </w:r>
    </w:p>
    <w:p w:rsidR="007838BD" w:rsidRPr="002B5C7E" w:rsidRDefault="007838BD" w:rsidP="00005FB1">
      <w:pPr>
        <w:pStyle w:val="Heading1"/>
        <w:spacing w:before="0"/>
        <w:jc w:val="both"/>
        <w:rPr>
          <w:rFonts w:cs="Times New Roman"/>
          <w:color w:val="auto"/>
          <w:szCs w:val="24"/>
        </w:rPr>
      </w:pPr>
      <w:bookmarkStart w:id="3291" w:name="_Toc451265998"/>
      <w:bookmarkStart w:id="3292" w:name="_Toc412808447"/>
      <w:bookmarkStart w:id="3293" w:name="_Toc14194334"/>
      <w:bookmarkStart w:id="3294" w:name="_Toc35244079"/>
      <w:bookmarkStart w:id="3295" w:name="_Ref75088880"/>
      <w:bookmarkStart w:id="3296" w:name="_Toc75099523"/>
      <w:bookmarkStart w:id="3297" w:name="_Toc79407360"/>
      <w:bookmarkStart w:id="3298" w:name="_Toc79941758"/>
      <w:bookmarkStart w:id="3299" w:name="_Toc79942071"/>
      <w:bookmarkStart w:id="3300" w:name="_Toc79942378"/>
      <w:bookmarkStart w:id="3301" w:name="_Toc79942685"/>
      <w:bookmarkStart w:id="3302" w:name="_Toc79942993"/>
      <w:bookmarkEnd w:id="3291"/>
      <w:bookmarkEnd w:id="3292"/>
      <w:bookmarkEnd w:id="3293"/>
      <w:bookmarkEnd w:id="3294"/>
      <w:r w:rsidRPr="002B5C7E">
        <w:rPr>
          <w:rFonts w:cs="Times New Roman"/>
          <w:color w:val="auto"/>
          <w:szCs w:val="24"/>
        </w:rPr>
        <w:t>Table 4.</w:t>
      </w:r>
      <w:r w:rsidR="004A58EF" w:rsidRPr="002B5C7E">
        <w:rPr>
          <w:rFonts w:cs="Times New Roman"/>
          <w:color w:val="auto"/>
          <w:szCs w:val="24"/>
        </w:rPr>
        <w:fldChar w:fldCharType="begin"/>
      </w:r>
      <w:r w:rsidR="004A58EF" w:rsidRPr="002B5C7E">
        <w:rPr>
          <w:rFonts w:cs="Times New Roman"/>
          <w:color w:val="auto"/>
          <w:szCs w:val="24"/>
        </w:rPr>
        <w:instrText xml:space="preserve"> SEQ Table_4. \* ARABIC </w:instrText>
      </w:r>
      <w:r w:rsidR="004A58EF" w:rsidRPr="002B5C7E">
        <w:rPr>
          <w:rFonts w:cs="Times New Roman"/>
          <w:color w:val="auto"/>
          <w:szCs w:val="24"/>
        </w:rPr>
        <w:fldChar w:fldCharType="separate"/>
      </w:r>
      <w:r w:rsidR="00E9040F">
        <w:rPr>
          <w:rFonts w:cs="Times New Roman"/>
          <w:noProof/>
          <w:color w:val="auto"/>
          <w:szCs w:val="24"/>
        </w:rPr>
        <w:t>28</w:t>
      </w:r>
      <w:r w:rsidR="004A58EF" w:rsidRPr="002B5C7E">
        <w:rPr>
          <w:rFonts w:cs="Times New Roman"/>
          <w:noProof/>
          <w:color w:val="auto"/>
          <w:szCs w:val="24"/>
        </w:rPr>
        <w:fldChar w:fldCharType="end"/>
      </w:r>
      <w:bookmarkEnd w:id="3295"/>
      <w:r w:rsidRPr="002B5C7E">
        <w:rPr>
          <w:rFonts w:cs="Times New Roman"/>
          <w:color w:val="auto"/>
          <w:szCs w:val="24"/>
        </w:rPr>
        <w:t>. Thin-layer chromatography R</w:t>
      </w:r>
      <w:r w:rsidRPr="002B5C7E">
        <w:rPr>
          <w:rFonts w:cs="Times New Roman"/>
          <w:color w:val="auto"/>
          <w:szCs w:val="24"/>
          <w:vertAlign w:val="subscript"/>
        </w:rPr>
        <w:t>f</w:t>
      </w:r>
      <w:r w:rsidRPr="002B5C7E">
        <w:rPr>
          <w:rFonts w:cs="Times New Roman"/>
          <w:color w:val="auto"/>
          <w:szCs w:val="24"/>
        </w:rPr>
        <w:t xml:space="preserve"> values of Mupal</w:t>
      </w:r>
      <w:r w:rsidRPr="002B5C7E">
        <w:rPr>
          <w:rFonts w:cs="Times New Roman"/>
          <w:color w:val="auto"/>
          <w:szCs w:val="24"/>
          <w:vertAlign w:val="superscript"/>
        </w:rPr>
        <w:t>®</w:t>
      </w:r>
      <w:r w:rsidRPr="002B5C7E">
        <w:rPr>
          <w:rFonts w:cs="Times New Roman"/>
          <w:color w:val="auto"/>
          <w:szCs w:val="24"/>
        </w:rPr>
        <w:t xml:space="preserve"> and banana extracts</w:t>
      </w:r>
      <w:bookmarkEnd w:id="3296"/>
      <w:bookmarkEnd w:id="3297"/>
      <w:bookmarkEnd w:id="3298"/>
      <w:bookmarkEnd w:id="3299"/>
      <w:bookmarkEnd w:id="3300"/>
      <w:bookmarkEnd w:id="3301"/>
      <w:bookmarkEnd w:id="3302"/>
    </w:p>
    <w:tbl>
      <w:tblPr>
        <w:tblStyle w:val="GridTable4-Accent11"/>
        <w:tblW w:w="5000" w:type="pct"/>
        <w:tblLook w:val="04A0" w:firstRow="1" w:lastRow="0" w:firstColumn="1" w:lastColumn="0" w:noHBand="0" w:noVBand="1"/>
      </w:tblPr>
      <w:tblGrid>
        <w:gridCol w:w="1305"/>
        <w:gridCol w:w="1767"/>
        <w:gridCol w:w="1723"/>
        <w:gridCol w:w="1888"/>
        <w:gridCol w:w="1947"/>
      </w:tblGrid>
      <w:tr w:rsidR="0087757B" w:rsidRPr="002B5C7E" w:rsidTr="00790EC2">
        <w:trPr>
          <w:cnfStyle w:val="100000000000" w:firstRow="1" w:lastRow="0" w:firstColumn="0" w:lastColumn="0" w:oddVBand="0" w:evenVBand="0" w:oddHBand="0"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756" w:type="pct"/>
          </w:tcPr>
          <w:p w:rsidR="007838BD" w:rsidRPr="002B5C7E" w:rsidRDefault="007838BD" w:rsidP="00790EC2">
            <w:pPr>
              <w:spacing w:line="480" w:lineRule="auto"/>
              <w:rPr>
                <w:b w:val="0"/>
                <w:color w:val="auto"/>
              </w:rPr>
            </w:pPr>
            <w:bookmarkStart w:id="3303" w:name="_Hlk78483343"/>
          </w:p>
        </w:tc>
        <w:tc>
          <w:tcPr>
            <w:tcW w:w="2022" w:type="pct"/>
            <w:gridSpan w:val="2"/>
          </w:tcPr>
          <w:p w:rsidR="007838BD" w:rsidRPr="002B5C7E" w:rsidRDefault="007838BD" w:rsidP="00790EC2">
            <w:pPr>
              <w:spacing w:line="48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 xml:space="preserve"> CHLOROFORM EXTRACT</w:t>
            </w:r>
          </w:p>
        </w:tc>
        <w:tc>
          <w:tcPr>
            <w:tcW w:w="2222" w:type="pct"/>
            <w:gridSpan w:val="2"/>
          </w:tcPr>
          <w:p w:rsidR="007838BD" w:rsidRPr="002B5C7E" w:rsidRDefault="007838BD" w:rsidP="00790EC2">
            <w:pPr>
              <w:spacing w:line="48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 xml:space="preserve">  METHANOL EXTRACT</w:t>
            </w:r>
          </w:p>
        </w:tc>
      </w:tr>
      <w:tr w:rsidR="0087757B" w:rsidRPr="002B5C7E" w:rsidTr="00790EC2">
        <w:trPr>
          <w:cnfStyle w:val="000000100000" w:firstRow="0" w:lastRow="0" w:firstColumn="0" w:lastColumn="0" w:oddVBand="0" w:evenVBand="0" w:oddHBand="1"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756" w:type="pct"/>
          </w:tcPr>
          <w:p w:rsidR="007838BD" w:rsidRPr="002B5C7E" w:rsidRDefault="007838BD" w:rsidP="00790EC2">
            <w:pPr>
              <w:spacing w:line="480" w:lineRule="auto"/>
            </w:pPr>
            <w:r w:rsidRPr="002B5C7E">
              <w:t>Sport No.</w:t>
            </w:r>
          </w:p>
        </w:tc>
        <w:tc>
          <w:tcPr>
            <w:tcW w:w="1024"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rPr>
                <w:b/>
              </w:rPr>
            </w:pPr>
            <w:r w:rsidRPr="002B5C7E">
              <w:rPr>
                <w:b/>
              </w:rPr>
              <w:t>Mupal</w:t>
            </w:r>
            <w:r w:rsidRPr="002B5C7E">
              <w:rPr>
                <w:b/>
                <w:vertAlign w:val="superscript"/>
              </w:rPr>
              <w:t>®</w:t>
            </w:r>
            <w:r w:rsidRPr="002B5C7E">
              <w:rPr>
                <w:b/>
              </w:rPr>
              <w:t xml:space="preserve"> C</w:t>
            </w:r>
          </w:p>
        </w:tc>
        <w:tc>
          <w:tcPr>
            <w:tcW w:w="998"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rPr>
                <w:b/>
              </w:rPr>
            </w:pPr>
            <w:r w:rsidRPr="002B5C7E">
              <w:rPr>
                <w:b/>
              </w:rPr>
              <w:t>Banana D</w:t>
            </w:r>
          </w:p>
        </w:tc>
        <w:tc>
          <w:tcPr>
            <w:tcW w:w="1094"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rPr>
                <w:b/>
              </w:rPr>
            </w:pPr>
            <w:r w:rsidRPr="002B5C7E">
              <w:rPr>
                <w:b/>
              </w:rPr>
              <w:t>Mupal</w:t>
            </w:r>
            <w:r w:rsidRPr="002B5C7E">
              <w:rPr>
                <w:b/>
                <w:vertAlign w:val="superscript"/>
              </w:rPr>
              <w:t>®</w:t>
            </w:r>
            <w:r w:rsidRPr="002B5C7E">
              <w:rPr>
                <w:b/>
              </w:rPr>
              <w:t xml:space="preserve"> B</w:t>
            </w:r>
          </w:p>
        </w:tc>
        <w:tc>
          <w:tcPr>
            <w:tcW w:w="1127"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rPr>
                <w:b/>
              </w:rPr>
            </w:pPr>
            <w:r w:rsidRPr="002B5C7E">
              <w:rPr>
                <w:b/>
              </w:rPr>
              <w:t>Banana E</w:t>
            </w:r>
          </w:p>
        </w:tc>
      </w:tr>
      <w:tr w:rsidR="0087757B" w:rsidRPr="002B5C7E" w:rsidTr="00790EC2">
        <w:trPr>
          <w:trHeight w:val="308"/>
        </w:trPr>
        <w:tc>
          <w:tcPr>
            <w:cnfStyle w:val="001000000000" w:firstRow="0" w:lastRow="0" w:firstColumn="1" w:lastColumn="0" w:oddVBand="0" w:evenVBand="0" w:oddHBand="0" w:evenHBand="0" w:firstRowFirstColumn="0" w:firstRowLastColumn="0" w:lastRowFirstColumn="0" w:lastRowLastColumn="0"/>
            <w:tcW w:w="756" w:type="pct"/>
          </w:tcPr>
          <w:p w:rsidR="007838BD" w:rsidRPr="002B5C7E" w:rsidRDefault="007838BD" w:rsidP="00790EC2">
            <w:pPr>
              <w:spacing w:line="480" w:lineRule="auto"/>
            </w:pPr>
            <w:r w:rsidRPr="002B5C7E">
              <w:t>1</w:t>
            </w:r>
          </w:p>
        </w:tc>
        <w:tc>
          <w:tcPr>
            <w:tcW w:w="1024"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0.14</w:t>
            </w:r>
          </w:p>
        </w:tc>
        <w:tc>
          <w:tcPr>
            <w:tcW w:w="998"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0.14</w:t>
            </w:r>
          </w:p>
        </w:tc>
        <w:tc>
          <w:tcPr>
            <w:tcW w:w="1094"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0.05</w:t>
            </w:r>
          </w:p>
        </w:tc>
        <w:tc>
          <w:tcPr>
            <w:tcW w:w="1127"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0.62</w:t>
            </w:r>
          </w:p>
        </w:tc>
      </w:tr>
      <w:tr w:rsidR="0087757B" w:rsidRPr="002B5C7E" w:rsidTr="00790EC2">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756" w:type="pct"/>
          </w:tcPr>
          <w:p w:rsidR="007838BD" w:rsidRPr="002B5C7E" w:rsidRDefault="007838BD" w:rsidP="00790EC2">
            <w:pPr>
              <w:spacing w:line="480" w:lineRule="auto"/>
            </w:pPr>
            <w:r w:rsidRPr="002B5C7E">
              <w:t>2</w:t>
            </w:r>
          </w:p>
        </w:tc>
        <w:tc>
          <w:tcPr>
            <w:tcW w:w="1024"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0.48</w:t>
            </w:r>
          </w:p>
        </w:tc>
        <w:tc>
          <w:tcPr>
            <w:tcW w:w="998"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0.59</w:t>
            </w:r>
          </w:p>
        </w:tc>
        <w:tc>
          <w:tcPr>
            <w:tcW w:w="1094"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0.33</w:t>
            </w:r>
          </w:p>
        </w:tc>
        <w:tc>
          <w:tcPr>
            <w:tcW w:w="1127"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0.78</w:t>
            </w:r>
          </w:p>
        </w:tc>
      </w:tr>
      <w:tr w:rsidR="0087757B" w:rsidRPr="002B5C7E" w:rsidTr="00790EC2">
        <w:trPr>
          <w:trHeight w:val="308"/>
        </w:trPr>
        <w:tc>
          <w:tcPr>
            <w:cnfStyle w:val="001000000000" w:firstRow="0" w:lastRow="0" w:firstColumn="1" w:lastColumn="0" w:oddVBand="0" w:evenVBand="0" w:oddHBand="0" w:evenHBand="0" w:firstRowFirstColumn="0" w:firstRowLastColumn="0" w:lastRowFirstColumn="0" w:lastRowLastColumn="0"/>
            <w:tcW w:w="756" w:type="pct"/>
          </w:tcPr>
          <w:p w:rsidR="007838BD" w:rsidRPr="002B5C7E" w:rsidRDefault="007838BD" w:rsidP="00790EC2">
            <w:pPr>
              <w:spacing w:line="480" w:lineRule="auto"/>
            </w:pPr>
            <w:r w:rsidRPr="002B5C7E">
              <w:t>3</w:t>
            </w:r>
          </w:p>
        </w:tc>
        <w:tc>
          <w:tcPr>
            <w:tcW w:w="1024"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0.54</w:t>
            </w:r>
          </w:p>
        </w:tc>
        <w:tc>
          <w:tcPr>
            <w:tcW w:w="998"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0.73</w:t>
            </w:r>
          </w:p>
        </w:tc>
        <w:tc>
          <w:tcPr>
            <w:tcW w:w="1094"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0.44</w:t>
            </w:r>
          </w:p>
        </w:tc>
        <w:tc>
          <w:tcPr>
            <w:tcW w:w="1127"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790EC2">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756" w:type="pct"/>
          </w:tcPr>
          <w:p w:rsidR="007838BD" w:rsidRPr="002B5C7E" w:rsidRDefault="007838BD" w:rsidP="00790EC2">
            <w:pPr>
              <w:spacing w:line="480" w:lineRule="auto"/>
            </w:pPr>
            <w:r w:rsidRPr="002B5C7E">
              <w:t>4</w:t>
            </w:r>
          </w:p>
        </w:tc>
        <w:tc>
          <w:tcPr>
            <w:tcW w:w="1024"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0.62</w:t>
            </w:r>
          </w:p>
        </w:tc>
        <w:tc>
          <w:tcPr>
            <w:tcW w:w="998"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p>
        </w:tc>
        <w:tc>
          <w:tcPr>
            <w:tcW w:w="1094"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0.55</w:t>
            </w:r>
          </w:p>
        </w:tc>
        <w:tc>
          <w:tcPr>
            <w:tcW w:w="1127"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p>
        </w:tc>
      </w:tr>
      <w:tr w:rsidR="0087757B" w:rsidRPr="002B5C7E" w:rsidTr="00790EC2">
        <w:trPr>
          <w:trHeight w:val="308"/>
        </w:trPr>
        <w:tc>
          <w:tcPr>
            <w:cnfStyle w:val="001000000000" w:firstRow="0" w:lastRow="0" w:firstColumn="1" w:lastColumn="0" w:oddVBand="0" w:evenVBand="0" w:oddHBand="0" w:evenHBand="0" w:firstRowFirstColumn="0" w:firstRowLastColumn="0" w:lastRowFirstColumn="0" w:lastRowLastColumn="0"/>
            <w:tcW w:w="756" w:type="pct"/>
          </w:tcPr>
          <w:p w:rsidR="007838BD" w:rsidRPr="002B5C7E" w:rsidRDefault="007838BD" w:rsidP="00790EC2">
            <w:pPr>
              <w:spacing w:line="480" w:lineRule="auto"/>
            </w:pPr>
            <w:r w:rsidRPr="002B5C7E">
              <w:t>5</w:t>
            </w:r>
          </w:p>
        </w:tc>
        <w:tc>
          <w:tcPr>
            <w:tcW w:w="1024"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0.73</w:t>
            </w:r>
          </w:p>
        </w:tc>
        <w:tc>
          <w:tcPr>
            <w:tcW w:w="998"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p>
        </w:tc>
        <w:tc>
          <w:tcPr>
            <w:tcW w:w="1094"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0.6</w:t>
            </w:r>
          </w:p>
        </w:tc>
        <w:tc>
          <w:tcPr>
            <w:tcW w:w="1127" w:type="pct"/>
          </w:tcPr>
          <w:p w:rsidR="007838BD" w:rsidRPr="002B5C7E" w:rsidRDefault="007838BD" w:rsidP="00790EC2">
            <w:pPr>
              <w:spacing w:line="480" w:lineRule="auto"/>
              <w:cnfStyle w:val="000000000000" w:firstRow="0" w:lastRow="0" w:firstColumn="0" w:lastColumn="0" w:oddVBand="0" w:evenVBand="0" w:oddHBand="0" w:evenHBand="0" w:firstRowFirstColumn="0" w:firstRowLastColumn="0" w:lastRowFirstColumn="0" w:lastRowLastColumn="0"/>
            </w:pPr>
          </w:p>
        </w:tc>
      </w:tr>
      <w:tr w:rsidR="0087757B" w:rsidRPr="002B5C7E" w:rsidTr="00790EC2">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756" w:type="pct"/>
          </w:tcPr>
          <w:p w:rsidR="007838BD" w:rsidRPr="002B5C7E" w:rsidRDefault="007838BD" w:rsidP="00790EC2">
            <w:pPr>
              <w:spacing w:line="480" w:lineRule="auto"/>
            </w:pPr>
            <w:r w:rsidRPr="002B5C7E">
              <w:t>6</w:t>
            </w:r>
          </w:p>
        </w:tc>
        <w:tc>
          <w:tcPr>
            <w:tcW w:w="1024"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p>
        </w:tc>
        <w:tc>
          <w:tcPr>
            <w:tcW w:w="998"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p>
        </w:tc>
        <w:tc>
          <w:tcPr>
            <w:tcW w:w="1094"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0.78</w:t>
            </w:r>
          </w:p>
        </w:tc>
        <w:tc>
          <w:tcPr>
            <w:tcW w:w="1127" w:type="pct"/>
          </w:tcPr>
          <w:p w:rsidR="007838BD" w:rsidRPr="002B5C7E" w:rsidRDefault="007838BD" w:rsidP="00790EC2">
            <w:pPr>
              <w:spacing w:line="480" w:lineRule="auto"/>
              <w:cnfStyle w:val="000000100000" w:firstRow="0" w:lastRow="0" w:firstColumn="0" w:lastColumn="0" w:oddVBand="0" w:evenVBand="0" w:oddHBand="1" w:evenHBand="0" w:firstRowFirstColumn="0" w:firstRowLastColumn="0" w:lastRowFirstColumn="0" w:lastRowLastColumn="0"/>
            </w:pPr>
          </w:p>
        </w:tc>
      </w:tr>
      <w:bookmarkEnd w:id="3303"/>
    </w:tbl>
    <w:p w:rsidR="007838BD" w:rsidRPr="002B5C7E" w:rsidRDefault="007838BD" w:rsidP="0087757B">
      <w:pPr>
        <w:spacing w:after="240" w:line="480" w:lineRule="auto"/>
      </w:pPr>
    </w:p>
    <w:p w:rsidR="007838BD" w:rsidRPr="002B5C7E" w:rsidRDefault="007838BD" w:rsidP="0087757B">
      <w:pPr>
        <w:spacing w:after="240" w:line="480" w:lineRule="auto"/>
      </w:pPr>
      <w:r w:rsidRPr="002B5C7E">
        <w:t>Mobile phases for chloroform and methanol extracts were chloroform and chloroform: methanol 90:10, respectively. C =chloroform Mupal extract. D= Banana chloroform extract. B= Mupal methanol extract. E=Banana extract.</w:t>
      </w:r>
    </w:p>
    <w:p w:rsidR="002D52C6" w:rsidRPr="002B5C7E" w:rsidRDefault="0024244E" w:rsidP="0087757B">
      <w:pPr>
        <w:spacing w:after="240" w:line="480" w:lineRule="auto"/>
      </w:pPr>
      <w:r w:rsidRPr="002B5C7E">
        <w:lastRenderedPageBreak/>
        <w:fldChar w:fldCharType="begin"/>
      </w:r>
      <w:r w:rsidRPr="002B5C7E">
        <w:instrText xml:space="preserve"> REF _Ref75088880 \h </w:instrText>
      </w:r>
      <w:r w:rsidR="00D55463" w:rsidRPr="002B5C7E">
        <w:instrText xml:space="preserve"> \* MERGEFORMAT </w:instrText>
      </w:r>
      <w:r w:rsidRPr="002B5C7E">
        <w:fldChar w:fldCharType="separate"/>
      </w:r>
      <w:r w:rsidR="00E9040F" w:rsidRPr="002B5C7E">
        <w:t>Table 4.</w:t>
      </w:r>
      <w:r w:rsidR="00E9040F">
        <w:t>28</w:t>
      </w:r>
      <w:r w:rsidRPr="002B5C7E">
        <w:fldChar w:fldCharType="end"/>
      </w:r>
      <w:r w:rsidRPr="002B5C7E">
        <w:t xml:space="preserve"> shows the r</w:t>
      </w:r>
      <w:r w:rsidRPr="002B5C7E">
        <w:rPr>
          <w:vertAlign w:val="subscript"/>
        </w:rPr>
        <w:t>f</w:t>
      </w:r>
      <w:r w:rsidRPr="002B5C7E">
        <w:t xml:space="preserve"> values of Mupal</w:t>
      </w:r>
      <w:r w:rsidRPr="002B5C7E">
        <w:rPr>
          <w:vertAlign w:val="superscript"/>
        </w:rPr>
        <w:t>®</w:t>
      </w:r>
      <w:r w:rsidRPr="002B5C7E">
        <w:t xml:space="preserve"> and banana extracts in both chloroform and methanol extracts. </w:t>
      </w:r>
    </w:p>
    <w:p w:rsidR="00917301" w:rsidRPr="002B5C7E" w:rsidRDefault="00917301" w:rsidP="00005FB1">
      <w:pPr>
        <w:pStyle w:val="Heading1"/>
        <w:spacing w:before="0"/>
        <w:jc w:val="both"/>
        <w:rPr>
          <w:rFonts w:cs="Times New Roman"/>
          <w:color w:val="auto"/>
          <w:szCs w:val="24"/>
        </w:rPr>
      </w:pPr>
      <w:bookmarkStart w:id="3304" w:name="_Toc79407291"/>
      <w:bookmarkStart w:id="3305" w:name="_Toc79942072"/>
      <w:bookmarkStart w:id="3306" w:name="_Toc79942379"/>
      <w:bookmarkStart w:id="3307" w:name="_Toc79942686"/>
      <w:bookmarkStart w:id="3308" w:name="_Toc79942994"/>
      <w:r w:rsidRPr="002B5C7E">
        <w:rPr>
          <w:rFonts w:cs="Times New Roman"/>
          <w:color w:val="auto"/>
          <w:szCs w:val="24"/>
        </w:rPr>
        <w:t>4.</w:t>
      </w:r>
      <w:r w:rsidR="001464E4" w:rsidRPr="002B5C7E">
        <w:rPr>
          <w:rFonts w:cs="Times New Roman"/>
          <w:color w:val="auto"/>
          <w:szCs w:val="24"/>
        </w:rPr>
        <w:t>19</w:t>
      </w:r>
      <w:r w:rsidRPr="002B5C7E">
        <w:rPr>
          <w:rFonts w:cs="Times New Roman"/>
          <w:color w:val="auto"/>
          <w:szCs w:val="24"/>
        </w:rPr>
        <w:t xml:space="preserve"> Results of HPTLC Densitometry</w:t>
      </w:r>
      <w:bookmarkEnd w:id="3304"/>
      <w:bookmarkEnd w:id="3305"/>
      <w:bookmarkEnd w:id="3306"/>
      <w:bookmarkEnd w:id="3307"/>
      <w:bookmarkEnd w:id="3308"/>
    </w:p>
    <w:p w:rsidR="00917301" w:rsidRPr="002B5C7E" w:rsidRDefault="00917301" w:rsidP="0087757B">
      <w:pPr>
        <w:spacing w:after="240" w:line="480" w:lineRule="auto"/>
        <w:rPr>
          <w:rFonts w:eastAsia="Calibri"/>
          <w:b/>
        </w:rPr>
      </w:pPr>
      <w:r w:rsidRPr="002B5C7E">
        <w:rPr>
          <w:rFonts w:eastAsia="Calibri"/>
          <w:b/>
        </w:rPr>
        <w:t>Ethyl acetate extract</w:t>
      </w:r>
      <w:r w:rsidR="00E66117" w:rsidRPr="002B5C7E">
        <w:rPr>
          <w:rFonts w:eastAsia="Calibri"/>
          <w:b/>
        </w:rPr>
        <w:t xml:space="preserve"> (EAE)</w:t>
      </w:r>
    </w:p>
    <w:p w:rsidR="00917301" w:rsidRPr="002B5C7E" w:rsidRDefault="00917301" w:rsidP="0087757B">
      <w:pPr>
        <w:spacing w:after="240" w:line="480" w:lineRule="auto"/>
        <w:rPr>
          <w:rFonts w:eastAsia="Calibri"/>
        </w:rPr>
      </w:pPr>
      <w:r w:rsidRPr="002B5C7E">
        <w:rPr>
          <w:rFonts w:eastAsia="Calibri"/>
        </w:rPr>
        <w:t>The solvent system was able to elute at least six compounds that could be visualized at 400 nm.</w:t>
      </w:r>
    </w:p>
    <w:p w:rsidR="000D2E3F" w:rsidRPr="002B5C7E" w:rsidRDefault="00E66117" w:rsidP="0087757B">
      <w:pPr>
        <w:spacing w:after="240" w:line="480" w:lineRule="auto"/>
        <w:rPr>
          <w:rFonts w:eastAsia="Calibri"/>
        </w:rPr>
      </w:pPr>
      <w:r w:rsidRPr="002B5C7E">
        <w:rPr>
          <w:rFonts w:eastAsia="Calibri"/>
        </w:rPr>
        <w:t>The following figures (Figure 4.2</w:t>
      </w:r>
      <w:r w:rsidR="00630FB9" w:rsidRPr="002B5C7E">
        <w:rPr>
          <w:rFonts w:eastAsia="Calibri"/>
        </w:rPr>
        <w:t>4</w:t>
      </w:r>
      <w:r w:rsidRPr="002B5C7E">
        <w:rPr>
          <w:rFonts w:eastAsia="Calibri"/>
        </w:rPr>
        <w:t xml:space="preserve"> -to- Figure 4.</w:t>
      </w:r>
      <w:r w:rsidR="001B0C27" w:rsidRPr="002B5C7E">
        <w:rPr>
          <w:rFonts w:eastAsia="Calibri"/>
        </w:rPr>
        <w:t>4</w:t>
      </w:r>
      <w:r w:rsidR="00630FB9" w:rsidRPr="002B5C7E">
        <w:rPr>
          <w:rFonts w:eastAsia="Calibri"/>
        </w:rPr>
        <w:t>4</w:t>
      </w:r>
      <w:r w:rsidRPr="002B5C7E">
        <w:rPr>
          <w:rFonts w:eastAsia="Calibri"/>
        </w:rPr>
        <w:t>) indicates HPTLC Profile of ethyl acetate extract of Mupal</w:t>
      </w:r>
      <w:r w:rsidRPr="002B5C7E">
        <w:rPr>
          <w:rFonts w:eastAsia="Calibri"/>
          <w:vertAlign w:val="superscript"/>
        </w:rPr>
        <w:t>®</w:t>
      </w:r>
    </w:p>
    <w:p w:rsidR="000D2E3F" w:rsidRPr="002B5C7E" w:rsidRDefault="000D2E3F" w:rsidP="0087757B">
      <w:pPr>
        <w:spacing w:after="240" w:line="480" w:lineRule="auto"/>
      </w:pPr>
      <w:r w:rsidRPr="002B5C7E">
        <w:rPr>
          <w:noProof/>
        </w:rPr>
        <w:drawing>
          <wp:inline distT="0" distB="0" distL="0" distR="0" wp14:anchorId="7BFD03CF" wp14:editId="34881F1A">
            <wp:extent cx="6000750" cy="2181003"/>
            <wp:effectExtent l="0" t="0" r="0" b="0"/>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6044491" cy="2196901"/>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09" w:name="_Toc75019373"/>
      <w:bookmarkStart w:id="3310" w:name="_Toc79407396"/>
      <w:bookmarkStart w:id="3311" w:name="_Toc79941760"/>
      <w:bookmarkStart w:id="3312" w:name="_Toc79942073"/>
      <w:bookmarkStart w:id="3313" w:name="_Toc79942380"/>
      <w:bookmarkStart w:id="3314" w:name="_Toc79942687"/>
      <w:bookmarkStart w:id="3315" w:name="_Toc79942995"/>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24</w:t>
      </w:r>
      <w:r w:rsidRPr="002B5C7E">
        <w:rPr>
          <w:rFonts w:cs="Times New Roman"/>
          <w:noProof/>
          <w:color w:val="auto"/>
          <w:szCs w:val="24"/>
        </w:rPr>
        <w:fldChar w:fldCharType="end"/>
      </w:r>
      <w:r w:rsidRPr="002B5C7E">
        <w:rPr>
          <w:rFonts w:cs="Times New Roman"/>
          <w:color w:val="auto"/>
          <w:szCs w:val="24"/>
        </w:rPr>
        <w:t>: Wavelength: 200 nm   X-Position: 40.0 mm</w:t>
      </w:r>
      <w:bookmarkEnd w:id="3309"/>
      <w:bookmarkEnd w:id="3310"/>
      <w:bookmarkEnd w:id="3311"/>
      <w:bookmarkEnd w:id="3312"/>
      <w:bookmarkEnd w:id="3313"/>
      <w:bookmarkEnd w:id="3314"/>
      <w:bookmarkEnd w:id="3315"/>
    </w:p>
    <w:p w:rsidR="00A14E60" w:rsidRPr="002B5C7E" w:rsidRDefault="00E66117" w:rsidP="0087757B">
      <w:pPr>
        <w:spacing w:after="240" w:line="480" w:lineRule="auto"/>
      </w:pPr>
      <w:r w:rsidRPr="002B5C7E">
        <w:t>Figure 4.2</w:t>
      </w:r>
      <w:r w:rsidR="00AB485F" w:rsidRPr="002B5C7E">
        <w:t>4</w:t>
      </w:r>
      <w:r w:rsidRPr="002B5C7E">
        <w:t xml:space="preserve"> Shows the HPTLC of ethyl acetate </w:t>
      </w:r>
      <w:r w:rsidR="003D332C" w:rsidRPr="002B5C7E">
        <w:t>e</w:t>
      </w:r>
      <w:r w:rsidRPr="002B5C7E">
        <w:t>xt</w:t>
      </w:r>
      <w:r w:rsidR="003D332C" w:rsidRPr="002B5C7E">
        <w:t>r</w:t>
      </w:r>
      <w:r w:rsidRPr="002B5C7E">
        <w:t>act (EAE) of Mupal</w:t>
      </w:r>
      <w:r w:rsidRPr="002B5C7E">
        <w:rPr>
          <w:vertAlign w:val="superscript"/>
        </w:rPr>
        <w:t>®</w:t>
      </w:r>
      <w:r w:rsidRPr="002B5C7E">
        <w:t xml:space="preserve"> at Wavelength 200 nm at X-Position 40.0 mm</w:t>
      </w:r>
    </w:p>
    <w:p w:rsidR="000D2E3F" w:rsidRPr="002B5C7E" w:rsidRDefault="000D2E3F" w:rsidP="0087757B">
      <w:pPr>
        <w:spacing w:after="240" w:line="480" w:lineRule="auto"/>
      </w:pPr>
      <w:r w:rsidRPr="002B5C7E">
        <w:rPr>
          <w:noProof/>
        </w:rPr>
        <w:lastRenderedPageBreak/>
        <w:drawing>
          <wp:inline distT="0" distB="0" distL="0" distR="0" wp14:anchorId="651DE882" wp14:editId="476DA8AE">
            <wp:extent cx="6013450" cy="2314575"/>
            <wp:effectExtent l="0" t="0" r="6350" b="0"/>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6013450" cy="2314575"/>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16" w:name="_Toc75019374"/>
      <w:bookmarkStart w:id="3317" w:name="_Toc79407397"/>
      <w:bookmarkStart w:id="3318" w:name="_Toc79941761"/>
      <w:bookmarkStart w:id="3319" w:name="_Toc79942074"/>
      <w:bookmarkStart w:id="3320" w:name="_Toc79942381"/>
      <w:bookmarkStart w:id="3321" w:name="_Toc79942688"/>
      <w:bookmarkStart w:id="3322" w:name="_Toc79942996"/>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25</w:t>
      </w:r>
      <w:r w:rsidRPr="002B5C7E">
        <w:rPr>
          <w:rFonts w:cs="Times New Roman"/>
          <w:noProof/>
          <w:color w:val="auto"/>
          <w:szCs w:val="24"/>
        </w:rPr>
        <w:fldChar w:fldCharType="end"/>
      </w:r>
      <w:r w:rsidRPr="002B5C7E">
        <w:rPr>
          <w:rFonts w:cs="Times New Roman"/>
          <w:color w:val="auto"/>
          <w:szCs w:val="24"/>
        </w:rPr>
        <w:t>: Wavelength: 220 nm   X-Position: 40.0 mm</w:t>
      </w:r>
      <w:bookmarkEnd w:id="3316"/>
      <w:bookmarkEnd w:id="3317"/>
      <w:bookmarkEnd w:id="3318"/>
      <w:bookmarkEnd w:id="3319"/>
      <w:bookmarkEnd w:id="3320"/>
      <w:bookmarkEnd w:id="3321"/>
      <w:bookmarkEnd w:id="3322"/>
    </w:p>
    <w:p w:rsidR="00E66117" w:rsidRPr="002B5C7E" w:rsidRDefault="00E66117" w:rsidP="0087757B">
      <w:pPr>
        <w:spacing w:after="240" w:line="480" w:lineRule="auto"/>
      </w:pPr>
      <w:r w:rsidRPr="002B5C7E">
        <w:t>Figure 4.2</w:t>
      </w:r>
      <w:r w:rsidR="00AB485F" w:rsidRPr="002B5C7E">
        <w:t>5</w:t>
      </w:r>
      <w:r w:rsidRPr="002B5C7E">
        <w:t xml:space="preserve"> Shows the HPTLC of EAE of Mupal</w:t>
      </w:r>
      <w:r w:rsidRPr="002B5C7E">
        <w:rPr>
          <w:vertAlign w:val="superscript"/>
        </w:rPr>
        <w:t>®</w:t>
      </w:r>
      <w:r w:rsidRPr="002B5C7E">
        <w:t xml:space="preserve"> at Wavelength 220 nm at X-Position 40.0 mm. </w:t>
      </w:r>
    </w:p>
    <w:p w:rsidR="000D2E3F" w:rsidRPr="002B5C7E" w:rsidRDefault="000D2E3F" w:rsidP="0087757B">
      <w:pPr>
        <w:spacing w:after="240" w:line="480" w:lineRule="auto"/>
      </w:pPr>
      <w:r w:rsidRPr="002B5C7E">
        <w:rPr>
          <w:noProof/>
        </w:rPr>
        <w:drawing>
          <wp:inline distT="0" distB="0" distL="0" distR="0" wp14:anchorId="54ECF2CD" wp14:editId="212B8947">
            <wp:extent cx="5819775" cy="2061210"/>
            <wp:effectExtent l="0" t="0" r="9525"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5832811" cy="2065827"/>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23" w:name="_Toc75019375"/>
      <w:bookmarkStart w:id="3324" w:name="_Toc79407398"/>
      <w:bookmarkStart w:id="3325" w:name="_Toc79941762"/>
      <w:bookmarkStart w:id="3326" w:name="_Toc79942075"/>
      <w:bookmarkStart w:id="3327" w:name="_Toc79942382"/>
      <w:bookmarkStart w:id="3328" w:name="_Toc79942689"/>
      <w:bookmarkStart w:id="3329" w:name="_Toc79942997"/>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26</w:t>
      </w:r>
      <w:r w:rsidRPr="002B5C7E">
        <w:rPr>
          <w:rFonts w:cs="Times New Roman"/>
          <w:noProof/>
          <w:color w:val="auto"/>
          <w:szCs w:val="24"/>
        </w:rPr>
        <w:fldChar w:fldCharType="end"/>
      </w:r>
      <w:r w:rsidRPr="002B5C7E">
        <w:rPr>
          <w:rFonts w:cs="Times New Roman"/>
          <w:color w:val="auto"/>
          <w:szCs w:val="24"/>
        </w:rPr>
        <w:t>: Wavelength: 240 nm   X-Position: 40.0 mm</w:t>
      </w:r>
      <w:bookmarkEnd w:id="3323"/>
      <w:bookmarkEnd w:id="3324"/>
      <w:bookmarkEnd w:id="3325"/>
      <w:bookmarkEnd w:id="3326"/>
      <w:bookmarkEnd w:id="3327"/>
      <w:bookmarkEnd w:id="3328"/>
      <w:bookmarkEnd w:id="3329"/>
    </w:p>
    <w:p w:rsidR="00E66117" w:rsidRPr="002B5C7E" w:rsidRDefault="00E66117" w:rsidP="0087757B">
      <w:pPr>
        <w:spacing w:after="240" w:line="480" w:lineRule="auto"/>
      </w:pPr>
      <w:r w:rsidRPr="002B5C7E">
        <w:t>Figure 4.2</w:t>
      </w:r>
      <w:r w:rsidR="00AB485F" w:rsidRPr="002B5C7E">
        <w:t>6</w:t>
      </w:r>
      <w:r w:rsidRPr="002B5C7E">
        <w:t xml:space="preserve"> Shows the HPTLC of EAE of Mupal</w:t>
      </w:r>
      <w:r w:rsidRPr="002B5C7E">
        <w:rPr>
          <w:vertAlign w:val="superscript"/>
        </w:rPr>
        <w:t>®</w:t>
      </w:r>
      <w:r w:rsidRPr="002B5C7E">
        <w:t xml:space="preserve"> at Wavelength 240 nm at X-Position 40.0 mm. </w:t>
      </w:r>
    </w:p>
    <w:p w:rsidR="003F38D5" w:rsidRPr="002B5C7E" w:rsidRDefault="003F38D5" w:rsidP="0087757B">
      <w:pPr>
        <w:spacing w:after="240" w:line="480" w:lineRule="auto"/>
      </w:pPr>
    </w:p>
    <w:p w:rsidR="003F38D5" w:rsidRPr="002B5C7E" w:rsidRDefault="003F38D5" w:rsidP="0087757B">
      <w:pPr>
        <w:spacing w:after="240" w:line="480" w:lineRule="auto"/>
      </w:pPr>
    </w:p>
    <w:p w:rsidR="000D2E3F" w:rsidRPr="002B5C7E" w:rsidRDefault="000D2E3F" w:rsidP="0087757B">
      <w:pPr>
        <w:spacing w:after="240" w:line="480" w:lineRule="auto"/>
      </w:pPr>
      <w:r w:rsidRPr="002B5C7E">
        <w:rPr>
          <w:noProof/>
        </w:rPr>
        <w:drawing>
          <wp:inline distT="0" distB="0" distL="0" distR="0" wp14:anchorId="1E3E245D" wp14:editId="5105C6C5">
            <wp:extent cx="5847357" cy="2277373"/>
            <wp:effectExtent l="0" t="0" r="127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5867053" cy="2285044"/>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30" w:name="_Toc75019376"/>
      <w:bookmarkStart w:id="3331" w:name="_Toc79407399"/>
      <w:bookmarkStart w:id="3332" w:name="_Toc79941763"/>
      <w:bookmarkStart w:id="3333" w:name="_Toc79942076"/>
      <w:bookmarkStart w:id="3334" w:name="_Toc79942383"/>
      <w:bookmarkStart w:id="3335" w:name="_Toc79942690"/>
      <w:bookmarkStart w:id="3336" w:name="_Toc79942998"/>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27</w:t>
      </w:r>
      <w:r w:rsidRPr="002B5C7E">
        <w:rPr>
          <w:rFonts w:cs="Times New Roman"/>
          <w:noProof/>
          <w:color w:val="auto"/>
          <w:szCs w:val="24"/>
        </w:rPr>
        <w:fldChar w:fldCharType="end"/>
      </w:r>
      <w:r w:rsidRPr="002B5C7E">
        <w:rPr>
          <w:rFonts w:cs="Times New Roman"/>
          <w:color w:val="auto"/>
          <w:szCs w:val="24"/>
        </w:rPr>
        <w:t>: Wavelength: 260 nm X-Position: 40.0 mm</w:t>
      </w:r>
      <w:bookmarkEnd w:id="3330"/>
      <w:bookmarkEnd w:id="3331"/>
      <w:bookmarkEnd w:id="3332"/>
      <w:bookmarkEnd w:id="3333"/>
      <w:bookmarkEnd w:id="3334"/>
      <w:bookmarkEnd w:id="3335"/>
      <w:bookmarkEnd w:id="3336"/>
    </w:p>
    <w:p w:rsidR="00E66117" w:rsidRPr="002B5C7E" w:rsidRDefault="00E66117" w:rsidP="0087757B">
      <w:pPr>
        <w:spacing w:after="240" w:line="480" w:lineRule="auto"/>
      </w:pPr>
      <w:r w:rsidRPr="002B5C7E">
        <w:t>Figure 4.2</w:t>
      </w:r>
      <w:r w:rsidR="00AB485F" w:rsidRPr="002B5C7E">
        <w:t>7</w:t>
      </w:r>
      <w:r w:rsidRPr="002B5C7E">
        <w:t xml:space="preserve"> Shows the HPTLC of EAE of Mupal</w:t>
      </w:r>
      <w:r w:rsidRPr="002B5C7E">
        <w:rPr>
          <w:vertAlign w:val="superscript"/>
        </w:rPr>
        <w:t>®</w:t>
      </w:r>
      <w:r w:rsidRPr="002B5C7E">
        <w:t xml:space="preserve"> at Wavelength 260 nm at X-Position 40.0 mm. </w:t>
      </w:r>
    </w:p>
    <w:p w:rsidR="000D2E3F" w:rsidRPr="002B5C7E" w:rsidRDefault="000D2E3F" w:rsidP="0087757B">
      <w:pPr>
        <w:spacing w:after="240" w:line="480" w:lineRule="auto"/>
      </w:pPr>
      <w:r w:rsidRPr="002B5C7E">
        <w:rPr>
          <w:noProof/>
        </w:rPr>
        <w:drawing>
          <wp:inline distT="0" distB="0" distL="0" distR="0" wp14:anchorId="65A75C3D" wp14:editId="608A86D8">
            <wp:extent cx="5974715" cy="2441276"/>
            <wp:effectExtent l="0" t="0" r="6985"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5981955" cy="2444234"/>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37" w:name="_Toc75019377"/>
      <w:bookmarkStart w:id="3338" w:name="_Toc79407400"/>
      <w:bookmarkStart w:id="3339" w:name="_Toc79941764"/>
      <w:bookmarkStart w:id="3340" w:name="_Toc79942077"/>
      <w:bookmarkStart w:id="3341" w:name="_Toc79942384"/>
      <w:bookmarkStart w:id="3342" w:name="_Toc79942691"/>
      <w:bookmarkStart w:id="3343" w:name="_Toc79942999"/>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28</w:t>
      </w:r>
      <w:r w:rsidRPr="002B5C7E">
        <w:rPr>
          <w:rFonts w:cs="Times New Roman"/>
          <w:noProof/>
          <w:color w:val="auto"/>
          <w:szCs w:val="24"/>
        </w:rPr>
        <w:fldChar w:fldCharType="end"/>
      </w:r>
      <w:r w:rsidRPr="002B5C7E">
        <w:rPr>
          <w:rFonts w:cs="Times New Roman"/>
          <w:color w:val="auto"/>
          <w:szCs w:val="24"/>
        </w:rPr>
        <w:t>: Wavelength: 280 nm   X-Position: 40.0 mm</w:t>
      </w:r>
      <w:bookmarkEnd w:id="3337"/>
      <w:bookmarkEnd w:id="3338"/>
      <w:bookmarkEnd w:id="3339"/>
      <w:bookmarkEnd w:id="3340"/>
      <w:bookmarkEnd w:id="3341"/>
      <w:bookmarkEnd w:id="3342"/>
      <w:bookmarkEnd w:id="3343"/>
    </w:p>
    <w:p w:rsidR="00E66117" w:rsidRPr="002B5C7E" w:rsidRDefault="00E66117" w:rsidP="0087757B">
      <w:pPr>
        <w:spacing w:after="240" w:line="480" w:lineRule="auto"/>
      </w:pPr>
      <w:r w:rsidRPr="002B5C7E">
        <w:t>Figure 4.2</w:t>
      </w:r>
      <w:r w:rsidR="00AB485F" w:rsidRPr="002B5C7E">
        <w:t>8</w:t>
      </w:r>
      <w:r w:rsidRPr="002B5C7E">
        <w:t xml:space="preserve"> Shows the HPTLC of EAE of Mupal</w:t>
      </w:r>
      <w:r w:rsidRPr="002B5C7E">
        <w:rPr>
          <w:vertAlign w:val="superscript"/>
        </w:rPr>
        <w:t>®</w:t>
      </w:r>
      <w:r w:rsidRPr="002B5C7E">
        <w:t xml:space="preserve"> at Wavelength 280 nm at X-Position 40.0 mm. </w:t>
      </w:r>
    </w:p>
    <w:p w:rsidR="000D2E3F" w:rsidRPr="002B5C7E" w:rsidRDefault="000D2E3F" w:rsidP="0087757B">
      <w:pPr>
        <w:spacing w:after="240" w:line="480" w:lineRule="auto"/>
      </w:pPr>
      <w:r w:rsidRPr="002B5C7E">
        <w:rPr>
          <w:noProof/>
        </w:rPr>
        <w:lastRenderedPageBreak/>
        <w:drawing>
          <wp:inline distT="0" distB="0" distL="0" distR="0" wp14:anchorId="3D6401E2" wp14:editId="40A906C8">
            <wp:extent cx="5393519" cy="2294627"/>
            <wp:effectExtent l="0" t="0" r="0"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5404937" cy="2299485"/>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44" w:name="_Toc75019378"/>
      <w:bookmarkStart w:id="3345" w:name="_Toc79407401"/>
      <w:bookmarkStart w:id="3346" w:name="_Toc79941765"/>
      <w:bookmarkStart w:id="3347" w:name="_Toc79942078"/>
      <w:bookmarkStart w:id="3348" w:name="_Toc79942385"/>
      <w:bookmarkStart w:id="3349" w:name="_Toc79942692"/>
      <w:bookmarkStart w:id="3350" w:name="_Toc79943000"/>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29</w:t>
      </w:r>
      <w:r w:rsidRPr="002B5C7E">
        <w:rPr>
          <w:rFonts w:cs="Times New Roman"/>
          <w:noProof/>
          <w:color w:val="auto"/>
          <w:szCs w:val="24"/>
        </w:rPr>
        <w:fldChar w:fldCharType="end"/>
      </w:r>
      <w:r w:rsidRPr="002B5C7E">
        <w:rPr>
          <w:rFonts w:cs="Times New Roman"/>
          <w:color w:val="auto"/>
          <w:szCs w:val="24"/>
        </w:rPr>
        <w:t>: Wavelength: 300 nm   X-Position: 40.0 mm</w:t>
      </w:r>
      <w:bookmarkEnd w:id="3344"/>
      <w:bookmarkEnd w:id="3345"/>
      <w:bookmarkEnd w:id="3346"/>
      <w:bookmarkEnd w:id="3347"/>
      <w:bookmarkEnd w:id="3348"/>
      <w:bookmarkEnd w:id="3349"/>
      <w:bookmarkEnd w:id="3350"/>
    </w:p>
    <w:p w:rsidR="00E66117" w:rsidRPr="002B5C7E" w:rsidRDefault="00E66117" w:rsidP="0087757B">
      <w:pPr>
        <w:spacing w:after="240" w:line="480" w:lineRule="auto"/>
      </w:pPr>
      <w:r w:rsidRPr="002B5C7E">
        <w:t>Figure 4.</w:t>
      </w:r>
      <w:r w:rsidR="00AB485F" w:rsidRPr="002B5C7E">
        <w:t>29</w:t>
      </w:r>
      <w:r w:rsidRPr="002B5C7E">
        <w:t xml:space="preserve"> Shows the HPTLC of EAE of Mupal</w:t>
      </w:r>
      <w:r w:rsidRPr="002B5C7E">
        <w:rPr>
          <w:vertAlign w:val="superscript"/>
        </w:rPr>
        <w:t>®</w:t>
      </w:r>
      <w:r w:rsidRPr="002B5C7E">
        <w:t xml:space="preserve"> at Wavelength </w:t>
      </w:r>
      <w:r w:rsidR="00486A25" w:rsidRPr="002B5C7E">
        <w:t>30</w:t>
      </w:r>
      <w:r w:rsidRPr="002B5C7E">
        <w:t>0 nm at X-Position</w:t>
      </w:r>
      <w:r w:rsidR="00486A25" w:rsidRPr="002B5C7E">
        <w:t xml:space="preserve"> </w:t>
      </w:r>
      <w:r w:rsidRPr="002B5C7E">
        <w:t xml:space="preserve">40.0 mm. </w:t>
      </w:r>
    </w:p>
    <w:p w:rsidR="000D2E3F" w:rsidRPr="002B5C7E" w:rsidRDefault="000D2E3F" w:rsidP="0087757B">
      <w:pPr>
        <w:spacing w:after="240" w:line="480" w:lineRule="auto"/>
      </w:pPr>
    </w:p>
    <w:p w:rsidR="000D2E3F" w:rsidRPr="002B5C7E" w:rsidRDefault="000D2E3F" w:rsidP="0087757B">
      <w:pPr>
        <w:spacing w:after="240" w:line="480" w:lineRule="auto"/>
      </w:pPr>
      <w:r w:rsidRPr="002B5C7E">
        <w:rPr>
          <w:noProof/>
        </w:rPr>
        <w:drawing>
          <wp:inline distT="0" distB="0" distL="0" distR="0" wp14:anchorId="2F75EBAB" wp14:editId="59DEBDC3">
            <wp:extent cx="6032500" cy="2242868"/>
            <wp:effectExtent l="0" t="0" r="6350" b="5080"/>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6043668" cy="2247020"/>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51" w:name="_Toc75019379"/>
      <w:bookmarkStart w:id="3352" w:name="_Toc79407402"/>
      <w:bookmarkStart w:id="3353" w:name="_Toc79941766"/>
      <w:bookmarkStart w:id="3354" w:name="_Toc79942079"/>
      <w:bookmarkStart w:id="3355" w:name="_Toc79942386"/>
      <w:bookmarkStart w:id="3356" w:name="_Toc79942693"/>
      <w:bookmarkStart w:id="3357" w:name="_Toc79943001"/>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30</w:t>
      </w:r>
      <w:r w:rsidRPr="002B5C7E">
        <w:rPr>
          <w:rFonts w:cs="Times New Roman"/>
          <w:noProof/>
          <w:color w:val="auto"/>
          <w:szCs w:val="24"/>
        </w:rPr>
        <w:fldChar w:fldCharType="end"/>
      </w:r>
      <w:r w:rsidRPr="002B5C7E">
        <w:rPr>
          <w:rFonts w:cs="Times New Roman"/>
          <w:color w:val="auto"/>
          <w:szCs w:val="24"/>
        </w:rPr>
        <w:t>: Wavelength: 320 nm   X-Position: 40.0 mm</w:t>
      </w:r>
      <w:bookmarkEnd w:id="3351"/>
      <w:bookmarkEnd w:id="3352"/>
      <w:bookmarkEnd w:id="3353"/>
      <w:bookmarkEnd w:id="3354"/>
      <w:bookmarkEnd w:id="3355"/>
      <w:bookmarkEnd w:id="3356"/>
      <w:bookmarkEnd w:id="3357"/>
    </w:p>
    <w:p w:rsidR="003F38D5" w:rsidRPr="002B5C7E" w:rsidRDefault="00486A25" w:rsidP="0087757B">
      <w:pPr>
        <w:spacing w:after="240" w:line="480" w:lineRule="auto"/>
      </w:pPr>
      <w:r w:rsidRPr="002B5C7E">
        <w:t>Figure 4.30 Shows the HPTLC of EAE of Mupal</w:t>
      </w:r>
      <w:r w:rsidRPr="002B5C7E">
        <w:rPr>
          <w:vertAlign w:val="superscript"/>
        </w:rPr>
        <w:t>®</w:t>
      </w:r>
      <w:r w:rsidRPr="002B5C7E">
        <w:t xml:space="preserve"> at Wavelength 320 nm at X-Position 40.0 mm. </w:t>
      </w:r>
    </w:p>
    <w:p w:rsidR="000D2E3F" w:rsidRPr="002B5C7E" w:rsidRDefault="000D2E3F" w:rsidP="0087757B">
      <w:pPr>
        <w:spacing w:after="240" w:line="480" w:lineRule="auto"/>
      </w:pPr>
      <w:r w:rsidRPr="002B5C7E">
        <w:rPr>
          <w:noProof/>
        </w:rPr>
        <w:lastRenderedPageBreak/>
        <w:drawing>
          <wp:inline distT="0" distB="0" distL="0" distR="0" wp14:anchorId="5122B5FC" wp14:editId="3BAC5DB6">
            <wp:extent cx="5997745" cy="2544793"/>
            <wp:effectExtent l="0" t="0" r="3175" b="8255"/>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6014664" cy="2551972"/>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58" w:name="_Toc75019380"/>
      <w:bookmarkStart w:id="3359" w:name="_Toc79407403"/>
      <w:bookmarkStart w:id="3360" w:name="_Toc79941767"/>
      <w:bookmarkStart w:id="3361" w:name="_Toc79942080"/>
      <w:bookmarkStart w:id="3362" w:name="_Toc79942387"/>
      <w:bookmarkStart w:id="3363" w:name="_Toc79942694"/>
      <w:bookmarkStart w:id="3364" w:name="_Toc79943002"/>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31</w:t>
      </w:r>
      <w:r w:rsidRPr="002B5C7E">
        <w:rPr>
          <w:rFonts w:cs="Times New Roman"/>
          <w:noProof/>
          <w:color w:val="auto"/>
          <w:szCs w:val="24"/>
        </w:rPr>
        <w:fldChar w:fldCharType="end"/>
      </w:r>
      <w:r w:rsidRPr="002B5C7E">
        <w:rPr>
          <w:rFonts w:cs="Times New Roman"/>
          <w:color w:val="auto"/>
          <w:szCs w:val="24"/>
        </w:rPr>
        <w:t xml:space="preserve">: Wavelength: 340 nm </w:t>
      </w:r>
      <w:r w:rsidR="007556E2" w:rsidRPr="002B5C7E">
        <w:rPr>
          <w:rFonts w:cs="Times New Roman"/>
          <w:color w:val="auto"/>
          <w:szCs w:val="24"/>
        </w:rPr>
        <w:t xml:space="preserve">  </w:t>
      </w:r>
      <w:r w:rsidRPr="002B5C7E">
        <w:rPr>
          <w:rFonts w:cs="Times New Roman"/>
          <w:color w:val="auto"/>
          <w:szCs w:val="24"/>
        </w:rPr>
        <w:t>X-Position: 40.0 mm</w:t>
      </w:r>
      <w:bookmarkEnd w:id="3358"/>
      <w:bookmarkEnd w:id="3359"/>
      <w:bookmarkEnd w:id="3360"/>
      <w:bookmarkEnd w:id="3361"/>
      <w:bookmarkEnd w:id="3362"/>
      <w:bookmarkEnd w:id="3363"/>
      <w:bookmarkEnd w:id="3364"/>
    </w:p>
    <w:p w:rsidR="00486A25" w:rsidRPr="002B5C7E" w:rsidRDefault="00486A25" w:rsidP="0087757B">
      <w:pPr>
        <w:spacing w:after="240" w:line="480" w:lineRule="auto"/>
      </w:pPr>
      <w:r w:rsidRPr="002B5C7E">
        <w:t>Figure 4.3</w:t>
      </w:r>
      <w:r w:rsidR="00AB485F" w:rsidRPr="002B5C7E">
        <w:t>1</w:t>
      </w:r>
      <w:r w:rsidRPr="002B5C7E">
        <w:t xml:space="preserve"> Shows the HPTLC of EAE of Mupal</w:t>
      </w:r>
      <w:r w:rsidRPr="002B5C7E">
        <w:rPr>
          <w:vertAlign w:val="superscript"/>
        </w:rPr>
        <w:t>®</w:t>
      </w:r>
      <w:r w:rsidRPr="002B5C7E">
        <w:t xml:space="preserve"> at Wavelength 340 nm at X-Position 40.0 mm. </w:t>
      </w:r>
    </w:p>
    <w:p w:rsidR="000D2E3F" w:rsidRPr="002B5C7E" w:rsidRDefault="000D2E3F" w:rsidP="0087757B">
      <w:pPr>
        <w:spacing w:after="240" w:line="480" w:lineRule="auto"/>
      </w:pPr>
      <w:r w:rsidRPr="002B5C7E">
        <w:rPr>
          <w:noProof/>
        </w:rPr>
        <w:drawing>
          <wp:inline distT="0" distB="0" distL="0" distR="0" wp14:anchorId="5E93EECD" wp14:editId="6C3D0696">
            <wp:extent cx="5572125" cy="2571609"/>
            <wp:effectExtent l="0" t="0" r="0"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5587718" cy="2578805"/>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65" w:name="_Toc75019381"/>
      <w:bookmarkStart w:id="3366" w:name="_Toc79407404"/>
      <w:bookmarkStart w:id="3367" w:name="_Toc79941768"/>
      <w:bookmarkStart w:id="3368" w:name="_Toc79942081"/>
      <w:bookmarkStart w:id="3369" w:name="_Toc79942388"/>
      <w:bookmarkStart w:id="3370" w:name="_Toc79942695"/>
      <w:bookmarkStart w:id="3371" w:name="_Toc79943003"/>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32</w:t>
      </w:r>
      <w:r w:rsidRPr="002B5C7E">
        <w:rPr>
          <w:rFonts w:cs="Times New Roman"/>
          <w:noProof/>
          <w:color w:val="auto"/>
          <w:szCs w:val="24"/>
        </w:rPr>
        <w:fldChar w:fldCharType="end"/>
      </w:r>
      <w:r w:rsidRPr="002B5C7E">
        <w:rPr>
          <w:rFonts w:cs="Times New Roman"/>
          <w:color w:val="auto"/>
          <w:szCs w:val="24"/>
        </w:rPr>
        <w:t>: Wavelength: 360 nm   X-Position: 40.0 mm</w:t>
      </w:r>
      <w:bookmarkEnd w:id="3365"/>
      <w:bookmarkEnd w:id="3366"/>
      <w:bookmarkEnd w:id="3367"/>
      <w:bookmarkEnd w:id="3368"/>
      <w:bookmarkEnd w:id="3369"/>
      <w:bookmarkEnd w:id="3370"/>
      <w:bookmarkEnd w:id="3371"/>
    </w:p>
    <w:p w:rsidR="00486A25" w:rsidRPr="002B5C7E" w:rsidRDefault="00486A25" w:rsidP="0087757B">
      <w:pPr>
        <w:spacing w:after="240" w:line="480" w:lineRule="auto"/>
      </w:pPr>
      <w:r w:rsidRPr="002B5C7E">
        <w:t>Figure 4.3</w:t>
      </w:r>
      <w:r w:rsidR="00AB485F" w:rsidRPr="002B5C7E">
        <w:t>2</w:t>
      </w:r>
      <w:r w:rsidRPr="002B5C7E">
        <w:t xml:space="preserve"> Shows the HPTLC of EAE of Mupal</w:t>
      </w:r>
      <w:r w:rsidRPr="002B5C7E">
        <w:rPr>
          <w:vertAlign w:val="superscript"/>
        </w:rPr>
        <w:t>®</w:t>
      </w:r>
      <w:r w:rsidRPr="002B5C7E">
        <w:t xml:space="preserve"> at Wavelength 360 nm at X-Position 40.0 mm. </w:t>
      </w:r>
    </w:p>
    <w:p w:rsidR="000D2E3F" w:rsidRPr="002B5C7E" w:rsidRDefault="000D2E3F" w:rsidP="0087757B">
      <w:pPr>
        <w:spacing w:after="240" w:line="480" w:lineRule="auto"/>
      </w:pPr>
      <w:r w:rsidRPr="002B5C7E">
        <w:rPr>
          <w:noProof/>
        </w:rPr>
        <w:lastRenderedPageBreak/>
        <w:drawing>
          <wp:inline distT="0" distB="0" distL="0" distR="0" wp14:anchorId="7C3299B5" wp14:editId="3C3FA047">
            <wp:extent cx="5543550" cy="2457450"/>
            <wp:effectExtent l="0" t="0" r="0" b="0"/>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5555858" cy="2462906"/>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72" w:name="_Toc75019382"/>
      <w:bookmarkStart w:id="3373" w:name="_Toc79407405"/>
      <w:bookmarkStart w:id="3374" w:name="_Toc79941769"/>
      <w:bookmarkStart w:id="3375" w:name="_Toc79942082"/>
      <w:bookmarkStart w:id="3376" w:name="_Toc79942389"/>
      <w:bookmarkStart w:id="3377" w:name="_Toc79942696"/>
      <w:bookmarkStart w:id="3378" w:name="_Toc79943004"/>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33</w:t>
      </w:r>
      <w:r w:rsidRPr="002B5C7E">
        <w:rPr>
          <w:rFonts w:cs="Times New Roman"/>
          <w:noProof/>
          <w:color w:val="auto"/>
          <w:szCs w:val="24"/>
        </w:rPr>
        <w:fldChar w:fldCharType="end"/>
      </w:r>
      <w:r w:rsidRPr="002B5C7E">
        <w:rPr>
          <w:rFonts w:cs="Times New Roman"/>
          <w:color w:val="auto"/>
          <w:szCs w:val="24"/>
        </w:rPr>
        <w:t>: Wavelength: 380 nm   X-Position: 40.0 mm</w:t>
      </w:r>
      <w:bookmarkEnd w:id="3372"/>
      <w:bookmarkEnd w:id="3373"/>
      <w:bookmarkEnd w:id="3374"/>
      <w:bookmarkEnd w:id="3375"/>
      <w:bookmarkEnd w:id="3376"/>
      <w:bookmarkEnd w:id="3377"/>
      <w:bookmarkEnd w:id="3378"/>
    </w:p>
    <w:p w:rsidR="00486A25" w:rsidRPr="002B5C7E" w:rsidRDefault="00486A25" w:rsidP="0087757B">
      <w:pPr>
        <w:spacing w:after="240" w:line="480" w:lineRule="auto"/>
      </w:pPr>
      <w:r w:rsidRPr="002B5C7E">
        <w:t>Figure 4.3</w:t>
      </w:r>
      <w:r w:rsidR="00AB485F" w:rsidRPr="002B5C7E">
        <w:t>3</w:t>
      </w:r>
      <w:r w:rsidRPr="002B5C7E">
        <w:t xml:space="preserve"> Shows the HPTLC of EAE of Mupal</w:t>
      </w:r>
      <w:r w:rsidRPr="002B5C7E">
        <w:rPr>
          <w:vertAlign w:val="superscript"/>
        </w:rPr>
        <w:t>®</w:t>
      </w:r>
      <w:r w:rsidRPr="002B5C7E">
        <w:t xml:space="preserve"> at Wavelength 380 nm at X-Position 40.0 mm. </w:t>
      </w:r>
    </w:p>
    <w:p w:rsidR="000D2E3F" w:rsidRPr="002B5C7E" w:rsidRDefault="000D2E3F" w:rsidP="0087757B">
      <w:pPr>
        <w:spacing w:after="240" w:line="480" w:lineRule="auto"/>
      </w:pPr>
      <w:r w:rsidRPr="002B5C7E">
        <w:rPr>
          <w:noProof/>
        </w:rPr>
        <w:drawing>
          <wp:inline distT="0" distB="0" distL="0" distR="0" wp14:anchorId="6FF49071" wp14:editId="1456384A">
            <wp:extent cx="5777831" cy="2476500"/>
            <wp:effectExtent l="0" t="0" r="0" b="0"/>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5794248" cy="2483537"/>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79" w:name="_Toc75019383"/>
      <w:bookmarkStart w:id="3380" w:name="_Toc79407406"/>
      <w:bookmarkStart w:id="3381" w:name="_Toc79941770"/>
      <w:bookmarkStart w:id="3382" w:name="_Toc79942083"/>
      <w:bookmarkStart w:id="3383" w:name="_Toc79942390"/>
      <w:bookmarkStart w:id="3384" w:name="_Toc79942697"/>
      <w:bookmarkStart w:id="3385" w:name="_Toc79943005"/>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34</w:t>
      </w:r>
      <w:r w:rsidRPr="002B5C7E">
        <w:rPr>
          <w:rFonts w:cs="Times New Roman"/>
          <w:noProof/>
          <w:color w:val="auto"/>
          <w:szCs w:val="24"/>
        </w:rPr>
        <w:fldChar w:fldCharType="end"/>
      </w:r>
      <w:r w:rsidRPr="002B5C7E">
        <w:rPr>
          <w:rFonts w:cs="Times New Roman"/>
          <w:color w:val="auto"/>
          <w:szCs w:val="24"/>
        </w:rPr>
        <w:t>: Wavelength: 400 nm   X-Position: 40.0 mm</w:t>
      </w:r>
      <w:bookmarkEnd w:id="3379"/>
      <w:bookmarkEnd w:id="3380"/>
      <w:bookmarkEnd w:id="3381"/>
      <w:bookmarkEnd w:id="3382"/>
      <w:bookmarkEnd w:id="3383"/>
      <w:bookmarkEnd w:id="3384"/>
      <w:bookmarkEnd w:id="3385"/>
    </w:p>
    <w:p w:rsidR="00486A25" w:rsidRPr="002B5C7E" w:rsidRDefault="00486A25" w:rsidP="0087757B">
      <w:pPr>
        <w:spacing w:after="240" w:line="480" w:lineRule="auto"/>
      </w:pPr>
      <w:r w:rsidRPr="002B5C7E">
        <w:t>Figure 4.3</w:t>
      </w:r>
      <w:r w:rsidR="00AB485F" w:rsidRPr="002B5C7E">
        <w:t>4</w:t>
      </w:r>
      <w:r w:rsidRPr="002B5C7E">
        <w:t xml:space="preserve"> Shows the HPTLC of EAE of Mupal</w:t>
      </w:r>
      <w:r w:rsidRPr="002B5C7E">
        <w:rPr>
          <w:vertAlign w:val="superscript"/>
        </w:rPr>
        <w:t>®</w:t>
      </w:r>
      <w:r w:rsidRPr="002B5C7E">
        <w:t xml:space="preserve"> at Wavelength 400 nm at X-Position 40.0 mm. </w:t>
      </w:r>
    </w:p>
    <w:p w:rsidR="000D2E3F" w:rsidRPr="002B5C7E" w:rsidRDefault="000D2E3F" w:rsidP="0087757B">
      <w:pPr>
        <w:spacing w:after="240" w:line="480" w:lineRule="auto"/>
      </w:pPr>
      <w:r w:rsidRPr="002B5C7E">
        <w:rPr>
          <w:noProof/>
        </w:rPr>
        <w:lastRenderedPageBreak/>
        <w:drawing>
          <wp:inline distT="0" distB="0" distL="0" distR="0" wp14:anchorId="4ABA1E50" wp14:editId="6129BC13">
            <wp:extent cx="5600700" cy="2428875"/>
            <wp:effectExtent l="0" t="0" r="0" b="9525"/>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5607731" cy="2431924"/>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86" w:name="_Toc75019384"/>
      <w:bookmarkStart w:id="3387" w:name="_Toc79407407"/>
      <w:bookmarkStart w:id="3388" w:name="_Toc79941771"/>
      <w:bookmarkStart w:id="3389" w:name="_Toc79942084"/>
      <w:bookmarkStart w:id="3390" w:name="_Toc79942391"/>
      <w:bookmarkStart w:id="3391" w:name="_Toc79942698"/>
      <w:bookmarkStart w:id="3392" w:name="_Toc79943006"/>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35</w:t>
      </w:r>
      <w:r w:rsidRPr="002B5C7E">
        <w:rPr>
          <w:rFonts w:cs="Times New Roman"/>
          <w:noProof/>
          <w:color w:val="auto"/>
          <w:szCs w:val="24"/>
        </w:rPr>
        <w:fldChar w:fldCharType="end"/>
      </w:r>
      <w:r w:rsidRPr="002B5C7E">
        <w:rPr>
          <w:rFonts w:cs="Times New Roman"/>
          <w:color w:val="auto"/>
          <w:szCs w:val="24"/>
        </w:rPr>
        <w:t>: Wavelength: 420 nm</w:t>
      </w:r>
      <w:r w:rsidR="007556E2" w:rsidRPr="002B5C7E">
        <w:rPr>
          <w:rFonts w:cs="Times New Roman"/>
          <w:color w:val="auto"/>
          <w:szCs w:val="24"/>
        </w:rPr>
        <w:t xml:space="preserve">  </w:t>
      </w:r>
      <w:r w:rsidRPr="002B5C7E">
        <w:rPr>
          <w:rFonts w:cs="Times New Roman"/>
          <w:color w:val="auto"/>
          <w:szCs w:val="24"/>
        </w:rPr>
        <w:t xml:space="preserve"> X-Position: 40.0 mm</w:t>
      </w:r>
      <w:bookmarkEnd w:id="3386"/>
      <w:bookmarkEnd w:id="3387"/>
      <w:bookmarkEnd w:id="3388"/>
      <w:bookmarkEnd w:id="3389"/>
      <w:bookmarkEnd w:id="3390"/>
      <w:bookmarkEnd w:id="3391"/>
      <w:bookmarkEnd w:id="3392"/>
    </w:p>
    <w:p w:rsidR="00486A25" w:rsidRPr="002B5C7E" w:rsidRDefault="00486A25" w:rsidP="0087757B">
      <w:pPr>
        <w:spacing w:after="240" w:line="480" w:lineRule="auto"/>
      </w:pPr>
      <w:r w:rsidRPr="002B5C7E">
        <w:t>Figure 4.3</w:t>
      </w:r>
      <w:r w:rsidR="00AB485F" w:rsidRPr="002B5C7E">
        <w:t>5</w:t>
      </w:r>
      <w:r w:rsidRPr="002B5C7E">
        <w:t xml:space="preserve"> Shows the HPTLC of EAE of Mupal</w:t>
      </w:r>
      <w:r w:rsidRPr="002B5C7E">
        <w:rPr>
          <w:vertAlign w:val="superscript"/>
        </w:rPr>
        <w:t>®</w:t>
      </w:r>
      <w:r w:rsidRPr="002B5C7E">
        <w:t xml:space="preserve"> at Wavelength 420 nm at X-Position 40.0 mm. </w:t>
      </w:r>
    </w:p>
    <w:p w:rsidR="000D2E3F" w:rsidRPr="002B5C7E" w:rsidRDefault="000D2E3F" w:rsidP="0087757B">
      <w:pPr>
        <w:spacing w:after="240" w:line="480" w:lineRule="auto"/>
      </w:pPr>
      <w:r w:rsidRPr="002B5C7E">
        <w:rPr>
          <w:noProof/>
        </w:rPr>
        <w:drawing>
          <wp:inline distT="0" distB="0" distL="0" distR="0" wp14:anchorId="19211D04" wp14:editId="2662DC73">
            <wp:extent cx="5672825" cy="2438400"/>
            <wp:effectExtent l="0" t="0" r="4445" b="0"/>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5695170" cy="2448005"/>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393" w:name="_Toc75019385"/>
      <w:bookmarkStart w:id="3394" w:name="_Toc79407408"/>
      <w:bookmarkStart w:id="3395" w:name="_Toc79941772"/>
      <w:bookmarkStart w:id="3396" w:name="_Toc79942085"/>
      <w:bookmarkStart w:id="3397" w:name="_Toc79942392"/>
      <w:bookmarkStart w:id="3398" w:name="_Toc79942699"/>
      <w:bookmarkStart w:id="3399" w:name="_Toc79943007"/>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36</w:t>
      </w:r>
      <w:r w:rsidRPr="002B5C7E">
        <w:rPr>
          <w:rFonts w:cs="Times New Roman"/>
          <w:noProof/>
          <w:color w:val="auto"/>
          <w:szCs w:val="24"/>
        </w:rPr>
        <w:fldChar w:fldCharType="end"/>
      </w:r>
      <w:r w:rsidRPr="002B5C7E">
        <w:rPr>
          <w:rFonts w:cs="Times New Roman"/>
          <w:color w:val="auto"/>
          <w:szCs w:val="24"/>
        </w:rPr>
        <w:t>: Wavelength: 440 nm   X-Position: 40.0 mm</w:t>
      </w:r>
      <w:bookmarkEnd w:id="3393"/>
      <w:bookmarkEnd w:id="3394"/>
      <w:bookmarkEnd w:id="3395"/>
      <w:bookmarkEnd w:id="3396"/>
      <w:bookmarkEnd w:id="3397"/>
      <w:bookmarkEnd w:id="3398"/>
      <w:bookmarkEnd w:id="3399"/>
    </w:p>
    <w:p w:rsidR="00486A25" w:rsidRPr="002B5C7E" w:rsidRDefault="00486A25" w:rsidP="0087757B">
      <w:pPr>
        <w:spacing w:after="240" w:line="480" w:lineRule="auto"/>
      </w:pPr>
      <w:r w:rsidRPr="002B5C7E">
        <w:t>Figure 4.3</w:t>
      </w:r>
      <w:r w:rsidR="00AB485F" w:rsidRPr="002B5C7E">
        <w:t>6</w:t>
      </w:r>
      <w:r w:rsidRPr="002B5C7E">
        <w:t xml:space="preserve"> Shows the HPTLC of EAE of Mupal</w:t>
      </w:r>
      <w:r w:rsidRPr="002B5C7E">
        <w:rPr>
          <w:vertAlign w:val="superscript"/>
        </w:rPr>
        <w:t>®</w:t>
      </w:r>
      <w:r w:rsidRPr="002B5C7E">
        <w:t xml:space="preserve"> at Wavelength 440 nm at X-Position 40.0 mm. </w:t>
      </w:r>
    </w:p>
    <w:p w:rsidR="000D2E3F" w:rsidRPr="002B5C7E" w:rsidRDefault="000D2E3F" w:rsidP="0087757B">
      <w:pPr>
        <w:spacing w:after="240" w:line="480" w:lineRule="auto"/>
      </w:pPr>
      <w:r w:rsidRPr="002B5C7E">
        <w:rPr>
          <w:noProof/>
        </w:rPr>
        <w:lastRenderedPageBreak/>
        <w:drawing>
          <wp:inline distT="0" distB="0" distL="0" distR="0" wp14:anchorId="39AFF1E2" wp14:editId="2DDF373B">
            <wp:extent cx="5732598" cy="2610485"/>
            <wp:effectExtent l="0" t="0" r="1905"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5753092" cy="2619817"/>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400" w:name="_Toc75019386"/>
      <w:bookmarkStart w:id="3401" w:name="_Toc79407409"/>
      <w:bookmarkStart w:id="3402" w:name="_Toc79941773"/>
      <w:bookmarkStart w:id="3403" w:name="_Toc79942086"/>
      <w:bookmarkStart w:id="3404" w:name="_Toc79942393"/>
      <w:bookmarkStart w:id="3405" w:name="_Toc79942700"/>
      <w:bookmarkStart w:id="3406" w:name="_Toc79943008"/>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37</w:t>
      </w:r>
      <w:r w:rsidRPr="002B5C7E">
        <w:rPr>
          <w:rFonts w:cs="Times New Roman"/>
          <w:noProof/>
          <w:color w:val="auto"/>
          <w:szCs w:val="24"/>
        </w:rPr>
        <w:fldChar w:fldCharType="end"/>
      </w:r>
      <w:r w:rsidRPr="002B5C7E">
        <w:rPr>
          <w:rFonts w:cs="Times New Roman"/>
          <w:color w:val="auto"/>
          <w:szCs w:val="24"/>
        </w:rPr>
        <w:t>: Wavelength: 460 nm   X-Position: 40.0 mm</w:t>
      </w:r>
      <w:bookmarkEnd w:id="3400"/>
      <w:bookmarkEnd w:id="3401"/>
      <w:bookmarkEnd w:id="3402"/>
      <w:bookmarkEnd w:id="3403"/>
      <w:bookmarkEnd w:id="3404"/>
      <w:bookmarkEnd w:id="3405"/>
      <w:bookmarkEnd w:id="3406"/>
    </w:p>
    <w:p w:rsidR="00486A25" w:rsidRPr="002B5C7E" w:rsidRDefault="00486A25" w:rsidP="0087757B">
      <w:pPr>
        <w:spacing w:after="240" w:line="480" w:lineRule="auto"/>
      </w:pPr>
      <w:r w:rsidRPr="002B5C7E">
        <w:t>Figure 4.3</w:t>
      </w:r>
      <w:r w:rsidR="00AB485F" w:rsidRPr="002B5C7E">
        <w:t>7</w:t>
      </w:r>
      <w:r w:rsidRPr="002B5C7E">
        <w:t xml:space="preserve"> Shows the HPTLC of EAE of Mupal</w:t>
      </w:r>
      <w:r w:rsidRPr="002B5C7E">
        <w:rPr>
          <w:vertAlign w:val="superscript"/>
        </w:rPr>
        <w:t>®</w:t>
      </w:r>
      <w:r w:rsidRPr="002B5C7E">
        <w:t xml:space="preserve"> at Wavelength 460 nm at X-Position 40.0 mm. </w:t>
      </w:r>
    </w:p>
    <w:p w:rsidR="000D2E3F" w:rsidRPr="002B5C7E" w:rsidRDefault="000D2E3F" w:rsidP="0087757B">
      <w:pPr>
        <w:spacing w:after="240" w:line="480" w:lineRule="auto"/>
      </w:pPr>
      <w:r w:rsidRPr="002B5C7E">
        <w:rPr>
          <w:noProof/>
        </w:rPr>
        <w:drawing>
          <wp:inline distT="0" distB="0" distL="0" distR="0" wp14:anchorId="67569AE3" wp14:editId="0080E91C">
            <wp:extent cx="5553075" cy="2365375"/>
            <wp:effectExtent l="0" t="0" r="0" b="0"/>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5571989" cy="2373432"/>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407" w:name="_Toc75019387"/>
      <w:bookmarkStart w:id="3408" w:name="_Toc79407410"/>
      <w:bookmarkStart w:id="3409" w:name="_Toc79941774"/>
      <w:bookmarkStart w:id="3410" w:name="_Toc79942087"/>
      <w:bookmarkStart w:id="3411" w:name="_Toc79942394"/>
      <w:bookmarkStart w:id="3412" w:name="_Toc79942701"/>
      <w:bookmarkStart w:id="3413" w:name="_Toc79943009"/>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38</w:t>
      </w:r>
      <w:r w:rsidRPr="002B5C7E">
        <w:rPr>
          <w:rFonts w:cs="Times New Roman"/>
          <w:noProof/>
          <w:color w:val="auto"/>
          <w:szCs w:val="24"/>
        </w:rPr>
        <w:fldChar w:fldCharType="end"/>
      </w:r>
      <w:r w:rsidRPr="002B5C7E">
        <w:rPr>
          <w:rFonts w:cs="Times New Roman"/>
          <w:color w:val="auto"/>
          <w:szCs w:val="24"/>
        </w:rPr>
        <w:t>: Wavelength: 480 nm   X-Position: 40.0 mm</w:t>
      </w:r>
      <w:bookmarkEnd w:id="3407"/>
      <w:bookmarkEnd w:id="3408"/>
      <w:bookmarkEnd w:id="3409"/>
      <w:bookmarkEnd w:id="3410"/>
      <w:bookmarkEnd w:id="3411"/>
      <w:bookmarkEnd w:id="3412"/>
      <w:bookmarkEnd w:id="3413"/>
    </w:p>
    <w:p w:rsidR="000D2E3F" w:rsidRPr="002B5C7E" w:rsidRDefault="00486A25" w:rsidP="0087757B">
      <w:pPr>
        <w:spacing w:after="240" w:line="480" w:lineRule="auto"/>
      </w:pPr>
      <w:r w:rsidRPr="002B5C7E">
        <w:t>Figure 4.3</w:t>
      </w:r>
      <w:r w:rsidR="00AB485F" w:rsidRPr="002B5C7E">
        <w:t>8</w:t>
      </w:r>
      <w:r w:rsidRPr="002B5C7E">
        <w:t xml:space="preserve"> Shows the HPTLC of EAE of Mupal</w:t>
      </w:r>
      <w:r w:rsidRPr="002B5C7E">
        <w:rPr>
          <w:vertAlign w:val="superscript"/>
        </w:rPr>
        <w:t>®</w:t>
      </w:r>
      <w:r w:rsidRPr="002B5C7E">
        <w:t xml:space="preserve"> at Wavelength 480 nm at X-Position 40.0 mm. </w:t>
      </w:r>
    </w:p>
    <w:p w:rsidR="000D2E3F" w:rsidRPr="002B5C7E" w:rsidRDefault="000D2E3F" w:rsidP="0087757B">
      <w:pPr>
        <w:spacing w:after="240" w:line="480" w:lineRule="auto"/>
      </w:pPr>
      <w:r w:rsidRPr="002B5C7E">
        <w:rPr>
          <w:noProof/>
        </w:rPr>
        <w:lastRenderedPageBreak/>
        <w:drawing>
          <wp:inline distT="0" distB="0" distL="0" distR="0" wp14:anchorId="6C7B8733" wp14:editId="59FE99ED">
            <wp:extent cx="5394189" cy="2363637"/>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5406538" cy="2369048"/>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414" w:name="_Toc75019388"/>
      <w:bookmarkStart w:id="3415" w:name="_Toc79407411"/>
      <w:bookmarkStart w:id="3416" w:name="_Toc79941775"/>
      <w:bookmarkStart w:id="3417" w:name="_Toc79942088"/>
      <w:bookmarkStart w:id="3418" w:name="_Toc79942395"/>
      <w:bookmarkStart w:id="3419" w:name="_Toc79942702"/>
      <w:bookmarkStart w:id="3420" w:name="_Toc79943010"/>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39</w:t>
      </w:r>
      <w:r w:rsidRPr="002B5C7E">
        <w:rPr>
          <w:rFonts w:cs="Times New Roman"/>
          <w:noProof/>
          <w:color w:val="auto"/>
          <w:szCs w:val="24"/>
        </w:rPr>
        <w:fldChar w:fldCharType="end"/>
      </w:r>
      <w:r w:rsidRPr="002B5C7E">
        <w:rPr>
          <w:rFonts w:cs="Times New Roman"/>
          <w:color w:val="auto"/>
          <w:szCs w:val="24"/>
        </w:rPr>
        <w:t xml:space="preserve">: Wavelength: 500 nm </w:t>
      </w:r>
      <w:r w:rsidR="007556E2" w:rsidRPr="002B5C7E">
        <w:rPr>
          <w:rFonts w:cs="Times New Roman"/>
          <w:color w:val="auto"/>
          <w:szCs w:val="24"/>
        </w:rPr>
        <w:t xml:space="preserve">  </w:t>
      </w:r>
      <w:r w:rsidRPr="002B5C7E">
        <w:rPr>
          <w:rFonts w:cs="Times New Roman"/>
          <w:color w:val="auto"/>
          <w:szCs w:val="24"/>
        </w:rPr>
        <w:t>X-Position: 40.0 mm</w:t>
      </w:r>
      <w:bookmarkEnd w:id="3414"/>
      <w:bookmarkEnd w:id="3415"/>
      <w:bookmarkEnd w:id="3416"/>
      <w:bookmarkEnd w:id="3417"/>
      <w:bookmarkEnd w:id="3418"/>
      <w:bookmarkEnd w:id="3419"/>
      <w:bookmarkEnd w:id="3420"/>
    </w:p>
    <w:p w:rsidR="00192EE8" w:rsidRPr="002B5C7E" w:rsidRDefault="00192EE8" w:rsidP="0087757B">
      <w:pPr>
        <w:spacing w:after="240" w:line="480" w:lineRule="auto"/>
      </w:pPr>
      <w:r w:rsidRPr="002B5C7E">
        <w:t>Figure 4.</w:t>
      </w:r>
      <w:r w:rsidR="00AB485F" w:rsidRPr="002B5C7E">
        <w:t>39</w:t>
      </w:r>
      <w:r w:rsidRPr="002B5C7E">
        <w:t xml:space="preserve"> Shows the HPTLC of EAE of Mupal</w:t>
      </w:r>
      <w:r w:rsidRPr="002B5C7E">
        <w:rPr>
          <w:vertAlign w:val="superscript"/>
        </w:rPr>
        <w:t>®</w:t>
      </w:r>
      <w:r w:rsidRPr="002B5C7E">
        <w:t xml:space="preserve"> at Wavelength 500 nm at X-Position 40.0 mm. </w:t>
      </w:r>
    </w:p>
    <w:p w:rsidR="000D2E3F" w:rsidRPr="002B5C7E" w:rsidRDefault="000D2E3F" w:rsidP="0087757B">
      <w:pPr>
        <w:spacing w:after="240" w:line="480" w:lineRule="auto"/>
      </w:pPr>
      <w:r w:rsidRPr="002B5C7E">
        <w:rPr>
          <w:noProof/>
        </w:rPr>
        <w:drawing>
          <wp:inline distT="0" distB="0" distL="0" distR="0" wp14:anchorId="1763FBC8" wp14:editId="71BEE399">
            <wp:extent cx="5588000" cy="2294627"/>
            <wp:effectExtent l="0" t="0" r="0" b="0"/>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5597733" cy="2298624"/>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421" w:name="_Toc75019389"/>
      <w:bookmarkStart w:id="3422" w:name="_Toc79407412"/>
      <w:bookmarkStart w:id="3423" w:name="_Toc79941776"/>
      <w:bookmarkStart w:id="3424" w:name="_Toc79942089"/>
      <w:bookmarkStart w:id="3425" w:name="_Toc79942396"/>
      <w:bookmarkStart w:id="3426" w:name="_Toc79942703"/>
      <w:bookmarkStart w:id="3427" w:name="_Toc79943011"/>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40</w:t>
      </w:r>
      <w:r w:rsidRPr="002B5C7E">
        <w:rPr>
          <w:rFonts w:cs="Times New Roman"/>
          <w:noProof/>
          <w:color w:val="auto"/>
          <w:szCs w:val="24"/>
        </w:rPr>
        <w:fldChar w:fldCharType="end"/>
      </w:r>
      <w:r w:rsidRPr="002B5C7E">
        <w:rPr>
          <w:rFonts w:cs="Times New Roman"/>
          <w:color w:val="auto"/>
          <w:szCs w:val="24"/>
        </w:rPr>
        <w:t>: Wavelength: 520 nm   X-Position: 40.0 mm</w:t>
      </w:r>
      <w:bookmarkEnd w:id="3421"/>
      <w:bookmarkEnd w:id="3422"/>
      <w:bookmarkEnd w:id="3423"/>
      <w:bookmarkEnd w:id="3424"/>
      <w:bookmarkEnd w:id="3425"/>
      <w:bookmarkEnd w:id="3426"/>
      <w:bookmarkEnd w:id="3427"/>
    </w:p>
    <w:p w:rsidR="00192EE8" w:rsidRPr="002B5C7E" w:rsidRDefault="00192EE8" w:rsidP="0087757B">
      <w:pPr>
        <w:spacing w:after="240" w:line="480" w:lineRule="auto"/>
      </w:pPr>
      <w:r w:rsidRPr="002B5C7E">
        <w:t>Figure 4.4</w:t>
      </w:r>
      <w:r w:rsidR="00AB485F" w:rsidRPr="002B5C7E">
        <w:t>0</w:t>
      </w:r>
      <w:r w:rsidRPr="002B5C7E">
        <w:t xml:space="preserve"> Shows the HPTLC of EAE of Mupal</w:t>
      </w:r>
      <w:r w:rsidRPr="002B5C7E">
        <w:rPr>
          <w:vertAlign w:val="superscript"/>
        </w:rPr>
        <w:t>®</w:t>
      </w:r>
      <w:r w:rsidRPr="002B5C7E">
        <w:t xml:space="preserve"> at Wavelength 520 nm at X-Position 40.0 mm. </w:t>
      </w:r>
    </w:p>
    <w:p w:rsidR="003F38D5" w:rsidRPr="002B5C7E" w:rsidRDefault="003F38D5" w:rsidP="0087757B">
      <w:pPr>
        <w:spacing w:after="240" w:line="480" w:lineRule="auto"/>
      </w:pPr>
    </w:p>
    <w:p w:rsidR="000D2E3F" w:rsidRPr="002B5C7E" w:rsidRDefault="000D2E3F" w:rsidP="0087757B">
      <w:pPr>
        <w:spacing w:after="240" w:line="480" w:lineRule="auto"/>
      </w:pPr>
      <w:r w:rsidRPr="002B5C7E">
        <w:rPr>
          <w:noProof/>
        </w:rPr>
        <w:lastRenderedPageBreak/>
        <w:drawing>
          <wp:inline distT="0" distB="0" distL="0" distR="0" wp14:anchorId="432E4A69" wp14:editId="61E9724A">
            <wp:extent cx="5724525" cy="2371725"/>
            <wp:effectExtent l="0" t="0" r="9525" b="9525"/>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5741638" cy="2378815"/>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428" w:name="_Toc75019390"/>
      <w:bookmarkStart w:id="3429" w:name="_Toc79407413"/>
      <w:bookmarkStart w:id="3430" w:name="_Toc79941777"/>
      <w:bookmarkStart w:id="3431" w:name="_Toc79942090"/>
      <w:bookmarkStart w:id="3432" w:name="_Toc79942397"/>
      <w:bookmarkStart w:id="3433" w:name="_Toc79942704"/>
      <w:bookmarkStart w:id="3434" w:name="_Toc79943012"/>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41</w:t>
      </w:r>
      <w:r w:rsidRPr="002B5C7E">
        <w:rPr>
          <w:rFonts w:cs="Times New Roman"/>
          <w:noProof/>
          <w:color w:val="auto"/>
          <w:szCs w:val="24"/>
        </w:rPr>
        <w:fldChar w:fldCharType="end"/>
      </w:r>
      <w:r w:rsidRPr="002B5C7E">
        <w:rPr>
          <w:rFonts w:cs="Times New Roman"/>
          <w:color w:val="auto"/>
          <w:szCs w:val="24"/>
        </w:rPr>
        <w:t>: Wavelength: 540 nm   X-Position: 40.0 mm</w:t>
      </w:r>
      <w:bookmarkEnd w:id="3428"/>
      <w:bookmarkEnd w:id="3429"/>
      <w:bookmarkEnd w:id="3430"/>
      <w:bookmarkEnd w:id="3431"/>
      <w:bookmarkEnd w:id="3432"/>
      <w:bookmarkEnd w:id="3433"/>
      <w:bookmarkEnd w:id="3434"/>
    </w:p>
    <w:p w:rsidR="00192EE8" w:rsidRPr="002B5C7E" w:rsidRDefault="00192EE8" w:rsidP="0087757B">
      <w:pPr>
        <w:spacing w:after="240" w:line="480" w:lineRule="auto"/>
      </w:pPr>
      <w:r w:rsidRPr="002B5C7E">
        <w:t>Figure 4.4</w:t>
      </w:r>
      <w:r w:rsidR="00AB485F" w:rsidRPr="002B5C7E">
        <w:t>1</w:t>
      </w:r>
      <w:r w:rsidRPr="002B5C7E">
        <w:t xml:space="preserve"> Shows the HPTLC of EAE of Mupal</w:t>
      </w:r>
      <w:r w:rsidRPr="002B5C7E">
        <w:rPr>
          <w:vertAlign w:val="superscript"/>
        </w:rPr>
        <w:t>®</w:t>
      </w:r>
      <w:r w:rsidRPr="002B5C7E">
        <w:t xml:space="preserve"> at Wavelength 540 nm at X-Position 40.0 mm. </w:t>
      </w:r>
    </w:p>
    <w:p w:rsidR="000D2E3F" w:rsidRPr="002B5C7E" w:rsidRDefault="000D2E3F" w:rsidP="0087757B">
      <w:pPr>
        <w:spacing w:after="240" w:line="480" w:lineRule="auto"/>
      </w:pPr>
      <w:r w:rsidRPr="002B5C7E">
        <w:rPr>
          <w:noProof/>
        </w:rPr>
        <w:drawing>
          <wp:inline distT="0" distB="0" distL="0" distR="0" wp14:anchorId="53D25A0C" wp14:editId="47D55E0B">
            <wp:extent cx="5695950" cy="2409190"/>
            <wp:effectExtent l="0" t="0" r="0" b="0"/>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5722607" cy="2420465"/>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435" w:name="_Toc75019391"/>
      <w:bookmarkStart w:id="3436" w:name="_Toc79407414"/>
      <w:bookmarkStart w:id="3437" w:name="_Toc79941778"/>
      <w:bookmarkStart w:id="3438" w:name="_Toc79942091"/>
      <w:bookmarkStart w:id="3439" w:name="_Toc79942398"/>
      <w:bookmarkStart w:id="3440" w:name="_Toc79942705"/>
      <w:bookmarkStart w:id="3441" w:name="_Toc79943013"/>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42</w:t>
      </w:r>
      <w:r w:rsidRPr="002B5C7E">
        <w:rPr>
          <w:rFonts w:cs="Times New Roman"/>
          <w:noProof/>
          <w:color w:val="auto"/>
          <w:szCs w:val="24"/>
        </w:rPr>
        <w:fldChar w:fldCharType="end"/>
      </w:r>
      <w:r w:rsidRPr="002B5C7E">
        <w:rPr>
          <w:rFonts w:cs="Times New Roman"/>
          <w:color w:val="auto"/>
          <w:szCs w:val="24"/>
        </w:rPr>
        <w:t>: Wavelength: 560 nm   X-Position: 40.0 mm</w:t>
      </w:r>
      <w:bookmarkEnd w:id="3435"/>
      <w:bookmarkEnd w:id="3436"/>
      <w:bookmarkEnd w:id="3437"/>
      <w:bookmarkEnd w:id="3438"/>
      <w:bookmarkEnd w:id="3439"/>
      <w:bookmarkEnd w:id="3440"/>
      <w:bookmarkEnd w:id="3441"/>
    </w:p>
    <w:p w:rsidR="002010EC" w:rsidRPr="002B5C7E" w:rsidRDefault="00A013D6" w:rsidP="0087757B">
      <w:pPr>
        <w:spacing w:after="240" w:line="480" w:lineRule="auto"/>
      </w:pPr>
      <w:r w:rsidRPr="002B5C7E">
        <w:t xml:space="preserve"> </w:t>
      </w:r>
      <w:r w:rsidR="002010EC" w:rsidRPr="002B5C7E">
        <w:t>Figure 4.4</w:t>
      </w:r>
      <w:r w:rsidR="00AB485F" w:rsidRPr="002B5C7E">
        <w:t>2</w:t>
      </w:r>
      <w:r w:rsidR="002010EC" w:rsidRPr="002B5C7E">
        <w:t xml:space="preserve"> Shows the HPTLC of EAE of Mupal</w:t>
      </w:r>
      <w:r w:rsidR="002010EC" w:rsidRPr="002B5C7E">
        <w:rPr>
          <w:vertAlign w:val="superscript"/>
        </w:rPr>
        <w:t>®</w:t>
      </w:r>
      <w:r w:rsidR="002010EC" w:rsidRPr="002B5C7E">
        <w:t xml:space="preserve"> at Wavelength 560 nm at X-Position 40.0 mm. </w:t>
      </w:r>
    </w:p>
    <w:p w:rsidR="000D2E3F" w:rsidRPr="002B5C7E" w:rsidRDefault="000D2E3F" w:rsidP="0087757B">
      <w:pPr>
        <w:spacing w:after="240" w:line="480" w:lineRule="auto"/>
      </w:pPr>
      <w:r w:rsidRPr="002B5C7E">
        <w:rPr>
          <w:noProof/>
        </w:rPr>
        <w:lastRenderedPageBreak/>
        <w:drawing>
          <wp:inline distT="0" distB="0" distL="0" distR="0" wp14:anchorId="5F85A41C" wp14:editId="24F5B764">
            <wp:extent cx="5724525" cy="2475865"/>
            <wp:effectExtent l="0" t="0" r="9525" b="0"/>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rotWithShape="1">
                    <a:blip r:embed="rId116" cstate="print">
                      <a:extLst>
                        <a:ext uri="{28A0092B-C50C-407E-A947-70E740481C1C}">
                          <a14:useLocalDpi xmlns:a14="http://schemas.microsoft.com/office/drawing/2010/main" val="0"/>
                        </a:ext>
                      </a:extLst>
                    </a:blip>
                    <a:srcRect b="67854"/>
                    <a:stretch/>
                  </pic:blipFill>
                  <pic:spPr bwMode="auto">
                    <a:xfrm>
                      <a:off x="0" y="0"/>
                      <a:ext cx="5750206" cy="2486972"/>
                    </a:xfrm>
                    <a:prstGeom prst="rect">
                      <a:avLst/>
                    </a:prstGeom>
                    <a:noFill/>
                    <a:ln>
                      <a:noFill/>
                    </a:ln>
                    <a:extLst>
                      <a:ext uri="{53640926-AAD7-44D8-BBD7-CCE9431645EC}">
                        <a14:shadowObscured xmlns:a14="http://schemas.microsoft.com/office/drawing/2010/main"/>
                      </a:ext>
                    </a:extLst>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442" w:name="_Toc75019392"/>
      <w:bookmarkStart w:id="3443" w:name="_Toc79407415"/>
      <w:bookmarkStart w:id="3444" w:name="_Toc79941779"/>
      <w:bookmarkStart w:id="3445" w:name="_Toc79942092"/>
      <w:bookmarkStart w:id="3446" w:name="_Toc79942399"/>
      <w:bookmarkStart w:id="3447" w:name="_Toc79942706"/>
      <w:bookmarkStart w:id="3448" w:name="_Toc79943014"/>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43</w:t>
      </w:r>
      <w:r w:rsidRPr="002B5C7E">
        <w:rPr>
          <w:rFonts w:cs="Times New Roman"/>
          <w:noProof/>
          <w:color w:val="auto"/>
          <w:szCs w:val="24"/>
        </w:rPr>
        <w:fldChar w:fldCharType="end"/>
      </w:r>
      <w:r w:rsidRPr="002B5C7E">
        <w:rPr>
          <w:rFonts w:cs="Times New Roman"/>
          <w:color w:val="auto"/>
          <w:szCs w:val="24"/>
        </w:rPr>
        <w:t>: Wavelength: 580 nm X-Position: 40.0 mm</w:t>
      </w:r>
      <w:bookmarkEnd w:id="3442"/>
      <w:bookmarkEnd w:id="3443"/>
      <w:bookmarkEnd w:id="3444"/>
      <w:bookmarkEnd w:id="3445"/>
      <w:bookmarkEnd w:id="3446"/>
      <w:bookmarkEnd w:id="3447"/>
      <w:bookmarkEnd w:id="3448"/>
    </w:p>
    <w:p w:rsidR="00785E1B" w:rsidRPr="002B5C7E" w:rsidRDefault="00785E1B" w:rsidP="0087757B">
      <w:pPr>
        <w:spacing w:after="240" w:line="480" w:lineRule="auto"/>
      </w:pPr>
      <w:r w:rsidRPr="002B5C7E">
        <w:t>Figure 4.4</w:t>
      </w:r>
      <w:r w:rsidR="00AB485F" w:rsidRPr="002B5C7E">
        <w:t>3</w:t>
      </w:r>
      <w:r w:rsidRPr="002B5C7E">
        <w:t xml:space="preserve"> Shows the HPTLC of EAE of Mupal</w:t>
      </w:r>
      <w:r w:rsidRPr="002B5C7E">
        <w:rPr>
          <w:vertAlign w:val="superscript"/>
        </w:rPr>
        <w:t>®</w:t>
      </w:r>
      <w:r w:rsidRPr="002B5C7E">
        <w:t xml:space="preserve"> at Wavelength 5</w:t>
      </w:r>
      <w:r w:rsidR="00B03D63" w:rsidRPr="002B5C7E">
        <w:t>8</w:t>
      </w:r>
      <w:r w:rsidRPr="002B5C7E">
        <w:t xml:space="preserve">0 nm at X-Position 40.0 mm. </w:t>
      </w:r>
    </w:p>
    <w:p w:rsidR="000D2E3F" w:rsidRPr="002B5C7E" w:rsidRDefault="000D2E3F" w:rsidP="0087757B">
      <w:pPr>
        <w:spacing w:after="240" w:line="480" w:lineRule="auto"/>
      </w:pPr>
      <w:r w:rsidRPr="002B5C7E">
        <w:rPr>
          <w:noProof/>
        </w:rPr>
        <w:drawing>
          <wp:inline distT="0" distB="0" distL="0" distR="0" wp14:anchorId="01893C6B" wp14:editId="08DF741F">
            <wp:extent cx="5584825" cy="2329133"/>
            <wp:effectExtent l="0" t="0" r="0" b="0"/>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17" cstate="print">
                      <a:extLst>
                        <a:ext uri="{28A0092B-C50C-407E-A947-70E740481C1C}">
                          <a14:useLocalDpi xmlns:a14="http://schemas.microsoft.com/office/drawing/2010/main" val="0"/>
                        </a:ext>
                      </a:extLst>
                    </a:blip>
                    <a:srcRect/>
                    <a:stretch>
                      <a:fillRect/>
                    </a:stretch>
                  </pic:blipFill>
                  <pic:spPr bwMode="auto">
                    <a:xfrm>
                      <a:off x="0" y="0"/>
                      <a:ext cx="5597031" cy="2334223"/>
                    </a:xfrm>
                    <a:prstGeom prst="rect">
                      <a:avLst/>
                    </a:prstGeom>
                    <a:noFill/>
                    <a:ln>
                      <a:noFill/>
                    </a:ln>
                  </pic:spPr>
                </pic:pic>
              </a:graphicData>
            </a:graphic>
          </wp:inline>
        </w:drawing>
      </w:r>
    </w:p>
    <w:p w:rsidR="000D2E3F" w:rsidRPr="002B5C7E" w:rsidRDefault="000D2E3F" w:rsidP="00005FB1">
      <w:pPr>
        <w:pStyle w:val="Heading1"/>
        <w:spacing w:before="0"/>
        <w:jc w:val="both"/>
        <w:rPr>
          <w:rFonts w:cs="Times New Roman"/>
          <w:color w:val="auto"/>
          <w:szCs w:val="24"/>
        </w:rPr>
      </w:pPr>
      <w:bookmarkStart w:id="3449" w:name="_Toc75019393"/>
      <w:bookmarkStart w:id="3450" w:name="_Toc79407416"/>
      <w:bookmarkStart w:id="3451" w:name="_Toc79941780"/>
      <w:bookmarkStart w:id="3452" w:name="_Toc79942093"/>
      <w:bookmarkStart w:id="3453" w:name="_Toc79942400"/>
      <w:bookmarkStart w:id="3454" w:name="_Toc79942707"/>
      <w:bookmarkStart w:id="3455" w:name="_Toc79943015"/>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44</w:t>
      </w:r>
      <w:r w:rsidRPr="002B5C7E">
        <w:rPr>
          <w:rFonts w:cs="Times New Roman"/>
          <w:noProof/>
          <w:color w:val="auto"/>
          <w:szCs w:val="24"/>
        </w:rPr>
        <w:fldChar w:fldCharType="end"/>
      </w:r>
      <w:r w:rsidRPr="002B5C7E">
        <w:rPr>
          <w:rFonts w:cs="Times New Roman"/>
          <w:color w:val="auto"/>
          <w:szCs w:val="24"/>
        </w:rPr>
        <w:t>: Wavelength: 600 nm   X-Position: 40.0 mm</w:t>
      </w:r>
      <w:bookmarkEnd w:id="3449"/>
      <w:bookmarkEnd w:id="3450"/>
      <w:bookmarkEnd w:id="3451"/>
      <w:bookmarkEnd w:id="3452"/>
      <w:bookmarkEnd w:id="3453"/>
      <w:bookmarkEnd w:id="3454"/>
      <w:bookmarkEnd w:id="3455"/>
    </w:p>
    <w:p w:rsidR="00DF65F4" w:rsidRPr="002B5C7E" w:rsidRDefault="00DF65F4" w:rsidP="0087757B">
      <w:pPr>
        <w:spacing w:after="240" w:line="480" w:lineRule="auto"/>
      </w:pPr>
      <w:r w:rsidRPr="002B5C7E">
        <w:t>Figure 4.4</w:t>
      </w:r>
      <w:r w:rsidR="00AB485F" w:rsidRPr="002B5C7E">
        <w:t>4</w:t>
      </w:r>
      <w:r w:rsidRPr="002B5C7E">
        <w:t xml:space="preserve"> Shows the HPTLC of EAE of Mupal</w:t>
      </w:r>
      <w:r w:rsidRPr="002B5C7E">
        <w:rPr>
          <w:vertAlign w:val="superscript"/>
        </w:rPr>
        <w:t>®</w:t>
      </w:r>
      <w:r w:rsidRPr="002B5C7E">
        <w:t xml:space="preserve"> at Wavelength 600 nm at X-Position 40.0 mm. </w:t>
      </w:r>
    </w:p>
    <w:p w:rsidR="000431A5" w:rsidRPr="002B5C7E" w:rsidRDefault="000431A5" w:rsidP="0087757B">
      <w:pPr>
        <w:spacing w:after="240" w:line="480" w:lineRule="auto"/>
        <w:rPr>
          <w:rFonts w:eastAsia="Calibri"/>
          <w:b/>
        </w:rPr>
      </w:pPr>
    </w:p>
    <w:p w:rsidR="00917301" w:rsidRPr="002B5C7E" w:rsidRDefault="00917301" w:rsidP="0087757B">
      <w:pPr>
        <w:spacing w:after="240" w:line="480" w:lineRule="auto"/>
        <w:rPr>
          <w:rFonts w:eastAsia="Calibri"/>
          <w:b/>
        </w:rPr>
      </w:pPr>
      <w:r w:rsidRPr="002B5C7E">
        <w:rPr>
          <w:rFonts w:eastAsia="Calibri"/>
          <w:b/>
        </w:rPr>
        <w:lastRenderedPageBreak/>
        <w:t>Methanolic extract</w:t>
      </w:r>
      <w:r w:rsidR="001B0C27" w:rsidRPr="002B5C7E">
        <w:rPr>
          <w:rFonts w:eastAsia="Calibri"/>
          <w:b/>
        </w:rPr>
        <w:t xml:space="preserve"> </w:t>
      </w:r>
    </w:p>
    <w:p w:rsidR="00917301" w:rsidRPr="002B5C7E" w:rsidRDefault="00917301" w:rsidP="0087757B">
      <w:pPr>
        <w:spacing w:after="240" w:line="480" w:lineRule="auto"/>
        <w:rPr>
          <w:rFonts w:eastAsia="Calibri"/>
        </w:rPr>
      </w:pPr>
      <w:r w:rsidRPr="002B5C7E">
        <w:rPr>
          <w:rFonts w:eastAsia="Calibri"/>
        </w:rPr>
        <w:t>Visualization at 280 nm indicated a possible co-elution of compounds towards the solvent front. This suggests that methanol extracted most of the highly polar molecules and that the solvent system needed to be developed further to separate these compounds efficiently.</w:t>
      </w:r>
    </w:p>
    <w:p w:rsidR="00917301" w:rsidRPr="002B5C7E" w:rsidRDefault="00917301" w:rsidP="0087757B">
      <w:pPr>
        <w:spacing w:after="240" w:line="480" w:lineRule="auto"/>
        <w:rPr>
          <w:rFonts w:eastAsia="Calibri"/>
        </w:rPr>
      </w:pPr>
      <w:r w:rsidRPr="002B5C7E">
        <w:rPr>
          <w:rFonts w:eastAsia="Calibri"/>
        </w:rPr>
        <w:t>Visualization at 420 nm revealed three more compounds that were well separated on the TLC plate.</w:t>
      </w:r>
    </w:p>
    <w:p w:rsidR="001B0C27" w:rsidRPr="002B5C7E" w:rsidRDefault="001B0C27" w:rsidP="0087757B">
      <w:pPr>
        <w:spacing w:after="240" w:line="480" w:lineRule="auto"/>
        <w:rPr>
          <w:rFonts w:eastAsia="Calibri"/>
        </w:rPr>
      </w:pPr>
      <w:r w:rsidRPr="002B5C7E">
        <w:rPr>
          <w:rFonts w:eastAsia="Calibri"/>
        </w:rPr>
        <w:t>The following figures (Figure 4.4</w:t>
      </w:r>
      <w:r w:rsidR="00630FB9" w:rsidRPr="002B5C7E">
        <w:rPr>
          <w:rFonts w:eastAsia="Calibri"/>
        </w:rPr>
        <w:t>5</w:t>
      </w:r>
      <w:r w:rsidRPr="002B5C7E">
        <w:rPr>
          <w:rFonts w:eastAsia="Calibri"/>
        </w:rPr>
        <w:t xml:space="preserve"> -to- Figure 4.6</w:t>
      </w:r>
      <w:r w:rsidR="00630FB9" w:rsidRPr="002B5C7E">
        <w:rPr>
          <w:rFonts w:eastAsia="Calibri"/>
        </w:rPr>
        <w:t>5</w:t>
      </w:r>
      <w:r w:rsidRPr="002B5C7E">
        <w:rPr>
          <w:rFonts w:eastAsia="Calibri"/>
        </w:rPr>
        <w:t xml:space="preserve">) indicates </w:t>
      </w:r>
      <w:r w:rsidR="003D332C" w:rsidRPr="002B5C7E">
        <w:rPr>
          <w:rFonts w:eastAsia="Calibri"/>
        </w:rPr>
        <w:t xml:space="preserve">the </w:t>
      </w:r>
      <w:r w:rsidRPr="002B5C7E">
        <w:rPr>
          <w:rFonts w:eastAsia="Calibri"/>
        </w:rPr>
        <w:t>HPTLC profile of methanolic extract of Mupal</w:t>
      </w:r>
      <w:r w:rsidRPr="002B5C7E">
        <w:rPr>
          <w:rFonts w:eastAsia="Calibri"/>
          <w:vertAlign w:val="superscript"/>
        </w:rPr>
        <w:t>®</w:t>
      </w:r>
    </w:p>
    <w:p w:rsidR="00A14E60" w:rsidRPr="002B5C7E" w:rsidRDefault="00A14E60" w:rsidP="0087757B">
      <w:pPr>
        <w:spacing w:after="240" w:line="480" w:lineRule="auto"/>
      </w:pPr>
      <w:r w:rsidRPr="002B5C7E">
        <w:rPr>
          <w:noProof/>
        </w:rPr>
        <w:drawing>
          <wp:inline distT="0" distB="0" distL="0" distR="0" wp14:anchorId="7F7672EB" wp14:editId="7E23ACC6">
            <wp:extent cx="5734050" cy="2475230"/>
            <wp:effectExtent l="0" t="0" r="0" b="0"/>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18" cstate="print">
                      <a:extLst>
                        <a:ext uri="{28A0092B-C50C-407E-A947-70E740481C1C}">
                          <a14:useLocalDpi xmlns:a14="http://schemas.microsoft.com/office/drawing/2010/main" val="0"/>
                        </a:ext>
                      </a:extLst>
                    </a:blip>
                    <a:srcRect/>
                    <a:stretch>
                      <a:fillRect/>
                    </a:stretch>
                  </pic:blipFill>
                  <pic:spPr bwMode="auto">
                    <a:xfrm>
                      <a:off x="0" y="0"/>
                      <a:ext cx="5743374" cy="2479255"/>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456" w:name="_Toc75019394"/>
      <w:bookmarkStart w:id="3457" w:name="_Toc79407417"/>
      <w:bookmarkStart w:id="3458" w:name="_Toc79941781"/>
      <w:bookmarkStart w:id="3459" w:name="_Toc79942094"/>
      <w:bookmarkStart w:id="3460" w:name="_Toc79942401"/>
      <w:bookmarkStart w:id="3461" w:name="_Toc79942708"/>
      <w:bookmarkStart w:id="3462" w:name="_Toc79943016"/>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45</w:t>
      </w:r>
      <w:r w:rsidRPr="002B5C7E">
        <w:rPr>
          <w:rFonts w:cs="Times New Roman"/>
          <w:noProof/>
          <w:color w:val="auto"/>
          <w:szCs w:val="24"/>
        </w:rPr>
        <w:fldChar w:fldCharType="end"/>
      </w:r>
      <w:r w:rsidRPr="002B5C7E">
        <w:rPr>
          <w:rFonts w:cs="Times New Roman"/>
          <w:color w:val="auto"/>
          <w:szCs w:val="24"/>
        </w:rPr>
        <w:t>: Wavelength: 200 nm   X-Position: 20.0 mm</w:t>
      </w:r>
      <w:bookmarkEnd w:id="3456"/>
      <w:bookmarkEnd w:id="3457"/>
      <w:bookmarkEnd w:id="3458"/>
      <w:bookmarkEnd w:id="3459"/>
      <w:bookmarkEnd w:id="3460"/>
      <w:bookmarkEnd w:id="3461"/>
      <w:bookmarkEnd w:id="3462"/>
    </w:p>
    <w:p w:rsidR="001B0C27" w:rsidRPr="002B5C7E" w:rsidRDefault="001B0C27" w:rsidP="0087757B">
      <w:pPr>
        <w:spacing w:after="240" w:line="480" w:lineRule="auto"/>
      </w:pPr>
      <w:r w:rsidRPr="002B5C7E">
        <w:t>Figure 4.4</w:t>
      </w:r>
      <w:r w:rsidR="00AB485F" w:rsidRPr="002B5C7E">
        <w:t>5</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200 nm at X-Position 20.0 mm. </w:t>
      </w:r>
    </w:p>
    <w:p w:rsidR="00A14E60" w:rsidRPr="002B5C7E" w:rsidRDefault="00A14E60" w:rsidP="0087757B">
      <w:pPr>
        <w:spacing w:after="240" w:line="480" w:lineRule="auto"/>
      </w:pPr>
      <w:r w:rsidRPr="002B5C7E">
        <w:rPr>
          <w:noProof/>
        </w:rPr>
        <w:lastRenderedPageBreak/>
        <w:drawing>
          <wp:inline distT="0" distB="0" distL="0" distR="0" wp14:anchorId="39A812B4" wp14:editId="7FE25715">
            <wp:extent cx="5391795" cy="2346385"/>
            <wp:effectExtent l="0" t="0" r="0" b="0"/>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19" cstate="print">
                      <a:extLst>
                        <a:ext uri="{28A0092B-C50C-407E-A947-70E740481C1C}">
                          <a14:useLocalDpi xmlns:a14="http://schemas.microsoft.com/office/drawing/2010/main" val="0"/>
                        </a:ext>
                      </a:extLst>
                    </a:blip>
                    <a:srcRect/>
                    <a:stretch>
                      <a:fillRect/>
                    </a:stretch>
                  </pic:blipFill>
                  <pic:spPr bwMode="auto">
                    <a:xfrm>
                      <a:off x="0" y="0"/>
                      <a:ext cx="5402876" cy="2351207"/>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463" w:name="_Toc75019395"/>
      <w:bookmarkStart w:id="3464" w:name="_Toc79407418"/>
      <w:bookmarkStart w:id="3465" w:name="_Toc79941782"/>
      <w:bookmarkStart w:id="3466" w:name="_Toc79942095"/>
      <w:bookmarkStart w:id="3467" w:name="_Toc79942402"/>
      <w:bookmarkStart w:id="3468" w:name="_Toc79942709"/>
      <w:bookmarkStart w:id="3469" w:name="_Toc79943017"/>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46</w:t>
      </w:r>
      <w:r w:rsidRPr="002B5C7E">
        <w:rPr>
          <w:rFonts w:cs="Times New Roman"/>
          <w:noProof/>
          <w:color w:val="auto"/>
          <w:szCs w:val="24"/>
        </w:rPr>
        <w:fldChar w:fldCharType="end"/>
      </w:r>
      <w:r w:rsidRPr="002B5C7E">
        <w:rPr>
          <w:rFonts w:cs="Times New Roman"/>
          <w:color w:val="auto"/>
          <w:szCs w:val="24"/>
        </w:rPr>
        <w:t>: Wavelength: 220 nm   X-Position: 20.0 mm</w:t>
      </w:r>
      <w:bookmarkEnd w:id="3463"/>
      <w:bookmarkEnd w:id="3464"/>
      <w:bookmarkEnd w:id="3465"/>
      <w:bookmarkEnd w:id="3466"/>
      <w:bookmarkEnd w:id="3467"/>
      <w:bookmarkEnd w:id="3468"/>
      <w:bookmarkEnd w:id="3469"/>
    </w:p>
    <w:p w:rsidR="001B0C27" w:rsidRPr="002B5C7E" w:rsidRDefault="001B0C27" w:rsidP="0087757B">
      <w:pPr>
        <w:spacing w:after="240" w:line="480" w:lineRule="auto"/>
      </w:pPr>
      <w:r w:rsidRPr="002B5C7E">
        <w:t>Figure 4.4</w:t>
      </w:r>
      <w:r w:rsidR="00AB485F" w:rsidRPr="002B5C7E">
        <w:t>6</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220 nm at X-Position 20.0 mm. </w:t>
      </w:r>
    </w:p>
    <w:p w:rsidR="00A14E60" w:rsidRPr="002B5C7E" w:rsidRDefault="00A14E60" w:rsidP="0087757B">
      <w:pPr>
        <w:spacing w:after="240" w:line="480" w:lineRule="auto"/>
      </w:pPr>
    </w:p>
    <w:p w:rsidR="00A14E60" w:rsidRPr="002B5C7E" w:rsidRDefault="00A14E60" w:rsidP="0087757B">
      <w:pPr>
        <w:spacing w:after="240" w:line="480" w:lineRule="auto"/>
      </w:pPr>
      <w:r w:rsidRPr="002B5C7E">
        <w:rPr>
          <w:noProof/>
        </w:rPr>
        <w:drawing>
          <wp:inline distT="0" distB="0" distL="0" distR="0" wp14:anchorId="2933BCB6" wp14:editId="40DB642A">
            <wp:extent cx="5861991" cy="2333625"/>
            <wp:effectExtent l="0" t="0" r="5715"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20" cstate="print">
                      <a:extLst>
                        <a:ext uri="{28A0092B-C50C-407E-A947-70E740481C1C}">
                          <a14:useLocalDpi xmlns:a14="http://schemas.microsoft.com/office/drawing/2010/main" val="0"/>
                        </a:ext>
                      </a:extLst>
                    </a:blip>
                    <a:srcRect/>
                    <a:stretch>
                      <a:fillRect/>
                    </a:stretch>
                  </pic:blipFill>
                  <pic:spPr bwMode="auto">
                    <a:xfrm>
                      <a:off x="0" y="0"/>
                      <a:ext cx="5882780" cy="2341901"/>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470" w:name="_Toc75019396"/>
      <w:bookmarkStart w:id="3471" w:name="_Toc79407419"/>
      <w:bookmarkStart w:id="3472" w:name="_Toc79941783"/>
      <w:bookmarkStart w:id="3473" w:name="_Toc79942096"/>
      <w:bookmarkStart w:id="3474" w:name="_Toc79942403"/>
      <w:bookmarkStart w:id="3475" w:name="_Toc79942710"/>
      <w:bookmarkStart w:id="3476" w:name="_Toc79943018"/>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47</w:t>
      </w:r>
      <w:r w:rsidRPr="002B5C7E">
        <w:rPr>
          <w:rFonts w:cs="Times New Roman"/>
          <w:noProof/>
          <w:color w:val="auto"/>
          <w:szCs w:val="24"/>
        </w:rPr>
        <w:fldChar w:fldCharType="end"/>
      </w:r>
      <w:r w:rsidRPr="002B5C7E">
        <w:rPr>
          <w:rFonts w:cs="Times New Roman"/>
          <w:color w:val="auto"/>
          <w:szCs w:val="24"/>
        </w:rPr>
        <w:t>: Wavelength: 240 nm   X-Position: 20.0 mm</w:t>
      </w:r>
      <w:bookmarkEnd w:id="3470"/>
      <w:bookmarkEnd w:id="3471"/>
      <w:bookmarkEnd w:id="3472"/>
      <w:bookmarkEnd w:id="3473"/>
      <w:bookmarkEnd w:id="3474"/>
      <w:bookmarkEnd w:id="3475"/>
      <w:bookmarkEnd w:id="3476"/>
    </w:p>
    <w:p w:rsidR="00A14E60" w:rsidRPr="002B5C7E" w:rsidRDefault="001B0C27" w:rsidP="0087757B">
      <w:pPr>
        <w:spacing w:after="240" w:line="480" w:lineRule="auto"/>
      </w:pPr>
      <w:r w:rsidRPr="002B5C7E">
        <w:t>Figure 4.4</w:t>
      </w:r>
      <w:r w:rsidR="00AB485F" w:rsidRPr="002B5C7E">
        <w:t>7</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240 nm at X-Position 20.0 mm. </w:t>
      </w:r>
    </w:p>
    <w:p w:rsidR="00A14E60" w:rsidRPr="002B5C7E" w:rsidRDefault="00A14E60" w:rsidP="0087757B">
      <w:pPr>
        <w:spacing w:after="240" w:line="480" w:lineRule="auto"/>
      </w:pPr>
      <w:r w:rsidRPr="002B5C7E">
        <w:rPr>
          <w:noProof/>
        </w:rPr>
        <w:lastRenderedPageBreak/>
        <w:drawing>
          <wp:inline distT="0" distB="0" distL="0" distR="0" wp14:anchorId="3B9E7520" wp14:editId="49002C9C">
            <wp:extent cx="5713364" cy="2337758"/>
            <wp:effectExtent l="0" t="0" r="1905" b="5715"/>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21" cstate="print">
                      <a:extLst>
                        <a:ext uri="{28A0092B-C50C-407E-A947-70E740481C1C}">
                          <a14:useLocalDpi xmlns:a14="http://schemas.microsoft.com/office/drawing/2010/main" val="0"/>
                        </a:ext>
                      </a:extLst>
                    </a:blip>
                    <a:srcRect/>
                    <a:stretch>
                      <a:fillRect/>
                    </a:stretch>
                  </pic:blipFill>
                  <pic:spPr bwMode="auto">
                    <a:xfrm>
                      <a:off x="0" y="0"/>
                      <a:ext cx="5746168" cy="2351180"/>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477" w:name="_Toc75019397"/>
      <w:bookmarkStart w:id="3478" w:name="_Toc79407420"/>
      <w:bookmarkStart w:id="3479" w:name="_Toc79941784"/>
      <w:bookmarkStart w:id="3480" w:name="_Toc79942097"/>
      <w:bookmarkStart w:id="3481" w:name="_Toc79942404"/>
      <w:bookmarkStart w:id="3482" w:name="_Toc79942711"/>
      <w:bookmarkStart w:id="3483" w:name="_Toc79943019"/>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48</w:t>
      </w:r>
      <w:r w:rsidRPr="002B5C7E">
        <w:rPr>
          <w:rFonts w:cs="Times New Roman"/>
          <w:noProof/>
          <w:color w:val="auto"/>
          <w:szCs w:val="24"/>
        </w:rPr>
        <w:fldChar w:fldCharType="end"/>
      </w:r>
      <w:r w:rsidRPr="002B5C7E">
        <w:rPr>
          <w:rFonts w:cs="Times New Roman"/>
          <w:color w:val="auto"/>
          <w:szCs w:val="24"/>
        </w:rPr>
        <w:t xml:space="preserve">: Wavelength: 260 nm </w:t>
      </w:r>
      <w:r w:rsidR="007556E2" w:rsidRPr="002B5C7E">
        <w:rPr>
          <w:rFonts w:cs="Times New Roman"/>
          <w:color w:val="auto"/>
          <w:szCs w:val="24"/>
        </w:rPr>
        <w:t xml:space="preserve">  </w:t>
      </w:r>
      <w:r w:rsidRPr="002B5C7E">
        <w:rPr>
          <w:rFonts w:cs="Times New Roman"/>
          <w:color w:val="auto"/>
          <w:szCs w:val="24"/>
        </w:rPr>
        <w:t>X-Position: 20.0 mm</w:t>
      </w:r>
      <w:bookmarkEnd w:id="3477"/>
      <w:bookmarkEnd w:id="3478"/>
      <w:bookmarkEnd w:id="3479"/>
      <w:bookmarkEnd w:id="3480"/>
      <w:bookmarkEnd w:id="3481"/>
      <w:bookmarkEnd w:id="3482"/>
      <w:bookmarkEnd w:id="3483"/>
    </w:p>
    <w:p w:rsidR="001B0C27" w:rsidRPr="002B5C7E" w:rsidRDefault="001B0C27" w:rsidP="0087757B">
      <w:pPr>
        <w:spacing w:after="240" w:line="480" w:lineRule="auto"/>
      </w:pPr>
      <w:r w:rsidRPr="002B5C7E">
        <w:t>Figure 4.4</w:t>
      </w:r>
      <w:r w:rsidR="00AB485F" w:rsidRPr="002B5C7E">
        <w:t>8</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260 nm at X-Position 20.0 mm. </w:t>
      </w:r>
    </w:p>
    <w:p w:rsidR="00A14E60" w:rsidRPr="002B5C7E" w:rsidRDefault="00A14E60" w:rsidP="0087757B">
      <w:pPr>
        <w:spacing w:after="240" w:line="480" w:lineRule="auto"/>
      </w:pPr>
      <w:r w:rsidRPr="002B5C7E">
        <w:rPr>
          <w:noProof/>
        </w:rPr>
        <w:drawing>
          <wp:inline distT="0" distB="0" distL="0" distR="0" wp14:anchorId="26BC2A4D" wp14:editId="1BAF8658">
            <wp:extent cx="5716988" cy="2371657"/>
            <wp:effectExtent l="0" t="0" r="0" b="0"/>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22" cstate="print">
                      <a:extLst>
                        <a:ext uri="{28A0092B-C50C-407E-A947-70E740481C1C}">
                          <a14:useLocalDpi xmlns:a14="http://schemas.microsoft.com/office/drawing/2010/main" val="0"/>
                        </a:ext>
                      </a:extLst>
                    </a:blip>
                    <a:srcRect/>
                    <a:stretch>
                      <a:fillRect/>
                    </a:stretch>
                  </pic:blipFill>
                  <pic:spPr bwMode="auto">
                    <a:xfrm>
                      <a:off x="0" y="0"/>
                      <a:ext cx="5737974" cy="2380363"/>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484" w:name="_Toc75019398"/>
      <w:bookmarkStart w:id="3485" w:name="_Toc79407421"/>
      <w:bookmarkStart w:id="3486" w:name="_Toc79941785"/>
      <w:bookmarkStart w:id="3487" w:name="_Toc79942098"/>
      <w:bookmarkStart w:id="3488" w:name="_Toc79942405"/>
      <w:bookmarkStart w:id="3489" w:name="_Toc79942712"/>
      <w:bookmarkStart w:id="3490" w:name="_Toc79943020"/>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49</w:t>
      </w:r>
      <w:r w:rsidRPr="002B5C7E">
        <w:rPr>
          <w:rFonts w:cs="Times New Roman"/>
          <w:noProof/>
          <w:color w:val="auto"/>
          <w:szCs w:val="24"/>
        </w:rPr>
        <w:fldChar w:fldCharType="end"/>
      </w:r>
      <w:r w:rsidRPr="002B5C7E">
        <w:rPr>
          <w:rFonts w:cs="Times New Roman"/>
          <w:color w:val="auto"/>
          <w:szCs w:val="24"/>
        </w:rPr>
        <w:t>: Wavelength: 280 nm   X-Position: 20.0 mm</w:t>
      </w:r>
      <w:bookmarkEnd w:id="3484"/>
      <w:bookmarkEnd w:id="3485"/>
      <w:bookmarkEnd w:id="3486"/>
      <w:bookmarkEnd w:id="3487"/>
      <w:bookmarkEnd w:id="3488"/>
      <w:bookmarkEnd w:id="3489"/>
      <w:bookmarkEnd w:id="3490"/>
    </w:p>
    <w:p w:rsidR="00007C0C" w:rsidRPr="002B5C7E" w:rsidRDefault="00007C0C" w:rsidP="0087757B">
      <w:pPr>
        <w:spacing w:after="240" w:line="480" w:lineRule="auto"/>
      </w:pPr>
      <w:r w:rsidRPr="002B5C7E">
        <w:t>Figure 4.</w:t>
      </w:r>
      <w:r w:rsidR="00AB485F" w:rsidRPr="002B5C7E">
        <w:t>49</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280 nm at X-Position 20.0 mm. </w:t>
      </w:r>
    </w:p>
    <w:p w:rsidR="00A14E60" w:rsidRPr="002B5C7E" w:rsidRDefault="00A14E60" w:rsidP="0087757B">
      <w:pPr>
        <w:spacing w:after="240" w:line="480" w:lineRule="auto"/>
      </w:pPr>
      <w:r w:rsidRPr="002B5C7E">
        <w:rPr>
          <w:noProof/>
        </w:rPr>
        <w:lastRenderedPageBreak/>
        <w:drawing>
          <wp:inline distT="0" distB="0" distL="0" distR="0" wp14:anchorId="37C1A48D" wp14:editId="1AD2931C">
            <wp:extent cx="5781675" cy="2505075"/>
            <wp:effectExtent l="0" t="0" r="9525" b="9525"/>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23" cstate="print">
                      <a:extLst>
                        <a:ext uri="{28A0092B-C50C-407E-A947-70E740481C1C}">
                          <a14:useLocalDpi xmlns:a14="http://schemas.microsoft.com/office/drawing/2010/main" val="0"/>
                        </a:ext>
                      </a:extLst>
                    </a:blip>
                    <a:srcRect/>
                    <a:stretch>
                      <a:fillRect/>
                    </a:stretch>
                  </pic:blipFill>
                  <pic:spPr bwMode="auto">
                    <a:xfrm>
                      <a:off x="0" y="0"/>
                      <a:ext cx="5797713" cy="2512024"/>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491" w:name="_Toc75019399"/>
      <w:bookmarkStart w:id="3492" w:name="_Toc79407422"/>
      <w:bookmarkStart w:id="3493" w:name="_Toc79941786"/>
      <w:bookmarkStart w:id="3494" w:name="_Toc79942099"/>
      <w:bookmarkStart w:id="3495" w:name="_Toc79942406"/>
      <w:bookmarkStart w:id="3496" w:name="_Toc79942713"/>
      <w:bookmarkStart w:id="3497" w:name="_Toc79943021"/>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50</w:t>
      </w:r>
      <w:r w:rsidRPr="002B5C7E">
        <w:rPr>
          <w:rFonts w:cs="Times New Roman"/>
          <w:noProof/>
          <w:color w:val="auto"/>
          <w:szCs w:val="24"/>
        </w:rPr>
        <w:fldChar w:fldCharType="end"/>
      </w:r>
      <w:r w:rsidRPr="002B5C7E">
        <w:rPr>
          <w:rFonts w:cs="Times New Roman"/>
          <w:color w:val="auto"/>
          <w:szCs w:val="24"/>
        </w:rPr>
        <w:t>: Wavelength: 300 nm   X-Position: 20.0 mm</w:t>
      </w:r>
      <w:bookmarkEnd w:id="3491"/>
      <w:bookmarkEnd w:id="3492"/>
      <w:bookmarkEnd w:id="3493"/>
      <w:bookmarkEnd w:id="3494"/>
      <w:bookmarkEnd w:id="3495"/>
      <w:bookmarkEnd w:id="3496"/>
      <w:bookmarkEnd w:id="3497"/>
    </w:p>
    <w:p w:rsidR="00A14E60" w:rsidRPr="002B5C7E" w:rsidRDefault="00B350CD" w:rsidP="0087757B">
      <w:pPr>
        <w:spacing w:after="240" w:line="480" w:lineRule="auto"/>
      </w:pPr>
      <w:r w:rsidRPr="002B5C7E">
        <w:t>Figure 4.5</w:t>
      </w:r>
      <w:r w:rsidR="00AB485F" w:rsidRPr="002B5C7E">
        <w:t>0</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300 nm at X-Position 20.0 mm. </w:t>
      </w:r>
    </w:p>
    <w:p w:rsidR="00A14E60" w:rsidRPr="002B5C7E" w:rsidRDefault="00A14E60" w:rsidP="0087757B">
      <w:pPr>
        <w:spacing w:after="240" w:line="480" w:lineRule="auto"/>
      </w:pPr>
      <w:r w:rsidRPr="002B5C7E">
        <w:rPr>
          <w:noProof/>
        </w:rPr>
        <w:drawing>
          <wp:inline distT="0" distB="0" distL="0" distR="0" wp14:anchorId="1B626381" wp14:editId="28900689">
            <wp:extent cx="5712030" cy="2449902"/>
            <wp:effectExtent l="0" t="0" r="3175" b="7620"/>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24" cstate="print">
                      <a:extLst>
                        <a:ext uri="{28A0092B-C50C-407E-A947-70E740481C1C}">
                          <a14:useLocalDpi xmlns:a14="http://schemas.microsoft.com/office/drawing/2010/main" val="0"/>
                        </a:ext>
                      </a:extLst>
                    </a:blip>
                    <a:srcRect/>
                    <a:stretch>
                      <a:fillRect/>
                    </a:stretch>
                  </pic:blipFill>
                  <pic:spPr bwMode="auto">
                    <a:xfrm>
                      <a:off x="0" y="0"/>
                      <a:ext cx="5737781" cy="2460947"/>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498" w:name="_Toc75019400"/>
      <w:bookmarkStart w:id="3499" w:name="_Toc79407423"/>
      <w:bookmarkStart w:id="3500" w:name="_Toc79941787"/>
      <w:bookmarkStart w:id="3501" w:name="_Toc79942100"/>
      <w:bookmarkStart w:id="3502" w:name="_Toc79942407"/>
      <w:bookmarkStart w:id="3503" w:name="_Toc79942714"/>
      <w:bookmarkStart w:id="3504" w:name="_Toc79943022"/>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51</w:t>
      </w:r>
      <w:r w:rsidRPr="002B5C7E">
        <w:rPr>
          <w:rFonts w:cs="Times New Roman"/>
          <w:noProof/>
          <w:color w:val="auto"/>
          <w:szCs w:val="24"/>
        </w:rPr>
        <w:fldChar w:fldCharType="end"/>
      </w:r>
      <w:r w:rsidRPr="002B5C7E">
        <w:rPr>
          <w:rFonts w:cs="Times New Roman"/>
          <w:color w:val="auto"/>
          <w:szCs w:val="24"/>
        </w:rPr>
        <w:t>: Wavelength: 320 nm   X-Position: 20.0 mm</w:t>
      </w:r>
      <w:bookmarkEnd w:id="3498"/>
      <w:bookmarkEnd w:id="3499"/>
      <w:bookmarkEnd w:id="3500"/>
      <w:bookmarkEnd w:id="3501"/>
      <w:bookmarkEnd w:id="3502"/>
      <w:bookmarkEnd w:id="3503"/>
      <w:bookmarkEnd w:id="3504"/>
    </w:p>
    <w:p w:rsidR="00B350CD" w:rsidRPr="002B5C7E" w:rsidRDefault="00B350CD" w:rsidP="0087757B">
      <w:pPr>
        <w:spacing w:after="240" w:line="480" w:lineRule="auto"/>
      </w:pPr>
      <w:r w:rsidRPr="002B5C7E">
        <w:t>Figure 4.5</w:t>
      </w:r>
      <w:r w:rsidR="00AB485F" w:rsidRPr="002B5C7E">
        <w:t>1</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320 nm at X-Position 20.0 mm. </w:t>
      </w:r>
    </w:p>
    <w:p w:rsidR="00A14E60" w:rsidRPr="002B5C7E" w:rsidRDefault="00A14E60" w:rsidP="0087757B">
      <w:pPr>
        <w:spacing w:after="240" w:line="480" w:lineRule="auto"/>
      </w:pPr>
      <w:r w:rsidRPr="002B5C7E">
        <w:rPr>
          <w:noProof/>
        </w:rPr>
        <w:lastRenderedPageBreak/>
        <w:drawing>
          <wp:inline distT="0" distB="0" distL="0" distR="0" wp14:anchorId="385771DD" wp14:editId="0DB7F8B1">
            <wp:extent cx="5828306" cy="2354580"/>
            <wp:effectExtent l="0" t="0" r="1270" b="762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rotWithShape="1">
                    <a:blip r:embed="rId125" cstate="print">
                      <a:extLst>
                        <a:ext uri="{28A0092B-C50C-407E-A947-70E740481C1C}">
                          <a14:useLocalDpi xmlns:a14="http://schemas.microsoft.com/office/drawing/2010/main" val="0"/>
                        </a:ext>
                      </a:extLst>
                    </a:blip>
                    <a:srcRect l="8302" r="7089"/>
                    <a:stretch/>
                  </pic:blipFill>
                  <pic:spPr bwMode="auto">
                    <a:xfrm>
                      <a:off x="0" y="0"/>
                      <a:ext cx="5865730" cy="2369699"/>
                    </a:xfrm>
                    <a:prstGeom prst="rect">
                      <a:avLst/>
                    </a:prstGeom>
                    <a:noFill/>
                    <a:ln>
                      <a:noFill/>
                    </a:ln>
                    <a:extLst>
                      <a:ext uri="{53640926-AAD7-44D8-BBD7-CCE9431645EC}">
                        <a14:shadowObscured xmlns:a14="http://schemas.microsoft.com/office/drawing/2010/main"/>
                      </a:ext>
                    </a:extLst>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05" w:name="_Toc75019401"/>
      <w:bookmarkStart w:id="3506" w:name="_Toc79407424"/>
      <w:bookmarkStart w:id="3507" w:name="_Toc79941788"/>
      <w:bookmarkStart w:id="3508" w:name="_Toc79942101"/>
      <w:bookmarkStart w:id="3509" w:name="_Toc79942408"/>
      <w:bookmarkStart w:id="3510" w:name="_Toc79942715"/>
      <w:bookmarkStart w:id="3511" w:name="_Toc79943023"/>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52</w:t>
      </w:r>
      <w:r w:rsidRPr="002B5C7E">
        <w:rPr>
          <w:rFonts w:cs="Times New Roman"/>
          <w:noProof/>
          <w:color w:val="auto"/>
          <w:szCs w:val="24"/>
        </w:rPr>
        <w:fldChar w:fldCharType="end"/>
      </w:r>
      <w:r w:rsidRPr="002B5C7E">
        <w:rPr>
          <w:rFonts w:cs="Times New Roman"/>
          <w:color w:val="auto"/>
          <w:szCs w:val="24"/>
        </w:rPr>
        <w:t>: Wavelength: 340 nm X-Position: 20.0 mm</w:t>
      </w:r>
      <w:bookmarkEnd w:id="3505"/>
      <w:bookmarkEnd w:id="3506"/>
      <w:bookmarkEnd w:id="3507"/>
      <w:bookmarkEnd w:id="3508"/>
      <w:bookmarkEnd w:id="3509"/>
      <w:bookmarkEnd w:id="3510"/>
      <w:bookmarkEnd w:id="3511"/>
    </w:p>
    <w:p w:rsidR="00B350CD" w:rsidRPr="002B5C7E" w:rsidRDefault="00B350CD" w:rsidP="0087757B">
      <w:pPr>
        <w:spacing w:after="240" w:line="480" w:lineRule="auto"/>
      </w:pPr>
      <w:r w:rsidRPr="002B5C7E">
        <w:t>Figure 4.5</w:t>
      </w:r>
      <w:r w:rsidR="00AB485F" w:rsidRPr="002B5C7E">
        <w:t>2</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340 nm at X-Position 20.0 mm. </w:t>
      </w:r>
    </w:p>
    <w:p w:rsidR="00A14E60" w:rsidRPr="002B5C7E" w:rsidRDefault="00A14E60" w:rsidP="0087757B">
      <w:pPr>
        <w:spacing w:after="240" w:line="480" w:lineRule="auto"/>
      </w:pPr>
      <w:r w:rsidRPr="002B5C7E">
        <w:rPr>
          <w:noProof/>
        </w:rPr>
        <w:drawing>
          <wp:inline distT="0" distB="0" distL="0" distR="0" wp14:anchorId="65CC43C3" wp14:editId="68508926">
            <wp:extent cx="5819775" cy="2363638"/>
            <wp:effectExtent l="0" t="0" r="0"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26" cstate="print">
                      <a:extLst>
                        <a:ext uri="{28A0092B-C50C-407E-A947-70E740481C1C}">
                          <a14:useLocalDpi xmlns:a14="http://schemas.microsoft.com/office/drawing/2010/main" val="0"/>
                        </a:ext>
                      </a:extLst>
                    </a:blip>
                    <a:srcRect/>
                    <a:stretch>
                      <a:fillRect/>
                    </a:stretch>
                  </pic:blipFill>
                  <pic:spPr bwMode="auto">
                    <a:xfrm>
                      <a:off x="0" y="0"/>
                      <a:ext cx="5825862" cy="2366110"/>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12" w:name="_Toc75019402"/>
      <w:bookmarkStart w:id="3513" w:name="_Toc79407425"/>
      <w:bookmarkStart w:id="3514" w:name="_Toc79941789"/>
      <w:bookmarkStart w:id="3515" w:name="_Toc79942102"/>
      <w:bookmarkStart w:id="3516" w:name="_Toc79942409"/>
      <w:bookmarkStart w:id="3517" w:name="_Toc79942716"/>
      <w:bookmarkStart w:id="3518" w:name="_Toc79943024"/>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53</w:t>
      </w:r>
      <w:r w:rsidRPr="002B5C7E">
        <w:rPr>
          <w:rFonts w:cs="Times New Roman"/>
          <w:noProof/>
          <w:color w:val="auto"/>
          <w:szCs w:val="24"/>
        </w:rPr>
        <w:fldChar w:fldCharType="end"/>
      </w:r>
      <w:r w:rsidRPr="002B5C7E">
        <w:rPr>
          <w:rFonts w:cs="Times New Roman"/>
          <w:color w:val="auto"/>
          <w:szCs w:val="24"/>
        </w:rPr>
        <w:t>: Wavelength: 360 nm   X-Position: 20.0 mm</w:t>
      </w:r>
      <w:bookmarkEnd w:id="3512"/>
      <w:bookmarkEnd w:id="3513"/>
      <w:bookmarkEnd w:id="3514"/>
      <w:bookmarkEnd w:id="3515"/>
      <w:bookmarkEnd w:id="3516"/>
      <w:bookmarkEnd w:id="3517"/>
      <w:bookmarkEnd w:id="3518"/>
    </w:p>
    <w:p w:rsidR="00A14E60" w:rsidRPr="002B5C7E" w:rsidRDefault="00B350CD" w:rsidP="0087757B">
      <w:pPr>
        <w:spacing w:after="240" w:line="480" w:lineRule="auto"/>
      </w:pPr>
      <w:r w:rsidRPr="002B5C7E">
        <w:t>Figure 4.5</w:t>
      </w:r>
      <w:r w:rsidR="00AB485F" w:rsidRPr="002B5C7E">
        <w:t>3</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360 nm at X-Position 20.0 mm. </w:t>
      </w:r>
    </w:p>
    <w:p w:rsidR="00A14E60" w:rsidRPr="002B5C7E" w:rsidRDefault="00A14E60" w:rsidP="0087757B">
      <w:pPr>
        <w:spacing w:after="240" w:line="480" w:lineRule="auto"/>
      </w:pPr>
    </w:p>
    <w:p w:rsidR="00A14E60" w:rsidRPr="002B5C7E" w:rsidRDefault="00A14E60" w:rsidP="0087757B">
      <w:pPr>
        <w:spacing w:after="240" w:line="480" w:lineRule="auto"/>
      </w:pPr>
      <w:r w:rsidRPr="002B5C7E">
        <w:rPr>
          <w:noProof/>
        </w:rPr>
        <w:lastRenderedPageBreak/>
        <w:drawing>
          <wp:inline distT="0" distB="0" distL="0" distR="0" wp14:anchorId="74AA5390" wp14:editId="4554B692">
            <wp:extent cx="5731510" cy="2458528"/>
            <wp:effectExtent l="0" t="0" r="2540" b="0"/>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27" cstate="print">
                      <a:extLst>
                        <a:ext uri="{28A0092B-C50C-407E-A947-70E740481C1C}">
                          <a14:useLocalDpi xmlns:a14="http://schemas.microsoft.com/office/drawing/2010/main" val="0"/>
                        </a:ext>
                      </a:extLst>
                    </a:blip>
                    <a:srcRect/>
                    <a:stretch>
                      <a:fillRect/>
                    </a:stretch>
                  </pic:blipFill>
                  <pic:spPr bwMode="auto">
                    <a:xfrm>
                      <a:off x="0" y="0"/>
                      <a:ext cx="5750005" cy="2466461"/>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19" w:name="_Toc75019403"/>
      <w:bookmarkStart w:id="3520" w:name="_Toc79407426"/>
      <w:bookmarkStart w:id="3521" w:name="_Toc79941790"/>
      <w:bookmarkStart w:id="3522" w:name="_Toc79942103"/>
      <w:bookmarkStart w:id="3523" w:name="_Toc79942410"/>
      <w:bookmarkStart w:id="3524" w:name="_Toc79942717"/>
      <w:bookmarkStart w:id="3525" w:name="_Toc79943025"/>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54</w:t>
      </w:r>
      <w:r w:rsidRPr="002B5C7E">
        <w:rPr>
          <w:rFonts w:cs="Times New Roman"/>
          <w:noProof/>
          <w:color w:val="auto"/>
          <w:szCs w:val="24"/>
        </w:rPr>
        <w:fldChar w:fldCharType="end"/>
      </w:r>
      <w:r w:rsidRPr="002B5C7E">
        <w:rPr>
          <w:rFonts w:cs="Times New Roman"/>
          <w:color w:val="auto"/>
          <w:szCs w:val="24"/>
        </w:rPr>
        <w:t>: Wavelength: 380 nm   X-Position: 20.0 mm</w:t>
      </w:r>
      <w:bookmarkEnd w:id="3519"/>
      <w:bookmarkEnd w:id="3520"/>
      <w:bookmarkEnd w:id="3521"/>
      <w:bookmarkEnd w:id="3522"/>
      <w:bookmarkEnd w:id="3523"/>
      <w:bookmarkEnd w:id="3524"/>
      <w:bookmarkEnd w:id="3525"/>
    </w:p>
    <w:p w:rsidR="00B350CD" w:rsidRPr="002B5C7E" w:rsidRDefault="00B350CD" w:rsidP="0087757B">
      <w:pPr>
        <w:spacing w:after="240" w:line="480" w:lineRule="auto"/>
      </w:pPr>
      <w:r w:rsidRPr="002B5C7E">
        <w:t xml:space="preserve">Figure 4.55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380 nm at X-Position 20.0 mm. </w:t>
      </w:r>
    </w:p>
    <w:p w:rsidR="00A14E60" w:rsidRPr="002B5C7E" w:rsidRDefault="00A14E60" w:rsidP="0087757B">
      <w:pPr>
        <w:spacing w:after="240" w:line="480" w:lineRule="auto"/>
      </w:pPr>
      <w:r w:rsidRPr="002B5C7E">
        <w:rPr>
          <w:noProof/>
        </w:rPr>
        <w:drawing>
          <wp:inline distT="0" distB="0" distL="0" distR="0" wp14:anchorId="5DECD13C" wp14:editId="6123CE9A">
            <wp:extent cx="5756745" cy="2207895"/>
            <wp:effectExtent l="0" t="0" r="0" b="1905"/>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28" cstate="print">
                      <a:extLst>
                        <a:ext uri="{28A0092B-C50C-407E-A947-70E740481C1C}">
                          <a14:useLocalDpi xmlns:a14="http://schemas.microsoft.com/office/drawing/2010/main" val="0"/>
                        </a:ext>
                      </a:extLst>
                    </a:blip>
                    <a:srcRect/>
                    <a:stretch>
                      <a:fillRect/>
                    </a:stretch>
                  </pic:blipFill>
                  <pic:spPr bwMode="auto">
                    <a:xfrm>
                      <a:off x="0" y="0"/>
                      <a:ext cx="5779623" cy="2216669"/>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26" w:name="_Toc75019404"/>
      <w:bookmarkStart w:id="3527" w:name="_Toc79407427"/>
      <w:bookmarkStart w:id="3528" w:name="_Toc79941791"/>
      <w:bookmarkStart w:id="3529" w:name="_Toc79942104"/>
      <w:bookmarkStart w:id="3530" w:name="_Toc79942411"/>
      <w:bookmarkStart w:id="3531" w:name="_Toc79942718"/>
      <w:bookmarkStart w:id="3532" w:name="_Toc79943026"/>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55</w:t>
      </w:r>
      <w:r w:rsidRPr="002B5C7E">
        <w:rPr>
          <w:rFonts w:cs="Times New Roman"/>
          <w:noProof/>
          <w:color w:val="auto"/>
          <w:szCs w:val="24"/>
        </w:rPr>
        <w:fldChar w:fldCharType="end"/>
      </w:r>
      <w:r w:rsidRPr="002B5C7E">
        <w:rPr>
          <w:rFonts w:cs="Times New Roman"/>
          <w:color w:val="auto"/>
          <w:szCs w:val="24"/>
        </w:rPr>
        <w:t>: Wavelength: 400 nm   X-Position: 20.0 mm</w:t>
      </w:r>
      <w:bookmarkEnd w:id="3526"/>
      <w:bookmarkEnd w:id="3527"/>
      <w:bookmarkEnd w:id="3528"/>
      <w:bookmarkEnd w:id="3529"/>
      <w:bookmarkEnd w:id="3530"/>
      <w:bookmarkEnd w:id="3531"/>
      <w:bookmarkEnd w:id="3532"/>
    </w:p>
    <w:p w:rsidR="00774668" w:rsidRPr="002B5C7E" w:rsidRDefault="00774668" w:rsidP="0087757B">
      <w:pPr>
        <w:spacing w:after="240" w:line="480" w:lineRule="auto"/>
      </w:pPr>
      <w:r w:rsidRPr="002B5C7E">
        <w:t>Figure 4.5</w:t>
      </w:r>
      <w:r w:rsidR="00AB485F" w:rsidRPr="002B5C7E">
        <w:t>5</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400 nm at X-Position 20.0 mm. </w:t>
      </w:r>
    </w:p>
    <w:p w:rsidR="00A14E60" w:rsidRPr="002B5C7E" w:rsidRDefault="00A14E60" w:rsidP="0087757B">
      <w:pPr>
        <w:spacing w:after="240" w:line="480" w:lineRule="auto"/>
      </w:pPr>
      <w:r w:rsidRPr="002B5C7E">
        <w:rPr>
          <w:noProof/>
        </w:rPr>
        <w:lastRenderedPageBreak/>
        <w:drawing>
          <wp:inline distT="0" distB="0" distL="0" distR="0" wp14:anchorId="35B9C1B0" wp14:editId="32484B50">
            <wp:extent cx="5705956" cy="2458528"/>
            <wp:effectExtent l="0" t="0" r="0" b="0"/>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29" cstate="print">
                      <a:extLst>
                        <a:ext uri="{28A0092B-C50C-407E-A947-70E740481C1C}">
                          <a14:useLocalDpi xmlns:a14="http://schemas.microsoft.com/office/drawing/2010/main" val="0"/>
                        </a:ext>
                      </a:extLst>
                    </a:blip>
                    <a:srcRect/>
                    <a:stretch>
                      <a:fillRect/>
                    </a:stretch>
                  </pic:blipFill>
                  <pic:spPr bwMode="auto">
                    <a:xfrm>
                      <a:off x="0" y="0"/>
                      <a:ext cx="5726321" cy="2467303"/>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33" w:name="_Toc75019405"/>
      <w:bookmarkStart w:id="3534" w:name="_Toc79407428"/>
      <w:bookmarkStart w:id="3535" w:name="_Toc79941792"/>
      <w:bookmarkStart w:id="3536" w:name="_Toc79942105"/>
      <w:bookmarkStart w:id="3537" w:name="_Toc79942412"/>
      <w:bookmarkStart w:id="3538" w:name="_Toc79942719"/>
      <w:bookmarkStart w:id="3539" w:name="_Toc79943027"/>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56</w:t>
      </w:r>
      <w:r w:rsidRPr="002B5C7E">
        <w:rPr>
          <w:rFonts w:cs="Times New Roman"/>
          <w:noProof/>
          <w:color w:val="auto"/>
          <w:szCs w:val="24"/>
        </w:rPr>
        <w:fldChar w:fldCharType="end"/>
      </w:r>
      <w:r w:rsidRPr="002B5C7E">
        <w:rPr>
          <w:rFonts w:cs="Times New Roman"/>
          <w:color w:val="auto"/>
          <w:szCs w:val="24"/>
        </w:rPr>
        <w:t>: Wavelength: 420 nm X-Position: 20.0 mm</w:t>
      </w:r>
      <w:bookmarkEnd w:id="3533"/>
      <w:bookmarkEnd w:id="3534"/>
      <w:bookmarkEnd w:id="3535"/>
      <w:bookmarkEnd w:id="3536"/>
      <w:bookmarkEnd w:id="3537"/>
      <w:bookmarkEnd w:id="3538"/>
      <w:bookmarkEnd w:id="3539"/>
    </w:p>
    <w:p w:rsidR="00774668" w:rsidRPr="002B5C7E" w:rsidRDefault="00774668" w:rsidP="0087757B">
      <w:pPr>
        <w:spacing w:after="240" w:line="480" w:lineRule="auto"/>
      </w:pPr>
      <w:r w:rsidRPr="002B5C7E">
        <w:t>Figure 4.5</w:t>
      </w:r>
      <w:r w:rsidR="00AB485F" w:rsidRPr="002B5C7E">
        <w:t>6</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420 nm at X-Position 20.0 mm. </w:t>
      </w:r>
    </w:p>
    <w:p w:rsidR="00A14E60" w:rsidRPr="002B5C7E" w:rsidRDefault="00A14E60" w:rsidP="0087757B">
      <w:pPr>
        <w:spacing w:after="240" w:line="480" w:lineRule="auto"/>
      </w:pPr>
      <w:r w:rsidRPr="002B5C7E">
        <w:rPr>
          <w:noProof/>
        </w:rPr>
        <w:drawing>
          <wp:inline distT="0" distB="0" distL="0" distR="0" wp14:anchorId="1A7E15C1" wp14:editId="721550D9">
            <wp:extent cx="5643245" cy="2398144"/>
            <wp:effectExtent l="0" t="0" r="0" b="254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30" cstate="print">
                      <a:extLst>
                        <a:ext uri="{28A0092B-C50C-407E-A947-70E740481C1C}">
                          <a14:useLocalDpi xmlns:a14="http://schemas.microsoft.com/office/drawing/2010/main" val="0"/>
                        </a:ext>
                      </a:extLst>
                    </a:blip>
                    <a:srcRect/>
                    <a:stretch>
                      <a:fillRect/>
                    </a:stretch>
                  </pic:blipFill>
                  <pic:spPr bwMode="auto">
                    <a:xfrm>
                      <a:off x="0" y="0"/>
                      <a:ext cx="5653612" cy="2402550"/>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40" w:name="_Toc75019406"/>
      <w:bookmarkStart w:id="3541" w:name="_Toc79407429"/>
      <w:bookmarkStart w:id="3542" w:name="_Toc79941793"/>
      <w:bookmarkStart w:id="3543" w:name="_Toc79942106"/>
      <w:bookmarkStart w:id="3544" w:name="_Toc79942413"/>
      <w:bookmarkStart w:id="3545" w:name="_Toc79942720"/>
      <w:bookmarkStart w:id="3546" w:name="_Toc79943028"/>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57</w:t>
      </w:r>
      <w:r w:rsidRPr="002B5C7E">
        <w:rPr>
          <w:rFonts w:cs="Times New Roman"/>
          <w:noProof/>
          <w:color w:val="auto"/>
          <w:szCs w:val="24"/>
        </w:rPr>
        <w:fldChar w:fldCharType="end"/>
      </w:r>
      <w:r w:rsidRPr="002B5C7E">
        <w:rPr>
          <w:rFonts w:cs="Times New Roman"/>
          <w:color w:val="auto"/>
          <w:szCs w:val="24"/>
        </w:rPr>
        <w:t>: Wavelength: 440 nm   X-Position: 20.0 mm</w:t>
      </w:r>
      <w:bookmarkEnd w:id="3540"/>
      <w:bookmarkEnd w:id="3541"/>
      <w:bookmarkEnd w:id="3542"/>
      <w:bookmarkEnd w:id="3543"/>
      <w:bookmarkEnd w:id="3544"/>
      <w:bookmarkEnd w:id="3545"/>
      <w:bookmarkEnd w:id="3546"/>
    </w:p>
    <w:p w:rsidR="00774668" w:rsidRPr="002B5C7E" w:rsidRDefault="00774668" w:rsidP="0087757B">
      <w:pPr>
        <w:spacing w:after="240" w:line="480" w:lineRule="auto"/>
      </w:pPr>
      <w:r w:rsidRPr="002B5C7E">
        <w:t>Figure 4.5</w:t>
      </w:r>
      <w:r w:rsidR="00AB485F" w:rsidRPr="002B5C7E">
        <w:t>7</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440 nm at X-Position 20.0 mm. </w:t>
      </w:r>
    </w:p>
    <w:p w:rsidR="00A14E60" w:rsidRPr="002B5C7E" w:rsidRDefault="00A14E60" w:rsidP="0087757B">
      <w:pPr>
        <w:spacing w:after="240" w:line="480" w:lineRule="auto"/>
      </w:pPr>
      <w:r w:rsidRPr="002B5C7E">
        <w:rPr>
          <w:noProof/>
        </w:rPr>
        <w:lastRenderedPageBreak/>
        <w:drawing>
          <wp:inline distT="0" distB="0" distL="0" distR="0" wp14:anchorId="36CB7677" wp14:editId="368C80C8">
            <wp:extent cx="5672455" cy="2415396"/>
            <wp:effectExtent l="0" t="0" r="4445" b="4445"/>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31" cstate="print">
                      <a:extLst>
                        <a:ext uri="{28A0092B-C50C-407E-A947-70E740481C1C}">
                          <a14:useLocalDpi xmlns:a14="http://schemas.microsoft.com/office/drawing/2010/main" val="0"/>
                        </a:ext>
                      </a:extLst>
                    </a:blip>
                    <a:srcRect/>
                    <a:stretch>
                      <a:fillRect/>
                    </a:stretch>
                  </pic:blipFill>
                  <pic:spPr bwMode="auto">
                    <a:xfrm>
                      <a:off x="0" y="0"/>
                      <a:ext cx="5690171" cy="2422940"/>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47" w:name="_Toc75019407"/>
      <w:bookmarkStart w:id="3548" w:name="_Toc79407430"/>
      <w:bookmarkStart w:id="3549" w:name="_Toc79941794"/>
      <w:bookmarkStart w:id="3550" w:name="_Toc79942107"/>
      <w:bookmarkStart w:id="3551" w:name="_Toc79942414"/>
      <w:bookmarkStart w:id="3552" w:name="_Toc79942721"/>
      <w:bookmarkStart w:id="3553" w:name="_Toc79943029"/>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58</w:t>
      </w:r>
      <w:r w:rsidRPr="002B5C7E">
        <w:rPr>
          <w:rFonts w:cs="Times New Roman"/>
          <w:noProof/>
          <w:color w:val="auto"/>
          <w:szCs w:val="24"/>
        </w:rPr>
        <w:fldChar w:fldCharType="end"/>
      </w:r>
      <w:r w:rsidRPr="002B5C7E">
        <w:rPr>
          <w:rFonts w:cs="Times New Roman"/>
          <w:color w:val="auto"/>
          <w:szCs w:val="24"/>
        </w:rPr>
        <w:t>: Wavelength: 460 nm   X-Position: 20.0 mm</w:t>
      </w:r>
      <w:bookmarkEnd w:id="3547"/>
      <w:bookmarkEnd w:id="3548"/>
      <w:bookmarkEnd w:id="3549"/>
      <w:bookmarkEnd w:id="3550"/>
      <w:bookmarkEnd w:id="3551"/>
      <w:bookmarkEnd w:id="3552"/>
      <w:bookmarkEnd w:id="3553"/>
    </w:p>
    <w:p w:rsidR="00774668" w:rsidRPr="002B5C7E" w:rsidRDefault="00774668" w:rsidP="0087757B">
      <w:pPr>
        <w:spacing w:after="240" w:line="480" w:lineRule="auto"/>
      </w:pPr>
      <w:r w:rsidRPr="002B5C7E">
        <w:t>Figure 4.5</w:t>
      </w:r>
      <w:r w:rsidR="00AB485F" w:rsidRPr="002B5C7E">
        <w:t>8</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4</w:t>
      </w:r>
      <w:r w:rsidR="008C4465" w:rsidRPr="002B5C7E">
        <w:t>6</w:t>
      </w:r>
      <w:r w:rsidRPr="002B5C7E">
        <w:t xml:space="preserve">0 nm at X-Position 20.0 mm. </w:t>
      </w:r>
    </w:p>
    <w:p w:rsidR="00A14E60" w:rsidRPr="002B5C7E" w:rsidRDefault="00A14E60" w:rsidP="0087757B">
      <w:pPr>
        <w:spacing w:after="240" w:line="480" w:lineRule="auto"/>
      </w:pPr>
      <w:r w:rsidRPr="002B5C7E">
        <w:rPr>
          <w:noProof/>
        </w:rPr>
        <w:drawing>
          <wp:inline distT="0" distB="0" distL="0" distR="0" wp14:anchorId="4735526C" wp14:editId="63A7C3F0">
            <wp:extent cx="5829300" cy="2397760"/>
            <wp:effectExtent l="0" t="0" r="0" b="2540"/>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32" cstate="print">
                      <a:extLst>
                        <a:ext uri="{28A0092B-C50C-407E-A947-70E740481C1C}">
                          <a14:useLocalDpi xmlns:a14="http://schemas.microsoft.com/office/drawing/2010/main" val="0"/>
                        </a:ext>
                      </a:extLst>
                    </a:blip>
                    <a:srcRect/>
                    <a:stretch>
                      <a:fillRect/>
                    </a:stretch>
                  </pic:blipFill>
                  <pic:spPr bwMode="auto">
                    <a:xfrm>
                      <a:off x="0" y="0"/>
                      <a:ext cx="5847932" cy="2405424"/>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54" w:name="_Toc75019408"/>
      <w:bookmarkStart w:id="3555" w:name="_Toc79407431"/>
      <w:bookmarkStart w:id="3556" w:name="_Toc79941795"/>
      <w:bookmarkStart w:id="3557" w:name="_Toc79942108"/>
      <w:bookmarkStart w:id="3558" w:name="_Toc79942415"/>
      <w:bookmarkStart w:id="3559" w:name="_Toc79942722"/>
      <w:bookmarkStart w:id="3560" w:name="_Toc79943030"/>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59</w:t>
      </w:r>
      <w:r w:rsidRPr="002B5C7E">
        <w:rPr>
          <w:rFonts w:cs="Times New Roman"/>
          <w:noProof/>
          <w:color w:val="auto"/>
          <w:szCs w:val="24"/>
        </w:rPr>
        <w:fldChar w:fldCharType="end"/>
      </w:r>
      <w:r w:rsidRPr="002B5C7E">
        <w:rPr>
          <w:rFonts w:cs="Times New Roman"/>
          <w:color w:val="auto"/>
          <w:szCs w:val="24"/>
        </w:rPr>
        <w:t>: Wavelength: 480 nm   X-Position: 20.0 mm</w:t>
      </w:r>
      <w:bookmarkEnd w:id="3554"/>
      <w:bookmarkEnd w:id="3555"/>
      <w:bookmarkEnd w:id="3556"/>
      <w:bookmarkEnd w:id="3557"/>
      <w:bookmarkEnd w:id="3558"/>
      <w:bookmarkEnd w:id="3559"/>
      <w:bookmarkEnd w:id="3560"/>
    </w:p>
    <w:p w:rsidR="00640959" w:rsidRPr="002B5C7E" w:rsidRDefault="00640959" w:rsidP="0087757B">
      <w:pPr>
        <w:spacing w:after="240" w:line="480" w:lineRule="auto"/>
      </w:pPr>
      <w:r w:rsidRPr="002B5C7E">
        <w:t>Figure 4.</w:t>
      </w:r>
      <w:r w:rsidR="00AB485F" w:rsidRPr="002B5C7E">
        <w:t>59</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480 nm at X-Position 20.0 mm. </w:t>
      </w:r>
    </w:p>
    <w:p w:rsidR="00A14E60" w:rsidRPr="002B5C7E" w:rsidRDefault="00A14E60" w:rsidP="0087757B">
      <w:pPr>
        <w:spacing w:after="240" w:line="480" w:lineRule="auto"/>
      </w:pPr>
      <w:r w:rsidRPr="002B5C7E">
        <w:rPr>
          <w:noProof/>
        </w:rPr>
        <w:lastRenderedPageBreak/>
        <w:drawing>
          <wp:inline distT="0" distB="0" distL="0" distR="0" wp14:anchorId="3614ABB3" wp14:editId="520BBFE1">
            <wp:extent cx="5669280" cy="2320290"/>
            <wp:effectExtent l="0" t="0" r="7620" b="381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33" cstate="print">
                      <a:extLst>
                        <a:ext uri="{28A0092B-C50C-407E-A947-70E740481C1C}">
                          <a14:useLocalDpi xmlns:a14="http://schemas.microsoft.com/office/drawing/2010/main" val="0"/>
                        </a:ext>
                      </a:extLst>
                    </a:blip>
                    <a:srcRect/>
                    <a:stretch>
                      <a:fillRect/>
                    </a:stretch>
                  </pic:blipFill>
                  <pic:spPr bwMode="auto">
                    <a:xfrm>
                      <a:off x="0" y="0"/>
                      <a:ext cx="5697034" cy="2331649"/>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61" w:name="_Toc75019409"/>
      <w:bookmarkStart w:id="3562" w:name="_Toc79407432"/>
      <w:bookmarkStart w:id="3563" w:name="_Toc79941796"/>
      <w:bookmarkStart w:id="3564" w:name="_Toc79942109"/>
      <w:bookmarkStart w:id="3565" w:name="_Toc79942416"/>
      <w:bookmarkStart w:id="3566" w:name="_Toc79942723"/>
      <w:bookmarkStart w:id="3567" w:name="_Toc79943031"/>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60</w:t>
      </w:r>
      <w:r w:rsidRPr="002B5C7E">
        <w:rPr>
          <w:rFonts w:cs="Times New Roman"/>
          <w:noProof/>
          <w:color w:val="auto"/>
          <w:szCs w:val="24"/>
        </w:rPr>
        <w:fldChar w:fldCharType="end"/>
      </w:r>
      <w:r w:rsidRPr="002B5C7E">
        <w:rPr>
          <w:rFonts w:cs="Times New Roman"/>
          <w:color w:val="auto"/>
          <w:szCs w:val="24"/>
        </w:rPr>
        <w:t>: Wavelength: 500 nm X-Position: 20.0 mm</w:t>
      </w:r>
      <w:bookmarkEnd w:id="3561"/>
      <w:bookmarkEnd w:id="3562"/>
      <w:bookmarkEnd w:id="3563"/>
      <w:bookmarkEnd w:id="3564"/>
      <w:bookmarkEnd w:id="3565"/>
      <w:bookmarkEnd w:id="3566"/>
      <w:bookmarkEnd w:id="3567"/>
    </w:p>
    <w:p w:rsidR="00640959" w:rsidRPr="002B5C7E" w:rsidRDefault="00640959" w:rsidP="0087757B">
      <w:pPr>
        <w:spacing w:after="240" w:line="480" w:lineRule="auto"/>
      </w:pPr>
      <w:r w:rsidRPr="002B5C7E">
        <w:t>Figure 4.6</w:t>
      </w:r>
      <w:r w:rsidR="00AB485F" w:rsidRPr="002B5C7E">
        <w:t>0</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500 nm at X-Position 20.0 mm. </w:t>
      </w:r>
    </w:p>
    <w:p w:rsidR="00A14E60" w:rsidRPr="002B5C7E" w:rsidRDefault="00A14E60" w:rsidP="0087757B">
      <w:pPr>
        <w:spacing w:after="240" w:line="480" w:lineRule="auto"/>
      </w:pPr>
      <w:r w:rsidRPr="002B5C7E">
        <w:rPr>
          <w:noProof/>
        </w:rPr>
        <w:drawing>
          <wp:inline distT="0" distB="0" distL="0" distR="0" wp14:anchorId="27CCEA04" wp14:editId="7B3A55AB">
            <wp:extent cx="5790565" cy="2510287"/>
            <wp:effectExtent l="0" t="0" r="635" b="4445"/>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34" cstate="print">
                      <a:extLst>
                        <a:ext uri="{28A0092B-C50C-407E-A947-70E740481C1C}">
                          <a14:useLocalDpi xmlns:a14="http://schemas.microsoft.com/office/drawing/2010/main" val="0"/>
                        </a:ext>
                      </a:extLst>
                    </a:blip>
                    <a:srcRect/>
                    <a:stretch>
                      <a:fillRect/>
                    </a:stretch>
                  </pic:blipFill>
                  <pic:spPr bwMode="auto">
                    <a:xfrm>
                      <a:off x="0" y="0"/>
                      <a:ext cx="5793836" cy="2511705"/>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68" w:name="_Toc75019410"/>
      <w:bookmarkStart w:id="3569" w:name="_Toc79407433"/>
      <w:bookmarkStart w:id="3570" w:name="_Toc79941797"/>
      <w:bookmarkStart w:id="3571" w:name="_Toc79942110"/>
      <w:bookmarkStart w:id="3572" w:name="_Toc79942417"/>
      <w:bookmarkStart w:id="3573" w:name="_Toc79942724"/>
      <w:bookmarkStart w:id="3574" w:name="_Toc79943032"/>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61</w:t>
      </w:r>
      <w:r w:rsidRPr="002B5C7E">
        <w:rPr>
          <w:rFonts w:cs="Times New Roman"/>
          <w:noProof/>
          <w:color w:val="auto"/>
          <w:szCs w:val="24"/>
        </w:rPr>
        <w:fldChar w:fldCharType="end"/>
      </w:r>
      <w:r w:rsidRPr="002B5C7E">
        <w:rPr>
          <w:rFonts w:cs="Times New Roman"/>
          <w:color w:val="auto"/>
          <w:szCs w:val="24"/>
        </w:rPr>
        <w:t>: Wavelength: 520 nm   X-Position: 20.0 mm</w:t>
      </w:r>
      <w:bookmarkEnd w:id="3568"/>
      <w:bookmarkEnd w:id="3569"/>
      <w:bookmarkEnd w:id="3570"/>
      <w:bookmarkEnd w:id="3571"/>
      <w:bookmarkEnd w:id="3572"/>
      <w:bookmarkEnd w:id="3573"/>
      <w:bookmarkEnd w:id="3574"/>
    </w:p>
    <w:p w:rsidR="00A14E60" w:rsidRPr="002B5C7E" w:rsidRDefault="00640959" w:rsidP="0087757B">
      <w:pPr>
        <w:spacing w:after="240" w:line="480" w:lineRule="auto"/>
      </w:pPr>
      <w:r w:rsidRPr="002B5C7E">
        <w:t>Figure 4.6</w:t>
      </w:r>
      <w:r w:rsidR="00AB485F" w:rsidRPr="002B5C7E">
        <w:t>1</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520 nm at X-Position 20.0 mm</w:t>
      </w:r>
    </w:p>
    <w:p w:rsidR="00A14E60" w:rsidRPr="002B5C7E" w:rsidRDefault="00A14E60" w:rsidP="0087757B">
      <w:pPr>
        <w:spacing w:after="240" w:line="480" w:lineRule="auto"/>
      </w:pPr>
      <w:r w:rsidRPr="002B5C7E">
        <w:rPr>
          <w:noProof/>
        </w:rPr>
        <w:lastRenderedPageBreak/>
        <w:drawing>
          <wp:inline distT="0" distB="0" distL="0" distR="0" wp14:anchorId="07F5867F" wp14:editId="713575E6">
            <wp:extent cx="5614035" cy="2355011"/>
            <wp:effectExtent l="0" t="0" r="5715" b="7620"/>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35" cstate="print">
                      <a:extLst>
                        <a:ext uri="{28A0092B-C50C-407E-A947-70E740481C1C}">
                          <a14:useLocalDpi xmlns:a14="http://schemas.microsoft.com/office/drawing/2010/main" val="0"/>
                        </a:ext>
                      </a:extLst>
                    </a:blip>
                    <a:srcRect/>
                    <a:stretch>
                      <a:fillRect/>
                    </a:stretch>
                  </pic:blipFill>
                  <pic:spPr bwMode="auto">
                    <a:xfrm>
                      <a:off x="0" y="0"/>
                      <a:ext cx="5621574" cy="2358174"/>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75" w:name="_Toc75019411"/>
      <w:bookmarkStart w:id="3576" w:name="_Toc79407434"/>
      <w:bookmarkStart w:id="3577" w:name="_Toc79941798"/>
      <w:bookmarkStart w:id="3578" w:name="_Toc79942111"/>
      <w:bookmarkStart w:id="3579" w:name="_Toc79942418"/>
      <w:bookmarkStart w:id="3580" w:name="_Toc79942725"/>
      <w:bookmarkStart w:id="3581" w:name="_Toc79943033"/>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62</w:t>
      </w:r>
      <w:r w:rsidRPr="002B5C7E">
        <w:rPr>
          <w:rFonts w:cs="Times New Roman"/>
          <w:noProof/>
          <w:color w:val="auto"/>
          <w:szCs w:val="24"/>
        </w:rPr>
        <w:fldChar w:fldCharType="end"/>
      </w:r>
      <w:r w:rsidRPr="002B5C7E">
        <w:rPr>
          <w:rFonts w:cs="Times New Roman"/>
          <w:color w:val="auto"/>
          <w:szCs w:val="24"/>
        </w:rPr>
        <w:t>: Wavelength: 540 nm   X-Position: 20.0 mm</w:t>
      </w:r>
      <w:bookmarkEnd w:id="3575"/>
      <w:bookmarkEnd w:id="3576"/>
      <w:bookmarkEnd w:id="3577"/>
      <w:bookmarkEnd w:id="3578"/>
      <w:bookmarkEnd w:id="3579"/>
      <w:bookmarkEnd w:id="3580"/>
      <w:bookmarkEnd w:id="3581"/>
    </w:p>
    <w:p w:rsidR="00A14E60" w:rsidRPr="002B5C7E" w:rsidRDefault="00640959" w:rsidP="0087757B">
      <w:pPr>
        <w:spacing w:after="240" w:line="480" w:lineRule="auto"/>
      </w:pPr>
      <w:r w:rsidRPr="002B5C7E">
        <w:t>Figure 4.6</w:t>
      </w:r>
      <w:r w:rsidR="00AB485F" w:rsidRPr="002B5C7E">
        <w:t>2</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540 nm at X-Position 20.0 mm</w:t>
      </w:r>
    </w:p>
    <w:p w:rsidR="00A14E60" w:rsidRPr="002B5C7E" w:rsidRDefault="00A14E60" w:rsidP="0087757B">
      <w:pPr>
        <w:spacing w:after="240" w:line="480" w:lineRule="auto"/>
      </w:pPr>
      <w:r w:rsidRPr="002B5C7E">
        <w:rPr>
          <w:noProof/>
        </w:rPr>
        <w:drawing>
          <wp:inline distT="0" distB="0" distL="0" distR="0" wp14:anchorId="2AF8E880" wp14:editId="29FC3837">
            <wp:extent cx="5836258" cy="2397760"/>
            <wp:effectExtent l="0" t="0" r="0" b="2540"/>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36" cstate="print">
                      <a:extLst>
                        <a:ext uri="{28A0092B-C50C-407E-A947-70E740481C1C}">
                          <a14:useLocalDpi xmlns:a14="http://schemas.microsoft.com/office/drawing/2010/main" val="0"/>
                        </a:ext>
                      </a:extLst>
                    </a:blip>
                    <a:srcRect/>
                    <a:stretch>
                      <a:fillRect/>
                    </a:stretch>
                  </pic:blipFill>
                  <pic:spPr bwMode="auto">
                    <a:xfrm>
                      <a:off x="0" y="0"/>
                      <a:ext cx="5862471" cy="2408529"/>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82" w:name="_Toc75019412"/>
      <w:bookmarkStart w:id="3583" w:name="_Toc79407435"/>
      <w:bookmarkStart w:id="3584" w:name="_Toc79941799"/>
      <w:bookmarkStart w:id="3585" w:name="_Toc79942112"/>
      <w:bookmarkStart w:id="3586" w:name="_Toc79942419"/>
      <w:bookmarkStart w:id="3587" w:name="_Toc79942726"/>
      <w:bookmarkStart w:id="3588" w:name="_Toc79943034"/>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63</w:t>
      </w:r>
      <w:r w:rsidRPr="002B5C7E">
        <w:rPr>
          <w:rFonts w:cs="Times New Roman"/>
          <w:noProof/>
          <w:color w:val="auto"/>
          <w:szCs w:val="24"/>
        </w:rPr>
        <w:fldChar w:fldCharType="end"/>
      </w:r>
      <w:r w:rsidRPr="002B5C7E">
        <w:rPr>
          <w:rFonts w:cs="Times New Roman"/>
          <w:color w:val="auto"/>
          <w:szCs w:val="24"/>
        </w:rPr>
        <w:t>: Wavelength: 560 nm   X-Position: 20.0 mm</w:t>
      </w:r>
      <w:bookmarkEnd w:id="3582"/>
      <w:bookmarkEnd w:id="3583"/>
      <w:bookmarkEnd w:id="3584"/>
      <w:bookmarkEnd w:id="3585"/>
      <w:bookmarkEnd w:id="3586"/>
      <w:bookmarkEnd w:id="3587"/>
      <w:bookmarkEnd w:id="3588"/>
    </w:p>
    <w:p w:rsidR="00A14E60" w:rsidRPr="002B5C7E" w:rsidRDefault="003D259F" w:rsidP="0087757B">
      <w:pPr>
        <w:spacing w:after="240" w:line="480" w:lineRule="auto"/>
      </w:pPr>
      <w:r w:rsidRPr="002B5C7E">
        <w:t>Figure 4.6</w:t>
      </w:r>
      <w:r w:rsidR="00AB485F" w:rsidRPr="002B5C7E">
        <w:t>3</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560 nm at X-Position 20.0 mm</w:t>
      </w:r>
    </w:p>
    <w:p w:rsidR="00A14E60" w:rsidRPr="002B5C7E" w:rsidRDefault="00A14E60" w:rsidP="0087757B">
      <w:pPr>
        <w:spacing w:after="240" w:line="480" w:lineRule="auto"/>
      </w:pPr>
      <w:r w:rsidRPr="002B5C7E">
        <w:rPr>
          <w:noProof/>
        </w:rPr>
        <w:lastRenderedPageBreak/>
        <w:drawing>
          <wp:inline distT="0" distB="0" distL="0" distR="0" wp14:anchorId="4C0554EB" wp14:editId="0397AB65">
            <wp:extent cx="5514340" cy="2329132"/>
            <wp:effectExtent l="0" t="0" r="0" b="0"/>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rotWithShape="1">
                    <a:blip r:embed="rId137" cstate="print">
                      <a:extLst>
                        <a:ext uri="{28A0092B-C50C-407E-A947-70E740481C1C}">
                          <a14:useLocalDpi xmlns:a14="http://schemas.microsoft.com/office/drawing/2010/main" val="0"/>
                        </a:ext>
                      </a:extLst>
                    </a:blip>
                    <a:srcRect b="69079"/>
                    <a:stretch/>
                  </pic:blipFill>
                  <pic:spPr bwMode="auto">
                    <a:xfrm>
                      <a:off x="0" y="0"/>
                      <a:ext cx="5539504" cy="2339761"/>
                    </a:xfrm>
                    <a:prstGeom prst="rect">
                      <a:avLst/>
                    </a:prstGeom>
                    <a:noFill/>
                    <a:ln>
                      <a:noFill/>
                    </a:ln>
                    <a:extLst>
                      <a:ext uri="{53640926-AAD7-44D8-BBD7-CCE9431645EC}">
                        <a14:shadowObscured xmlns:a14="http://schemas.microsoft.com/office/drawing/2010/main"/>
                      </a:ext>
                    </a:extLst>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89" w:name="_Toc75019413"/>
      <w:bookmarkStart w:id="3590" w:name="_Toc79407436"/>
      <w:bookmarkStart w:id="3591" w:name="_Toc79941800"/>
      <w:bookmarkStart w:id="3592" w:name="_Toc79942113"/>
      <w:bookmarkStart w:id="3593" w:name="_Toc79942420"/>
      <w:bookmarkStart w:id="3594" w:name="_Toc79942727"/>
      <w:bookmarkStart w:id="3595" w:name="_Toc79943035"/>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64</w:t>
      </w:r>
      <w:r w:rsidRPr="002B5C7E">
        <w:rPr>
          <w:rFonts w:cs="Times New Roman"/>
          <w:noProof/>
          <w:color w:val="auto"/>
          <w:szCs w:val="24"/>
        </w:rPr>
        <w:fldChar w:fldCharType="end"/>
      </w:r>
      <w:r w:rsidRPr="002B5C7E">
        <w:rPr>
          <w:rFonts w:cs="Times New Roman"/>
          <w:color w:val="auto"/>
          <w:szCs w:val="24"/>
        </w:rPr>
        <w:t>: Wavelength: 580 nm X-Position: 20.0 mm</w:t>
      </w:r>
      <w:bookmarkEnd w:id="3589"/>
      <w:bookmarkEnd w:id="3590"/>
      <w:bookmarkEnd w:id="3591"/>
      <w:bookmarkEnd w:id="3592"/>
      <w:bookmarkEnd w:id="3593"/>
      <w:bookmarkEnd w:id="3594"/>
      <w:bookmarkEnd w:id="3595"/>
    </w:p>
    <w:p w:rsidR="00A14E60" w:rsidRPr="002B5C7E" w:rsidRDefault="003D259F" w:rsidP="0087757B">
      <w:pPr>
        <w:spacing w:after="240" w:line="480" w:lineRule="auto"/>
      </w:pPr>
      <w:r w:rsidRPr="002B5C7E">
        <w:t>Figure 4.6</w:t>
      </w:r>
      <w:r w:rsidR="00AB485F" w:rsidRPr="002B5C7E">
        <w:t>4</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580 nm at X-Position 20.0 mm</w:t>
      </w:r>
    </w:p>
    <w:p w:rsidR="00A14E60" w:rsidRPr="002B5C7E" w:rsidRDefault="00A14E60" w:rsidP="0087757B">
      <w:pPr>
        <w:spacing w:after="240" w:line="480" w:lineRule="auto"/>
      </w:pPr>
      <w:r w:rsidRPr="002B5C7E">
        <w:rPr>
          <w:noProof/>
        </w:rPr>
        <w:drawing>
          <wp:inline distT="0" distB="0" distL="0" distR="0" wp14:anchorId="6C96E402" wp14:editId="73B601E8">
            <wp:extent cx="5581816" cy="2397760"/>
            <wp:effectExtent l="0" t="0" r="0" b="254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8" cstate="print">
                      <a:extLst>
                        <a:ext uri="{28A0092B-C50C-407E-A947-70E740481C1C}">
                          <a14:useLocalDpi xmlns:a14="http://schemas.microsoft.com/office/drawing/2010/main" val="0"/>
                        </a:ext>
                      </a:extLst>
                    </a:blip>
                    <a:srcRect/>
                    <a:stretch>
                      <a:fillRect/>
                    </a:stretch>
                  </pic:blipFill>
                  <pic:spPr bwMode="auto">
                    <a:xfrm>
                      <a:off x="0" y="0"/>
                      <a:ext cx="5593531" cy="2402793"/>
                    </a:xfrm>
                    <a:prstGeom prst="rect">
                      <a:avLst/>
                    </a:prstGeom>
                    <a:noFill/>
                    <a:ln>
                      <a:noFill/>
                    </a:ln>
                  </pic:spPr>
                </pic:pic>
              </a:graphicData>
            </a:graphic>
          </wp:inline>
        </w:drawing>
      </w:r>
    </w:p>
    <w:p w:rsidR="00A14E60" w:rsidRPr="002B5C7E" w:rsidRDefault="00A14E60" w:rsidP="00005FB1">
      <w:pPr>
        <w:pStyle w:val="Heading1"/>
        <w:spacing w:before="0"/>
        <w:jc w:val="both"/>
        <w:rPr>
          <w:rFonts w:cs="Times New Roman"/>
          <w:color w:val="auto"/>
          <w:szCs w:val="24"/>
        </w:rPr>
      </w:pPr>
      <w:bookmarkStart w:id="3596" w:name="_Toc75019414"/>
      <w:bookmarkStart w:id="3597" w:name="_Toc79407437"/>
      <w:bookmarkStart w:id="3598" w:name="_Toc79941801"/>
      <w:bookmarkStart w:id="3599" w:name="_Toc79942114"/>
      <w:bookmarkStart w:id="3600" w:name="_Toc79942421"/>
      <w:bookmarkStart w:id="3601" w:name="_Toc79942728"/>
      <w:bookmarkStart w:id="3602" w:name="_Toc79943036"/>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65</w:t>
      </w:r>
      <w:r w:rsidRPr="002B5C7E">
        <w:rPr>
          <w:rFonts w:cs="Times New Roman"/>
          <w:noProof/>
          <w:color w:val="auto"/>
          <w:szCs w:val="24"/>
        </w:rPr>
        <w:fldChar w:fldCharType="end"/>
      </w:r>
      <w:r w:rsidRPr="002B5C7E">
        <w:rPr>
          <w:rFonts w:cs="Times New Roman"/>
          <w:color w:val="auto"/>
          <w:szCs w:val="24"/>
        </w:rPr>
        <w:t>: Wavelength: 600 nm   X-Position: 20.0 mm</w:t>
      </w:r>
      <w:bookmarkEnd w:id="3596"/>
      <w:bookmarkEnd w:id="3597"/>
      <w:bookmarkEnd w:id="3598"/>
      <w:bookmarkEnd w:id="3599"/>
      <w:bookmarkEnd w:id="3600"/>
      <w:bookmarkEnd w:id="3601"/>
      <w:bookmarkEnd w:id="3602"/>
    </w:p>
    <w:p w:rsidR="00A14E60" w:rsidRPr="002B5C7E" w:rsidRDefault="003D259F" w:rsidP="0087757B">
      <w:pPr>
        <w:spacing w:after="240" w:line="480" w:lineRule="auto"/>
      </w:pPr>
      <w:r w:rsidRPr="002B5C7E">
        <w:t>Figure 4.6</w:t>
      </w:r>
      <w:r w:rsidR="00AB485F" w:rsidRPr="002B5C7E">
        <w:t>5</w:t>
      </w:r>
      <w:r w:rsidRPr="002B5C7E">
        <w:t xml:space="preserve"> Shows the HPTLC of </w:t>
      </w:r>
      <w:r w:rsidRPr="002B5C7E">
        <w:rPr>
          <w:rFonts w:eastAsia="Calibri"/>
        </w:rPr>
        <w:t xml:space="preserve">methanolic extract </w:t>
      </w:r>
      <w:r w:rsidRPr="002B5C7E">
        <w:t>of Mupal</w:t>
      </w:r>
      <w:r w:rsidRPr="002B5C7E">
        <w:rPr>
          <w:vertAlign w:val="superscript"/>
        </w:rPr>
        <w:t>®</w:t>
      </w:r>
      <w:r w:rsidRPr="002B5C7E">
        <w:t xml:space="preserve"> at Wavelength 600 nm at X-Position 20.0 mm</w:t>
      </w:r>
    </w:p>
    <w:p w:rsidR="00917301" w:rsidRPr="002B5C7E" w:rsidRDefault="00923FC3" w:rsidP="00790EC2">
      <w:pPr>
        <w:spacing w:after="240" w:line="480" w:lineRule="auto"/>
      </w:pPr>
      <w:r w:rsidRPr="002B5C7E">
        <w:rPr>
          <w:rFonts w:eastAsia="Calibri"/>
          <w:b/>
        </w:rPr>
        <w:t xml:space="preserve"> </w:t>
      </w:r>
      <w:bookmarkStart w:id="3603" w:name="_Toc79407292"/>
      <w:r w:rsidR="00917301" w:rsidRPr="002B5C7E">
        <w:t>4.</w:t>
      </w:r>
      <w:r w:rsidR="001464E4" w:rsidRPr="002B5C7E">
        <w:t>20</w:t>
      </w:r>
      <w:r w:rsidR="00917301" w:rsidRPr="002B5C7E">
        <w:t xml:space="preserve"> Results for FTIR-ATR</w:t>
      </w:r>
      <w:bookmarkEnd w:id="3603"/>
    </w:p>
    <w:p w:rsidR="00917301" w:rsidRPr="002B5C7E" w:rsidRDefault="00917301" w:rsidP="0087757B">
      <w:pPr>
        <w:spacing w:after="240" w:line="480" w:lineRule="auto"/>
        <w:rPr>
          <w:b/>
        </w:rPr>
      </w:pPr>
      <w:r w:rsidRPr="002B5C7E">
        <w:rPr>
          <w:b/>
        </w:rPr>
        <w:lastRenderedPageBreak/>
        <w:t>DCM extract</w:t>
      </w:r>
    </w:p>
    <w:p w:rsidR="00917301" w:rsidRPr="002B5C7E" w:rsidRDefault="00917301" w:rsidP="0087757B">
      <w:pPr>
        <w:spacing w:after="240" w:line="480" w:lineRule="auto"/>
      </w:pPr>
      <w:r w:rsidRPr="002B5C7E">
        <w:t>FTIR spectrum with peaks at the following wave numbers was obtained:</w:t>
      </w:r>
    </w:p>
    <w:p w:rsidR="00917301" w:rsidRPr="002B5C7E" w:rsidRDefault="00917301" w:rsidP="00005FB1">
      <w:pPr>
        <w:pStyle w:val="Heading1"/>
        <w:spacing w:before="0"/>
        <w:jc w:val="both"/>
        <w:rPr>
          <w:rFonts w:cs="Times New Roman"/>
          <w:color w:val="auto"/>
          <w:szCs w:val="24"/>
        </w:rPr>
      </w:pPr>
      <w:bookmarkStart w:id="3604" w:name="_Toc79407361"/>
      <w:bookmarkStart w:id="3605" w:name="_Toc79941802"/>
      <w:bookmarkStart w:id="3606" w:name="_Toc79942115"/>
      <w:bookmarkStart w:id="3607" w:name="_Toc79942422"/>
      <w:bookmarkStart w:id="3608" w:name="_Toc79942729"/>
      <w:bookmarkStart w:id="3609" w:name="_Toc79943037"/>
      <w:r w:rsidRPr="002B5C7E">
        <w:rPr>
          <w:rFonts w:cs="Times New Roman"/>
          <w:color w:val="auto"/>
          <w:szCs w:val="24"/>
        </w:rPr>
        <w:t>Table 4.2</w:t>
      </w:r>
      <w:r w:rsidR="000C56E2" w:rsidRPr="002B5C7E">
        <w:rPr>
          <w:rFonts w:cs="Times New Roman"/>
          <w:color w:val="auto"/>
          <w:szCs w:val="24"/>
        </w:rPr>
        <w:t>9</w:t>
      </w:r>
      <w:r w:rsidRPr="002B5C7E">
        <w:rPr>
          <w:rFonts w:cs="Times New Roman"/>
          <w:color w:val="auto"/>
          <w:szCs w:val="24"/>
        </w:rPr>
        <w:t xml:space="preserve">; </w:t>
      </w:r>
      <w:r w:rsidR="009337AB" w:rsidRPr="002B5C7E">
        <w:rPr>
          <w:rFonts w:cs="Times New Roman"/>
          <w:color w:val="auto"/>
          <w:szCs w:val="24"/>
        </w:rPr>
        <w:t>The FTIR spectrum of DCM extract of Mupal</w:t>
      </w:r>
      <w:r w:rsidR="009337AB" w:rsidRPr="002B5C7E">
        <w:rPr>
          <w:rFonts w:cs="Times New Roman"/>
          <w:color w:val="auto"/>
          <w:szCs w:val="24"/>
          <w:vertAlign w:val="superscript"/>
        </w:rPr>
        <w:t>®</w:t>
      </w:r>
      <w:bookmarkEnd w:id="3604"/>
      <w:bookmarkEnd w:id="3605"/>
      <w:bookmarkEnd w:id="3606"/>
      <w:bookmarkEnd w:id="3607"/>
      <w:bookmarkEnd w:id="3608"/>
      <w:bookmarkEnd w:id="3609"/>
      <w:r w:rsidR="009337AB" w:rsidRPr="002B5C7E">
        <w:rPr>
          <w:rFonts w:cs="Times New Roman"/>
          <w:color w:val="auto"/>
          <w:szCs w:val="24"/>
        </w:rPr>
        <w:t xml:space="preserve"> </w:t>
      </w:r>
    </w:p>
    <w:tbl>
      <w:tblPr>
        <w:tblStyle w:val="GridTable4-Accent11"/>
        <w:tblW w:w="5000" w:type="pct"/>
        <w:tblLook w:val="04A0" w:firstRow="1" w:lastRow="0" w:firstColumn="1" w:lastColumn="0" w:noHBand="0" w:noVBand="1"/>
      </w:tblPr>
      <w:tblGrid>
        <w:gridCol w:w="3297"/>
        <w:gridCol w:w="5333"/>
      </w:tblGrid>
      <w:tr w:rsidR="0087757B" w:rsidRPr="002B5C7E" w:rsidTr="00790EC2">
        <w:trPr>
          <w:cnfStyle w:val="100000000000" w:firstRow="1" w:lastRow="0" w:firstColumn="0" w:lastColumn="0" w:oddVBand="0" w:evenVBand="0" w:oddHBand="0" w:evenHBand="0" w:firstRowFirstColumn="0" w:firstRowLastColumn="0" w:lastRowFirstColumn="0" w:lastRowLastColumn="0"/>
          <w:trHeight w:val="205"/>
        </w:trPr>
        <w:tc>
          <w:tcPr>
            <w:cnfStyle w:val="001000000000" w:firstRow="0" w:lastRow="0" w:firstColumn="1" w:lastColumn="0" w:oddVBand="0" w:evenVBand="0" w:oddHBand="0" w:evenHBand="0" w:firstRowFirstColumn="0" w:firstRowLastColumn="0" w:lastRowFirstColumn="0" w:lastRowLastColumn="0"/>
            <w:tcW w:w="1910" w:type="pct"/>
            <w:noWrap/>
            <w:vAlign w:val="center"/>
            <w:hideMark/>
          </w:tcPr>
          <w:p w:rsidR="00917301" w:rsidRPr="002B5C7E" w:rsidRDefault="00917301" w:rsidP="00790EC2">
            <w:pPr>
              <w:spacing w:line="480" w:lineRule="auto"/>
              <w:rPr>
                <w:color w:val="auto"/>
              </w:rPr>
            </w:pPr>
            <w:r w:rsidRPr="002B5C7E">
              <w:rPr>
                <w:b w:val="0"/>
                <w:bCs w:val="0"/>
                <w:color w:val="auto"/>
              </w:rPr>
              <w:t>Wavenumber</w:t>
            </w:r>
          </w:p>
          <w:p w:rsidR="00917301" w:rsidRPr="002B5C7E" w:rsidRDefault="00917301" w:rsidP="00790EC2">
            <w:pPr>
              <w:spacing w:line="480" w:lineRule="auto"/>
              <w:rPr>
                <w:color w:val="auto"/>
              </w:rPr>
            </w:pPr>
            <w:r w:rsidRPr="002B5C7E">
              <w:rPr>
                <w:b w:val="0"/>
                <w:bCs w:val="0"/>
                <w:color w:val="auto"/>
              </w:rPr>
              <w:t>(cm-1)</w:t>
            </w:r>
          </w:p>
        </w:tc>
        <w:tc>
          <w:tcPr>
            <w:tcW w:w="3090" w:type="pct"/>
            <w:noWrap/>
            <w:vAlign w:val="center"/>
            <w:hideMark/>
          </w:tcPr>
          <w:p w:rsidR="00917301" w:rsidRPr="002B5C7E" w:rsidRDefault="00917301" w:rsidP="00790EC2">
            <w:pPr>
              <w:spacing w:line="48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2B5C7E">
              <w:rPr>
                <w:b w:val="0"/>
                <w:bCs w:val="0"/>
                <w:color w:val="auto"/>
              </w:rPr>
              <w:t>Inference</w:t>
            </w:r>
          </w:p>
        </w:tc>
      </w:tr>
      <w:tr w:rsidR="0087757B" w:rsidRPr="002B5C7E" w:rsidTr="00790EC2">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917301" w:rsidRPr="002B5C7E" w:rsidRDefault="00917301" w:rsidP="00790EC2">
            <w:pPr>
              <w:spacing w:line="480" w:lineRule="auto"/>
              <w:rPr>
                <w:b w:val="0"/>
                <w:bCs w:val="0"/>
              </w:rPr>
            </w:pPr>
            <w:r w:rsidRPr="002B5C7E">
              <w:t>2850 - 3000</w:t>
            </w:r>
          </w:p>
        </w:tc>
        <w:tc>
          <w:tcPr>
            <w:tcW w:w="3090" w:type="pct"/>
            <w:hideMark/>
          </w:tcPr>
          <w:p w:rsidR="00917301" w:rsidRPr="002B5C7E" w:rsidRDefault="00917301"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sp3 C-H symmetric and asymmetric stretch</w:t>
            </w:r>
          </w:p>
        </w:tc>
      </w:tr>
      <w:tr w:rsidR="0087757B" w:rsidRPr="002B5C7E" w:rsidTr="00790EC2">
        <w:trPr>
          <w:trHeight w:val="205"/>
        </w:trPr>
        <w:tc>
          <w:tcPr>
            <w:cnfStyle w:val="001000000000" w:firstRow="0" w:lastRow="0" w:firstColumn="1" w:lastColumn="0" w:oddVBand="0" w:evenVBand="0" w:oddHBand="0" w:evenHBand="0" w:firstRowFirstColumn="0" w:firstRowLastColumn="0" w:lastRowFirstColumn="0" w:lastRowLastColumn="0"/>
            <w:tcW w:w="1910" w:type="pct"/>
            <w:noWrap/>
            <w:hideMark/>
          </w:tcPr>
          <w:p w:rsidR="00917301" w:rsidRPr="002B5C7E" w:rsidRDefault="00917301" w:rsidP="00790EC2">
            <w:pPr>
              <w:spacing w:line="480" w:lineRule="auto"/>
            </w:pPr>
            <w:r w:rsidRPr="002B5C7E">
              <w:t>1733</w:t>
            </w:r>
          </w:p>
        </w:tc>
        <w:tc>
          <w:tcPr>
            <w:tcW w:w="3090" w:type="pct"/>
            <w:noWrap/>
            <w:hideMark/>
          </w:tcPr>
          <w:p w:rsidR="00917301" w:rsidRPr="002B5C7E" w:rsidRDefault="00917301"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C=O stretch from ester</w:t>
            </w:r>
          </w:p>
        </w:tc>
      </w:tr>
      <w:tr w:rsidR="0087757B" w:rsidRPr="002B5C7E" w:rsidTr="00790EC2">
        <w:trPr>
          <w:cnfStyle w:val="000000100000" w:firstRow="0" w:lastRow="0" w:firstColumn="0" w:lastColumn="0" w:oddVBand="0" w:evenVBand="0" w:oddHBand="1"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1910" w:type="pct"/>
            <w:noWrap/>
            <w:hideMark/>
          </w:tcPr>
          <w:p w:rsidR="00917301" w:rsidRPr="002B5C7E" w:rsidRDefault="00917301" w:rsidP="00790EC2">
            <w:pPr>
              <w:spacing w:line="480" w:lineRule="auto"/>
            </w:pPr>
            <w:r w:rsidRPr="002B5C7E">
              <w:t>1374</w:t>
            </w:r>
          </w:p>
        </w:tc>
        <w:tc>
          <w:tcPr>
            <w:tcW w:w="3090" w:type="pct"/>
            <w:hideMark/>
          </w:tcPr>
          <w:p w:rsidR="00917301" w:rsidRPr="002B5C7E" w:rsidRDefault="00917301"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Aliphatic CH3 bending (symmetric)</w:t>
            </w:r>
          </w:p>
        </w:tc>
      </w:tr>
      <w:tr w:rsidR="0087757B" w:rsidRPr="002B5C7E" w:rsidTr="00790EC2">
        <w:trPr>
          <w:trHeight w:val="205"/>
        </w:trPr>
        <w:tc>
          <w:tcPr>
            <w:cnfStyle w:val="001000000000" w:firstRow="0" w:lastRow="0" w:firstColumn="1" w:lastColumn="0" w:oddVBand="0" w:evenVBand="0" w:oddHBand="0" w:evenHBand="0" w:firstRowFirstColumn="0" w:firstRowLastColumn="0" w:lastRowFirstColumn="0" w:lastRowLastColumn="0"/>
            <w:tcW w:w="1910" w:type="pct"/>
            <w:noWrap/>
            <w:hideMark/>
          </w:tcPr>
          <w:p w:rsidR="00917301" w:rsidRPr="002B5C7E" w:rsidRDefault="00917301" w:rsidP="00790EC2">
            <w:pPr>
              <w:spacing w:line="480" w:lineRule="auto"/>
            </w:pPr>
            <w:r w:rsidRPr="002B5C7E">
              <w:t>1243-1170</w:t>
            </w:r>
          </w:p>
        </w:tc>
        <w:tc>
          <w:tcPr>
            <w:tcW w:w="3090" w:type="pct"/>
            <w:noWrap/>
            <w:hideMark/>
          </w:tcPr>
          <w:p w:rsidR="00917301" w:rsidRPr="002B5C7E" w:rsidRDefault="00917301"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Aliphatic C-O stretching</w:t>
            </w:r>
          </w:p>
        </w:tc>
      </w:tr>
    </w:tbl>
    <w:p w:rsidR="00C85084" w:rsidRPr="002B5C7E" w:rsidRDefault="00917301" w:rsidP="0087757B">
      <w:pPr>
        <w:spacing w:after="240" w:line="480" w:lineRule="auto"/>
      </w:pPr>
      <w:r w:rsidRPr="002B5C7E">
        <w:t>The raw IR spectrum was matched against an inbuilt library of compounds. From the analysis of the peaks, the DCM extract was possibly an ester.</w:t>
      </w:r>
    </w:p>
    <w:p w:rsidR="00917301" w:rsidRPr="002B5C7E" w:rsidRDefault="00917301" w:rsidP="0087757B">
      <w:pPr>
        <w:spacing w:after="240" w:line="480" w:lineRule="auto"/>
        <w:rPr>
          <w:b/>
        </w:rPr>
      </w:pPr>
      <w:r w:rsidRPr="002B5C7E">
        <w:rPr>
          <w:b/>
        </w:rPr>
        <w:t>Hexane extract</w:t>
      </w:r>
    </w:p>
    <w:p w:rsidR="00917301" w:rsidRPr="002B5C7E" w:rsidRDefault="00917301" w:rsidP="0087757B">
      <w:pPr>
        <w:spacing w:after="240" w:line="480" w:lineRule="auto"/>
      </w:pPr>
      <w:r w:rsidRPr="002B5C7E">
        <w:t>FTIR spectrum with peaks at the following wave numbers was obtained:</w:t>
      </w:r>
    </w:p>
    <w:p w:rsidR="00917301" w:rsidRPr="002B5C7E" w:rsidRDefault="009337AB" w:rsidP="00005FB1">
      <w:pPr>
        <w:pStyle w:val="Heading1"/>
        <w:spacing w:before="0"/>
        <w:jc w:val="both"/>
        <w:rPr>
          <w:rFonts w:cs="Times New Roman"/>
          <w:color w:val="auto"/>
          <w:szCs w:val="24"/>
        </w:rPr>
      </w:pPr>
      <w:bookmarkStart w:id="3610" w:name="_Toc79407362"/>
      <w:bookmarkStart w:id="3611" w:name="_Toc79941803"/>
      <w:bookmarkStart w:id="3612" w:name="_Toc79942116"/>
      <w:bookmarkStart w:id="3613" w:name="_Toc79942423"/>
      <w:bookmarkStart w:id="3614" w:name="_Toc79942730"/>
      <w:bookmarkStart w:id="3615" w:name="_Toc79943038"/>
      <w:r w:rsidRPr="002B5C7E">
        <w:rPr>
          <w:rFonts w:cs="Times New Roman"/>
          <w:color w:val="auto"/>
          <w:szCs w:val="24"/>
        </w:rPr>
        <w:t>Table 4.</w:t>
      </w:r>
      <w:r w:rsidR="000C56E2" w:rsidRPr="002B5C7E">
        <w:rPr>
          <w:rFonts w:cs="Times New Roman"/>
          <w:color w:val="auto"/>
          <w:szCs w:val="24"/>
        </w:rPr>
        <w:t>30</w:t>
      </w:r>
      <w:r w:rsidRPr="002B5C7E">
        <w:rPr>
          <w:rFonts w:cs="Times New Roman"/>
          <w:color w:val="auto"/>
          <w:szCs w:val="24"/>
        </w:rPr>
        <w:t>; The FTIR spectrum of hexane extract of Mupal</w:t>
      </w:r>
      <w:r w:rsidRPr="002B5C7E">
        <w:rPr>
          <w:rFonts w:cs="Times New Roman"/>
          <w:color w:val="auto"/>
          <w:szCs w:val="24"/>
          <w:vertAlign w:val="superscript"/>
        </w:rPr>
        <w:t>®</w:t>
      </w:r>
      <w:bookmarkEnd w:id="3610"/>
      <w:bookmarkEnd w:id="3611"/>
      <w:bookmarkEnd w:id="3612"/>
      <w:bookmarkEnd w:id="3613"/>
      <w:bookmarkEnd w:id="3614"/>
      <w:bookmarkEnd w:id="3615"/>
      <w:r w:rsidRPr="002B5C7E">
        <w:rPr>
          <w:rFonts w:cs="Times New Roman"/>
          <w:color w:val="auto"/>
          <w:szCs w:val="24"/>
        </w:rPr>
        <w:t xml:space="preserve"> </w:t>
      </w:r>
    </w:p>
    <w:tbl>
      <w:tblPr>
        <w:tblStyle w:val="GridTable4-Accent11"/>
        <w:tblW w:w="5000" w:type="pct"/>
        <w:tblLook w:val="04A0" w:firstRow="1" w:lastRow="0" w:firstColumn="1" w:lastColumn="0" w:noHBand="0" w:noVBand="1"/>
      </w:tblPr>
      <w:tblGrid>
        <w:gridCol w:w="3297"/>
        <w:gridCol w:w="5333"/>
      </w:tblGrid>
      <w:tr w:rsidR="0087757B" w:rsidRPr="002B5C7E" w:rsidTr="00790EC2">
        <w:trPr>
          <w:cnfStyle w:val="100000000000" w:firstRow="1" w:lastRow="0" w:firstColumn="0" w:lastColumn="0" w:oddVBand="0" w:evenVBand="0" w:oddHBand="0" w:evenHBand="0" w:firstRowFirstColumn="0" w:firstRowLastColumn="0" w:lastRowFirstColumn="0" w:lastRowLastColumn="0"/>
          <w:trHeight w:val="246"/>
        </w:trPr>
        <w:tc>
          <w:tcPr>
            <w:cnfStyle w:val="001000000000" w:firstRow="0" w:lastRow="0" w:firstColumn="1" w:lastColumn="0" w:oddVBand="0" w:evenVBand="0" w:oddHBand="0" w:evenHBand="0" w:firstRowFirstColumn="0" w:firstRowLastColumn="0" w:lastRowFirstColumn="0" w:lastRowLastColumn="0"/>
            <w:tcW w:w="1910" w:type="pct"/>
            <w:noWrap/>
            <w:vAlign w:val="center"/>
            <w:hideMark/>
          </w:tcPr>
          <w:p w:rsidR="009337AB" w:rsidRPr="002B5C7E" w:rsidRDefault="00917301" w:rsidP="00790EC2">
            <w:pPr>
              <w:spacing w:line="480" w:lineRule="auto"/>
              <w:rPr>
                <w:color w:val="auto"/>
              </w:rPr>
            </w:pPr>
            <w:r w:rsidRPr="002B5C7E">
              <w:rPr>
                <w:color w:val="auto"/>
              </w:rPr>
              <w:t>Wavenumber</w:t>
            </w:r>
          </w:p>
          <w:p w:rsidR="00917301" w:rsidRPr="002B5C7E" w:rsidRDefault="00917301" w:rsidP="00790EC2">
            <w:pPr>
              <w:spacing w:line="480" w:lineRule="auto"/>
              <w:rPr>
                <w:color w:val="auto"/>
              </w:rPr>
            </w:pPr>
            <w:r w:rsidRPr="002B5C7E">
              <w:rPr>
                <w:color w:val="auto"/>
              </w:rPr>
              <w:t>(cm-1)</w:t>
            </w:r>
          </w:p>
        </w:tc>
        <w:tc>
          <w:tcPr>
            <w:tcW w:w="3090" w:type="pct"/>
            <w:noWrap/>
            <w:vAlign w:val="center"/>
            <w:hideMark/>
          </w:tcPr>
          <w:p w:rsidR="00917301" w:rsidRPr="002B5C7E" w:rsidRDefault="00917301" w:rsidP="00790EC2">
            <w:pPr>
              <w:spacing w:line="48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color w:val="auto"/>
              </w:rPr>
              <w:t>Inference</w:t>
            </w:r>
          </w:p>
        </w:tc>
      </w:tr>
      <w:tr w:rsidR="0087757B" w:rsidRPr="002B5C7E" w:rsidTr="00790EC2">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1910" w:type="pct"/>
            <w:noWrap/>
            <w:vAlign w:val="center"/>
            <w:hideMark/>
          </w:tcPr>
          <w:p w:rsidR="00917301" w:rsidRPr="002B5C7E" w:rsidRDefault="00917301" w:rsidP="00790EC2">
            <w:pPr>
              <w:spacing w:line="480" w:lineRule="auto"/>
              <w:rPr>
                <w:b w:val="0"/>
                <w:bCs w:val="0"/>
              </w:rPr>
            </w:pPr>
            <w:r w:rsidRPr="002B5C7E">
              <w:t>2850 - 3000</w:t>
            </w:r>
          </w:p>
        </w:tc>
        <w:tc>
          <w:tcPr>
            <w:tcW w:w="3090" w:type="pct"/>
            <w:hideMark/>
          </w:tcPr>
          <w:p w:rsidR="00917301" w:rsidRPr="002B5C7E" w:rsidRDefault="00917301"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sp3 C-H symmetric and asymmetric stretch</w:t>
            </w:r>
          </w:p>
        </w:tc>
      </w:tr>
      <w:tr w:rsidR="0087757B" w:rsidRPr="002B5C7E" w:rsidTr="00790EC2">
        <w:trPr>
          <w:trHeight w:val="246"/>
        </w:trPr>
        <w:tc>
          <w:tcPr>
            <w:cnfStyle w:val="001000000000" w:firstRow="0" w:lastRow="0" w:firstColumn="1" w:lastColumn="0" w:oddVBand="0" w:evenVBand="0" w:oddHBand="0" w:evenHBand="0" w:firstRowFirstColumn="0" w:firstRowLastColumn="0" w:lastRowFirstColumn="0" w:lastRowLastColumn="0"/>
            <w:tcW w:w="1910" w:type="pct"/>
            <w:noWrap/>
            <w:vAlign w:val="center"/>
            <w:hideMark/>
          </w:tcPr>
          <w:p w:rsidR="00917301" w:rsidRPr="002B5C7E" w:rsidRDefault="00917301" w:rsidP="00790EC2">
            <w:pPr>
              <w:spacing w:line="480" w:lineRule="auto"/>
            </w:pPr>
            <w:r w:rsidRPr="002B5C7E">
              <w:t>1735</w:t>
            </w:r>
          </w:p>
        </w:tc>
        <w:tc>
          <w:tcPr>
            <w:tcW w:w="3090" w:type="pct"/>
            <w:noWrap/>
            <w:hideMark/>
          </w:tcPr>
          <w:p w:rsidR="00917301" w:rsidRPr="002B5C7E" w:rsidRDefault="00917301"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C=O stretch from ester</w:t>
            </w:r>
          </w:p>
        </w:tc>
      </w:tr>
      <w:tr w:rsidR="0087757B" w:rsidRPr="002B5C7E" w:rsidTr="00790EC2">
        <w:trPr>
          <w:cnfStyle w:val="000000100000" w:firstRow="0" w:lastRow="0" w:firstColumn="0" w:lastColumn="0" w:oddVBand="0" w:evenVBand="0" w:oddHBand="1" w:evenHBand="0" w:firstRowFirstColumn="0" w:firstRowLastColumn="0" w:lastRowFirstColumn="0" w:lastRowLastColumn="0"/>
          <w:trHeight w:val="492"/>
        </w:trPr>
        <w:tc>
          <w:tcPr>
            <w:cnfStyle w:val="001000000000" w:firstRow="0" w:lastRow="0" w:firstColumn="1" w:lastColumn="0" w:oddVBand="0" w:evenVBand="0" w:oddHBand="0" w:evenHBand="0" w:firstRowFirstColumn="0" w:firstRowLastColumn="0" w:lastRowFirstColumn="0" w:lastRowLastColumn="0"/>
            <w:tcW w:w="1910" w:type="pct"/>
            <w:noWrap/>
            <w:vAlign w:val="center"/>
            <w:hideMark/>
          </w:tcPr>
          <w:p w:rsidR="00917301" w:rsidRPr="002B5C7E" w:rsidRDefault="00917301" w:rsidP="00790EC2">
            <w:pPr>
              <w:spacing w:line="480" w:lineRule="auto"/>
            </w:pPr>
            <w:r w:rsidRPr="002B5C7E">
              <w:t>1375</w:t>
            </w:r>
          </w:p>
        </w:tc>
        <w:tc>
          <w:tcPr>
            <w:tcW w:w="3090" w:type="pct"/>
            <w:hideMark/>
          </w:tcPr>
          <w:p w:rsidR="00917301" w:rsidRPr="002B5C7E" w:rsidRDefault="00917301" w:rsidP="00790EC2">
            <w:pPr>
              <w:spacing w:line="480" w:lineRule="auto"/>
              <w:cnfStyle w:val="000000100000" w:firstRow="0" w:lastRow="0" w:firstColumn="0" w:lastColumn="0" w:oddVBand="0" w:evenVBand="0" w:oddHBand="1" w:evenHBand="0" w:firstRowFirstColumn="0" w:firstRowLastColumn="0" w:lastRowFirstColumn="0" w:lastRowLastColumn="0"/>
            </w:pPr>
            <w:r w:rsidRPr="002B5C7E">
              <w:t>Aliphatic CH3 bending (symmetric)</w:t>
            </w:r>
          </w:p>
        </w:tc>
      </w:tr>
      <w:tr w:rsidR="0087757B" w:rsidRPr="002B5C7E" w:rsidTr="00790EC2">
        <w:trPr>
          <w:trHeight w:val="246"/>
        </w:trPr>
        <w:tc>
          <w:tcPr>
            <w:cnfStyle w:val="001000000000" w:firstRow="0" w:lastRow="0" w:firstColumn="1" w:lastColumn="0" w:oddVBand="0" w:evenVBand="0" w:oddHBand="0" w:evenHBand="0" w:firstRowFirstColumn="0" w:firstRowLastColumn="0" w:lastRowFirstColumn="0" w:lastRowLastColumn="0"/>
            <w:tcW w:w="1910" w:type="pct"/>
            <w:noWrap/>
            <w:vAlign w:val="center"/>
            <w:hideMark/>
          </w:tcPr>
          <w:p w:rsidR="00917301" w:rsidRPr="002B5C7E" w:rsidRDefault="00917301" w:rsidP="00790EC2">
            <w:pPr>
              <w:spacing w:line="480" w:lineRule="auto"/>
            </w:pPr>
            <w:r w:rsidRPr="002B5C7E">
              <w:t>1243-1170</w:t>
            </w:r>
          </w:p>
        </w:tc>
        <w:tc>
          <w:tcPr>
            <w:tcW w:w="3090" w:type="pct"/>
            <w:noWrap/>
            <w:hideMark/>
          </w:tcPr>
          <w:p w:rsidR="00917301" w:rsidRPr="002B5C7E" w:rsidRDefault="00917301" w:rsidP="00790EC2">
            <w:pPr>
              <w:spacing w:line="480" w:lineRule="auto"/>
              <w:cnfStyle w:val="000000000000" w:firstRow="0" w:lastRow="0" w:firstColumn="0" w:lastColumn="0" w:oddVBand="0" w:evenVBand="0" w:oddHBand="0" w:evenHBand="0" w:firstRowFirstColumn="0" w:firstRowLastColumn="0" w:lastRowFirstColumn="0" w:lastRowLastColumn="0"/>
            </w:pPr>
            <w:r w:rsidRPr="002B5C7E">
              <w:t>Aliphatic C-O stretching</w:t>
            </w:r>
          </w:p>
        </w:tc>
      </w:tr>
    </w:tbl>
    <w:p w:rsidR="00917301" w:rsidRPr="002B5C7E" w:rsidRDefault="00917301" w:rsidP="00246717">
      <w:pPr>
        <w:spacing w:line="480" w:lineRule="auto"/>
        <w:rPr>
          <w:rFonts w:eastAsiaTheme="minorHAnsi"/>
        </w:rPr>
      </w:pPr>
    </w:p>
    <w:p w:rsidR="00917301" w:rsidRPr="002B5C7E" w:rsidRDefault="00917301" w:rsidP="00246717">
      <w:pPr>
        <w:spacing w:line="480" w:lineRule="auto"/>
      </w:pPr>
      <w:r w:rsidRPr="002B5C7E">
        <w:lastRenderedPageBreak/>
        <w:t>The raw IR spectrum for the hexane extract was slightly different from the DCM extract. It was also matched against an inbuilt library of compounds. From the analysis of the peaks, the hexane extract was possibly a fatty acid ester, with the library indicating palmitate. Hexane being nonpolar, it’s expected to extract more fats and waxes from the sample.</w:t>
      </w:r>
    </w:p>
    <w:p w:rsidR="009337AB" w:rsidRPr="002B5C7E" w:rsidRDefault="009337AB" w:rsidP="00005FB1">
      <w:pPr>
        <w:pStyle w:val="Heading1"/>
        <w:spacing w:before="0"/>
        <w:jc w:val="both"/>
        <w:rPr>
          <w:rFonts w:cs="Times New Roman"/>
          <w:color w:val="auto"/>
          <w:szCs w:val="24"/>
        </w:rPr>
      </w:pPr>
      <w:bookmarkStart w:id="3616" w:name="_Toc79407293"/>
      <w:bookmarkStart w:id="3617" w:name="_Toc79942117"/>
      <w:bookmarkStart w:id="3618" w:name="_Toc79942424"/>
      <w:bookmarkStart w:id="3619" w:name="_Toc79942731"/>
      <w:bookmarkStart w:id="3620" w:name="_Toc79943039"/>
      <w:r w:rsidRPr="002B5C7E">
        <w:rPr>
          <w:rFonts w:cs="Times New Roman"/>
          <w:color w:val="auto"/>
          <w:szCs w:val="24"/>
        </w:rPr>
        <w:t>4.2</w:t>
      </w:r>
      <w:r w:rsidR="001464E4" w:rsidRPr="002B5C7E">
        <w:rPr>
          <w:rFonts w:cs="Times New Roman"/>
          <w:color w:val="auto"/>
          <w:szCs w:val="24"/>
        </w:rPr>
        <w:t>1</w:t>
      </w:r>
      <w:r w:rsidRPr="002B5C7E">
        <w:rPr>
          <w:rFonts w:cs="Times New Roman"/>
          <w:color w:val="auto"/>
          <w:szCs w:val="24"/>
        </w:rPr>
        <w:t xml:space="preserve"> Results for XRF Spectrum for Mupal</w:t>
      </w:r>
      <w:r w:rsidRPr="002B5C7E">
        <w:rPr>
          <w:rFonts w:cs="Times New Roman"/>
          <w:color w:val="auto"/>
          <w:szCs w:val="24"/>
          <w:vertAlign w:val="superscript"/>
        </w:rPr>
        <w:t>®</w:t>
      </w:r>
      <w:r w:rsidRPr="002B5C7E">
        <w:rPr>
          <w:rFonts w:cs="Times New Roman"/>
          <w:color w:val="auto"/>
          <w:szCs w:val="24"/>
        </w:rPr>
        <w:t xml:space="preserve"> sample</w:t>
      </w:r>
      <w:bookmarkEnd w:id="3616"/>
      <w:bookmarkEnd w:id="3617"/>
      <w:bookmarkEnd w:id="3618"/>
      <w:bookmarkEnd w:id="3619"/>
      <w:bookmarkEnd w:id="3620"/>
    </w:p>
    <w:p w:rsidR="00790EC2" w:rsidRPr="002B5C7E" w:rsidRDefault="003956CE" w:rsidP="00790EC2">
      <w:pPr>
        <w:spacing w:after="240" w:line="480" w:lineRule="auto"/>
      </w:pPr>
      <w:r w:rsidRPr="002B5C7E">
        <w:rPr>
          <w:noProof/>
        </w:rPr>
        <w:drawing>
          <wp:inline distT="0" distB="0" distL="0" distR="0" wp14:anchorId="287411C0" wp14:editId="07D9BEF5">
            <wp:extent cx="5194230" cy="2727434"/>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9" cstate="print">
                      <a:extLst>
                        <a:ext uri="{28A0092B-C50C-407E-A947-70E740481C1C}">
                          <a14:useLocalDpi xmlns:a14="http://schemas.microsoft.com/office/drawing/2010/main" val="0"/>
                        </a:ext>
                      </a:extLst>
                    </a:blip>
                    <a:srcRect r="31316" b="30634"/>
                    <a:stretch/>
                  </pic:blipFill>
                  <pic:spPr bwMode="auto">
                    <a:xfrm>
                      <a:off x="0" y="0"/>
                      <a:ext cx="5266679" cy="2765476"/>
                    </a:xfrm>
                    <a:prstGeom prst="rect">
                      <a:avLst/>
                    </a:prstGeom>
                    <a:noFill/>
                    <a:ln>
                      <a:noFill/>
                    </a:ln>
                    <a:extLst>
                      <a:ext uri="{53640926-AAD7-44D8-BBD7-CCE9431645EC}">
                        <a14:shadowObscured xmlns:a14="http://schemas.microsoft.com/office/drawing/2010/main"/>
                      </a:ext>
                    </a:extLst>
                  </pic:spPr>
                </pic:pic>
              </a:graphicData>
            </a:graphic>
          </wp:inline>
        </w:drawing>
      </w:r>
      <w:bookmarkStart w:id="3621" w:name="_Toc79407438"/>
    </w:p>
    <w:p w:rsidR="00246717" w:rsidRPr="002B5C7E" w:rsidRDefault="00246717" w:rsidP="00246717">
      <w:pPr>
        <w:pStyle w:val="Heading1"/>
        <w:spacing w:before="0"/>
        <w:jc w:val="both"/>
        <w:rPr>
          <w:rFonts w:cs="Times New Roman"/>
          <w:color w:val="auto"/>
          <w:szCs w:val="24"/>
        </w:rPr>
      </w:pPr>
      <w:bookmarkStart w:id="3622" w:name="_Toc79941805"/>
      <w:bookmarkStart w:id="3623" w:name="_Toc79942118"/>
      <w:bookmarkStart w:id="3624" w:name="_Toc79942425"/>
      <w:bookmarkStart w:id="3625" w:name="_Toc79942732"/>
      <w:bookmarkStart w:id="3626" w:name="_Toc79943040"/>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66</w:t>
      </w:r>
      <w:r w:rsidRPr="002B5C7E">
        <w:rPr>
          <w:rFonts w:cs="Times New Roman"/>
          <w:noProof/>
          <w:color w:val="auto"/>
          <w:szCs w:val="24"/>
        </w:rPr>
        <w:fldChar w:fldCharType="end"/>
      </w:r>
      <w:r w:rsidRPr="002B5C7E">
        <w:rPr>
          <w:rFonts w:cs="Times New Roman"/>
          <w:color w:val="auto"/>
          <w:szCs w:val="24"/>
        </w:rPr>
        <w:t>: Whole XRF spectrum</w:t>
      </w:r>
      <w:bookmarkEnd w:id="3622"/>
      <w:bookmarkEnd w:id="3623"/>
      <w:bookmarkEnd w:id="3624"/>
      <w:bookmarkEnd w:id="3625"/>
      <w:bookmarkEnd w:id="3626"/>
    </w:p>
    <w:p w:rsidR="00246717" w:rsidRPr="002B5C7E" w:rsidRDefault="00246717" w:rsidP="00790EC2">
      <w:pPr>
        <w:spacing w:after="240" w:line="480" w:lineRule="auto"/>
      </w:pPr>
    </w:p>
    <w:bookmarkEnd w:id="3621"/>
    <w:p w:rsidR="003956CE" w:rsidRPr="002B5C7E" w:rsidRDefault="003956CE" w:rsidP="0087757B">
      <w:pPr>
        <w:spacing w:after="240" w:line="480" w:lineRule="auto"/>
      </w:pPr>
      <w:r w:rsidRPr="002B5C7E">
        <w:rPr>
          <w:noProof/>
        </w:rPr>
        <w:lastRenderedPageBreak/>
        <w:drawing>
          <wp:inline distT="0" distB="0" distL="0" distR="0" wp14:anchorId="477F6611" wp14:editId="7D7B6254">
            <wp:extent cx="5345366" cy="2758965"/>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0" cstate="print">
                      <a:extLst>
                        <a:ext uri="{28A0092B-C50C-407E-A947-70E740481C1C}">
                          <a14:useLocalDpi xmlns:a14="http://schemas.microsoft.com/office/drawing/2010/main" val="0"/>
                        </a:ext>
                      </a:extLst>
                    </a:blip>
                    <a:srcRect r="31318" b="31818"/>
                    <a:stretch/>
                  </pic:blipFill>
                  <pic:spPr bwMode="auto">
                    <a:xfrm>
                      <a:off x="0" y="0"/>
                      <a:ext cx="5347142" cy="2759881"/>
                    </a:xfrm>
                    <a:prstGeom prst="rect">
                      <a:avLst/>
                    </a:prstGeom>
                    <a:noFill/>
                    <a:ln>
                      <a:noFill/>
                    </a:ln>
                    <a:extLst>
                      <a:ext uri="{53640926-AAD7-44D8-BBD7-CCE9431645EC}">
                        <a14:shadowObscured xmlns:a14="http://schemas.microsoft.com/office/drawing/2010/main"/>
                      </a:ext>
                    </a:extLst>
                  </pic:spPr>
                </pic:pic>
              </a:graphicData>
            </a:graphic>
          </wp:inline>
        </w:drawing>
      </w:r>
    </w:p>
    <w:p w:rsidR="003956CE" w:rsidRPr="002B5C7E" w:rsidRDefault="002C1D4E" w:rsidP="00005FB1">
      <w:pPr>
        <w:pStyle w:val="Heading1"/>
        <w:spacing w:before="0"/>
        <w:jc w:val="both"/>
        <w:rPr>
          <w:rFonts w:cs="Times New Roman"/>
          <w:color w:val="auto"/>
          <w:szCs w:val="24"/>
        </w:rPr>
      </w:pPr>
      <w:bookmarkStart w:id="3627" w:name="_Toc79407439"/>
      <w:bookmarkStart w:id="3628" w:name="_Toc79941806"/>
      <w:bookmarkStart w:id="3629" w:name="_Toc79942119"/>
      <w:bookmarkStart w:id="3630" w:name="_Toc79942426"/>
      <w:bookmarkStart w:id="3631" w:name="_Toc79942733"/>
      <w:bookmarkStart w:id="3632" w:name="_Toc79943041"/>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67</w:t>
      </w:r>
      <w:r w:rsidRPr="002B5C7E">
        <w:rPr>
          <w:rFonts w:cs="Times New Roman"/>
          <w:noProof/>
          <w:color w:val="auto"/>
          <w:szCs w:val="24"/>
        </w:rPr>
        <w:fldChar w:fldCharType="end"/>
      </w:r>
      <w:r w:rsidRPr="002B5C7E">
        <w:rPr>
          <w:rFonts w:cs="Times New Roman"/>
          <w:color w:val="auto"/>
          <w:szCs w:val="24"/>
        </w:rPr>
        <w:t>: XRF spectrum of essential elements only</w:t>
      </w:r>
      <w:bookmarkEnd w:id="3627"/>
      <w:bookmarkEnd w:id="3628"/>
      <w:bookmarkEnd w:id="3629"/>
      <w:bookmarkEnd w:id="3630"/>
      <w:bookmarkEnd w:id="3631"/>
      <w:bookmarkEnd w:id="3632"/>
    </w:p>
    <w:p w:rsidR="003956CE" w:rsidRPr="002B5C7E" w:rsidRDefault="003956CE" w:rsidP="0087757B">
      <w:pPr>
        <w:spacing w:after="240" w:line="480" w:lineRule="auto"/>
      </w:pPr>
      <w:r w:rsidRPr="002B5C7E">
        <w:rPr>
          <w:noProof/>
        </w:rPr>
        <w:drawing>
          <wp:inline distT="0" distB="0" distL="0" distR="0" wp14:anchorId="01782DA6" wp14:editId="7A7BF9D1">
            <wp:extent cx="4942936" cy="3035300"/>
            <wp:effectExtent l="0" t="0" r="10160" b="12700"/>
            <wp:docPr id="57"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1"/>
              </a:graphicData>
            </a:graphic>
          </wp:inline>
        </w:drawing>
      </w:r>
    </w:p>
    <w:p w:rsidR="002C1D4E" w:rsidRPr="002B5C7E" w:rsidRDefault="002C1D4E" w:rsidP="00005FB1">
      <w:pPr>
        <w:pStyle w:val="Heading1"/>
        <w:spacing w:before="0"/>
        <w:jc w:val="both"/>
        <w:rPr>
          <w:rFonts w:cs="Times New Roman"/>
          <w:color w:val="auto"/>
          <w:szCs w:val="24"/>
        </w:rPr>
      </w:pPr>
      <w:bookmarkStart w:id="3633" w:name="_Toc79407440"/>
      <w:bookmarkStart w:id="3634" w:name="_Toc79941807"/>
      <w:bookmarkStart w:id="3635" w:name="_Toc79942120"/>
      <w:bookmarkStart w:id="3636" w:name="_Toc79942427"/>
      <w:bookmarkStart w:id="3637" w:name="_Toc79942734"/>
      <w:bookmarkStart w:id="3638" w:name="_Toc79943042"/>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68</w:t>
      </w:r>
      <w:r w:rsidRPr="002B5C7E">
        <w:rPr>
          <w:rFonts w:cs="Times New Roman"/>
          <w:noProof/>
          <w:color w:val="auto"/>
          <w:szCs w:val="24"/>
        </w:rPr>
        <w:fldChar w:fldCharType="end"/>
      </w:r>
      <w:r w:rsidRPr="002B5C7E">
        <w:rPr>
          <w:rFonts w:cs="Times New Roman"/>
          <w:color w:val="auto"/>
          <w:szCs w:val="24"/>
        </w:rPr>
        <w:t>: The elements present in Mupal</w:t>
      </w:r>
      <w:r w:rsidRPr="002B5C7E">
        <w:rPr>
          <w:rFonts w:cs="Times New Roman"/>
          <w:color w:val="auto"/>
          <w:szCs w:val="24"/>
          <w:vertAlign w:val="superscript"/>
        </w:rPr>
        <w:t>®</w:t>
      </w:r>
      <w:bookmarkEnd w:id="3633"/>
      <w:bookmarkEnd w:id="3634"/>
      <w:bookmarkEnd w:id="3635"/>
      <w:bookmarkEnd w:id="3636"/>
      <w:bookmarkEnd w:id="3637"/>
      <w:bookmarkEnd w:id="3638"/>
    </w:p>
    <w:p w:rsidR="00837702" w:rsidRPr="002B5C7E" w:rsidRDefault="00837702" w:rsidP="0087757B">
      <w:pPr>
        <w:spacing w:after="240" w:line="480" w:lineRule="auto"/>
      </w:pPr>
      <w:r w:rsidRPr="002B5C7E">
        <w:t xml:space="preserve">This was only a semi-quantitative analysis, and the counts obtained are only indicative amounts of the selected essential elements in the plant sample. </w:t>
      </w:r>
    </w:p>
    <w:p w:rsidR="009337AB" w:rsidRPr="002B5C7E" w:rsidRDefault="009337AB" w:rsidP="00005FB1">
      <w:pPr>
        <w:pStyle w:val="Heading1"/>
        <w:spacing w:before="0"/>
        <w:jc w:val="both"/>
        <w:rPr>
          <w:rFonts w:cs="Times New Roman"/>
          <w:color w:val="auto"/>
          <w:szCs w:val="24"/>
        </w:rPr>
      </w:pPr>
      <w:bookmarkStart w:id="3639" w:name="_Toc79407294"/>
      <w:bookmarkStart w:id="3640" w:name="_Toc79942121"/>
      <w:bookmarkStart w:id="3641" w:name="_Toc79942428"/>
      <w:bookmarkStart w:id="3642" w:name="_Toc79942735"/>
      <w:bookmarkStart w:id="3643" w:name="_Toc79943043"/>
      <w:r w:rsidRPr="002B5C7E">
        <w:rPr>
          <w:rFonts w:cs="Times New Roman"/>
          <w:color w:val="auto"/>
          <w:szCs w:val="24"/>
        </w:rPr>
        <w:lastRenderedPageBreak/>
        <w:t>4.2</w:t>
      </w:r>
      <w:r w:rsidR="001464E4" w:rsidRPr="002B5C7E">
        <w:rPr>
          <w:rFonts w:cs="Times New Roman"/>
          <w:color w:val="auto"/>
          <w:szCs w:val="24"/>
        </w:rPr>
        <w:t>2</w:t>
      </w:r>
      <w:r w:rsidRPr="002B5C7E">
        <w:rPr>
          <w:rFonts w:cs="Times New Roman"/>
          <w:color w:val="auto"/>
          <w:szCs w:val="24"/>
        </w:rPr>
        <w:t xml:space="preserve"> The structural characteristic of Mupal</w:t>
      </w:r>
      <w:r w:rsidR="00837702" w:rsidRPr="002B5C7E">
        <w:rPr>
          <w:rFonts w:cs="Times New Roman"/>
          <w:color w:val="auto"/>
          <w:szCs w:val="24"/>
          <w:vertAlign w:val="superscript"/>
        </w:rPr>
        <w:t>®</w:t>
      </w:r>
      <w:r w:rsidRPr="002B5C7E">
        <w:rPr>
          <w:rFonts w:cs="Times New Roman"/>
          <w:color w:val="auto"/>
          <w:szCs w:val="24"/>
        </w:rPr>
        <w:t xml:space="preserve"> powder granules</w:t>
      </w:r>
      <w:bookmarkEnd w:id="3639"/>
      <w:bookmarkEnd w:id="3640"/>
      <w:bookmarkEnd w:id="3641"/>
      <w:bookmarkEnd w:id="3642"/>
      <w:bookmarkEnd w:id="3643"/>
    </w:p>
    <w:p w:rsidR="00656FBD" w:rsidRPr="002B5C7E" w:rsidRDefault="009337AB" w:rsidP="0087757B">
      <w:pPr>
        <w:spacing w:after="240" w:line="480" w:lineRule="auto"/>
      </w:pPr>
      <w:r w:rsidRPr="002B5C7E">
        <w:rPr>
          <w:noProof/>
        </w:rPr>
        <mc:AlternateContent>
          <mc:Choice Requires="wps">
            <w:drawing>
              <wp:anchor distT="0" distB="0" distL="114300" distR="114300" simplePos="0" relativeHeight="251661508" behindDoc="0" locked="0" layoutInCell="1" allowOverlap="1" wp14:anchorId="012BAFD5" wp14:editId="0405226C">
                <wp:simplePos x="0" y="0"/>
                <wp:positionH relativeFrom="margin">
                  <wp:posOffset>1000664</wp:posOffset>
                </wp:positionH>
                <wp:positionV relativeFrom="paragraph">
                  <wp:posOffset>2837156</wp:posOffset>
                </wp:positionV>
                <wp:extent cx="607161" cy="270662"/>
                <wp:effectExtent l="0" t="0" r="0" b="0"/>
                <wp:wrapNone/>
                <wp:docPr id="62" name="Text Box 62"/>
                <wp:cNvGraphicFramePr/>
                <a:graphic xmlns:a="http://schemas.openxmlformats.org/drawingml/2006/main">
                  <a:graphicData uri="http://schemas.microsoft.com/office/word/2010/wordprocessingShape">
                    <wps:wsp>
                      <wps:cNvSpPr txBox="1"/>
                      <wps:spPr>
                        <a:xfrm>
                          <a:off x="0" y="0"/>
                          <a:ext cx="607161" cy="270662"/>
                        </a:xfrm>
                        <a:prstGeom prst="rect">
                          <a:avLst/>
                        </a:prstGeom>
                        <a:noFill/>
                        <a:ln w="6350">
                          <a:noFill/>
                        </a:ln>
                      </wps:spPr>
                      <wps:txbx>
                        <w:txbxContent>
                          <w:p w:rsidR="00074146" w:rsidRDefault="00074146">
                            <w:r w:rsidRPr="00685402">
                              <w:rPr>
                                <w:color w:val="000000" w:themeColor="text1"/>
                              </w:rPr>
                              <w:t>100X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12BAFD5" id="Text Box 62" o:spid="_x0000_s1179" type="#_x0000_t202" style="position:absolute;left:0;text-align:left;margin-left:78.8pt;margin-top:223.4pt;width:47.8pt;height:21.3pt;z-index:25166150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" filled="f" stroked="f" strokeweight=".5pt">
                <v:textbox>
                  <w:txbxContent>
                    <w:p w:rsidR="00074146" w:rsidRDefault="00074146">
                      <w:r w:rsidRPr="00685402">
                        <w:rPr>
                          <w:color w:val="000000" w:themeColor="text1"/>
                        </w:rPr>
                        <w:t>100X</w:t>
                      </w:r>
                    </w:p>
                  </w:txbxContent>
                </v:textbox>
                <w10:wrap anchorx="margin"/>
              </v:shape>
            </w:pict>
          </mc:Fallback>
        </mc:AlternateContent>
      </w:r>
      <w:r w:rsidR="00916464" w:rsidRPr="002B5C7E">
        <w:rPr>
          <w:noProof/>
        </w:rPr>
        <w:drawing>
          <wp:inline distT="0" distB="0" distL="0" distR="0" wp14:anchorId="54064ADF" wp14:editId="107336DA">
            <wp:extent cx="4088920" cy="3066690"/>
            <wp:effectExtent l="0" t="0" r="6985" b="635"/>
            <wp:docPr id="58" name="Picture 58" descr="WhatsApp Image 2021-06-18 at 02.49.11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WhatsApp Image 2021-06-18 at 02.49.11 (1)"/>
                    <pic:cNvPicPr>
                      <a:picLocks noChangeAspect="1" noChangeArrowheads="1"/>
                    </pic:cNvPicPr>
                  </pic:nvPicPr>
                  <pic:blipFill>
                    <a:blip r:embed="rId142" cstate="print">
                      <a:extLst>
                        <a:ext uri="{28A0092B-C50C-407E-A947-70E740481C1C}">
                          <a14:useLocalDpi xmlns:a14="http://schemas.microsoft.com/office/drawing/2010/main" val="0"/>
                        </a:ext>
                      </a:extLst>
                    </a:blip>
                    <a:srcRect/>
                    <a:stretch>
                      <a:fillRect/>
                    </a:stretch>
                  </pic:blipFill>
                  <pic:spPr bwMode="auto">
                    <a:xfrm>
                      <a:off x="0" y="0"/>
                      <a:ext cx="4146241" cy="3109681"/>
                    </a:xfrm>
                    <a:prstGeom prst="rect">
                      <a:avLst/>
                    </a:prstGeom>
                    <a:noFill/>
                    <a:ln>
                      <a:noFill/>
                    </a:ln>
                  </pic:spPr>
                </pic:pic>
              </a:graphicData>
            </a:graphic>
          </wp:inline>
        </w:drawing>
      </w:r>
      <w:r w:rsidR="00916464" w:rsidRPr="002B5C7E">
        <w:t xml:space="preserve"> </w:t>
      </w:r>
    </w:p>
    <w:p w:rsidR="002C1D4E" w:rsidRPr="002B5C7E" w:rsidRDefault="002C1D4E" w:rsidP="00005FB1">
      <w:pPr>
        <w:pStyle w:val="Heading1"/>
        <w:spacing w:before="0"/>
        <w:jc w:val="both"/>
        <w:rPr>
          <w:rFonts w:cs="Times New Roman"/>
          <w:color w:val="auto"/>
          <w:szCs w:val="24"/>
        </w:rPr>
      </w:pPr>
      <w:bookmarkStart w:id="3644" w:name="_Toc79407441"/>
      <w:bookmarkStart w:id="3645" w:name="_Toc79941809"/>
      <w:bookmarkStart w:id="3646" w:name="_Toc79942122"/>
      <w:bookmarkStart w:id="3647" w:name="_Toc79942429"/>
      <w:bookmarkStart w:id="3648" w:name="_Toc79942736"/>
      <w:bookmarkStart w:id="3649" w:name="_Toc79943044"/>
      <w:r w:rsidRPr="002B5C7E">
        <w:rPr>
          <w:rFonts w:cs="Times New Roman"/>
          <w:color w:val="auto"/>
          <w:szCs w:val="24"/>
        </w:rPr>
        <w:t>Figure 4.</w:t>
      </w:r>
      <w:r w:rsidRPr="002B5C7E">
        <w:rPr>
          <w:rFonts w:cs="Times New Roman"/>
          <w:noProof/>
          <w:color w:val="auto"/>
          <w:szCs w:val="24"/>
        </w:rPr>
        <w:fldChar w:fldCharType="begin"/>
      </w:r>
      <w:r w:rsidRPr="002B5C7E">
        <w:rPr>
          <w:rFonts w:cs="Times New Roman"/>
          <w:noProof/>
          <w:color w:val="auto"/>
          <w:szCs w:val="24"/>
        </w:rPr>
        <w:instrText xml:space="preserve"> SEQ Figure_4. \* ARABIC </w:instrText>
      </w:r>
      <w:r w:rsidRPr="002B5C7E">
        <w:rPr>
          <w:rFonts w:cs="Times New Roman"/>
          <w:noProof/>
          <w:color w:val="auto"/>
          <w:szCs w:val="24"/>
        </w:rPr>
        <w:fldChar w:fldCharType="separate"/>
      </w:r>
      <w:r w:rsidR="00E9040F">
        <w:rPr>
          <w:rFonts w:cs="Times New Roman"/>
          <w:noProof/>
          <w:color w:val="auto"/>
          <w:szCs w:val="24"/>
        </w:rPr>
        <w:t>69</w:t>
      </w:r>
      <w:r w:rsidRPr="002B5C7E">
        <w:rPr>
          <w:rFonts w:cs="Times New Roman"/>
          <w:noProof/>
          <w:color w:val="auto"/>
          <w:szCs w:val="24"/>
        </w:rPr>
        <w:fldChar w:fldCharType="end"/>
      </w:r>
      <w:r w:rsidRPr="002B5C7E">
        <w:rPr>
          <w:rFonts w:cs="Times New Roman"/>
          <w:color w:val="auto"/>
          <w:szCs w:val="24"/>
        </w:rPr>
        <w:t>: The structural characteristics of Mupal</w:t>
      </w:r>
      <w:r w:rsidRPr="002B5C7E">
        <w:rPr>
          <w:rFonts w:cs="Times New Roman"/>
          <w:color w:val="auto"/>
          <w:szCs w:val="24"/>
          <w:vertAlign w:val="superscript"/>
        </w:rPr>
        <w:t>®</w:t>
      </w:r>
      <w:r w:rsidRPr="002B5C7E">
        <w:rPr>
          <w:rFonts w:cs="Times New Roman"/>
          <w:color w:val="auto"/>
          <w:szCs w:val="24"/>
        </w:rPr>
        <w:t xml:space="preserve"> powder</w:t>
      </w:r>
      <w:bookmarkEnd w:id="3644"/>
      <w:bookmarkEnd w:id="3645"/>
      <w:bookmarkEnd w:id="3646"/>
      <w:bookmarkEnd w:id="3647"/>
      <w:bookmarkEnd w:id="3648"/>
      <w:bookmarkEnd w:id="3649"/>
      <w:r w:rsidRPr="002B5C7E">
        <w:rPr>
          <w:rFonts w:cs="Times New Roman"/>
          <w:color w:val="auto"/>
          <w:szCs w:val="24"/>
        </w:rPr>
        <w:t xml:space="preserve"> </w:t>
      </w:r>
    </w:p>
    <w:p w:rsidR="00916464" w:rsidRPr="002B5C7E" w:rsidRDefault="00273977" w:rsidP="0087757B">
      <w:pPr>
        <w:spacing w:after="240" w:line="480" w:lineRule="auto"/>
      </w:pPr>
      <w:r w:rsidRPr="002B5C7E">
        <w:t>F</w:t>
      </w:r>
      <w:r w:rsidR="00837702" w:rsidRPr="002B5C7E">
        <w:t>igure 4.</w:t>
      </w:r>
      <w:r w:rsidR="00C3651F" w:rsidRPr="002B5C7E">
        <w:t>69</w:t>
      </w:r>
      <w:r w:rsidR="00837702" w:rsidRPr="002B5C7E">
        <w:t xml:space="preserve"> shows Mupal</w:t>
      </w:r>
      <w:r w:rsidR="00837702" w:rsidRPr="002B5C7E">
        <w:rPr>
          <w:vertAlign w:val="superscript"/>
        </w:rPr>
        <w:t>®</w:t>
      </w:r>
      <w:r w:rsidR="00837702" w:rsidRPr="002B5C7E">
        <w:t xml:space="preserve"> powder with a </w:t>
      </w:r>
      <w:r w:rsidR="00916464" w:rsidRPr="002B5C7E">
        <w:t>Shape</w:t>
      </w:r>
      <w:r w:rsidR="00837702" w:rsidRPr="002B5C7E">
        <w:t xml:space="preserve"> that is</w:t>
      </w:r>
      <w:r w:rsidR="00916464" w:rsidRPr="002B5C7E">
        <w:t xml:space="preserve"> Lenticular with </w:t>
      </w:r>
      <w:r w:rsidR="00E43E97" w:rsidRPr="002B5C7E">
        <w:t xml:space="preserve">a </w:t>
      </w:r>
      <w:r w:rsidR="00916464" w:rsidRPr="002B5C7E">
        <w:t xml:space="preserve">circular outline. </w:t>
      </w:r>
      <w:r w:rsidR="00837702" w:rsidRPr="002B5C7E">
        <w:t xml:space="preserve"> No </w:t>
      </w:r>
      <w:r w:rsidR="00916464" w:rsidRPr="002B5C7E">
        <w:t>Striations</w:t>
      </w:r>
      <w:r w:rsidR="00837702" w:rsidRPr="002B5C7E">
        <w:t xml:space="preserve"> were observed</w:t>
      </w:r>
      <w:r w:rsidRPr="002B5C7E">
        <w:t>,</w:t>
      </w:r>
      <w:r w:rsidR="00837702" w:rsidRPr="002B5C7E">
        <w:t xml:space="preserve"> and there is </w:t>
      </w:r>
      <w:r w:rsidR="00916464" w:rsidRPr="002B5C7E">
        <w:t>Aggregation</w:t>
      </w:r>
      <w:r w:rsidR="00837702" w:rsidRPr="002B5C7E">
        <w:t xml:space="preserve"> of a f</w:t>
      </w:r>
      <w:r w:rsidR="00916464" w:rsidRPr="002B5C7E">
        <w:t>ew compound grains of 2-4 granules, with characteristic clamping attraction.</w:t>
      </w:r>
    </w:p>
    <w:p w:rsidR="001A4F8E" w:rsidRPr="002B5C7E" w:rsidRDefault="001A4F8E" w:rsidP="0087757B">
      <w:pPr>
        <w:spacing w:after="240" w:line="480" w:lineRule="auto"/>
      </w:pPr>
    </w:p>
    <w:p w:rsidR="00656FBD" w:rsidRPr="002B5C7E" w:rsidRDefault="00656FBD" w:rsidP="0087757B">
      <w:pPr>
        <w:spacing w:after="240" w:line="480" w:lineRule="auto"/>
      </w:pPr>
      <w:r w:rsidRPr="002B5C7E">
        <w:br w:type="page"/>
      </w:r>
    </w:p>
    <w:p w:rsidR="002D52C6" w:rsidRPr="002B5C7E" w:rsidRDefault="005E3BF0" w:rsidP="00790EC2">
      <w:pPr>
        <w:pStyle w:val="Heading1"/>
        <w:spacing w:before="0"/>
        <w:rPr>
          <w:rFonts w:cs="Times New Roman"/>
          <w:color w:val="auto"/>
          <w:szCs w:val="24"/>
        </w:rPr>
      </w:pPr>
      <w:bookmarkStart w:id="3650" w:name="_Toc75018600"/>
      <w:bookmarkStart w:id="3651" w:name="_Toc79407295"/>
      <w:bookmarkStart w:id="3652" w:name="_Toc79942123"/>
      <w:bookmarkStart w:id="3653" w:name="_Toc79942430"/>
      <w:bookmarkStart w:id="3654" w:name="_Toc79942737"/>
      <w:bookmarkStart w:id="3655" w:name="_Toc79943045"/>
      <w:r w:rsidRPr="002B5C7E">
        <w:rPr>
          <w:rFonts w:cs="Times New Roman"/>
          <w:color w:val="auto"/>
          <w:szCs w:val="24"/>
        </w:rPr>
        <w:lastRenderedPageBreak/>
        <w:t xml:space="preserve">CHAPTER </w:t>
      </w:r>
      <w:r w:rsidR="00331BFE" w:rsidRPr="002B5C7E">
        <w:rPr>
          <w:rFonts w:cs="Times New Roman"/>
          <w:color w:val="auto"/>
          <w:szCs w:val="24"/>
        </w:rPr>
        <w:t>FIVE:</w:t>
      </w:r>
      <w:r w:rsidRPr="002B5C7E">
        <w:rPr>
          <w:rFonts w:cs="Times New Roman"/>
          <w:color w:val="auto"/>
          <w:szCs w:val="24"/>
        </w:rPr>
        <w:t xml:space="preserve"> DISCUSSION</w:t>
      </w:r>
      <w:bookmarkEnd w:id="3650"/>
      <w:bookmarkEnd w:id="3651"/>
      <w:bookmarkEnd w:id="3652"/>
      <w:bookmarkEnd w:id="3653"/>
      <w:bookmarkEnd w:id="3654"/>
      <w:bookmarkEnd w:id="3655"/>
    </w:p>
    <w:p w:rsidR="0028271F" w:rsidRPr="002B5C7E" w:rsidRDefault="0028271F" w:rsidP="00A07C59">
      <w:pPr>
        <w:pStyle w:val="Heading1"/>
        <w:spacing w:before="0"/>
        <w:jc w:val="both"/>
        <w:rPr>
          <w:rFonts w:cs="Times New Roman"/>
          <w:color w:val="auto"/>
          <w:szCs w:val="24"/>
        </w:rPr>
      </w:pPr>
      <w:bookmarkStart w:id="3656" w:name="_Toc75018601"/>
      <w:bookmarkStart w:id="3657" w:name="_Toc79407296"/>
      <w:bookmarkStart w:id="3658" w:name="_Toc79942124"/>
      <w:bookmarkStart w:id="3659" w:name="_Toc79942431"/>
      <w:bookmarkStart w:id="3660" w:name="_Toc79942738"/>
      <w:bookmarkStart w:id="3661" w:name="_Toc79943046"/>
      <w:r w:rsidRPr="002B5C7E">
        <w:rPr>
          <w:rStyle w:val="SubtitleChar"/>
          <w:b/>
          <w:bCs/>
          <w:iCs w:val="0"/>
          <w:color w:val="auto"/>
          <w:sz w:val="24"/>
          <w:szCs w:val="24"/>
        </w:rPr>
        <w:t xml:space="preserve">5.1 </w:t>
      </w:r>
      <w:r w:rsidRPr="002B5C7E">
        <w:rPr>
          <w:rFonts w:cs="Times New Roman"/>
          <w:color w:val="auto"/>
          <w:szCs w:val="24"/>
        </w:rPr>
        <w:t>Anti-ulcer activity of Mupal</w:t>
      </w:r>
      <w:r w:rsidRPr="002B5C7E">
        <w:rPr>
          <w:rFonts w:cs="Times New Roman"/>
          <w:color w:val="auto"/>
          <w:szCs w:val="24"/>
          <w:vertAlign w:val="superscript"/>
        </w:rPr>
        <w:t>®</w:t>
      </w:r>
      <w:r w:rsidRPr="002B5C7E">
        <w:rPr>
          <w:rFonts w:cs="Times New Roman"/>
          <w:color w:val="auto"/>
          <w:szCs w:val="24"/>
        </w:rPr>
        <w:t xml:space="preserve"> powder</w:t>
      </w:r>
      <w:bookmarkEnd w:id="3656"/>
      <w:bookmarkEnd w:id="3657"/>
      <w:bookmarkEnd w:id="3658"/>
      <w:bookmarkEnd w:id="3659"/>
      <w:bookmarkEnd w:id="3660"/>
      <w:bookmarkEnd w:id="3661"/>
      <w:r w:rsidR="00A16640" w:rsidRPr="002B5C7E">
        <w:rPr>
          <w:rFonts w:cs="Times New Roman"/>
          <w:color w:val="auto"/>
          <w:szCs w:val="24"/>
        </w:rPr>
        <w:t xml:space="preserve"> </w:t>
      </w:r>
    </w:p>
    <w:p w:rsidR="0028271F" w:rsidRPr="002B5C7E" w:rsidRDefault="0028271F" w:rsidP="0087757B">
      <w:pPr>
        <w:spacing w:after="240" w:line="480" w:lineRule="auto"/>
        <w:rPr>
          <w:bCs/>
        </w:rPr>
      </w:pPr>
      <w:r w:rsidRPr="002B5C7E">
        <w:rPr>
          <w:bCs/>
        </w:rPr>
        <w:t>The present study investigated the anti-ulcer activity and toxicity of Mupal</w:t>
      </w:r>
      <w:r w:rsidRPr="002B5C7E">
        <w:rPr>
          <w:bCs/>
          <w:vertAlign w:val="superscript"/>
        </w:rPr>
        <w:t>®</w:t>
      </w:r>
      <w:r w:rsidRPr="002B5C7E">
        <w:rPr>
          <w:bCs/>
        </w:rPr>
        <w:t xml:space="preserve"> in a rat model. A previous study has investigated a one-day pretreatment with Mupal</w:t>
      </w:r>
      <w:r w:rsidRPr="002B5C7E">
        <w:rPr>
          <w:bCs/>
          <w:vertAlign w:val="superscript"/>
        </w:rPr>
        <w:t>®</w:t>
      </w:r>
      <w:r w:rsidRPr="002B5C7E">
        <w:rPr>
          <w:bCs/>
        </w:rPr>
        <w:t xml:space="preserve"> and its acute toxicity (Njogu </w:t>
      </w:r>
      <w:r w:rsidRPr="002B5C7E">
        <w:rPr>
          <w:bCs/>
          <w:i/>
        </w:rPr>
        <w:t>et al.,</w:t>
      </w:r>
      <w:r w:rsidRPr="002B5C7E">
        <w:rPr>
          <w:bCs/>
        </w:rPr>
        <w:t xml:space="preserve"> 2002) using </w:t>
      </w:r>
      <w:r w:rsidR="000C2E53" w:rsidRPr="002B5C7E">
        <w:rPr>
          <w:bCs/>
        </w:rPr>
        <w:t xml:space="preserve">both </w:t>
      </w:r>
      <w:r w:rsidRPr="002B5C7E">
        <w:rPr>
          <w:bCs/>
        </w:rPr>
        <w:t>ethanol and indomethacin-induced ulcer induction models. The preliminary findings reported comparable action to cimetidine and omeprazole on a one-day prophylactic treatment with a single drug and combinations with Mupal</w:t>
      </w:r>
      <w:r w:rsidRPr="002B5C7E">
        <w:rPr>
          <w:bCs/>
          <w:vertAlign w:val="superscript"/>
        </w:rPr>
        <w:t>®</w:t>
      </w:r>
      <w:r w:rsidR="00630267" w:rsidRPr="002B5C7E">
        <w:rPr>
          <w:bCs/>
        </w:rPr>
        <w:t>.</w:t>
      </w:r>
      <w:r w:rsidR="00D10C3C" w:rsidRPr="002B5C7E">
        <w:rPr>
          <w:bCs/>
          <w:vertAlign w:val="superscript"/>
        </w:rPr>
        <w:t xml:space="preserve"> </w:t>
      </w:r>
      <w:r w:rsidRPr="002B5C7E">
        <w:rPr>
          <w:bCs/>
        </w:rPr>
        <w:t>In the same study, acute toxicological results with very high single dose levels of Mupal</w:t>
      </w:r>
      <w:r w:rsidRPr="002B5C7E">
        <w:rPr>
          <w:bCs/>
          <w:vertAlign w:val="superscript"/>
        </w:rPr>
        <w:t>®</w:t>
      </w:r>
      <w:r w:rsidRPr="002B5C7E">
        <w:rPr>
          <w:bCs/>
        </w:rPr>
        <w:t xml:space="preserve"> over a 14</w:t>
      </w:r>
      <w:r w:rsidR="00E43E97" w:rsidRPr="002B5C7E">
        <w:rPr>
          <w:bCs/>
        </w:rPr>
        <w:t>-</w:t>
      </w:r>
      <w:r w:rsidRPr="002B5C7E">
        <w:rPr>
          <w:bCs/>
        </w:rPr>
        <w:t>day follow</w:t>
      </w:r>
      <w:r w:rsidR="00E43E97" w:rsidRPr="002B5C7E">
        <w:rPr>
          <w:bCs/>
        </w:rPr>
        <w:t>-</w:t>
      </w:r>
      <w:r w:rsidRPr="002B5C7E">
        <w:rPr>
          <w:bCs/>
        </w:rPr>
        <w:t xml:space="preserve">up revealed no adverse clinical outcomes. </w:t>
      </w:r>
      <w:r w:rsidR="00E43E97" w:rsidRPr="002B5C7E">
        <w:rPr>
          <w:bCs/>
        </w:rPr>
        <w:t>In addition, e</w:t>
      </w:r>
      <w:r w:rsidRPr="002B5C7E">
        <w:rPr>
          <w:bCs/>
        </w:rPr>
        <w:t xml:space="preserve">arlier case reports (Mwangi </w:t>
      </w:r>
      <w:r w:rsidRPr="002B5C7E">
        <w:rPr>
          <w:bCs/>
          <w:i/>
        </w:rPr>
        <w:t>et al.,</w:t>
      </w:r>
      <w:r w:rsidRPr="002B5C7E">
        <w:rPr>
          <w:bCs/>
        </w:rPr>
        <w:t xml:space="preserve"> 2000) documented 15 successful case histories successfully managed </w:t>
      </w:r>
      <w:r w:rsidR="00D8168C" w:rsidRPr="002B5C7E">
        <w:rPr>
          <w:bCs/>
        </w:rPr>
        <w:t>using</w:t>
      </w:r>
      <w:r w:rsidRPr="002B5C7E">
        <w:rPr>
          <w:bCs/>
        </w:rPr>
        <w:t xml:space="preserve"> Mupal</w:t>
      </w:r>
      <w:r w:rsidRPr="002B5C7E">
        <w:rPr>
          <w:bCs/>
          <w:vertAlign w:val="superscript"/>
        </w:rPr>
        <w:t>®</w:t>
      </w:r>
      <w:r w:rsidRPr="002B5C7E">
        <w:rPr>
          <w:bCs/>
        </w:rPr>
        <w:t xml:space="preserve"> </w:t>
      </w:r>
      <w:r w:rsidR="000C2E53" w:rsidRPr="002B5C7E">
        <w:rPr>
          <w:bCs/>
        </w:rPr>
        <w:t>after failure with standard therapies</w:t>
      </w:r>
      <w:r w:rsidRPr="002B5C7E">
        <w:rPr>
          <w:bCs/>
        </w:rPr>
        <w:t xml:space="preserve">. These two reports gave the impetus to undertake </w:t>
      </w:r>
      <w:r w:rsidR="000C2E53" w:rsidRPr="002B5C7E">
        <w:rPr>
          <w:bCs/>
        </w:rPr>
        <w:t>further studies on the efficacy and safety of Mupal</w:t>
      </w:r>
      <w:r w:rsidR="000C2E53" w:rsidRPr="002B5C7E">
        <w:rPr>
          <w:bCs/>
          <w:vertAlign w:val="superscript"/>
        </w:rPr>
        <w:t>®</w:t>
      </w:r>
      <w:r w:rsidR="000C2E53" w:rsidRPr="002B5C7E">
        <w:rPr>
          <w:bCs/>
        </w:rPr>
        <w:t>.</w:t>
      </w:r>
      <w:r w:rsidR="00A14727" w:rsidRPr="002B5C7E">
        <w:rPr>
          <w:bCs/>
        </w:rPr>
        <w:t xml:space="preserve"> </w:t>
      </w:r>
    </w:p>
    <w:p w:rsidR="0028271F" w:rsidRPr="002B5C7E" w:rsidRDefault="0028271F" w:rsidP="0087757B">
      <w:pPr>
        <w:spacing w:after="240" w:line="480" w:lineRule="auto"/>
        <w:rPr>
          <w:bCs/>
        </w:rPr>
      </w:pPr>
      <w:r w:rsidRPr="002B5C7E">
        <w:rPr>
          <w:bCs/>
        </w:rPr>
        <w:t xml:space="preserve">Peptic ulcers are a gastrointestinal disorder that involves a breach in the continuity of the epithelial lining of the stomach or duodenum for more than 5 mm in diameter. It's a chronic disease affecting over 10% of the world's population (Kuna </w:t>
      </w:r>
      <w:r w:rsidRPr="002B5C7E">
        <w:rPr>
          <w:bCs/>
          <w:i/>
        </w:rPr>
        <w:t>et al</w:t>
      </w:r>
      <w:r w:rsidRPr="002B5C7E">
        <w:rPr>
          <w:bCs/>
        </w:rPr>
        <w:t xml:space="preserve">., 2019). Prevalence in the developing world is around 80% (Suebaum </w:t>
      </w:r>
      <w:r w:rsidRPr="002B5C7E">
        <w:rPr>
          <w:bCs/>
          <w:i/>
        </w:rPr>
        <w:t>et al.,</w:t>
      </w:r>
      <w:r w:rsidRPr="002B5C7E">
        <w:rPr>
          <w:bCs/>
        </w:rPr>
        <w:t xml:space="preserve"> 2002). In Kenya, studies reveal </w:t>
      </w:r>
      <w:r w:rsidR="00D8168C" w:rsidRPr="002B5C7E">
        <w:rPr>
          <w:bCs/>
        </w:rPr>
        <w:t xml:space="preserve">that </w:t>
      </w:r>
      <w:r w:rsidRPr="002B5C7E">
        <w:rPr>
          <w:bCs/>
        </w:rPr>
        <w:t xml:space="preserve">the prevalence rate </w:t>
      </w:r>
      <w:r w:rsidR="00D8168C" w:rsidRPr="002B5C7E">
        <w:rPr>
          <w:bCs/>
        </w:rPr>
        <w:t xml:space="preserve">of peptic ulcers in </w:t>
      </w:r>
      <w:r w:rsidRPr="002B5C7E">
        <w:rPr>
          <w:bCs/>
        </w:rPr>
        <w:t xml:space="preserve">children </w:t>
      </w:r>
      <w:r w:rsidR="00D8168C" w:rsidRPr="002B5C7E">
        <w:rPr>
          <w:bCs/>
        </w:rPr>
        <w:t xml:space="preserve">is </w:t>
      </w:r>
      <w:r w:rsidRPr="002B5C7E">
        <w:rPr>
          <w:bCs/>
        </w:rPr>
        <w:t xml:space="preserve">at 73.3% compared to adults at 54.8% (Kimang'a </w:t>
      </w:r>
      <w:r w:rsidRPr="002B5C7E">
        <w:rPr>
          <w:bCs/>
          <w:i/>
        </w:rPr>
        <w:t>et al</w:t>
      </w:r>
      <w:r w:rsidRPr="002B5C7E">
        <w:rPr>
          <w:bCs/>
        </w:rPr>
        <w:t xml:space="preserve">., 2010). Combination therapy of </w:t>
      </w:r>
      <w:r w:rsidR="00D8168C" w:rsidRPr="002B5C7E">
        <w:rPr>
          <w:bCs/>
        </w:rPr>
        <w:t>p</w:t>
      </w:r>
      <w:r w:rsidRPr="002B5C7E">
        <w:rPr>
          <w:bCs/>
        </w:rPr>
        <w:t>roton pump inhibitors and antibiotics remains the standard</w:t>
      </w:r>
      <w:r w:rsidR="00D8168C" w:rsidRPr="002B5C7E">
        <w:rPr>
          <w:bCs/>
        </w:rPr>
        <w:t xml:space="preserve"> intervention</w:t>
      </w:r>
      <w:r w:rsidRPr="002B5C7E">
        <w:rPr>
          <w:bCs/>
        </w:rPr>
        <w:t xml:space="preserve"> in </w:t>
      </w:r>
      <w:r w:rsidR="003D332C" w:rsidRPr="002B5C7E">
        <w:rPr>
          <w:bCs/>
        </w:rPr>
        <w:t xml:space="preserve">the </w:t>
      </w:r>
      <w:r w:rsidR="00D8168C" w:rsidRPr="002B5C7E">
        <w:rPr>
          <w:bCs/>
        </w:rPr>
        <w:t xml:space="preserve">management of peptic ulcers </w:t>
      </w:r>
      <w:r w:rsidRPr="002B5C7E">
        <w:rPr>
          <w:bCs/>
        </w:rPr>
        <w:t xml:space="preserve">(Julio </w:t>
      </w:r>
      <w:r w:rsidRPr="002B5C7E">
        <w:rPr>
          <w:bCs/>
          <w:i/>
        </w:rPr>
        <w:t>et al.,</w:t>
      </w:r>
      <w:r w:rsidRPr="002B5C7E">
        <w:rPr>
          <w:bCs/>
        </w:rPr>
        <w:t xml:space="preserve"> 1998), </w:t>
      </w:r>
      <w:r w:rsidR="00D8168C" w:rsidRPr="002B5C7E">
        <w:rPr>
          <w:bCs/>
        </w:rPr>
        <w:t>while</w:t>
      </w:r>
      <w:r w:rsidRPr="002B5C7E">
        <w:rPr>
          <w:bCs/>
        </w:rPr>
        <w:t xml:space="preserve"> resistant cases</w:t>
      </w:r>
      <w:r w:rsidR="00D8168C" w:rsidRPr="002B5C7E">
        <w:rPr>
          <w:bCs/>
        </w:rPr>
        <w:t xml:space="preserve"> are</w:t>
      </w:r>
      <w:r w:rsidRPr="002B5C7E">
        <w:rPr>
          <w:bCs/>
        </w:rPr>
        <w:t xml:space="preserve"> managed using Bisthmus compounds. Surgical interventions are </w:t>
      </w:r>
      <w:r w:rsidR="00D8168C" w:rsidRPr="002B5C7E">
        <w:rPr>
          <w:bCs/>
        </w:rPr>
        <w:t xml:space="preserve">used </w:t>
      </w:r>
      <w:r w:rsidRPr="002B5C7E">
        <w:rPr>
          <w:bCs/>
        </w:rPr>
        <w:t xml:space="preserve">as a last resort in life-threatening and refractory conditions. The pharmacological interventions have been associated with adverse effects, resistance, poor compliance, and multiple drug interactions. (Kuna </w:t>
      </w:r>
      <w:r w:rsidRPr="002B5C7E">
        <w:rPr>
          <w:bCs/>
          <w:i/>
        </w:rPr>
        <w:t>et al</w:t>
      </w:r>
      <w:r w:rsidRPr="002B5C7E">
        <w:rPr>
          <w:bCs/>
        </w:rPr>
        <w:t xml:space="preserve">.,2019). The epidemic of </w:t>
      </w:r>
      <w:r w:rsidR="00E7074E" w:rsidRPr="002B5C7E">
        <w:rPr>
          <w:bCs/>
        </w:rPr>
        <w:t xml:space="preserve">antimicrobial </w:t>
      </w:r>
      <w:r w:rsidRPr="002B5C7E">
        <w:rPr>
          <w:bCs/>
        </w:rPr>
        <w:t xml:space="preserve">resistance </w:t>
      </w:r>
      <w:r w:rsidRPr="002B5C7E">
        <w:rPr>
          <w:bCs/>
        </w:rPr>
        <w:lastRenderedPageBreak/>
        <w:t xml:space="preserve">has reversed many gains in PUD management (Spellberg </w:t>
      </w:r>
      <w:r w:rsidRPr="002B5C7E">
        <w:rPr>
          <w:bCs/>
          <w:i/>
        </w:rPr>
        <w:t>et al.,</w:t>
      </w:r>
      <w:r w:rsidRPr="002B5C7E">
        <w:rPr>
          <w:bCs/>
        </w:rPr>
        <w:t>2008).</w:t>
      </w:r>
      <w:r w:rsidR="003D332C" w:rsidRPr="002B5C7E">
        <w:rPr>
          <w:bCs/>
        </w:rPr>
        <w:t xml:space="preserve"> The resistance to a commonly used antibiotic in the standard of care in management is a global emergency that calls for action.</w:t>
      </w:r>
      <w:r w:rsidRPr="002B5C7E">
        <w:rPr>
          <w:bCs/>
        </w:rPr>
        <w:t xml:space="preserve"> PUD, if untreated, can lead to complications like perforations, hemorrhage, and obstruction (Milosavljevic </w:t>
      </w:r>
      <w:r w:rsidRPr="002B5C7E">
        <w:rPr>
          <w:bCs/>
          <w:i/>
        </w:rPr>
        <w:t>et al.,</w:t>
      </w:r>
      <w:r w:rsidRPr="002B5C7E">
        <w:rPr>
          <w:bCs/>
        </w:rPr>
        <w:t xml:space="preserve"> 2011). PUD cause</w:t>
      </w:r>
      <w:r w:rsidR="00D8168C" w:rsidRPr="002B5C7E">
        <w:rPr>
          <w:bCs/>
        </w:rPr>
        <w:t>s</w:t>
      </w:r>
      <w:r w:rsidRPr="002B5C7E">
        <w:rPr>
          <w:bCs/>
        </w:rPr>
        <w:t xml:space="preserve"> mortality and morbidity, and out of 15000 complications,15 patients may die (Sonnenberg </w:t>
      </w:r>
      <w:r w:rsidRPr="002B5C7E">
        <w:rPr>
          <w:bCs/>
          <w:i/>
        </w:rPr>
        <w:t>et al</w:t>
      </w:r>
      <w:r w:rsidRPr="002B5C7E">
        <w:rPr>
          <w:bCs/>
        </w:rPr>
        <w:t>., 1996).</w:t>
      </w:r>
      <w:r w:rsidR="00A14727" w:rsidRPr="002B5C7E">
        <w:rPr>
          <w:bCs/>
        </w:rPr>
        <w:t xml:space="preserve"> </w:t>
      </w:r>
    </w:p>
    <w:p w:rsidR="0028271F" w:rsidRPr="002B5C7E" w:rsidRDefault="0028271F" w:rsidP="0087757B">
      <w:pPr>
        <w:spacing w:after="240" w:line="480" w:lineRule="auto"/>
      </w:pPr>
      <w:r w:rsidRPr="002B5C7E">
        <w:rPr>
          <w:bCs/>
        </w:rPr>
        <w:t>The search for new agents that are efficacious and safe becomes critical to reduce mortality and morbidity</w:t>
      </w:r>
      <w:r w:rsidR="00D8168C" w:rsidRPr="002B5C7E">
        <w:rPr>
          <w:bCs/>
        </w:rPr>
        <w:t xml:space="preserve"> caused by PUD</w:t>
      </w:r>
      <w:r w:rsidRPr="002B5C7E">
        <w:rPr>
          <w:bCs/>
        </w:rPr>
        <w:t>.</w:t>
      </w:r>
      <w:r w:rsidRPr="002B5C7E">
        <w:t xml:space="preserve"> </w:t>
      </w:r>
      <w:r w:rsidR="00E43E97" w:rsidRPr="002B5C7E">
        <w:rPr>
          <w:bCs/>
        </w:rPr>
        <w:t>Thus, h</w:t>
      </w:r>
      <w:r w:rsidRPr="002B5C7E">
        <w:rPr>
          <w:bCs/>
        </w:rPr>
        <w:t>erbal medicines (HM) could present a new focus and strategy</w:t>
      </w:r>
      <w:r w:rsidR="00D8168C" w:rsidRPr="002B5C7E">
        <w:rPr>
          <w:bCs/>
        </w:rPr>
        <w:t xml:space="preserve"> in this area</w:t>
      </w:r>
      <w:r w:rsidRPr="002B5C7E">
        <w:rPr>
          <w:bCs/>
        </w:rPr>
        <w:t>.</w:t>
      </w:r>
    </w:p>
    <w:p w:rsidR="0028271F" w:rsidRPr="002B5C7E" w:rsidRDefault="0028271F" w:rsidP="0087757B">
      <w:pPr>
        <w:spacing w:after="240" w:line="480" w:lineRule="auto"/>
      </w:pPr>
      <w:r w:rsidRPr="002B5C7E">
        <w:rPr>
          <w:bCs/>
        </w:rPr>
        <w:t xml:space="preserve">There has been an increasing interest in traditional medicine in managing diseases (Kigen </w:t>
      </w:r>
      <w:r w:rsidRPr="002B5C7E">
        <w:rPr>
          <w:bCs/>
          <w:i/>
        </w:rPr>
        <w:t xml:space="preserve">et al., </w:t>
      </w:r>
      <w:r w:rsidRPr="002B5C7E">
        <w:rPr>
          <w:bCs/>
        </w:rPr>
        <w:t>2013,</w:t>
      </w:r>
      <w:r w:rsidRPr="002B5C7E">
        <w:t xml:space="preserve"> Harrington </w:t>
      </w:r>
      <w:r w:rsidRPr="002B5C7E">
        <w:rPr>
          <w:bCs/>
          <w:i/>
        </w:rPr>
        <w:t>et al.,</w:t>
      </w:r>
      <w:r w:rsidRPr="002B5C7E">
        <w:rPr>
          <w:bCs/>
        </w:rPr>
        <w:t xml:space="preserve"> </w:t>
      </w:r>
      <w:r w:rsidRPr="002B5C7E">
        <w:t xml:space="preserve">2018). </w:t>
      </w:r>
      <w:r w:rsidR="000C2E53" w:rsidRPr="002B5C7E">
        <w:rPr>
          <w:bCs/>
        </w:rPr>
        <w:t xml:space="preserve">The current </w:t>
      </w:r>
      <w:r w:rsidR="00D8168C" w:rsidRPr="002B5C7E">
        <w:rPr>
          <w:bCs/>
        </w:rPr>
        <w:t>trend</w:t>
      </w:r>
      <w:r w:rsidR="000C2E53" w:rsidRPr="002B5C7E">
        <w:rPr>
          <w:bCs/>
        </w:rPr>
        <w:t xml:space="preserve"> globally focuses on primary health care and universal health care. The role, space, and significance of traditional /complementary medicine in this new shift must be well-thought-out. </w:t>
      </w:r>
    </w:p>
    <w:p w:rsidR="0028271F" w:rsidRPr="002B5C7E" w:rsidRDefault="0028271F" w:rsidP="0087757B">
      <w:pPr>
        <w:spacing w:after="240" w:line="480" w:lineRule="auto"/>
        <w:rPr>
          <w:bCs/>
        </w:rPr>
      </w:pPr>
      <w:r w:rsidRPr="002B5C7E">
        <w:rPr>
          <w:bCs/>
        </w:rPr>
        <w:t xml:space="preserve">Most of these preparations in use result from empirical observations and anecdotal evidence. </w:t>
      </w:r>
      <w:r w:rsidR="003D332C" w:rsidRPr="002B5C7E">
        <w:rPr>
          <w:bCs/>
        </w:rPr>
        <w:t xml:space="preserve">The claims made on these preparations that are unregulated pose a danger to a serious illness like PUD. The existence of regulatory gaps and enforcement further aggravates the problem and poses a significant health risk from an efficacy and safety perspective. </w:t>
      </w:r>
      <w:r w:rsidRPr="002B5C7E">
        <w:rPr>
          <w:bCs/>
        </w:rPr>
        <w:t>The need to evaluate and validate existing therapeutic claims using modern scientific methods becomes inevitable, with a significant focus on safety and efficacy.</w:t>
      </w:r>
    </w:p>
    <w:p w:rsidR="0028271F" w:rsidRPr="002B5C7E" w:rsidRDefault="0028271F" w:rsidP="0087757B">
      <w:pPr>
        <w:spacing w:after="240" w:line="480" w:lineRule="auto"/>
        <w:rPr>
          <w:bCs/>
        </w:rPr>
      </w:pPr>
      <w:r w:rsidRPr="002B5C7E">
        <w:rPr>
          <w:bCs/>
        </w:rPr>
        <w:t xml:space="preserve">The induction of ulcers in rats using ethanol is an experimental model that scientists have used for preclinical evaluation of agents with potential action against ulcers (Arab </w:t>
      </w:r>
      <w:r w:rsidRPr="002B5C7E">
        <w:rPr>
          <w:bCs/>
          <w:i/>
        </w:rPr>
        <w:t xml:space="preserve">et al., </w:t>
      </w:r>
      <w:r w:rsidRPr="002B5C7E">
        <w:rPr>
          <w:bCs/>
        </w:rPr>
        <w:t>2015).</w:t>
      </w:r>
    </w:p>
    <w:p w:rsidR="0028271F" w:rsidRPr="002B5C7E" w:rsidRDefault="0028271F" w:rsidP="0087757B">
      <w:pPr>
        <w:spacing w:after="240" w:line="480" w:lineRule="auto"/>
        <w:rPr>
          <w:bCs/>
        </w:rPr>
      </w:pPr>
      <w:r w:rsidRPr="002B5C7E">
        <w:rPr>
          <w:bCs/>
        </w:rPr>
        <w:lastRenderedPageBreak/>
        <w:t xml:space="preserve">Ethanol is a known corrosive chemical, and the preliminary work in this study demonstrated that it could cause substantial ulcerations in the rats. Ethanol injury is believed to be caused by the production of oxygen free radicals leading to increased lipid peroxidation, which causes damage to the cell and cell membrane (Cheeseman </w:t>
      </w:r>
      <w:r w:rsidRPr="002B5C7E">
        <w:rPr>
          <w:bCs/>
          <w:i/>
        </w:rPr>
        <w:t>et al.,</w:t>
      </w:r>
      <w:r w:rsidRPr="002B5C7E">
        <w:rPr>
          <w:bCs/>
        </w:rPr>
        <w:t xml:space="preserve"> 1993).</w:t>
      </w:r>
    </w:p>
    <w:p w:rsidR="0028271F" w:rsidRPr="002B5C7E" w:rsidRDefault="0028271F" w:rsidP="0087757B">
      <w:pPr>
        <w:spacing w:after="240" w:line="480" w:lineRule="auto"/>
        <w:rPr>
          <w:bCs/>
        </w:rPr>
      </w:pPr>
      <w:r w:rsidRPr="002B5C7E">
        <w:rPr>
          <w:bCs/>
        </w:rPr>
        <w:t>Pretreatment with Mupal</w:t>
      </w:r>
      <w:r w:rsidRPr="002B5C7E">
        <w:rPr>
          <w:bCs/>
          <w:vertAlign w:val="superscript"/>
        </w:rPr>
        <w:t xml:space="preserve">® </w:t>
      </w:r>
      <w:r w:rsidRPr="002B5C7E">
        <w:rPr>
          <w:bCs/>
        </w:rPr>
        <w:t xml:space="preserve">and omeprazole suspensions aimed to reverse this. The </w:t>
      </w:r>
      <w:r w:rsidR="00C77A8B" w:rsidRPr="002B5C7E">
        <w:rPr>
          <w:bCs/>
        </w:rPr>
        <w:t xml:space="preserve">gastric </w:t>
      </w:r>
      <w:r w:rsidRPr="002B5C7E">
        <w:rPr>
          <w:bCs/>
        </w:rPr>
        <w:t xml:space="preserve">mucosa after corrosion </w:t>
      </w:r>
      <w:r w:rsidR="00C77A8B" w:rsidRPr="002B5C7E">
        <w:rPr>
          <w:bCs/>
        </w:rPr>
        <w:t xml:space="preserve">is </w:t>
      </w:r>
      <w:r w:rsidRPr="002B5C7E">
        <w:rPr>
          <w:bCs/>
        </w:rPr>
        <w:t>fully exposed to the physiologically available hydrochloric acid</w:t>
      </w:r>
      <w:r w:rsidR="00C77A8B" w:rsidRPr="002B5C7E">
        <w:rPr>
          <w:bCs/>
        </w:rPr>
        <w:t xml:space="preserve"> that aggravates the ulceration. However,</w:t>
      </w:r>
      <w:r w:rsidRPr="002B5C7E">
        <w:rPr>
          <w:bCs/>
        </w:rPr>
        <w:t xml:space="preserve"> </w:t>
      </w:r>
      <w:r w:rsidR="00C77A8B" w:rsidRPr="002B5C7E">
        <w:rPr>
          <w:bCs/>
        </w:rPr>
        <w:t>t</w:t>
      </w:r>
      <w:r w:rsidRPr="002B5C7E">
        <w:rPr>
          <w:bCs/>
        </w:rPr>
        <w:t>he</w:t>
      </w:r>
      <w:r w:rsidR="003D332C" w:rsidRPr="002B5C7E">
        <w:rPr>
          <w:bCs/>
        </w:rPr>
        <w:t xml:space="preserve"> results of administration of the Mupal</w:t>
      </w:r>
      <w:r w:rsidR="003D332C" w:rsidRPr="002B5C7E">
        <w:rPr>
          <w:bCs/>
          <w:vertAlign w:val="superscript"/>
        </w:rPr>
        <w:t>®</w:t>
      </w:r>
      <w:r w:rsidRPr="002B5C7E">
        <w:rPr>
          <w:bCs/>
        </w:rPr>
        <w:t xml:space="preserve"> </w:t>
      </w:r>
      <w:r w:rsidR="00436921" w:rsidRPr="002B5C7E">
        <w:rPr>
          <w:bCs/>
        </w:rPr>
        <w:t xml:space="preserve">in the </w:t>
      </w:r>
      <w:r w:rsidRPr="002B5C7E">
        <w:rPr>
          <w:bCs/>
        </w:rPr>
        <w:t>experimentally induc</w:t>
      </w:r>
      <w:r w:rsidR="00436921" w:rsidRPr="002B5C7E">
        <w:rPr>
          <w:bCs/>
        </w:rPr>
        <w:t xml:space="preserve">ed </w:t>
      </w:r>
      <w:r w:rsidR="003D332C" w:rsidRPr="002B5C7E">
        <w:rPr>
          <w:bCs/>
        </w:rPr>
        <w:t xml:space="preserve"> </w:t>
      </w:r>
      <w:r w:rsidRPr="002B5C7E">
        <w:rPr>
          <w:bCs/>
        </w:rPr>
        <w:t xml:space="preserve"> ulcers suggests more ulceration with omeprazole/ethanol combination than with ethanol/water combination. This, at a glance, was not expected, but it can be postulated that the drugs take time to take effect that could not be measurable within a few hours. Mucosal growth and any other defensive mechanisms that the interventions could provide takes time, and indeed even in conventional medicine</w:t>
      </w:r>
      <w:r w:rsidR="00C77A8B" w:rsidRPr="002B5C7E">
        <w:rPr>
          <w:bCs/>
        </w:rPr>
        <w:t xml:space="preserve"> for PUD</w:t>
      </w:r>
      <w:r w:rsidRPr="002B5C7E">
        <w:rPr>
          <w:bCs/>
        </w:rPr>
        <w:t xml:space="preserve">, dosing is recommended for between 4-8 weeks at a minimum. </w:t>
      </w:r>
      <w:r w:rsidR="0013673A" w:rsidRPr="002B5C7E">
        <w:rPr>
          <w:bCs/>
        </w:rPr>
        <w:t>The same explanation applies to Mupal</w:t>
      </w:r>
      <w:r w:rsidR="0013673A" w:rsidRPr="002B5C7E">
        <w:rPr>
          <w:bCs/>
          <w:vertAlign w:val="superscript"/>
        </w:rPr>
        <w:t>®</w:t>
      </w:r>
      <w:r w:rsidR="0013673A" w:rsidRPr="002B5C7E">
        <w:rPr>
          <w:bCs/>
        </w:rPr>
        <w:t xml:space="preserve"> combinations on the ulcers. The results of the ulcer scores also demonstrated that a combination of Mupal</w:t>
      </w:r>
      <w:r w:rsidR="0013673A" w:rsidRPr="002B5C7E">
        <w:rPr>
          <w:bCs/>
          <w:vertAlign w:val="superscript"/>
        </w:rPr>
        <w:t>®</w:t>
      </w:r>
      <w:r w:rsidR="0013673A" w:rsidRPr="002B5C7E">
        <w:rPr>
          <w:bCs/>
        </w:rPr>
        <w:t xml:space="preserve"> and omeprazole suspension was not superior to either omeprazole or Mupal</w:t>
      </w:r>
      <w:r w:rsidR="0013673A" w:rsidRPr="002B5C7E">
        <w:rPr>
          <w:bCs/>
          <w:vertAlign w:val="superscript"/>
        </w:rPr>
        <w:t>®</w:t>
      </w:r>
      <w:r w:rsidR="0013673A" w:rsidRPr="002B5C7E">
        <w:rPr>
          <w:bCs/>
        </w:rPr>
        <w:t xml:space="preserve"> suspension alone</w:t>
      </w:r>
      <w:r w:rsidR="00C77A8B" w:rsidRPr="002B5C7E">
        <w:rPr>
          <w:bCs/>
        </w:rPr>
        <w:t xml:space="preserve"> in </w:t>
      </w:r>
      <w:r w:rsidR="00BB2A6F" w:rsidRPr="002B5C7E">
        <w:rPr>
          <w:bCs/>
        </w:rPr>
        <w:t>the</w:t>
      </w:r>
      <w:r w:rsidR="00C77A8B" w:rsidRPr="002B5C7E">
        <w:rPr>
          <w:bCs/>
        </w:rPr>
        <w:t xml:space="preserve"> pretreatment studies.</w:t>
      </w:r>
    </w:p>
    <w:p w:rsidR="0028271F" w:rsidRPr="002B5C7E" w:rsidRDefault="0028271F" w:rsidP="0087757B">
      <w:pPr>
        <w:spacing w:after="240" w:line="480" w:lineRule="auto"/>
        <w:rPr>
          <w:bCs/>
        </w:rPr>
      </w:pPr>
      <w:r w:rsidRPr="002B5C7E">
        <w:rPr>
          <w:bCs/>
        </w:rPr>
        <w:t xml:space="preserve">However, </w:t>
      </w:r>
      <w:r w:rsidR="00C77A8B" w:rsidRPr="002B5C7E">
        <w:rPr>
          <w:bCs/>
        </w:rPr>
        <w:t xml:space="preserve">based on the ulcer score comparisons, </w:t>
      </w:r>
      <w:r w:rsidRPr="002B5C7E">
        <w:rPr>
          <w:bCs/>
        </w:rPr>
        <w:t>the administration of</w:t>
      </w:r>
      <w:r w:rsidR="00C77A8B" w:rsidRPr="002B5C7E">
        <w:rPr>
          <w:bCs/>
        </w:rPr>
        <w:t xml:space="preserve"> Mupal</w:t>
      </w:r>
      <w:r w:rsidR="00C77A8B" w:rsidRPr="002B5C7E">
        <w:rPr>
          <w:bCs/>
          <w:vertAlign w:val="superscript"/>
        </w:rPr>
        <w:t>®</w:t>
      </w:r>
      <w:r w:rsidR="00C77A8B" w:rsidRPr="002B5C7E">
        <w:rPr>
          <w:bCs/>
        </w:rPr>
        <w:t xml:space="preserve"> preparations</w:t>
      </w:r>
      <w:r w:rsidR="00BB2A6F" w:rsidRPr="002B5C7E">
        <w:rPr>
          <w:bCs/>
        </w:rPr>
        <w:t>, omeprazole</w:t>
      </w:r>
      <w:r w:rsidR="003D332C" w:rsidRPr="002B5C7E">
        <w:rPr>
          <w:bCs/>
        </w:rPr>
        <w:t>,</w:t>
      </w:r>
      <w:r w:rsidR="00BB2A6F" w:rsidRPr="002B5C7E">
        <w:rPr>
          <w:bCs/>
        </w:rPr>
        <w:t xml:space="preserve"> and banana</w:t>
      </w:r>
      <w:r w:rsidRPr="002B5C7E">
        <w:rPr>
          <w:bCs/>
        </w:rPr>
        <w:t xml:space="preserve"> for six days </w:t>
      </w:r>
      <w:r w:rsidR="00C77A8B" w:rsidRPr="002B5C7E">
        <w:rPr>
          <w:bCs/>
        </w:rPr>
        <w:t>caused a reduction in</w:t>
      </w:r>
      <w:r w:rsidR="004A1373" w:rsidRPr="002B5C7E">
        <w:rPr>
          <w:bCs/>
        </w:rPr>
        <w:t xml:space="preserve"> mucosal damage </w:t>
      </w:r>
      <w:r w:rsidR="00C77A8B" w:rsidRPr="002B5C7E">
        <w:rPr>
          <w:bCs/>
        </w:rPr>
        <w:t xml:space="preserve">and suggested these treatments reversed the </w:t>
      </w:r>
      <w:r w:rsidR="004A1373" w:rsidRPr="002B5C7E">
        <w:rPr>
          <w:bCs/>
        </w:rPr>
        <w:t>damage caused by ethanol. The study on</w:t>
      </w:r>
      <w:r w:rsidRPr="002B5C7E">
        <w:rPr>
          <w:bCs/>
        </w:rPr>
        <w:t xml:space="preserve"> ulcer score comparison </w:t>
      </w:r>
      <w:r w:rsidR="004A1373" w:rsidRPr="002B5C7E">
        <w:rPr>
          <w:bCs/>
        </w:rPr>
        <w:t>reveals</w:t>
      </w:r>
      <w:r w:rsidRPr="002B5C7E">
        <w:rPr>
          <w:bCs/>
        </w:rPr>
        <w:t xml:space="preserve"> the effectiveness of Mupal</w:t>
      </w:r>
      <w:r w:rsidRPr="002B5C7E">
        <w:rPr>
          <w:bCs/>
          <w:vertAlign w:val="superscript"/>
        </w:rPr>
        <w:t>®</w:t>
      </w:r>
      <w:r w:rsidRPr="002B5C7E">
        <w:rPr>
          <w:bCs/>
        </w:rPr>
        <w:t xml:space="preserve"> preparations. </w:t>
      </w:r>
      <w:r w:rsidRPr="002B5C7E">
        <w:t xml:space="preserve">The results demonstrated that the treatment of ulcers was significantly effective among rats taking 50 </w:t>
      </w:r>
      <w:r w:rsidRPr="002B5C7E">
        <w:lastRenderedPageBreak/>
        <w:t>mg/kg Mupal</w:t>
      </w:r>
      <w:r w:rsidRPr="002B5C7E">
        <w:rPr>
          <w:vertAlign w:val="superscript"/>
        </w:rPr>
        <w:t>®</w:t>
      </w:r>
      <w:r w:rsidRPr="002B5C7E">
        <w:t xml:space="preserve"> Methanol Extract, 250 mg/Kg Mupal</w:t>
      </w:r>
      <w:r w:rsidRPr="002B5C7E">
        <w:rPr>
          <w:vertAlign w:val="superscript"/>
        </w:rPr>
        <w:t>®</w:t>
      </w:r>
      <w:r w:rsidRPr="002B5C7E">
        <w:t xml:space="preserve"> Water Extract, 500 mg/Kg Mupal Water Extract 1000 mg/Kg </w:t>
      </w:r>
      <w:bookmarkStart w:id="3662" w:name="_Hlk79390224"/>
      <w:r w:rsidRPr="002B5C7E">
        <w:t>Mupal</w:t>
      </w:r>
      <w:r w:rsidRPr="002B5C7E">
        <w:rPr>
          <w:vertAlign w:val="superscript"/>
        </w:rPr>
        <w:t>®</w:t>
      </w:r>
      <w:r w:rsidRPr="002B5C7E">
        <w:t xml:space="preserve"> </w:t>
      </w:r>
      <w:bookmarkEnd w:id="3662"/>
      <w:r w:rsidRPr="002B5C7E">
        <w:t>Water Extract as compared to the control group.</w:t>
      </w:r>
    </w:p>
    <w:p w:rsidR="0013673A" w:rsidRPr="002B5C7E" w:rsidRDefault="00C77A8B" w:rsidP="0087757B">
      <w:pPr>
        <w:spacing w:after="240" w:line="480" w:lineRule="auto"/>
        <w:rPr>
          <w:bCs/>
        </w:rPr>
      </w:pPr>
      <w:r w:rsidRPr="002B5C7E">
        <w:rPr>
          <w:bCs/>
        </w:rPr>
        <w:t xml:space="preserve">The efficacy </w:t>
      </w:r>
      <w:r w:rsidR="00436921" w:rsidRPr="002B5C7E">
        <w:rPr>
          <w:bCs/>
        </w:rPr>
        <w:t>of Mupal</w:t>
      </w:r>
      <w:r w:rsidRPr="002B5C7E">
        <w:rPr>
          <w:bCs/>
          <w:vertAlign w:val="superscript"/>
        </w:rPr>
        <w:t>®</w:t>
      </w:r>
      <w:r w:rsidR="004A1373" w:rsidRPr="002B5C7E">
        <w:rPr>
          <w:bCs/>
          <w:vertAlign w:val="superscript"/>
        </w:rPr>
        <w:t xml:space="preserve"> </w:t>
      </w:r>
      <w:r w:rsidRPr="002B5C7E">
        <w:rPr>
          <w:bCs/>
        </w:rPr>
        <w:t xml:space="preserve">is further revealed in </w:t>
      </w:r>
      <w:r w:rsidR="004A1373" w:rsidRPr="002B5C7E">
        <w:rPr>
          <w:bCs/>
        </w:rPr>
        <w:t>the</w:t>
      </w:r>
      <w:r w:rsidRPr="002B5C7E">
        <w:rPr>
          <w:bCs/>
        </w:rPr>
        <w:t xml:space="preserve"> results </w:t>
      </w:r>
      <w:r w:rsidR="004A1373" w:rsidRPr="002B5C7E">
        <w:rPr>
          <w:bCs/>
        </w:rPr>
        <w:t>of the calculated</w:t>
      </w:r>
      <w:r w:rsidRPr="002B5C7E">
        <w:rPr>
          <w:bCs/>
        </w:rPr>
        <w:t xml:space="preserve"> percentage protection</w:t>
      </w:r>
      <w:r w:rsidR="004A1373" w:rsidRPr="002B5C7E">
        <w:rPr>
          <w:bCs/>
        </w:rPr>
        <w:t xml:space="preserve">. The </w:t>
      </w:r>
      <w:r w:rsidR="0013673A" w:rsidRPr="002B5C7E">
        <w:rPr>
          <w:bCs/>
        </w:rPr>
        <w:t>percentage protection reveal</w:t>
      </w:r>
      <w:r w:rsidR="00F5312E" w:rsidRPr="002B5C7E">
        <w:rPr>
          <w:bCs/>
        </w:rPr>
        <w:t>ed</w:t>
      </w:r>
      <w:r w:rsidR="0013673A" w:rsidRPr="002B5C7E">
        <w:rPr>
          <w:bCs/>
        </w:rPr>
        <w:t xml:space="preserve"> that various Mupal</w:t>
      </w:r>
      <w:r w:rsidR="0013673A" w:rsidRPr="002B5C7E">
        <w:rPr>
          <w:bCs/>
          <w:vertAlign w:val="superscript"/>
        </w:rPr>
        <w:t>®</w:t>
      </w:r>
      <w:r w:rsidR="0013673A" w:rsidRPr="002B5C7E">
        <w:rPr>
          <w:bCs/>
        </w:rPr>
        <w:t xml:space="preserve"> preparations had higher percentage protection than omeprazole. Indeed, on analysis, there were no significant differences between </w:t>
      </w:r>
      <w:r w:rsidR="00436921" w:rsidRPr="002B5C7E">
        <w:rPr>
          <w:bCs/>
        </w:rPr>
        <w:t>Mupal</w:t>
      </w:r>
      <w:r w:rsidR="00436921" w:rsidRPr="002B5C7E">
        <w:rPr>
          <w:bCs/>
          <w:vertAlign w:val="superscript"/>
        </w:rPr>
        <w:t>®</w:t>
      </w:r>
      <w:r w:rsidR="00085595" w:rsidRPr="002B5C7E">
        <w:rPr>
          <w:bCs/>
        </w:rPr>
        <w:t>,</w:t>
      </w:r>
      <w:r w:rsidR="0013673A" w:rsidRPr="002B5C7E">
        <w:rPr>
          <w:bCs/>
        </w:rPr>
        <w:t xml:space="preserve"> banana and omeprazole irrespective of the preparation in terms of percentage protection.</w:t>
      </w:r>
    </w:p>
    <w:p w:rsidR="0028271F" w:rsidRPr="002B5C7E" w:rsidRDefault="0028271F" w:rsidP="0087757B">
      <w:pPr>
        <w:spacing w:after="240" w:line="480" w:lineRule="auto"/>
        <w:rPr>
          <w:bCs/>
        </w:rPr>
      </w:pPr>
      <w:r w:rsidRPr="002B5C7E">
        <w:rPr>
          <w:bCs/>
        </w:rPr>
        <w:t>Histopathological findings comparing Mupal</w:t>
      </w:r>
      <w:r w:rsidRPr="002B5C7E">
        <w:rPr>
          <w:bCs/>
          <w:vertAlign w:val="superscript"/>
        </w:rPr>
        <w:t xml:space="preserve">® </w:t>
      </w:r>
      <w:r w:rsidRPr="002B5C7E">
        <w:rPr>
          <w:bCs/>
        </w:rPr>
        <w:t xml:space="preserve">preparations (suspension, methanolic extract, and water extract) over the six days showed a progressive </w:t>
      </w:r>
      <w:r w:rsidR="00F5312E" w:rsidRPr="002B5C7E">
        <w:rPr>
          <w:bCs/>
        </w:rPr>
        <w:t xml:space="preserve">reversal </w:t>
      </w:r>
      <w:r w:rsidRPr="002B5C7E">
        <w:rPr>
          <w:bCs/>
        </w:rPr>
        <w:t xml:space="preserve">of ulcers </w:t>
      </w:r>
      <w:r w:rsidR="00F5312E" w:rsidRPr="002B5C7E">
        <w:rPr>
          <w:bCs/>
        </w:rPr>
        <w:t>that was characterized by epithelial proliferation</w:t>
      </w:r>
      <w:r w:rsidR="003D332C" w:rsidRPr="002B5C7E">
        <w:rPr>
          <w:bCs/>
        </w:rPr>
        <w:t xml:space="preserve"> and</w:t>
      </w:r>
      <w:r w:rsidR="00F5312E" w:rsidRPr="002B5C7E">
        <w:rPr>
          <w:bCs/>
        </w:rPr>
        <w:t xml:space="preserve"> </w:t>
      </w:r>
      <w:r w:rsidRPr="002B5C7E">
        <w:rPr>
          <w:bCs/>
        </w:rPr>
        <w:t>thickening of the entire mucosa</w:t>
      </w:r>
      <w:r w:rsidR="00F5312E" w:rsidRPr="002B5C7E">
        <w:rPr>
          <w:bCs/>
        </w:rPr>
        <w:t xml:space="preserve"> at the ulcerated foci</w:t>
      </w:r>
      <w:r w:rsidRPr="002B5C7E">
        <w:rPr>
          <w:bCs/>
        </w:rPr>
        <w:t xml:space="preserve">. </w:t>
      </w:r>
      <w:r w:rsidR="0013673A" w:rsidRPr="002B5C7E">
        <w:rPr>
          <w:bCs/>
        </w:rPr>
        <w:t>These findings were also demonstrated using the banana preparations (suspension, methanolic extract, and water extract) and omeprazole, all showing consistency in ulcer healing over the period. This contrasts sharply with the</w:t>
      </w:r>
      <w:r w:rsidR="00F5312E" w:rsidRPr="002B5C7E">
        <w:rPr>
          <w:bCs/>
        </w:rPr>
        <w:t xml:space="preserve"> situation in</w:t>
      </w:r>
      <w:r w:rsidR="0013673A" w:rsidRPr="002B5C7E">
        <w:rPr>
          <w:bCs/>
        </w:rPr>
        <w:t xml:space="preserve"> positive control</w:t>
      </w:r>
      <w:r w:rsidR="00F5312E" w:rsidRPr="002B5C7E">
        <w:rPr>
          <w:bCs/>
        </w:rPr>
        <w:t xml:space="preserve"> groups</w:t>
      </w:r>
      <w:r w:rsidR="0013673A" w:rsidRPr="002B5C7E">
        <w:rPr>
          <w:bCs/>
        </w:rPr>
        <w:t>, where evidence of ulceration</w:t>
      </w:r>
      <w:r w:rsidR="00F5312E" w:rsidRPr="002B5C7E">
        <w:rPr>
          <w:bCs/>
        </w:rPr>
        <w:t xml:space="preserve"> was consistent with </w:t>
      </w:r>
      <w:r w:rsidR="0013673A" w:rsidRPr="002B5C7E">
        <w:rPr>
          <w:bCs/>
        </w:rPr>
        <w:t xml:space="preserve">loss of epithelium and surface erosions in the mucosa. </w:t>
      </w:r>
    </w:p>
    <w:p w:rsidR="0028271F" w:rsidRPr="002B5C7E" w:rsidRDefault="0028271F" w:rsidP="0087757B">
      <w:pPr>
        <w:spacing w:after="240" w:line="480" w:lineRule="auto"/>
        <w:rPr>
          <w:bCs/>
        </w:rPr>
      </w:pPr>
      <w:r w:rsidRPr="002B5C7E">
        <w:rPr>
          <w:bCs/>
        </w:rPr>
        <w:t>These findings indicate that</w:t>
      </w:r>
      <w:r w:rsidRPr="002B5C7E">
        <w:t xml:space="preserve"> treatment with banana and </w:t>
      </w:r>
      <w:r w:rsidRPr="002B5C7E">
        <w:rPr>
          <w:bCs/>
        </w:rPr>
        <w:t>Mupal</w:t>
      </w:r>
      <w:r w:rsidRPr="002B5C7E">
        <w:rPr>
          <w:bCs/>
          <w:vertAlign w:val="superscript"/>
        </w:rPr>
        <w:t>®</w:t>
      </w:r>
      <w:r w:rsidRPr="002B5C7E">
        <w:t xml:space="preserve"> preparations </w:t>
      </w:r>
      <w:r w:rsidR="004A1373" w:rsidRPr="002B5C7E">
        <w:t>confers cytoprotective activity which is evident</w:t>
      </w:r>
      <w:r w:rsidR="00547CC6" w:rsidRPr="002B5C7E">
        <w:t xml:space="preserve"> from the</w:t>
      </w:r>
      <w:r w:rsidRPr="002B5C7E">
        <w:t xml:space="preserve"> histopathological </w:t>
      </w:r>
      <w:r w:rsidR="00547CC6" w:rsidRPr="002B5C7E">
        <w:t>findings.</w:t>
      </w:r>
    </w:p>
    <w:p w:rsidR="003D332C" w:rsidRPr="002B5C7E" w:rsidRDefault="00F5312E" w:rsidP="0087757B">
      <w:pPr>
        <w:spacing w:after="240" w:line="480" w:lineRule="auto"/>
        <w:rPr>
          <w:bCs/>
        </w:rPr>
      </w:pPr>
      <w:r w:rsidRPr="002B5C7E">
        <w:rPr>
          <w:bCs/>
        </w:rPr>
        <w:t>Further</w:t>
      </w:r>
      <w:r w:rsidR="0028271F" w:rsidRPr="002B5C7E">
        <w:rPr>
          <w:bCs/>
        </w:rPr>
        <w:t>, Mupal</w:t>
      </w:r>
      <w:r w:rsidR="0028271F" w:rsidRPr="002B5C7E">
        <w:rPr>
          <w:bCs/>
          <w:vertAlign w:val="superscript"/>
        </w:rPr>
        <w:t>®</w:t>
      </w:r>
      <w:r w:rsidR="0028271F" w:rsidRPr="002B5C7E">
        <w:rPr>
          <w:bCs/>
        </w:rPr>
        <w:t xml:space="preserve"> suspension </w:t>
      </w:r>
      <w:r w:rsidRPr="002B5C7E">
        <w:rPr>
          <w:bCs/>
        </w:rPr>
        <w:t xml:space="preserve">caused the </w:t>
      </w:r>
      <w:r w:rsidR="0028271F" w:rsidRPr="002B5C7E">
        <w:rPr>
          <w:bCs/>
        </w:rPr>
        <w:t xml:space="preserve">highest reduction in </w:t>
      </w:r>
      <w:r w:rsidRPr="002B5C7E">
        <w:rPr>
          <w:bCs/>
        </w:rPr>
        <w:t xml:space="preserve">gastric acidity as reflected by low </w:t>
      </w:r>
      <w:r w:rsidR="0028271F" w:rsidRPr="002B5C7E">
        <w:rPr>
          <w:bCs/>
        </w:rPr>
        <w:t xml:space="preserve">mean </w:t>
      </w:r>
      <w:r w:rsidRPr="002B5C7E">
        <w:rPr>
          <w:bCs/>
        </w:rPr>
        <w:t>t</w:t>
      </w:r>
      <w:r w:rsidR="0028271F" w:rsidRPr="002B5C7E">
        <w:rPr>
          <w:bCs/>
        </w:rPr>
        <w:t>otal acid</w:t>
      </w:r>
      <w:r w:rsidRPr="002B5C7E">
        <w:rPr>
          <w:bCs/>
        </w:rPr>
        <w:t xml:space="preserve"> values in treated groups</w:t>
      </w:r>
      <w:r w:rsidR="0028271F" w:rsidRPr="002B5C7E">
        <w:rPr>
          <w:bCs/>
        </w:rPr>
        <w:t xml:space="preserve">. </w:t>
      </w:r>
      <w:r w:rsidR="003D332C" w:rsidRPr="002B5C7E">
        <w:rPr>
          <w:bCs/>
        </w:rPr>
        <w:t>A c</w:t>
      </w:r>
      <w:r w:rsidR="0028271F" w:rsidRPr="002B5C7E">
        <w:rPr>
          <w:bCs/>
        </w:rPr>
        <w:t>ombination of Mupal</w:t>
      </w:r>
      <w:r w:rsidR="0028271F" w:rsidRPr="002B5C7E">
        <w:rPr>
          <w:vertAlign w:val="superscript"/>
        </w:rPr>
        <w:t>®</w:t>
      </w:r>
      <w:r w:rsidR="0028271F" w:rsidRPr="002B5C7E">
        <w:rPr>
          <w:bCs/>
        </w:rPr>
        <w:t xml:space="preserve"> and omeprazole suspension</w:t>
      </w:r>
      <w:r w:rsidRPr="002B5C7E">
        <w:rPr>
          <w:bCs/>
        </w:rPr>
        <w:t xml:space="preserve"> also reduced gastric acidity to a lower extent</w:t>
      </w:r>
      <w:r w:rsidR="0028271F" w:rsidRPr="002B5C7E">
        <w:rPr>
          <w:bCs/>
        </w:rPr>
        <w:t xml:space="preserve">. </w:t>
      </w:r>
      <w:r w:rsidRPr="002B5C7E">
        <w:rPr>
          <w:bCs/>
        </w:rPr>
        <w:t>Other treatments had no significant effect on gastric acidity</w:t>
      </w:r>
      <w:r w:rsidR="0028271F" w:rsidRPr="002B5C7E">
        <w:rPr>
          <w:bCs/>
        </w:rPr>
        <w:t xml:space="preserve">. </w:t>
      </w:r>
      <w:r w:rsidR="003D332C" w:rsidRPr="002B5C7E">
        <w:rPr>
          <w:bCs/>
        </w:rPr>
        <w:t>These results</w:t>
      </w:r>
      <w:r w:rsidR="0028271F" w:rsidRPr="002B5C7E">
        <w:rPr>
          <w:bCs/>
        </w:rPr>
        <w:t xml:space="preserve"> </w:t>
      </w:r>
      <w:r w:rsidR="003D332C" w:rsidRPr="002B5C7E">
        <w:rPr>
          <w:bCs/>
        </w:rPr>
        <w:t>suggest</w:t>
      </w:r>
      <w:r w:rsidR="0028271F" w:rsidRPr="002B5C7E">
        <w:rPr>
          <w:bCs/>
        </w:rPr>
        <w:t xml:space="preserve"> that Mupal</w:t>
      </w:r>
      <w:r w:rsidR="0028271F" w:rsidRPr="002B5C7E">
        <w:rPr>
          <w:bCs/>
          <w:vertAlign w:val="superscript"/>
        </w:rPr>
        <w:t>®</w:t>
      </w:r>
      <w:r w:rsidR="0028271F" w:rsidRPr="002B5C7E">
        <w:rPr>
          <w:bCs/>
        </w:rPr>
        <w:t xml:space="preserve"> could work through </w:t>
      </w:r>
      <w:r w:rsidR="0028271F" w:rsidRPr="002B5C7E">
        <w:rPr>
          <w:bCs/>
        </w:rPr>
        <w:lastRenderedPageBreak/>
        <w:t>an acid-base reaction, and further investigations may be required to prove its specific anti-acid effect. The therapeutic significance</w:t>
      </w:r>
      <w:r w:rsidRPr="002B5C7E">
        <w:rPr>
          <w:bCs/>
        </w:rPr>
        <w:t xml:space="preserve"> of an anti-acid effect of Mupal</w:t>
      </w:r>
      <w:r w:rsidRPr="002B5C7E">
        <w:rPr>
          <w:bCs/>
          <w:vertAlign w:val="superscript"/>
        </w:rPr>
        <w:t>®</w:t>
      </w:r>
      <w:r w:rsidR="0028271F" w:rsidRPr="002B5C7E">
        <w:rPr>
          <w:bCs/>
        </w:rPr>
        <w:t xml:space="preserve"> </w:t>
      </w:r>
      <w:r w:rsidRPr="002B5C7E">
        <w:rPr>
          <w:bCs/>
        </w:rPr>
        <w:t>is</w:t>
      </w:r>
      <w:r w:rsidR="0028271F" w:rsidRPr="002B5C7E">
        <w:rPr>
          <w:bCs/>
        </w:rPr>
        <w:t xml:space="preserve"> that it would be useful in acute conditions, as happens in periods of high acid secretion associated with epigastric pain.</w:t>
      </w:r>
    </w:p>
    <w:p w:rsidR="003D332C" w:rsidRPr="002B5C7E" w:rsidRDefault="003D332C" w:rsidP="0087757B">
      <w:pPr>
        <w:spacing w:after="240" w:line="480" w:lineRule="auto"/>
        <w:rPr>
          <w:bCs/>
        </w:rPr>
      </w:pPr>
      <w:r w:rsidRPr="002B5C7E">
        <w:rPr>
          <w:bCs/>
        </w:rPr>
        <w:t>The results on the comparison of either sex on acid-lowering revealed that overall the males seem to have a higher total acid level than the females. This is very interesting and perhaps has consistency in that females have been known to be stronger and more resilient. Gender-based pharmacokinetic, toxicokinetic, and pharmacodynamic studies could probably give more information and guide appropriate dosing (</w:t>
      </w:r>
      <w:r w:rsidR="00EC30CB" w:rsidRPr="002B5C7E">
        <w:rPr>
          <w:bCs/>
        </w:rPr>
        <w:t xml:space="preserve">Gochfeld, </w:t>
      </w:r>
      <w:r w:rsidRPr="002B5C7E">
        <w:rPr>
          <w:bCs/>
        </w:rPr>
        <w:t>201</w:t>
      </w:r>
      <w:r w:rsidR="00EC30CB" w:rsidRPr="002B5C7E">
        <w:rPr>
          <w:bCs/>
        </w:rPr>
        <w:t>7</w:t>
      </w:r>
      <w:r w:rsidRPr="002B5C7E">
        <w:rPr>
          <w:bCs/>
        </w:rPr>
        <w:t>)</w:t>
      </w:r>
      <w:r w:rsidR="00EC30CB" w:rsidRPr="002B5C7E">
        <w:rPr>
          <w:bCs/>
        </w:rPr>
        <w:t xml:space="preserve">. </w:t>
      </w:r>
    </w:p>
    <w:p w:rsidR="0013673A" w:rsidRPr="002B5C7E" w:rsidRDefault="00F5312E" w:rsidP="0087757B">
      <w:pPr>
        <w:spacing w:after="240" w:line="480" w:lineRule="auto"/>
        <w:rPr>
          <w:bCs/>
        </w:rPr>
      </w:pPr>
      <w:r w:rsidRPr="002B5C7E">
        <w:rPr>
          <w:bCs/>
        </w:rPr>
        <w:t>B</w:t>
      </w:r>
      <w:r w:rsidR="0013673A" w:rsidRPr="002B5C7E">
        <w:rPr>
          <w:bCs/>
        </w:rPr>
        <w:t xml:space="preserve">anana methanol extract </w:t>
      </w:r>
      <w:r w:rsidRPr="002B5C7E">
        <w:rPr>
          <w:bCs/>
        </w:rPr>
        <w:t>caused</w:t>
      </w:r>
      <w:r w:rsidR="0013673A" w:rsidRPr="002B5C7E">
        <w:rPr>
          <w:bCs/>
        </w:rPr>
        <w:t xml:space="preserve"> the highest free acid reduction</w:t>
      </w:r>
      <w:r w:rsidR="00D4068E" w:rsidRPr="002B5C7E">
        <w:rPr>
          <w:bCs/>
        </w:rPr>
        <w:t>. This effect was</w:t>
      </w:r>
      <w:r w:rsidR="0013673A" w:rsidRPr="002B5C7E">
        <w:rPr>
          <w:bCs/>
        </w:rPr>
        <w:t xml:space="preserve"> followed by the Mupal</w:t>
      </w:r>
      <w:r w:rsidR="00144837" w:rsidRPr="002B5C7E">
        <w:rPr>
          <w:bCs/>
          <w:vertAlign w:val="superscript"/>
        </w:rPr>
        <w:t>®</w:t>
      </w:r>
      <w:r w:rsidR="0013673A" w:rsidRPr="002B5C7E">
        <w:rPr>
          <w:bCs/>
        </w:rPr>
        <w:t xml:space="preserve"> suspension and water extract. This supports the one-day study in demonstrating the effectiveness of Mupal</w:t>
      </w:r>
      <w:r w:rsidR="00144837" w:rsidRPr="002B5C7E">
        <w:rPr>
          <w:bCs/>
          <w:vertAlign w:val="superscript"/>
        </w:rPr>
        <w:t>®</w:t>
      </w:r>
      <w:r w:rsidR="0013673A" w:rsidRPr="002B5C7E">
        <w:rPr>
          <w:bCs/>
        </w:rPr>
        <w:t xml:space="preserve"> in the acid-lowering effect. </w:t>
      </w:r>
    </w:p>
    <w:p w:rsidR="0028271F" w:rsidRPr="002B5C7E" w:rsidRDefault="00D4068E" w:rsidP="0087757B">
      <w:pPr>
        <w:spacing w:after="240" w:line="480" w:lineRule="auto"/>
        <w:rPr>
          <w:bCs/>
        </w:rPr>
      </w:pPr>
      <w:r w:rsidRPr="002B5C7E">
        <w:rPr>
          <w:bCs/>
        </w:rPr>
        <w:t>Omeprazole alone or its combinations was not as effective as Mupal</w:t>
      </w:r>
      <w:r w:rsidRPr="002B5C7E">
        <w:rPr>
          <w:bCs/>
          <w:vertAlign w:val="superscript"/>
        </w:rPr>
        <w:t>®</w:t>
      </w:r>
      <w:r w:rsidRPr="002B5C7E">
        <w:rPr>
          <w:bCs/>
        </w:rPr>
        <w:t xml:space="preserve"> in lowering gastric acidity</w:t>
      </w:r>
      <w:r w:rsidR="0013673A" w:rsidRPr="002B5C7E">
        <w:rPr>
          <w:bCs/>
        </w:rPr>
        <w:t>. This finding of the combination in terms of the total acid was unusual or unexpected. It may be postulated that omeprazole is known to go through activation being a prodrug and needs to be converted to the sulphenamide derivative. This may require time for action or pharmacological antagonism between the two drugs, and further work may be necessary.</w:t>
      </w:r>
    </w:p>
    <w:p w:rsidR="0028271F" w:rsidRPr="002B5C7E" w:rsidRDefault="0028271F" w:rsidP="0087757B">
      <w:pPr>
        <w:spacing w:after="240" w:line="480" w:lineRule="auto"/>
        <w:rPr>
          <w:bCs/>
        </w:rPr>
      </w:pPr>
      <w:r w:rsidRPr="002B5C7E">
        <w:rPr>
          <w:bCs/>
        </w:rPr>
        <w:t xml:space="preserve">These findings of the effect of </w:t>
      </w:r>
      <w:bookmarkStart w:id="3663" w:name="_Hlk74814832"/>
      <w:r w:rsidRPr="002B5C7E">
        <w:rPr>
          <w:bCs/>
        </w:rPr>
        <w:t>Mupal</w:t>
      </w:r>
      <w:r w:rsidRPr="002B5C7E">
        <w:rPr>
          <w:bCs/>
          <w:vertAlign w:val="superscript"/>
        </w:rPr>
        <w:t>®</w:t>
      </w:r>
      <w:bookmarkEnd w:id="3663"/>
      <w:r w:rsidRPr="002B5C7E">
        <w:rPr>
          <w:bCs/>
        </w:rPr>
        <w:t xml:space="preserve"> preparation on acid-lowering, ulcer protection, and histological findings are consistent with work done on plants from natural sources in the management of PUD (Makonnen </w:t>
      </w:r>
      <w:r w:rsidRPr="002B5C7E">
        <w:rPr>
          <w:bCs/>
          <w:i/>
        </w:rPr>
        <w:t>et al.,</w:t>
      </w:r>
      <w:r w:rsidRPr="002B5C7E">
        <w:rPr>
          <w:bCs/>
        </w:rPr>
        <w:t xml:space="preserve"> 2017, Saleh </w:t>
      </w:r>
      <w:r w:rsidRPr="002B5C7E">
        <w:rPr>
          <w:i/>
        </w:rPr>
        <w:t>et al</w:t>
      </w:r>
      <w:r w:rsidRPr="002B5C7E">
        <w:rPr>
          <w:bCs/>
        </w:rPr>
        <w:t xml:space="preserve">., 2017, Akindele </w:t>
      </w:r>
      <w:r w:rsidRPr="002B5C7E">
        <w:rPr>
          <w:i/>
        </w:rPr>
        <w:t>et al</w:t>
      </w:r>
      <w:r w:rsidRPr="002B5C7E">
        <w:rPr>
          <w:bCs/>
        </w:rPr>
        <w:t>., 2016).</w:t>
      </w:r>
      <w:r w:rsidRPr="002B5C7E">
        <w:t xml:space="preserve"> </w:t>
      </w:r>
      <w:r w:rsidRPr="002B5C7E">
        <w:lastRenderedPageBreak/>
        <w:t>The results also showed a similar but not identical efficacy pattern with the banana preparation. The principal constituent of the Mupal</w:t>
      </w:r>
      <w:r w:rsidRPr="002B5C7E">
        <w:rPr>
          <w:bCs/>
          <w:vertAlign w:val="superscript"/>
        </w:rPr>
        <w:t>®</w:t>
      </w:r>
      <w:r w:rsidRPr="002B5C7E">
        <w:t xml:space="preserve"> powder is the banana. The findings further affirm the effect of bananas as an antiulcerogenic agent (Goel </w:t>
      </w:r>
      <w:r w:rsidRPr="002B5C7E">
        <w:rPr>
          <w:i/>
        </w:rPr>
        <w:t>et al</w:t>
      </w:r>
      <w:r w:rsidRPr="002B5C7E">
        <w:t xml:space="preserve">., 1986, Mukhopadhyaya </w:t>
      </w:r>
      <w:r w:rsidRPr="002B5C7E">
        <w:rPr>
          <w:i/>
        </w:rPr>
        <w:t>et al.</w:t>
      </w:r>
      <w:r w:rsidRPr="002B5C7E">
        <w:t xml:space="preserve">, 1987, Pannangpetch </w:t>
      </w:r>
      <w:r w:rsidRPr="002B5C7E">
        <w:rPr>
          <w:i/>
        </w:rPr>
        <w:t>et al</w:t>
      </w:r>
      <w:r w:rsidRPr="002B5C7E">
        <w:t xml:space="preserve">., 2001, Kumar </w:t>
      </w:r>
      <w:r w:rsidRPr="002B5C7E">
        <w:rPr>
          <w:i/>
        </w:rPr>
        <w:t>et al.,</w:t>
      </w:r>
      <w:r w:rsidRPr="002B5C7E">
        <w:t xml:space="preserve"> 2006, Onasanwo </w:t>
      </w:r>
      <w:r w:rsidRPr="002B5C7E">
        <w:rPr>
          <w:i/>
        </w:rPr>
        <w:t>et al</w:t>
      </w:r>
      <w:r w:rsidRPr="002B5C7E">
        <w:t xml:space="preserve">., 2013, Dunji </w:t>
      </w:r>
      <w:r w:rsidRPr="002B5C7E">
        <w:rPr>
          <w:i/>
        </w:rPr>
        <w:t>et al</w:t>
      </w:r>
      <w:r w:rsidRPr="002B5C7E">
        <w:t xml:space="preserve">., 1993, Tandel </w:t>
      </w:r>
      <w:r w:rsidRPr="002B5C7E">
        <w:rPr>
          <w:bCs/>
          <w:i/>
        </w:rPr>
        <w:t>et al.,</w:t>
      </w:r>
      <w:r w:rsidRPr="002B5C7E">
        <w:rPr>
          <w:bCs/>
        </w:rPr>
        <w:t xml:space="preserve"> </w:t>
      </w:r>
      <w:r w:rsidRPr="002B5C7E">
        <w:t xml:space="preserve">2012, Goel </w:t>
      </w:r>
      <w:r w:rsidRPr="002B5C7E">
        <w:rPr>
          <w:bCs/>
          <w:i/>
        </w:rPr>
        <w:t>et al.,</w:t>
      </w:r>
      <w:r w:rsidRPr="002B5C7E">
        <w:rPr>
          <w:bCs/>
        </w:rPr>
        <w:t xml:space="preserve"> </w:t>
      </w:r>
      <w:r w:rsidRPr="002B5C7E">
        <w:t xml:space="preserve">2002). Other anti-ulcer compounds in bananas include pectin, phosphatidylcholine (Dunji </w:t>
      </w:r>
      <w:r w:rsidRPr="002B5C7E">
        <w:rPr>
          <w:i/>
        </w:rPr>
        <w:t>et al</w:t>
      </w:r>
      <w:r w:rsidRPr="002B5C7E">
        <w:t>., 1993)</w:t>
      </w:r>
      <w:r w:rsidR="00A33B89" w:rsidRPr="002B5C7E">
        <w:t>.</w:t>
      </w:r>
    </w:p>
    <w:p w:rsidR="0028271F" w:rsidRPr="002B5C7E" w:rsidRDefault="0028271F" w:rsidP="0087757B">
      <w:pPr>
        <w:spacing w:after="240" w:line="480" w:lineRule="auto"/>
        <w:rPr>
          <w:bCs/>
        </w:rPr>
      </w:pPr>
      <w:r w:rsidRPr="002B5C7E">
        <w:t xml:space="preserve">The phytochemical studies revealed that </w:t>
      </w:r>
      <w:bookmarkStart w:id="3664" w:name="_Hlk74810451"/>
      <w:r w:rsidRPr="002B5C7E">
        <w:t>Mupal</w:t>
      </w:r>
      <w:r w:rsidRPr="002B5C7E">
        <w:rPr>
          <w:bCs/>
          <w:vertAlign w:val="superscript"/>
        </w:rPr>
        <w:t>®</w:t>
      </w:r>
      <w:bookmarkEnd w:id="3664"/>
      <w:r w:rsidRPr="002B5C7E">
        <w:t xml:space="preserve"> powder contains flavonoids that have been shown to possess anti-ulcer action (Alarcon </w:t>
      </w:r>
      <w:r w:rsidRPr="002B5C7E">
        <w:rPr>
          <w:bCs/>
          <w:i/>
        </w:rPr>
        <w:t>et al.,</w:t>
      </w:r>
      <w:r w:rsidRPr="002B5C7E">
        <w:rPr>
          <w:bCs/>
        </w:rPr>
        <w:t xml:space="preserve"> </w:t>
      </w:r>
      <w:r w:rsidRPr="002B5C7E">
        <w:t xml:space="preserve">1994, Parmar </w:t>
      </w:r>
      <w:r w:rsidRPr="002B5C7E">
        <w:rPr>
          <w:i/>
        </w:rPr>
        <w:t>et al</w:t>
      </w:r>
      <w:r w:rsidRPr="002B5C7E">
        <w:t>., 1998), saponins, and tannins. On the other hand, banana, a major constituent of Mupal</w:t>
      </w:r>
      <w:r w:rsidRPr="002B5C7E">
        <w:rPr>
          <w:bCs/>
          <w:vertAlign w:val="superscript"/>
        </w:rPr>
        <w:t>®</w:t>
      </w:r>
      <w:r w:rsidRPr="002B5C7E">
        <w:t>, has been found to contain flavonoids (e.g., Leucocyanidin) known to have anti-ulcer activity.</w:t>
      </w:r>
      <w:r w:rsidRPr="002B5C7E">
        <w:rPr>
          <w:bCs/>
        </w:rPr>
        <w:t xml:space="preserve"> (Lewis </w:t>
      </w:r>
      <w:r w:rsidRPr="002B5C7E">
        <w:rPr>
          <w:bCs/>
          <w:i/>
        </w:rPr>
        <w:t>et al</w:t>
      </w:r>
      <w:r w:rsidRPr="002B5C7E">
        <w:rPr>
          <w:bCs/>
        </w:rPr>
        <w:t>., 1999,</w:t>
      </w:r>
      <w:r w:rsidRPr="002B5C7E">
        <w:t xml:space="preserve"> Onasanwo </w:t>
      </w:r>
      <w:r w:rsidRPr="002B5C7E">
        <w:rPr>
          <w:i/>
        </w:rPr>
        <w:t>et</w:t>
      </w:r>
      <w:r w:rsidRPr="002B5C7E">
        <w:rPr>
          <w:bCs/>
          <w:i/>
        </w:rPr>
        <w:t xml:space="preserve"> al</w:t>
      </w:r>
      <w:r w:rsidRPr="002B5C7E">
        <w:rPr>
          <w:bCs/>
        </w:rPr>
        <w:t>., 2013).</w:t>
      </w:r>
      <w:r w:rsidRPr="002B5C7E">
        <w:t xml:space="preserve"> Flavonoids represent a diverse group of naturally occurring compounds that have been used as medicines for a long time (Di Carlo </w:t>
      </w:r>
      <w:r w:rsidRPr="002B5C7E">
        <w:rPr>
          <w:i/>
        </w:rPr>
        <w:t>et al</w:t>
      </w:r>
      <w:r w:rsidRPr="002B5C7E">
        <w:t xml:space="preserve">., 1999). Some proposed mechanisms of action as gastroprotective agents are that they increase the levels of prostaglandins (Alcaraz </w:t>
      </w:r>
      <w:r w:rsidRPr="002B5C7E">
        <w:rPr>
          <w:bCs/>
          <w:i/>
        </w:rPr>
        <w:t>et al.,</w:t>
      </w:r>
      <w:r w:rsidRPr="002B5C7E">
        <w:rPr>
          <w:bCs/>
        </w:rPr>
        <w:t xml:space="preserve"> </w:t>
      </w:r>
      <w:r w:rsidRPr="002B5C7E">
        <w:t xml:space="preserve">1985). Prostaglandins work as cytoprotective agents by increasing mucus levels in the GIT, increasing bicarbonate levels, decreasing gastric acid production, increasing mucosal blood flow, stimulating electrolytes and fluid secretion, and increasing intestinal motility, among other physiological activities. Flavonoids have also been known to reduce histamine release and have some inhibitory activity on </w:t>
      </w:r>
      <w:r w:rsidRPr="002B5C7E">
        <w:rPr>
          <w:i/>
        </w:rPr>
        <w:t>Helicobacter pylori</w:t>
      </w:r>
      <w:r w:rsidRPr="002B5C7E">
        <w:t xml:space="preserve"> (Bronner </w:t>
      </w:r>
      <w:r w:rsidRPr="002B5C7E">
        <w:rPr>
          <w:i/>
        </w:rPr>
        <w:t>et al</w:t>
      </w:r>
      <w:r w:rsidRPr="002B5C7E">
        <w:t xml:space="preserve">., 1985). They have also been shown to have antioxidant activity and reduce free oxygen radicals, </w:t>
      </w:r>
      <w:r w:rsidR="00E43E97" w:rsidRPr="002B5C7E">
        <w:t>contributing</w:t>
      </w:r>
      <w:r w:rsidRPr="002B5C7E">
        <w:t xml:space="preserve"> to ulcers (Majee </w:t>
      </w:r>
      <w:r w:rsidRPr="002B5C7E">
        <w:rPr>
          <w:i/>
        </w:rPr>
        <w:t>et al</w:t>
      </w:r>
      <w:r w:rsidR="00144837" w:rsidRPr="002B5C7E">
        <w:t>.,</w:t>
      </w:r>
      <w:r w:rsidRPr="002B5C7E">
        <w:t xml:space="preserve"> 2019)</w:t>
      </w:r>
      <w:r w:rsidR="00A33B89" w:rsidRPr="002B5C7E">
        <w:t>.</w:t>
      </w:r>
    </w:p>
    <w:p w:rsidR="0028271F" w:rsidRPr="002B5C7E" w:rsidRDefault="00144837" w:rsidP="0087757B">
      <w:pPr>
        <w:spacing w:after="240" w:line="480" w:lineRule="auto"/>
        <w:rPr>
          <w:bCs/>
        </w:rPr>
      </w:pPr>
      <w:r w:rsidRPr="002B5C7E">
        <w:lastRenderedPageBreak/>
        <w:t xml:space="preserve">Some of the flavonoids investigated for their gastroprotective role include anthocyanosides, catechin, and genestin (Borrelli </w:t>
      </w:r>
      <w:r w:rsidRPr="002B5C7E">
        <w:rPr>
          <w:i/>
        </w:rPr>
        <w:t>et al.,</w:t>
      </w:r>
      <w:r w:rsidRPr="002B5C7E">
        <w:t xml:space="preserve"> 2000). </w:t>
      </w:r>
      <w:r w:rsidR="00E43E97" w:rsidRPr="002B5C7E">
        <w:t>In addition, s</w:t>
      </w:r>
      <w:r w:rsidRPr="002B5C7E">
        <w:t>ome flavonoids have also been shown to have anti-</w:t>
      </w:r>
      <w:r w:rsidRPr="002B5C7E">
        <w:rPr>
          <w:i/>
        </w:rPr>
        <w:t>H. pyroli</w:t>
      </w:r>
      <w:r w:rsidRPr="002B5C7E">
        <w:t xml:space="preserve"> activity. These natural flavonoids include apegenium, chrysin, kaempferol, and hesperectin. They are thought to act by binding to the HsrA site and provide a new series of drugs for PUD. (</w:t>
      </w:r>
      <w:r w:rsidR="00010DED" w:rsidRPr="002B5C7E">
        <w:t xml:space="preserve">González </w:t>
      </w:r>
      <w:r w:rsidRPr="002B5C7E">
        <w:rPr>
          <w:i/>
        </w:rPr>
        <w:t>et al.,</w:t>
      </w:r>
      <w:r w:rsidRPr="002B5C7E">
        <w:t xml:space="preserve"> 2019). However, not all flavonoids demonstrate </w:t>
      </w:r>
      <w:r w:rsidRPr="002B5C7E">
        <w:rPr>
          <w:i/>
        </w:rPr>
        <w:t>H.</w:t>
      </w:r>
      <w:r w:rsidR="00A33B89" w:rsidRPr="002B5C7E">
        <w:rPr>
          <w:i/>
        </w:rPr>
        <w:t xml:space="preserve"> </w:t>
      </w:r>
      <w:r w:rsidRPr="002B5C7E">
        <w:rPr>
          <w:i/>
        </w:rPr>
        <w:t>pyroli</w:t>
      </w:r>
      <w:r w:rsidRPr="002B5C7E">
        <w:t xml:space="preserve"> activity, and our study revealed that Mupal</w:t>
      </w:r>
      <w:r w:rsidRPr="002B5C7E">
        <w:rPr>
          <w:vertAlign w:val="superscript"/>
        </w:rPr>
        <w:t>®</w:t>
      </w:r>
      <w:r w:rsidRPr="002B5C7E">
        <w:t xml:space="preserve"> had no action on the bacteria</w:t>
      </w:r>
      <w:r w:rsidR="00436921" w:rsidRPr="002B5C7E">
        <w:t xml:space="preserve"> The study suggests that the flavonoids present in Mupal®    may have been responsible for the anti-ulcer activity.</w:t>
      </w:r>
      <w:r w:rsidR="0028271F" w:rsidRPr="002B5C7E">
        <w:rPr>
          <w:bCs/>
        </w:rPr>
        <w:t xml:space="preserve">Saponins </w:t>
      </w:r>
      <w:bookmarkStart w:id="3665" w:name="_Hlk74723226"/>
      <w:r w:rsidR="0028271F" w:rsidRPr="002B5C7E">
        <w:rPr>
          <w:bCs/>
        </w:rPr>
        <w:t xml:space="preserve">in </w:t>
      </w:r>
      <w:bookmarkStart w:id="3666" w:name="_Hlk74723214"/>
      <w:r w:rsidR="0028271F" w:rsidRPr="002B5C7E">
        <w:rPr>
          <w:bCs/>
        </w:rPr>
        <w:t>Mupal</w:t>
      </w:r>
      <w:bookmarkEnd w:id="3666"/>
      <w:r w:rsidR="0028271F" w:rsidRPr="002B5C7E">
        <w:rPr>
          <w:bCs/>
          <w:vertAlign w:val="superscript"/>
        </w:rPr>
        <w:t>®</w:t>
      </w:r>
      <w:r w:rsidR="0028271F" w:rsidRPr="002B5C7E">
        <w:rPr>
          <w:bCs/>
        </w:rPr>
        <w:t xml:space="preserve"> </w:t>
      </w:r>
      <w:bookmarkEnd w:id="3665"/>
      <w:r w:rsidR="0028271F" w:rsidRPr="002B5C7E">
        <w:rPr>
          <w:bCs/>
        </w:rPr>
        <w:t xml:space="preserve">powder could explain some of the actions from the findings on acid-lowering and gastroprotective functions. Indeed, several plants containing saponins have demonstrated anti-ulcer activity (Aguwa </w:t>
      </w:r>
      <w:r w:rsidR="0028271F" w:rsidRPr="002B5C7E">
        <w:rPr>
          <w:bCs/>
          <w:i/>
        </w:rPr>
        <w:t>et al.,</w:t>
      </w:r>
      <w:r w:rsidR="0028271F" w:rsidRPr="002B5C7E">
        <w:rPr>
          <w:bCs/>
        </w:rPr>
        <w:t xml:space="preserve"> 1988, Nguyen </w:t>
      </w:r>
      <w:r w:rsidR="0028271F" w:rsidRPr="002B5C7E">
        <w:rPr>
          <w:bCs/>
          <w:i/>
        </w:rPr>
        <w:t>et al.,</w:t>
      </w:r>
      <w:r w:rsidR="0028271F" w:rsidRPr="002B5C7E">
        <w:rPr>
          <w:bCs/>
        </w:rPr>
        <w:t xml:space="preserve"> 1996, Yesilada </w:t>
      </w:r>
      <w:r w:rsidR="0028271F" w:rsidRPr="002B5C7E">
        <w:rPr>
          <w:bCs/>
          <w:i/>
        </w:rPr>
        <w:t>et al.,</w:t>
      </w:r>
      <w:r w:rsidR="0028271F" w:rsidRPr="002B5C7E">
        <w:rPr>
          <w:bCs/>
        </w:rPr>
        <w:t xml:space="preserve"> 1999,</w:t>
      </w:r>
      <w:r w:rsidR="0028271F" w:rsidRPr="002B5C7E">
        <w:rPr>
          <w:shd w:val="clear" w:color="auto" w:fill="FFFFFF"/>
        </w:rPr>
        <w:t xml:space="preserve"> </w:t>
      </w:r>
      <w:r w:rsidR="004F0308" w:rsidRPr="002B5C7E">
        <w:rPr>
          <w:shd w:val="clear" w:color="auto" w:fill="FFFFFF"/>
        </w:rPr>
        <w:t xml:space="preserve">Júnior </w:t>
      </w:r>
      <w:r w:rsidR="0028271F" w:rsidRPr="002B5C7E">
        <w:rPr>
          <w:i/>
          <w:shd w:val="clear" w:color="auto" w:fill="FFFFFF"/>
        </w:rPr>
        <w:t>et al.,</w:t>
      </w:r>
      <w:r w:rsidR="0028271F" w:rsidRPr="002B5C7E">
        <w:rPr>
          <w:shd w:val="clear" w:color="auto" w:fill="FFFFFF"/>
        </w:rPr>
        <w:t xml:space="preserve"> 2015</w:t>
      </w:r>
      <w:r w:rsidR="0028271F" w:rsidRPr="002B5C7E">
        <w:rPr>
          <w:bCs/>
        </w:rPr>
        <w:t xml:space="preserve">). The actions of saponins are thought to be due to their mucous membrane protective factors (Saito </w:t>
      </w:r>
      <w:r w:rsidR="0028271F" w:rsidRPr="002B5C7E">
        <w:rPr>
          <w:bCs/>
          <w:i/>
        </w:rPr>
        <w:t>et al.,</w:t>
      </w:r>
      <w:r w:rsidR="0028271F" w:rsidRPr="002B5C7E">
        <w:rPr>
          <w:bCs/>
        </w:rPr>
        <w:t xml:space="preserve"> 1977, </w:t>
      </w:r>
      <w:r w:rsidR="004F0308" w:rsidRPr="002B5C7E">
        <w:rPr>
          <w:bCs/>
        </w:rPr>
        <w:t xml:space="preserve">Rishikesh </w:t>
      </w:r>
      <w:r w:rsidR="0028271F" w:rsidRPr="002B5C7E">
        <w:rPr>
          <w:bCs/>
          <w:i/>
        </w:rPr>
        <w:t>et al</w:t>
      </w:r>
      <w:r w:rsidR="0028271F" w:rsidRPr="002B5C7E">
        <w:rPr>
          <w:bCs/>
        </w:rPr>
        <w:t>., 2017)</w:t>
      </w:r>
      <w:r w:rsidR="005230FE" w:rsidRPr="002B5C7E">
        <w:rPr>
          <w:bCs/>
        </w:rPr>
        <w:t>.</w:t>
      </w:r>
      <w:r w:rsidR="0028271F" w:rsidRPr="002B5C7E">
        <w:rPr>
          <w:bCs/>
        </w:rPr>
        <w:t xml:space="preserve"> </w:t>
      </w:r>
    </w:p>
    <w:p w:rsidR="0028271F" w:rsidRPr="002B5C7E" w:rsidRDefault="0028271F" w:rsidP="0087757B">
      <w:pPr>
        <w:spacing w:after="240" w:line="480" w:lineRule="auto"/>
        <w:rPr>
          <w:bCs/>
        </w:rPr>
      </w:pPr>
      <w:r w:rsidRPr="002B5C7E">
        <w:rPr>
          <w:bCs/>
        </w:rPr>
        <w:t>Tannins in the Mupal</w:t>
      </w:r>
      <w:r w:rsidRPr="002B5C7E">
        <w:rPr>
          <w:bCs/>
          <w:vertAlign w:val="superscript"/>
        </w:rPr>
        <w:t>®</w:t>
      </w:r>
      <w:r w:rsidRPr="002B5C7E">
        <w:rPr>
          <w:bCs/>
        </w:rPr>
        <w:t xml:space="preserve"> powder could also have a role in the pharmacological findings in this study. These compounds possess astringent properties and function by reacting </w:t>
      </w:r>
      <w:r w:rsidR="00F70D4D" w:rsidRPr="002B5C7E">
        <w:rPr>
          <w:bCs/>
        </w:rPr>
        <w:t xml:space="preserve">with </w:t>
      </w:r>
      <w:r w:rsidRPr="002B5C7E">
        <w:rPr>
          <w:bCs/>
        </w:rPr>
        <w:t xml:space="preserve">proteins they get into contact (De Jesus </w:t>
      </w:r>
      <w:r w:rsidRPr="002B5C7E">
        <w:rPr>
          <w:bCs/>
          <w:i/>
        </w:rPr>
        <w:t>et al</w:t>
      </w:r>
      <w:r w:rsidRPr="002B5C7E">
        <w:rPr>
          <w:bCs/>
        </w:rPr>
        <w:t xml:space="preserve">., 2012). In addition, they appear to make the mucus layer more resistant to chemical and mechanical injury by forming a gastroprotective layer (Asuzu </w:t>
      </w:r>
      <w:r w:rsidRPr="002B5C7E">
        <w:rPr>
          <w:bCs/>
          <w:i/>
        </w:rPr>
        <w:t>et al.,</w:t>
      </w:r>
      <w:r w:rsidRPr="002B5C7E">
        <w:rPr>
          <w:bCs/>
        </w:rPr>
        <w:t xml:space="preserve"> 1990,</w:t>
      </w:r>
      <w:r w:rsidRPr="002B5C7E">
        <w:t xml:space="preserve"> </w:t>
      </w:r>
      <w:r w:rsidRPr="002B5C7E">
        <w:rPr>
          <w:bCs/>
        </w:rPr>
        <w:t xml:space="preserve">Demarque </w:t>
      </w:r>
      <w:r w:rsidRPr="002B5C7E">
        <w:rPr>
          <w:bCs/>
          <w:i/>
        </w:rPr>
        <w:t>et al</w:t>
      </w:r>
      <w:r w:rsidRPr="002B5C7E">
        <w:rPr>
          <w:bCs/>
        </w:rPr>
        <w:t xml:space="preserve"> ., 2018)</w:t>
      </w:r>
    </w:p>
    <w:p w:rsidR="0028271F" w:rsidRPr="002B5C7E" w:rsidRDefault="0028271F" w:rsidP="0087757B">
      <w:pPr>
        <w:spacing w:after="240" w:line="480" w:lineRule="auto"/>
        <w:rPr>
          <w:bCs/>
        </w:rPr>
      </w:pPr>
      <w:r w:rsidRPr="002B5C7E">
        <w:rPr>
          <w:bCs/>
        </w:rPr>
        <w:t xml:space="preserve">Some plants with tannins that have been investigated for their gastroprotective activities include the leaves of </w:t>
      </w:r>
      <w:r w:rsidRPr="002B5C7E">
        <w:rPr>
          <w:bCs/>
          <w:i/>
        </w:rPr>
        <w:t>Calliandra portoticensis</w:t>
      </w:r>
      <w:r w:rsidRPr="002B5C7E">
        <w:rPr>
          <w:bCs/>
        </w:rPr>
        <w:t xml:space="preserve"> (Aguwa </w:t>
      </w:r>
      <w:r w:rsidRPr="002B5C7E">
        <w:rPr>
          <w:bCs/>
          <w:i/>
        </w:rPr>
        <w:t xml:space="preserve">et al., </w:t>
      </w:r>
      <w:r w:rsidRPr="002B5C7E">
        <w:rPr>
          <w:bCs/>
        </w:rPr>
        <w:t xml:space="preserve">1988), the bark of </w:t>
      </w:r>
      <w:r w:rsidRPr="002B5C7E">
        <w:rPr>
          <w:bCs/>
          <w:i/>
        </w:rPr>
        <w:t xml:space="preserve">Entandrophragma utile </w:t>
      </w:r>
      <w:r w:rsidRPr="002B5C7E">
        <w:rPr>
          <w:bCs/>
        </w:rPr>
        <w:t xml:space="preserve">(John </w:t>
      </w:r>
      <w:r w:rsidRPr="002B5C7E">
        <w:rPr>
          <w:bCs/>
          <w:i/>
        </w:rPr>
        <w:t xml:space="preserve">et al., </w:t>
      </w:r>
      <w:r w:rsidRPr="002B5C7E">
        <w:rPr>
          <w:bCs/>
        </w:rPr>
        <w:t>1990), among others.</w:t>
      </w:r>
    </w:p>
    <w:p w:rsidR="0028271F" w:rsidRPr="002B5C7E" w:rsidRDefault="0028271F" w:rsidP="0087757B">
      <w:pPr>
        <w:spacing w:after="240" w:line="480" w:lineRule="auto"/>
        <w:rPr>
          <w:bCs/>
        </w:rPr>
      </w:pPr>
      <w:r w:rsidRPr="002B5C7E">
        <w:rPr>
          <w:bCs/>
        </w:rPr>
        <w:lastRenderedPageBreak/>
        <w:t>Histopathological examination of pretreatment with the methanolic extract, water extract, and suspension of Mupal</w:t>
      </w:r>
      <w:r w:rsidRPr="002B5C7E">
        <w:rPr>
          <w:bCs/>
          <w:vertAlign w:val="superscript"/>
        </w:rPr>
        <w:t>®</w:t>
      </w:r>
      <w:r w:rsidRPr="002B5C7E">
        <w:rPr>
          <w:bCs/>
        </w:rPr>
        <w:t>, banana, and omeprazole showed that these drugs protected the mucosal epithelium compared to the negative control group. The Mupal</w:t>
      </w:r>
      <w:r w:rsidRPr="002B5C7E">
        <w:rPr>
          <w:bCs/>
          <w:vertAlign w:val="superscript"/>
        </w:rPr>
        <w:t>®</w:t>
      </w:r>
      <w:r w:rsidRPr="002B5C7E">
        <w:rPr>
          <w:bCs/>
        </w:rPr>
        <w:t xml:space="preserve"> and banana preparations seem from these findings to act by strengthening the mucosal lining – either an increase in growth of the epithelial cells or other mechanisms that need further investigation, which all seem to be protective of the mucosal lining.  Omeprazole would also act indirectly by reducing the acidity, which allows the mucosa lining to grow.</w:t>
      </w:r>
    </w:p>
    <w:p w:rsidR="0028271F" w:rsidRPr="002B5C7E" w:rsidRDefault="0028271F" w:rsidP="0087757B">
      <w:pPr>
        <w:spacing w:after="240" w:line="480" w:lineRule="auto"/>
        <w:rPr>
          <w:bCs/>
        </w:rPr>
      </w:pPr>
      <w:r w:rsidRPr="002B5C7E">
        <w:rPr>
          <w:bCs/>
        </w:rPr>
        <w:t>These observations on healing that results from mucous growth suggest this is a possible mode of action. This could be achieved by Mupal</w:t>
      </w:r>
      <w:r w:rsidRPr="002B5C7E">
        <w:rPr>
          <w:bCs/>
          <w:vertAlign w:val="superscript"/>
        </w:rPr>
        <w:t>®</w:t>
      </w:r>
      <w:r w:rsidRPr="002B5C7E">
        <w:rPr>
          <w:bCs/>
        </w:rPr>
        <w:t xml:space="preserve"> preparation influencing the growth factors such as epidermal growth factors, basic fibroblast growth factor, platelet-derived growth factors, or vascular endothelial growth factor as evidenced with experiments in animal models (Sandor </w:t>
      </w:r>
      <w:r w:rsidRPr="002B5C7E">
        <w:rPr>
          <w:bCs/>
          <w:i/>
        </w:rPr>
        <w:t>et al.,</w:t>
      </w:r>
      <w:r w:rsidRPr="002B5C7E">
        <w:rPr>
          <w:bCs/>
        </w:rPr>
        <w:t xml:space="preserve"> 2000). Indeed, more work should be done to confirm this, but it would create a whole new series of pharmaceutical agents for the management of PUD.</w:t>
      </w:r>
    </w:p>
    <w:p w:rsidR="0028271F" w:rsidRPr="002B5C7E" w:rsidRDefault="0028271F" w:rsidP="0087757B">
      <w:pPr>
        <w:spacing w:after="240" w:line="480" w:lineRule="auto"/>
        <w:rPr>
          <w:bCs/>
        </w:rPr>
      </w:pPr>
      <w:r w:rsidRPr="002B5C7E">
        <w:rPr>
          <w:bCs/>
        </w:rPr>
        <w:t xml:space="preserve">The success of the management of PUD depends on the use of multiple approaches. A lot of success has been achieved in reducing morbidity and mortality </w:t>
      </w:r>
      <w:r w:rsidR="00D4068E" w:rsidRPr="002B5C7E">
        <w:rPr>
          <w:bCs/>
        </w:rPr>
        <w:t>using</w:t>
      </w:r>
      <w:r w:rsidRPr="002B5C7E">
        <w:rPr>
          <w:bCs/>
        </w:rPr>
        <w:t xml:space="preserve"> acid-reduction drugs like proton pump inhibitors and their combinations (Julio </w:t>
      </w:r>
      <w:r w:rsidRPr="002B5C7E">
        <w:rPr>
          <w:bCs/>
          <w:i/>
        </w:rPr>
        <w:t xml:space="preserve">et al., </w:t>
      </w:r>
      <w:r w:rsidRPr="002B5C7E">
        <w:rPr>
          <w:bCs/>
        </w:rPr>
        <w:t xml:space="preserve">1998). However, this success needs to be guarded and not celebrated given the antibiotic resistance epidemic. Therefore, the search for new molecules or a combination of molecules </w:t>
      </w:r>
      <w:r w:rsidR="00144837" w:rsidRPr="002B5C7E">
        <w:rPr>
          <w:bCs/>
        </w:rPr>
        <w:t>that have a</w:t>
      </w:r>
      <w:r w:rsidRPr="002B5C7E">
        <w:rPr>
          <w:bCs/>
        </w:rPr>
        <w:t xml:space="preserve"> different mode of action becomes inevitable. Drugs that would create a hostile environment to prevent </w:t>
      </w:r>
      <w:r w:rsidRPr="002B5C7E">
        <w:rPr>
          <w:bCs/>
          <w:i/>
        </w:rPr>
        <w:t xml:space="preserve">H. pylori </w:t>
      </w:r>
      <w:r w:rsidRPr="002B5C7E">
        <w:rPr>
          <w:bCs/>
        </w:rPr>
        <w:t>from reaching the inner mucosa would be exciting and novel. This new area of research can produce a whole new series of drugs that can be used for PUD.</w:t>
      </w:r>
    </w:p>
    <w:p w:rsidR="0028271F" w:rsidRPr="002B5C7E" w:rsidRDefault="0028271F" w:rsidP="0087757B">
      <w:pPr>
        <w:spacing w:after="240" w:line="480" w:lineRule="auto"/>
        <w:rPr>
          <w:bCs/>
        </w:rPr>
      </w:pPr>
      <w:r w:rsidRPr="002B5C7E">
        <w:rPr>
          <w:bCs/>
        </w:rPr>
        <w:lastRenderedPageBreak/>
        <w:t>The primary ingredient in Mupal</w:t>
      </w:r>
      <w:r w:rsidRPr="002B5C7E">
        <w:rPr>
          <w:bCs/>
          <w:vertAlign w:val="superscript"/>
        </w:rPr>
        <w:t>®</w:t>
      </w:r>
      <w:r w:rsidRPr="002B5C7E">
        <w:rPr>
          <w:bCs/>
        </w:rPr>
        <w:t xml:space="preserve"> is banana powder, and published data has confirmed the effectiveness of banana powder in the management of peptic ulcer disease. Banana has been reported to increase mucus production, which is protective (</w:t>
      </w:r>
      <w:r w:rsidRPr="002B5C7E">
        <w:t xml:space="preserve">Best </w:t>
      </w:r>
      <w:r w:rsidRPr="002B5C7E">
        <w:rPr>
          <w:i/>
        </w:rPr>
        <w:t>et al</w:t>
      </w:r>
      <w:r w:rsidRPr="002B5C7E">
        <w:t xml:space="preserve">., 1984, Goel </w:t>
      </w:r>
      <w:r w:rsidRPr="002B5C7E">
        <w:rPr>
          <w:i/>
        </w:rPr>
        <w:t>et al</w:t>
      </w:r>
      <w:r w:rsidRPr="002B5C7E">
        <w:t xml:space="preserve">., 1986, Costa </w:t>
      </w:r>
      <w:r w:rsidRPr="002B5C7E">
        <w:rPr>
          <w:i/>
        </w:rPr>
        <w:t>et al</w:t>
      </w:r>
      <w:r w:rsidRPr="002B5C7E">
        <w:t xml:space="preserve">., 1997, Lewis </w:t>
      </w:r>
      <w:r w:rsidRPr="002B5C7E">
        <w:rPr>
          <w:i/>
        </w:rPr>
        <w:t>et al</w:t>
      </w:r>
      <w:r w:rsidRPr="002B5C7E">
        <w:t>., 1999)</w:t>
      </w:r>
      <w:r w:rsidRPr="002B5C7E">
        <w:rPr>
          <w:bCs/>
        </w:rPr>
        <w:t xml:space="preserve">. </w:t>
      </w:r>
      <w:r w:rsidR="00A207E5" w:rsidRPr="002B5C7E">
        <w:rPr>
          <w:bCs/>
        </w:rPr>
        <w:t>Histological results in this study showed that;</w:t>
      </w:r>
      <w:r w:rsidRPr="002B5C7E">
        <w:rPr>
          <w:bCs/>
        </w:rPr>
        <w:t xml:space="preserve"> Mupal</w:t>
      </w:r>
      <w:r w:rsidRPr="002B5C7E">
        <w:rPr>
          <w:bCs/>
          <w:vertAlign w:val="superscript"/>
        </w:rPr>
        <w:t>®</w:t>
      </w:r>
      <w:r w:rsidRPr="002B5C7E">
        <w:rPr>
          <w:bCs/>
        </w:rPr>
        <w:t xml:space="preserve"> preparation seems to improve the integrity of the mucosal lining. The </w:t>
      </w:r>
      <w:r w:rsidR="00A207E5" w:rsidRPr="002B5C7E">
        <w:rPr>
          <w:bCs/>
        </w:rPr>
        <w:t xml:space="preserve">mechanisms of effects of </w:t>
      </w:r>
      <w:r w:rsidRPr="002B5C7E">
        <w:rPr>
          <w:bCs/>
        </w:rPr>
        <w:t>Mupal</w:t>
      </w:r>
      <w:r w:rsidRPr="002B5C7E">
        <w:rPr>
          <w:bCs/>
          <w:vertAlign w:val="superscript"/>
        </w:rPr>
        <w:t xml:space="preserve">® </w:t>
      </w:r>
      <w:r w:rsidRPr="002B5C7E">
        <w:rPr>
          <w:bCs/>
        </w:rPr>
        <w:t>preparations</w:t>
      </w:r>
      <w:r w:rsidRPr="002B5C7E">
        <w:rPr>
          <w:bCs/>
          <w:vertAlign w:val="superscript"/>
        </w:rPr>
        <w:t xml:space="preserve"> </w:t>
      </w:r>
      <w:r w:rsidR="00A207E5" w:rsidRPr="002B5C7E">
        <w:rPr>
          <w:bCs/>
        </w:rPr>
        <w:t>on</w:t>
      </w:r>
      <w:r w:rsidRPr="002B5C7E">
        <w:rPr>
          <w:bCs/>
        </w:rPr>
        <w:t xml:space="preserve"> GIT lining requires further investigations</w:t>
      </w:r>
      <w:r w:rsidR="00144837" w:rsidRPr="002B5C7E">
        <w:rPr>
          <w:bCs/>
        </w:rPr>
        <w:t>. From this study, Mupal</w:t>
      </w:r>
      <w:r w:rsidR="00144837" w:rsidRPr="002B5C7E">
        <w:rPr>
          <w:bCs/>
          <w:vertAlign w:val="superscript"/>
        </w:rPr>
        <w:t>®</w:t>
      </w:r>
      <w:r w:rsidR="00144837" w:rsidRPr="002B5C7E">
        <w:rPr>
          <w:bCs/>
        </w:rPr>
        <w:t xml:space="preserve"> preparation has been shown to affect the reduction of the free acid, which would again provide an additional or alternative mechanism of action</w:t>
      </w:r>
      <w:r w:rsidRPr="002B5C7E">
        <w:rPr>
          <w:bCs/>
        </w:rPr>
        <w:t>.</w:t>
      </w:r>
    </w:p>
    <w:p w:rsidR="0028271F" w:rsidRPr="002B5C7E" w:rsidRDefault="0028271F" w:rsidP="0087757B">
      <w:pPr>
        <w:spacing w:after="240" w:line="480" w:lineRule="auto"/>
        <w:rPr>
          <w:bCs/>
        </w:rPr>
      </w:pPr>
      <w:r w:rsidRPr="002B5C7E">
        <w:rPr>
          <w:bCs/>
        </w:rPr>
        <w:t>In this study, the effect of Mupal</w:t>
      </w:r>
      <w:r w:rsidRPr="002B5C7E">
        <w:rPr>
          <w:bCs/>
          <w:vertAlign w:val="superscript"/>
        </w:rPr>
        <w:t>®</w:t>
      </w:r>
      <w:r w:rsidRPr="002B5C7E">
        <w:rPr>
          <w:bCs/>
        </w:rPr>
        <w:t xml:space="preserve"> preparation </w:t>
      </w:r>
      <w:r w:rsidR="00A207E5" w:rsidRPr="002B5C7E">
        <w:rPr>
          <w:bCs/>
        </w:rPr>
        <w:t xml:space="preserve">of decreasing gastric acidity histological evidence of </w:t>
      </w:r>
      <w:r w:rsidRPr="002B5C7E">
        <w:rPr>
          <w:bCs/>
        </w:rPr>
        <w:t xml:space="preserve">promoting cell growth </w:t>
      </w:r>
      <w:r w:rsidR="003D332C" w:rsidRPr="002B5C7E">
        <w:rPr>
          <w:bCs/>
        </w:rPr>
        <w:t>is</w:t>
      </w:r>
      <w:r w:rsidRPr="002B5C7E">
        <w:rPr>
          <w:bCs/>
        </w:rPr>
        <w:t xml:space="preserve"> reported for the first time. These results are encouraging especially considering that Mupal</w:t>
      </w:r>
      <w:r w:rsidRPr="002B5C7E">
        <w:rPr>
          <w:bCs/>
          <w:vertAlign w:val="superscript"/>
        </w:rPr>
        <w:t xml:space="preserve">® </w:t>
      </w:r>
      <w:r w:rsidRPr="002B5C7E">
        <w:rPr>
          <w:bCs/>
        </w:rPr>
        <w:t>preparation</w:t>
      </w:r>
      <w:r w:rsidRPr="002B5C7E">
        <w:rPr>
          <w:bCs/>
          <w:vertAlign w:val="superscript"/>
        </w:rPr>
        <w:t xml:space="preserve"> </w:t>
      </w:r>
      <w:r w:rsidRPr="002B5C7E">
        <w:rPr>
          <w:bCs/>
        </w:rPr>
        <w:t>seems comparable</w:t>
      </w:r>
      <w:r w:rsidR="00A207E5" w:rsidRPr="002B5C7E">
        <w:rPr>
          <w:bCs/>
        </w:rPr>
        <w:t xml:space="preserve"> with the standard drug, omeprazole</w:t>
      </w:r>
      <w:r w:rsidRPr="002B5C7E">
        <w:rPr>
          <w:bCs/>
        </w:rPr>
        <w:t xml:space="preserve"> in percentage ulcer protection and total acid reduction. These findings justify the need for further research </w:t>
      </w:r>
      <w:r w:rsidR="00C05C8F" w:rsidRPr="002B5C7E">
        <w:rPr>
          <w:bCs/>
        </w:rPr>
        <w:t>to explain the mechanism of gastric epithelial cell proliferation and acid</w:t>
      </w:r>
      <w:r w:rsidR="003D332C" w:rsidRPr="002B5C7E">
        <w:rPr>
          <w:bCs/>
        </w:rPr>
        <w:t>-</w:t>
      </w:r>
      <w:r w:rsidR="00C05C8F" w:rsidRPr="002B5C7E">
        <w:rPr>
          <w:bCs/>
        </w:rPr>
        <w:t>lowering activity of Mupal</w:t>
      </w:r>
      <w:r w:rsidR="00C05C8F" w:rsidRPr="002B5C7E">
        <w:rPr>
          <w:bCs/>
          <w:vertAlign w:val="superscript"/>
        </w:rPr>
        <w:t>®</w:t>
      </w:r>
      <w:r w:rsidR="00C05C8F" w:rsidRPr="002B5C7E">
        <w:rPr>
          <w:bCs/>
        </w:rPr>
        <w:t xml:space="preserve"> which are probably the key steps in its anti-gastric ulcer activity </w:t>
      </w:r>
      <w:r w:rsidRPr="002B5C7E">
        <w:rPr>
          <w:bCs/>
        </w:rPr>
        <w:t>that could involve long-term double-blind clinical trials.</w:t>
      </w:r>
    </w:p>
    <w:p w:rsidR="0028271F" w:rsidRPr="002B5C7E" w:rsidRDefault="005E3BF0" w:rsidP="00A07C59">
      <w:pPr>
        <w:pStyle w:val="Heading1"/>
        <w:spacing w:before="0"/>
        <w:jc w:val="both"/>
        <w:rPr>
          <w:rFonts w:cs="Times New Roman"/>
          <w:color w:val="auto"/>
          <w:szCs w:val="24"/>
        </w:rPr>
      </w:pPr>
      <w:bookmarkStart w:id="3667" w:name="_Toc75018602"/>
      <w:bookmarkStart w:id="3668" w:name="_Toc79407297"/>
      <w:bookmarkStart w:id="3669" w:name="_Toc79942125"/>
      <w:bookmarkStart w:id="3670" w:name="_Toc79942432"/>
      <w:bookmarkStart w:id="3671" w:name="_Toc79942739"/>
      <w:bookmarkStart w:id="3672" w:name="_Toc79943047"/>
      <w:r w:rsidRPr="002B5C7E">
        <w:rPr>
          <w:rFonts w:cs="Times New Roman"/>
          <w:color w:val="auto"/>
          <w:szCs w:val="24"/>
        </w:rPr>
        <w:t xml:space="preserve">5.2 </w:t>
      </w:r>
      <w:r w:rsidR="0028271F" w:rsidRPr="002B5C7E">
        <w:rPr>
          <w:rFonts w:cs="Times New Roman"/>
          <w:color w:val="auto"/>
          <w:szCs w:val="24"/>
        </w:rPr>
        <w:t>The toxicity of Mupal</w:t>
      </w:r>
      <w:r w:rsidR="0028271F" w:rsidRPr="002B5C7E">
        <w:rPr>
          <w:rFonts w:cs="Times New Roman"/>
          <w:color w:val="auto"/>
          <w:szCs w:val="24"/>
          <w:vertAlign w:val="superscript"/>
        </w:rPr>
        <w:t>®</w:t>
      </w:r>
      <w:r w:rsidR="0028271F" w:rsidRPr="002B5C7E">
        <w:rPr>
          <w:rFonts w:cs="Times New Roman"/>
          <w:color w:val="auto"/>
          <w:szCs w:val="24"/>
        </w:rPr>
        <w:t xml:space="preserve"> suspension using rats.</w:t>
      </w:r>
      <w:bookmarkEnd w:id="3667"/>
      <w:bookmarkEnd w:id="3668"/>
      <w:bookmarkEnd w:id="3669"/>
      <w:bookmarkEnd w:id="3670"/>
      <w:bookmarkEnd w:id="3671"/>
      <w:bookmarkEnd w:id="3672"/>
    </w:p>
    <w:p w:rsidR="0028271F" w:rsidRPr="002B5C7E" w:rsidRDefault="005E3BF0" w:rsidP="00A07C59">
      <w:pPr>
        <w:pStyle w:val="Heading1"/>
        <w:spacing w:before="0"/>
        <w:jc w:val="both"/>
        <w:rPr>
          <w:rFonts w:cs="Times New Roman"/>
          <w:color w:val="auto"/>
          <w:szCs w:val="24"/>
        </w:rPr>
      </w:pPr>
      <w:bookmarkStart w:id="3673" w:name="_Toc75018603"/>
      <w:bookmarkStart w:id="3674" w:name="_Toc79407298"/>
      <w:bookmarkStart w:id="3675" w:name="_Toc79942126"/>
      <w:bookmarkStart w:id="3676" w:name="_Toc79942433"/>
      <w:bookmarkStart w:id="3677" w:name="_Toc79942740"/>
      <w:bookmarkStart w:id="3678" w:name="_Toc79943048"/>
      <w:r w:rsidRPr="002B5C7E">
        <w:rPr>
          <w:rFonts w:cs="Times New Roman"/>
          <w:color w:val="auto"/>
          <w:szCs w:val="24"/>
        </w:rPr>
        <w:t xml:space="preserve">5.2.1 </w:t>
      </w:r>
      <w:r w:rsidR="0028271F" w:rsidRPr="002B5C7E">
        <w:rPr>
          <w:rFonts w:cs="Times New Roman"/>
          <w:color w:val="auto"/>
          <w:szCs w:val="24"/>
        </w:rPr>
        <w:t>Acute toxicity on the use of Mupal</w:t>
      </w:r>
      <w:r w:rsidR="0028271F" w:rsidRPr="002B5C7E">
        <w:rPr>
          <w:rFonts w:cs="Times New Roman"/>
          <w:color w:val="auto"/>
          <w:szCs w:val="24"/>
          <w:vertAlign w:val="superscript"/>
        </w:rPr>
        <w:t>®</w:t>
      </w:r>
      <w:r w:rsidR="0028271F" w:rsidRPr="002B5C7E">
        <w:rPr>
          <w:rFonts w:cs="Times New Roman"/>
          <w:color w:val="auto"/>
          <w:szCs w:val="24"/>
        </w:rPr>
        <w:t xml:space="preserve"> suspension</w:t>
      </w:r>
      <w:bookmarkEnd w:id="3673"/>
      <w:bookmarkEnd w:id="3674"/>
      <w:bookmarkEnd w:id="3675"/>
      <w:bookmarkEnd w:id="3676"/>
      <w:bookmarkEnd w:id="3677"/>
      <w:bookmarkEnd w:id="3678"/>
    </w:p>
    <w:p w:rsidR="0028271F" w:rsidRPr="002B5C7E" w:rsidRDefault="0028271F" w:rsidP="0087757B">
      <w:pPr>
        <w:spacing w:after="240" w:line="480" w:lineRule="auto"/>
      </w:pPr>
      <w:r w:rsidRPr="002B5C7E">
        <w:t xml:space="preserve">There are few drugs whose safety has been fully elucidated in herbal medicine (Emmanuel </w:t>
      </w:r>
      <w:r w:rsidRPr="002B5C7E">
        <w:rPr>
          <w:i/>
          <w:iCs/>
        </w:rPr>
        <w:t>et al</w:t>
      </w:r>
      <w:r w:rsidRPr="002B5C7E">
        <w:t>.,</w:t>
      </w:r>
      <w:r w:rsidR="00B56161" w:rsidRPr="002B5C7E">
        <w:t xml:space="preserve"> </w:t>
      </w:r>
      <w:r w:rsidRPr="002B5C7E">
        <w:t xml:space="preserve">2018). In addition, herbal medicine may also possess phytochemicals with harmful side effects. Acute toxicity is a test where there is the administration of serial doses of one drug to determine its safety and provides an initial assessment of the toxicity manifestation </w:t>
      </w:r>
      <w:r w:rsidRPr="002B5C7E">
        <w:lastRenderedPageBreak/>
        <w:t>of a drug. Measures of acute toxicity are expressed as LD</w:t>
      </w:r>
      <w:r w:rsidRPr="002B5C7E">
        <w:rPr>
          <w:vertAlign w:val="subscript"/>
        </w:rPr>
        <w:t>50</w:t>
      </w:r>
      <w:r w:rsidR="003D332C" w:rsidRPr="002B5C7E">
        <w:rPr>
          <w:vertAlign w:val="subscript"/>
        </w:rPr>
        <w:t xml:space="preserve"> </w:t>
      </w:r>
      <w:r w:rsidR="003D332C" w:rsidRPr="002B5C7E">
        <w:t>which indicates the amount of a drug that can cause death in half of the animals under a test</w:t>
      </w:r>
      <w:r w:rsidR="00F70D4D" w:rsidRPr="002B5C7E">
        <w:t>.</w:t>
      </w:r>
      <w:r w:rsidR="003D332C" w:rsidRPr="002B5C7E">
        <w:t xml:space="preserve"> The LD50 is one way to measure the short-term poisoning potential (acute toxicity) of a material. </w:t>
      </w:r>
      <w:r w:rsidRPr="002B5C7E">
        <w:t>which measures lethal effects from a large one-time dose and relates to the adverse impacts after the dose is administered or multiple exposures within a day and effects which may be apparent within two weeks of exposure.</w:t>
      </w:r>
    </w:p>
    <w:p w:rsidR="0028271F" w:rsidRPr="002B5C7E" w:rsidRDefault="0028271F" w:rsidP="0087757B">
      <w:pPr>
        <w:spacing w:after="240" w:line="480" w:lineRule="auto"/>
      </w:pPr>
      <w:r w:rsidRPr="002B5C7E">
        <w:t>In acute toxicity, the change in weight of the animals, the weight of organs, the clinical toxicity, and histological findings were evaluated.</w:t>
      </w:r>
    </w:p>
    <w:p w:rsidR="0028271F" w:rsidRPr="002B5C7E" w:rsidRDefault="0028271F" w:rsidP="00A07C59">
      <w:pPr>
        <w:pStyle w:val="Heading1"/>
        <w:spacing w:before="0"/>
        <w:jc w:val="both"/>
        <w:rPr>
          <w:rFonts w:cs="Times New Roman"/>
          <w:color w:val="auto"/>
          <w:szCs w:val="24"/>
        </w:rPr>
      </w:pPr>
      <w:bookmarkStart w:id="3679" w:name="_Toc75018604"/>
      <w:bookmarkStart w:id="3680" w:name="_Toc79407299"/>
      <w:bookmarkStart w:id="3681" w:name="_Toc79942127"/>
      <w:bookmarkStart w:id="3682" w:name="_Toc79942434"/>
      <w:bookmarkStart w:id="3683" w:name="_Toc79942741"/>
      <w:bookmarkStart w:id="3684" w:name="_Toc79943049"/>
      <w:r w:rsidRPr="002B5C7E">
        <w:rPr>
          <w:rFonts w:cs="Times New Roman"/>
          <w:color w:val="auto"/>
          <w:szCs w:val="24"/>
        </w:rPr>
        <w:t xml:space="preserve">5.2.2: Changes in weight of the animals in acute toxicity using </w:t>
      </w:r>
      <w:bookmarkStart w:id="3685" w:name="_Hlk74817576"/>
      <w:r w:rsidRPr="002B5C7E">
        <w:rPr>
          <w:rFonts w:cs="Times New Roman"/>
          <w:color w:val="auto"/>
          <w:szCs w:val="24"/>
        </w:rPr>
        <w:t>Mupal</w:t>
      </w:r>
      <w:r w:rsidRPr="002B5C7E">
        <w:rPr>
          <w:rFonts w:cs="Times New Roman"/>
          <w:color w:val="auto"/>
          <w:szCs w:val="24"/>
          <w:vertAlign w:val="superscript"/>
        </w:rPr>
        <w:t>®</w:t>
      </w:r>
      <w:bookmarkEnd w:id="3685"/>
      <w:r w:rsidRPr="002B5C7E">
        <w:rPr>
          <w:rFonts w:cs="Times New Roman"/>
          <w:color w:val="auto"/>
          <w:szCs w:val="24"/>
        </w:rPr>
        <w:t xml:space="preserve"> suspension</w:t>
      </w:r>
      <w:bookmarkEnd w:id="3679"/>
      <w:bookmarkEnd w:id="3680"/>
      <w:bookmarkEnd w:id="3681"/>
      <w:bookmarkEnd w:id="3682"/>
      <w:bookmarkEnd w:id="3683"/>
      <w:bookmarkEnd w:id="3684"/>
    </w:p>
    <w:p w:rsidR="0028271F" w:rsidRPr="002B5C7E" w:rsidRDefault="0028271F" w:rsidP="0087757B">
      <w:pPr>
        <w:spacing w:after="240" w:line="480" w:lineRule="auto"/>
      </w:pPr>
      <w:r w:rsidRPr="002B5C7E">
        <w:t>Bodyweight changes are an essential indicator of the adverse effect of drugs. The results showed weight changes across the dosages within 14 days. In addition, the findings indicated a dose-dependent increase in weight at each dose level.</w:t>
      </w:r>
    </w:p>
    <w:p w:rsidR="0028271F" w:rsidRPr="002B5C7E" w:rsidRDefault="0028271F" w:rsidP="0087757B">
      <w:pPr>
        <w:spacing w:after="240" w:line="480" w:lineRule="auto"/>
      </w:pPr>
      <w:r w:rsidRPr="002B5C7E">
        <w:t xml:space="preserve">Despite this, the study showed that the total weight gain was not statistically significant between control animals and the test animals (P &gt;0.05). This compares well to similar research by Costa </w:t>
      </w:r>
      <w:r w:rsidRPr="002B5C7E">
        <w:rPr>
          <w:i/>
          <w:iCs/>
        </w:rPr>
        <w:t xml:space="preserve">et al. </w:t>
      </w:r>
      <w:r w:rsidRPr="002B5C7E">
        <w:t xml:space="preserve">(2011) on toxicological effects of </w:t>
      </w:r>
      <w:r w:rsidRPr="002B5C7E">
        <w:rPr>
          <w:i/>
          <w:iCs/>
        </w:rPr>
        <w:t>Cassia occidentalis</w:t>
      </w:r>
      <w:r w:rsidRPr="002B5C7E">
        <w:t>. T</w:t>
      </w:r>
      <w:r w:rsidR="00E43E97" w:rsidRPr="002B5C7E">
        <w:t>hus, t</w:t>
      </w:r>
      <w:r w:rsidRPr="002B5C7E">
        <w:t>he findings on weight changes suggest that at the experimental doses used, Mupal</w:t>
      </w:r>
      <w:r w:rsidRPr="002B5C7E">
        <w:rPr>
          <w:vertAlign w:val="superscript"/>
        </w:rPr>
        <w:t>®</w:t>
      </w:r>
      <w:r w:rsidRPr="002B5C7E">
        <w:t xml:space="preserve"> suspension was safe and not toxic.</w:t>
      </w:r>
    </w:p>
    <w:p w:rsidR="0028271F" w:rsidRPr="002B5C7E" w:rsidRDefault="0028271F" w:rsidP="00A07C59">
      <w:pPr>
        <w:pStyle w:val="Heading1"/>
        <w:spacing w:before="0"/>
        <w:jc w:val="both"/>
        <w:rPr>
          <w:rFonts w:cs="Times New Roman"/>
          <w:color w:val="auto"/>
          <w:szCs w:val="24"/>
        </w:rPr>
      </w:pPr>
      <w:bookmarkStart w:id="3686" w:name="_Toc75018605"/>
      <w:bookmarkStart w:id="3687" w:name="_Toc79407300"/>
      <w:bookmarkStart w:id="3688" w:name="_Toc79942128"/>
      <w:bookmarkStart w:id="3689" w:name="_Toc79942435"/>
      <w:bookmarkStart w:id="3690" w:name="_Toc79942742"/>
      <w:bookmarkStart w:id="3691" w:name="_Toc79943050"/>
      <w:r w:rsidRPr="002B5C7E">
        <w:rPr>
          <w:rFonts w:cs="Times New Roman"/>
          <w:color w:val="auto"/>
          <w:szCs w:val="24"/>
        </w:rPr>
        <w:t>5.2.3: Changes in weight of the Organs in acute toxicity using Mupal</w:t>
      </w:r>
      <w:r w:rsidRPr="002B5C7E">
        <w:rPr>
          <w:rFonts w:cs="Times New Roman"/>
          <w:color w:val="auto"/>
          <w:szCs w:val="24"/>
          <w:vertAlign w:val="superscript"/>
        </w:rPr>
        <w:t>®</w:t>
      </w:r>
      <w:r w:rsidRPr="002B5C7E">
        <w:rPr>
          <w:rFonts w:cs="Times New Roman"/>
          <w:color w:val="auto"/>
          <w:szCs w:val="24"/>
        </w:rPr>
        <w:t xml:space="preserve"> suspension</w:t>
      </w:r>
      <w:bookmarkEnd w:id="3686"/>
      <w:bookmarkEnd w:id="3687"/>
      <w:bookmarkEnd w:id="3688"/>
      <w:bookmarkEnd w:id="3689"/>
      <w:bookmarkEnd w:id="3690"/>
      <w:bookmarkEnd w:id="3691"/>
    </w:p>
    <w:p w:rsidR="0028271F" w:rsidRPr="002B5C7E" w:rsidRDefault="0028271F" w:rsidP="0087757B">
      <w:pPr>
        <w:spacing w:after="240" w:line="480" w:lineRule="auto"/>
      </w:pPr>
      <w:r w:rsidRPr="002B5C7E">
        <w:t xml:space="preserve">Organ weight is an important index that indicates any physiological or pathological changes in the animals, and any fundamental change is essential diagnostically to show injury to an organ. The mean weight of each organ in every group compared to the control </w:t>
      </w:r>
      <w:r w:rsidRPr="002B5C7E">
        <w:lastRenderedPageBreak/>
        <w:t xml:space="preserve">group did not change significantly during two weeks (P&gt;0.05). This gives strong evidence that </w:t>
      </w:r>
      <w:r w:rsidRPr="002B5C7E">
        <w:rPr>
          <w:bCs/>
        </w:rPr>
        <w:t>Mupal</w:t>
      </w:r>
      <w:r w:rsidRPr="002B5C7E">
        <w:rPr>
          <w:bCs/>
          <w:vertAlign w:val="superscript"/>
        </w:rPr>
        <w:t>®</w:t>
      </w:r>
      <w:r w:rsidRPr="002B5C7E">
        <w:t xml:space="preserve"> suspension did not alter or injure any organ compared to the control. </w:t>
      </w:r>
      <w:r w:rsidR="00144837" w:rsidRPr="002B5C7E">
        <w:t>This means that the doses (62.5, 250, 1000 mg/kg used, Mupal</w:t>
      </w:r>
      <w:r w:rsidR="00144837" w:rsidRPr="002B5C7E">
        <w:rPr>
          <w:vertAlign w:val="superscript"/>
        </w:rPr>
        <w:t>®</w:t>
      </w:r>
      <w:r w:rsidR="00144837" w:rsidRPr="002B5C7E">
        <w:t xml:space="preserve"> suspension) did not cause any atrophy or hypertrophy of any of the organs.</w:t>
      </w:r>
    </w:p>
    <w:p w:rsidR="0028271F" w:rsidRPr="002B5C7E" w:rsidRDefault="0028271F" w:rsidP="00A07C59">
      <w:pPr>
        <w:pStyle w:val="Heading1"/>
        <w:spacing w:before="0"/>
        <w:jc w:val="both"/>
        <w:rPr>
          <w:rFonts w:cs="Times New Roman"/>
          <w:color w:val="auto"/>
          <w:szCs w:val="24"/>
        </w:rPr>
      </w:pPr>
      <w:bookmarkStart w:id="3692" w:name="_Toc75018606"/>
      <w:bookmarkStart w:id="3693" w:name="_Toc79407301"/>
      <w:bookmarkStart w:id="3694" w:name="_Toc79942129"/>
      <w:bookmarkStart w:id="3695" w:name="_Toc79942436"/>
      <w:bookmarkStart w:id="3696" w:name="_Toc79942743"/>
      <w:bookmarkStart w:id="3697" w:name="_Toc79943051"/>
      <w:r w:rsidRPr="002B5C7E">
        <w:rPr>
          <w:rFonts w:cs="Times New Roman"/>
          <w:color w:val="auto"/>
          <w:szCs w:val="24"/>
        </w:rPr>
        <w:t xml:space="preserve">5.2.4 Rodent feed monitoring in acute toxicity test of </w:t>
      </w:r>
      <w:bookmarkStart w:id="3698" w:name="_Hlk74818125"/>
      <w:r w:rsidRPr="002B5C7E">
        <w:rPr>
          <w:rFonts w:cs="Times New Roman"/>
          <w:color w:val="auto"/>
          <w:szCs w:val="24"/>
        </w:rPr>
        <w:t>Mupal</w:t>
      </w:r>
      <w:r w:rsidRPr="002B5C7E">
        <w:rPr>
          <w:rFonts w:cs="Times New Roman"/>
          <w:color w:val="auto"/>
          <w:szCs w:val="24"/>
          <w:vertAlign w:val="superscript"/>
        </w:rPr>
        <w:t>®</w:t>
      </w:r>
      <w:bookmarkEnd w:id="3698"/>
      <w:r w:rsidRPr="002B5C7E">
        <w:rPr>
          <w:rFonts w:cs="Times New Roman"/>
          <w:color w:val="auto"/>
          <w:szCs w:val="24"/>
        </w:rPr>
        <w:t xml:space="preserve"> suspension</w:t>
      </w:r>
      <w:bookmarkEnd w:id="3692"/>
      <w:bookmarkEnd w:id="3693"/>
      <w:bookmarkEnd w:id="3694"/>
      <w:bookmarkEnd w:id="3695"/>
      <w:bookmarkEnd w:id="3696"/>
      <w:bookmarkEnd w:id="3697"/>
    </w:p>
    <w:p w:rsidR="0028271F" w:rsidRPr="002B5C7E" w:rsidRDefault="0028271F" w:rsidP="0087757B">
      <w:pPr>
        <w:spacing w:after="240" w:line="480" w:lineRule="auto"/>
      </w:pPr>
      <w:r w:rsidRPr="002B5C7E">
        <w:t xml:space="preserve">Food consumption changes </w:t>
      </w:r>
      <w:r w:rsidR="00273977" w:rsidRPr="002B5C7E">
        <w:t xml:space="preserve">are </w:t>
      </w:r>
      <w:r w:rsidRPr="002B5C7E">
        <w:t>an essential indicator of the toxic effects of a drug</w:t>
      </w:r>
      <w:r w:rsidR="006A61F2" w:rsidRPr="002B5C7E">
        <w:t>.</w:t>
      </w:r>
    </w:p>
    <w:p w:rsidR="0028271F" w:rsidRPr="002B5C7E" w:rsidRDefault="00144837" w:rsidP="0087757B">
      <w:pPr>
        <w:spacing w:after="240" w:line="480" w:lineRule="auto"/>
        <w:rPr>
          <w:bCs/>
        </w:rPr>
      </w:pPr>
      <w:r w:rsidRPr="002B5C7E">
        <w:rPr>
          <w:bCs/>
        </w:rPr>
        <w:t>The result showed a significant change (P&lt;0.001) between the test and the control in rodent feed consumption in the experimental doses used over the 14 days. The results revealed an initial rise in food consumption then a decline with increased doses of Mupal</w:t>
      </w:r>
      <w:r w:rsidRPr="002B5C7E">
        <w:rPr>
          <w:bCs/>
          <w:vertAlign w:val="superscript"/>
        </w:rPr>
        <w:t>®</w:t>
      </w:r>
      <w:r w:rsidRPr="002B5C7E">
        <w:rPr>
          <w:bCs/>
        </w:rPr>
        <w:t xml:space="preserve"> suspension. This would suggest that Mupal</w:t>
      </w:r>
      <w:r w:rsidRPr="002B5C7E">
        <w:rPr>
          <w:bCs/>
          <w:vertAlign w:val="superscript"/>
        </w:rPr>
        <w:t>®</w:t>
      </w:r>
      <w:r w:rsidRPr="002B5C7E">
        <w:rPr>
          <w:bCs/>
        </w:rPr>
        <w:t xml:space="preserve"> suspension could have an appetite suppressant function that is -dose-related. Several studies on the effect of herbal medicines have been done, with some indicating plants with an appetite suppressing action (Sahebkar </w:t>
      </w:r>
      <w:r w:rsidRPr="002B5C7E">
        <w:rPr>
          <w:bCs/>
          <w:i/>
        </w:rPr>
        <w:t xml:space="preserve">et al., </w:t>
      </w:r>
      <w:r w:rsidRPr="002B5C7E">
        <w:rPr>
          <w:bCs/>
        </w:rPr>
        <w:t>2019). This study suggests further investigation on Mupal</w:t>
      </w:r>
      <w:r w:rsidRPr="002B5C7E">
        <w:rPr>
          <w:bCs/>
          <w:vertAlign w:val="superscript"/>
        </w:rPr>
        <w:t>®</w:t>
      </w:r>
      <w:r w:rsidRPr="002B5C7E">
        <w:rPr>
          <w:bCs/>
        </w:rPr>
        <w:t xml:space="preserve"> suspension on its effect on food consumption to confirm its findings.</w:t>
      </w:r>
    </w:p>
    <w:p w:rsidR="0028271F" w:rsidRPr="002B5C7E" w:rsidRDefault="0028271F" w:rsidP="00A07C59">
      <w:pPr>
        <w:pStyle w:val="Heading1"/>
        <w:spacing w:before="0"/>
        <w:jc w:val="both"/>
        <w:rPr>
          <w:rFonts w:cs="Times New Roman"/>
          <w:color w:val="auto"/>
          <w:szCs w:val="24"/>
        </w:rPr>
      </w:pPr>
      <w:bookmarkStart w:id="3699" w:name="_Toc75018607"/>
      <w:bookmarkStart w:id="3700" w:name="_Toc79407302"/>
      <w:bookmarkStart w:id="3701" w:name="_Toc79942130"/>
      <w:bookmarkStart w:id="3702" w:name="_Toc79942437"/>
      <w:bookmarkStart w:id="3703" w:name="_Toc79942744"/>
      <w:bookmarkStart w:id="3704" w:name="_Toc79943052"/>
      <w:r w:rsidRPr="002B5C7E">
        <w:rPr>
          <w:rFonts w:cs="Times New Roman"/>
          <w:color w:val="auto"/>
          <w:szCs w:val="24"/>
        </w:rPr>
        <w:t>5.2.5</w:t>
      </w:r>
      <w:r w:rsidR="005E3BF0" w:rsidRPr="002B5C7E">
        <w:rPr>
          <w:rFonts w:cs="Times New Roman"/>
          <w:color w:val="auto"/>
          <w:szCs w:val="24"/>
        </w:rPr>
        <w:t xml:space="preserve"> </w:t>
      </w:r>
      <w:r w:rsidRPr="002B5C7E">
        <w:rPr>
          <w:rFonts w:cs="Times New Roman"/>
          <w:color w:val="auto"/>
          <w:szCs w:val="24"/>
        </w:rPr>
        <w:t>Clinical observations in acute toxicity of Mupal</w:t>
      </w:r>
      <w:r w:rsidRPr="002B5C7E">
        <w:rPr>
          <w:rFonts w:cs="Times New Roman"/>
          <w:color w:val="auto"/>
          <w:szCs w:val="24"/>
          <w:vertAlign w:val="superscript"/>
        </w:rPr>
        <w:t>®</w:t>
      </w:r>
      <w:r w:rsidRPr="002B5C7E">
        <w:rPr>
          <w:rFonts w:cs="Times New Roman"/>
          <w:color w:val="auto"/>
          <w:szCs w:val="24"/>
        </w:rPr>
        <w:t xml:space="preserve"> suspension</w:t>
      </w:r>
      <w:bookmarkEnd w:id="3699"/>
      <w:bookmarkEnd w:id="3700"/>
      <w:bookmarkEnd w:id="3701"/>
      <w:bookmarkEnd w:id="3702"/>
      <w:bookmarkEnd w:id="3703"/>
      <w:bookmarkEnd w:id="3704"/>
    </w:p>
    <w:p w:rsidR="0028271F" w:rsidRPr="002B5C7E" w:rsidRDefault="00144837" w:rsidP="0087757B">
      <w:pPr>
        <w:spacing w:after="240" w:line="480" w:lineRule="auto"/>
        <w:rPr>
          <w:bCs/>
        </w:rPr>
      </w:pPr>
      <w:r w:rsidRPr="002B5C7E">
        <w:rPr>
          <w:bCs/>
        </w:rPr>
        <w:t>Across all the groups, no marked clinical changes were noted that could be attributed to the drug other than the rats that were put under the dose 1000 mg/kg Mupal</w:t>
      </w:r>
      <w:r w:rsidRPr="002B5C7E">
        <w:rPr>
          <w:bCs/>
          <w:vertAlign w:val="superscript"/>
        </w:rPr>
        <w:t>®</w:t>
      </w:r>
      <w:r w:rsidRPr="002B5C7E">
        <w:rPr>
          <w:bCs/>
        </w:rPr>
        <w:t xml:space="preserve"> suspension where some rats had diarrhea. It would mean that at higher doses, Mupal</w:t>
      </w:r>
      <w:r w:rsidRPr="002B5C7E">
        <w:rPr>
          <w:bCs/>
          <w:vertAlign w:val="superscript"/>
        </w:rPr>
        <w:t>®</w:t>
      </w:r>
      <w:r w:rsidRPr="002B5C7E">
        <w:rPr>
          <w:bCs/>
        </w:rPr>
        <w:t xml:space="preserve"> suspension causes diarrhea as a side effect</w:t>
      </w:r>
      <w:r w:rsidR="0028271F" w:rsidRPr="002B5C7E">
        <w:rPr>
          <w:bCs/>
        </w:rPr>
        <w:t xml:space="preserve">. </w:t>
      </w:r>
    </w:p>
    <w:p w:rsidR="0028271F" w:rsidRPr="002B5C7E" w:rsidRDefault="0028271F" w:rsidP="00A07C59">
      <w:pPr>
        <w:pStyle w:val="Heading1"/>
        <w:spacing w:before="0"/>
        <w:jc w:val="both"/>
        <w:rPr>
          <w:rFonts w:cs="Times New Roman"/>
          <w:color w:val="auto"/>
          <w:szCs w:val="24"/>
        </w:rPr>
      </w:pPr>
      <w:bookmarkStart w:id="3705" w:name="_Toc75018608"/>
      <w:bookmarkStart w:id="3706" w:name="_Toc79407303"/>
      <w:bookmarkStart w:id="3707" w:name="_Toc79942131"/>
      <w:bookmarkStart w:id="3708" w:name="_Toc79942438"/>
      <w:bookmarkStart w:id="3709" w:name="_Toc79942745"/>
      <w:bookmarkStart w:id="3710" w:name="_Toc79943053"/>
      <w:r w:rsidRPr="002B5C7E">
        <w:rPr>
          <w:rFonts w:cs="Times New Roman"/>
          <w:color w:val="auto"/>
          <w:szCs w:val="24"/>
        </w:rPr>
        <w:lastRenderedPageBreak/>
        <w:t>5.2.6</w:t>
      </w:r>
      <w:r w:rsidR="005E3BF0" w:rsidRPr="002B5C7E">
        <w:rPr>
          <w:rFonts w:cs="Times New Roman"/>
          <w:color w:val="auto"/>
          <w:szCs w:val="24"/>
        </w:rPr>
        <w:t xml:space="preserve"> </w:t>
      </w:r>
      <w:r w:rsidRPr="002B5C7E">
        <w:rPr>
          <w:rFonts w:cs="Times New Roman"/>
          <w:color w:val="auto"/>
          <w:szCs w:val="24"/>
        </w:rPr>
        <w:t>Histological observations in acute toxicity tests of Mupal</w:t>
      </w:r>
      <w:r w:rsidRPr="002B5C7E">
        <w:rPr>
          <w:rFonts w:cs="Times New Roman"/>
          <w:color w:val="auto"/>
          <w:szCs w:val="24"/>
          <w:vertAlign w:val="superscript"/>
        </w:rPr>
        <w:t>®</w:t>
      </w:r>
      <w:r w:rsidRPr="002B5C7E">
        <w:rPr>
          <w:rFonts w:cs="Times New Roman"/>
          <w:color w:val="auto"/>
          <w:szCs w:val="24"/>
        </w:rPr>
        <w:t xml:space="preserve"> suspension.</w:t>
      </w:r>
      <w:bookmarkEnd w:id="3705"/>
      <w:bookmarkEnd w:id="3706"/>
      <w:bookmarkEnd w:id="3707"/>
      <w:bookmarkEnd w:id="3708"/>
      <w:bookmarkEnd w:id="3709"/>
      <w:bookmarkEnd w:id="3710"/>
      <w:r w:rsidRPr="002B5C7E">
        <w:rPr>
          <w:rFonts w:cs="Times New Roman"/>
          <w:color w:val="auto"/>
          <w:szCs w:val="24"/>
        </w:rPr>
        <w:t xml:space="preserve"> </w:t>
      </w:r>
    </w:p>
    <w:p w:rsidR="0028271F" w:rsidRPr="002B5C7E" w:rsidRDefault="0028271F" w:rsidP="0087757B">
      <w:pPr>
        <w:spacing w:after="240" w:line="480" w:lineRule="auto"/>
      </w:pPr>
      <w:r w:rsidRPr="002B5C7E">
        <w:rPr>
          <w:bCs/>
        </w:rPr>
        <w:t xml:space="preserve">The results on acute toxicity did not show any significant histological changes, except those in the higher doses of </w:t>
      </w:r>
      <w:r w:rsidR="00085595" w:rsidRPr="002B5C7E">
        <w:rPr>
          <w:bCs/>
        </w:rPr>
        <w:t xml:space="preserve">500, </w:t>
      </w:r>
      <w:r w:rsidRPr="002B5C7E">
        <w:rPr>
          <w:bCs/>
        </w:rPr>
        <w:t>1000 and 2000 mg/kg Mupal</w:t>
      </w:r>
      <w:r w:rsidRPr="002B5C7E">
        <w:rPr>
          <w:bCs/>
          <w:vertAlign w:val="superscript"/>
        </w:rPr>
        <w:t xml:space="preserve">® </w:t>
      </w:r>
      <w:r w:rsidRPr="002B5C7E">
        <w:rPr>
          <w:bCs/>
        </w:rPr>
        <w:t>suspension, which exhibited some lesions in the brain.  This suggests that Mupal</w:t>
      </w:r>
      <w:r w:rsidRPr="002B5C7E">
        <w:rPr>
          <w:bCs/>
          <w:vertAlign w:val="superscript"/>
        </w:rPr>
        <w:t xml:space="preserve">® </w:t>
      </w:r>
      <w:r w:rsidRPr="002B5C7E">
        <w:rPr>
          <w:bCs/>
        </w:rPr>
        <w:t>suspension is relatively safe at lower doses</w:t>
      </w:r>
      <w:r w:rsidR="006A61F2" w:rsidRPr="002B5C7E">
        <w:rPr>
          <w:bCs/>
        </w:rPr>
        <w:t xml:space="preserve">. </w:t>
      </w:r>
    </w:p>
    <w:p w:rsidR="0028271F" w:rsidRPr="002B5C7E" w:rsidRDefault="0028271F" w:rsidP="0087757B">
      <w:pPr>
        <w:spacing w:after="240" w:line="480" w:lineRule="auto"/>
        <w:rPr>
          <w:bCs/>
        </w:rPr>
      </w:pPr>
      <w:r w:rsidRPr="002B5C7E">
        <w:rPr>
          <w:bCs/>
        </w:rPr>
        <w:t>The study on acute toxicity showed that Mupal</w:t>
      </w:r>
      <w:r w:rsidRPr="002B5C7E">
        <w:rPr>
          <w:bCs/>
          <w:vertAlign w:val="superscript"/>
        </w:rPr>
        <w:t>®</w:t>
      </w:r>
      <w:r w:rsidRPr="002B5C7E">
        <w:rPr>
          <w:bCs/>
        </w:rPr>
        <w:t xml:space="preserve"> </w:t>
      </w:r>
      <w:r w:rsidRPr="002B5C7E">
        <w:t xml:space="preserve">suspension </w:t>
      </w:r>
      <w:r w:rsidRPr="002B5C7E">
        <w:rPr>
          <w:bCs/>
        </w:rPr>
        <w:t>did not significantly alter the metabolism of carbohydrates, proteins, or fats to cause a weight variation (P&gt;0.05).</w:t>
      </w:r>
    </w:p>
    <w:p w:rsidR="0028271F" w:rsidRPr="002B5C7E" w:rsidRDefault="0028271F" w:rsidP="0087757B">
      <w:pPr>
        <w:spacing w:after="240" w:line="480" w:lineRule="auto"/>
        <w:rPr>
          <w:bCs/>
        </w:rPr>
      </w:pPr>
      <w:r w:rsidRPr="002B5C7E">
        <w:rPr>
          <w:bCs/>
        </w:rPr>
        <w:t xml:space="preserve">The body weight variations are indicators of adverse effects of drugs, and the standard usually is a variation of more than 10% of the initial weight (Raza </w:t>
      </w:r>
      <w:r w:rsidRPr="002B5C7E">
        <w:rPr>
          <w:i/>
          <w:iCs/>
        </w:rPr>
        <w:t>et al</w:t>
      </w:r>
      <w:r w:rsidRPr="002B5C7E">
        <w:rPr>
          <w:bCs/>
        </w:rPr>
        <w:t xml:space="preserve">., 2002). In addition, the study findings compare well with the acute and </w:t>
      </w:r>
      <w:r w:rsidR="001D41DA" w:rsidRPr="002B5C7E">
        <w:t xml:space="preserve">sub-acute </w:t>
      </w:r>
      <w:r w:rsidRPr="002B5C7E">
        <w:rPr>
          <w:bCs/>
        </w:rPr>
        <w:t xml:space="preserve">oral toxicity assessment of the ethanolic extract of the root of </w:t>
      </w:r>
      <w:r w:rsidRPr="002B5C7E">
        <w:rPr>
          <w:bCs/>
          <w:i/>
          <w:iCs/>
        </w:rPr>
        <w:t xml:space="preserve">Oncoba spinosa </w:t>
      </w:r>
      <w:r w:rsidRPr="002B5C7E">
        <w:rPr>
          <w:bCs/>
        </w:rPr>
        <w:t xml:space="preserve">(Flacourtiaceae) in rodents (Kumar </w:t>
      </w:r>
      <w:r w:rsidRPr="002B5C7E">
        <w:rPr>
          <w:bCs/>
          <w:i/>
          <w:iCs/>
        </w:rPr>
        <w:t>et al.,</w:t>
      </w:r>
      <w:r w:rsidRPr="002B5C7E">
        <w:rPr>
          <w:bCs/>
        </w:rPr>
        <w:t xml:space="preserve"> 2015).</w:t>
      </w:r>
    </w:p>
    <w:p w:rsidR="0028271F" w:rsidRPr="002B5C7E" w:rsidRDefault="0028271F" w:rsidP="0087757B">
      <w:pPr>
        <w:spacing w:after="240" w:line="480" w:lineRule="auto"/>
        <w:rPr>
          <w:bCs/>
        </w:rPr>
      </w:pPr>
      <w:r w:rsidRPr="002B5C7E">
        <w:rPr>
          <w:bCs/>
        </w:rPr>
        <w:t xml:space="preserve">The study also illustrated that the organ weight did not significantly change between the different groups and the control. </w:t>
      </w:r>
      <w:r w:rsidR="00E43E97" w:rsidRPr="002B5C7E">
        <w:rPr>
          <w:bCs/>
        </w:rPr>
        <w:t>Thus, o</w:t>
      </w:r>
      <w:r w:rsidRPr="002B5C7E">
        <w:rPr>
          <w:bCs/>
        </w:rPr>
        <w:t xml:space="preserve">rgan weight is a critical indicator of any injury by the test drugs that alter physiological functions. The most susceptible organs are the heart, liver, kidney, spleen, and lungs (Dybing </w:t>
      </w:r>
      <w:r w:rsidRPr="002B5C7E">
        <w:rPr>
          <w:i/>
          <w:iCs/>
        </w:rPr>
        <w:t>et al</w:t>
      </w:r>
      <w:r w:rsidRPr="002B5C7E">
        <w:rPr>
          <w:bCs/>
        </w:rPr>
        <w:t>., 2002).</w:t>
      </w:r>
    </w:p>
    <w:p w:rsidR="0028271F" w:rsidRPr="002B5C7E" w:rsidRDefault="005A64A5" w:rsidP="0087757B">
      <w:pPr>
        <w:spacing w:after="240" w:line="480" w:lineRule="auto"/>
        <w:rPr>
          <w:bCs/>
        </w:rPr>
      </w:pPr>
      <w:r w:rsidRPr="002B5C7E">
        <w:rPr>
          <w:bCs/>
        </w:rPr>
        <w:t>The clinical observations from behavioral, neurological, and autonomic systems were all unremarkable, other than diarrhea observed in all the groups</w:t>
      </w:r>
      <w:r w:rsidR="0028271F" w:rsidRPr="002B5C7E">
        <w:rPr>
          <w:bCs/>
        </w:rPr>
        <w:t xml:space="preserve">. There is a lack of published work on herbal causing plants diarrhea. It's known certain plants may cause a laxative effect example, those containing </w:t>
      </w:r>
      <w:r w:rsidR="00A33B89" w:rsidRPr="002B5C7E">
        <w:rPr>
          <w:bCs/>
        </w:rPr>
        <w:t>Senna</w:t>
      </w:r>
      <w:r w:rsidR="0028271F" w:rsidRPr="002B5C7E">
        <w:rPr>
          <w:bCs/>
        </w:rPr>
        <w:t>. The study proposes further investigation in this area.</w:t>
      </w:r>
    </w:p>
    <w:p w:rsidR="0028271F" w:rsidRPr="002B5C7E" w:rsidRDefault="0028271F" w:rsidP="0087757B">
      <w:pPr>
        <w:spacing w:after="240" w:line="480" w:lineRule="auto"/>
        <w:rPr>
          <w:bCs/>
        </w:rPr>
      </w:pPr>
      <w:r w:rsidRPr="002B5C7E">
        <w:rPr>
          <w:bCs/>
        </w:rPr>
        <w:t xml:space="preserve">Histopathological findings indicated some injury to the brain at higher doses. These findings contradict other studies where some herbal preparations have been established to </w:t>
      </w:r>
      <w:r w:rsidRPr="002B5C7E">
        <w:rPr>
          <w:bCs/>
        </w:rPr>
        <w:lastRenderedPageBreak/>
        <w:t xml:space="preserve">have a protective function in the brain by exhibiting </w:t>
      </w:r>
      <w:r w:rsidRPr="002B5C7E">
        <w:t xml:space="preserve">immunomodulatory and anti-inflammatory effects (Wang </w:t>
      </w:r>
      <w:r w:rsidRPr="002B5C7E">
        <w:rPr>
          <w:i/>
          <w:iCs/>
        </w:rPr>
        <w:t>et al</w:t>
      </w:r>
      <w:r w:rsidRPr="002B5C7E">
        <w:t xml:space="preserve">., 2016). </w:t>
      </w:r>
      <w:r w:rsidRPr="002B5C7E">
        <w:rPr>
          <w:bCs/>
        </w:rPr>
        <w:t>This study indicates that Mupal</w:t>
      </w:r>
      <w:r w:rsidRPr="002B5C7E">
        <w:rPr>
          <w:bCs/>
          <w:vertAlign w:val="superscript"/>
        </w:rPr>
        <w:t>®</w:t>
      </w:r>
      <w:r w:rsidRPr="002B5C7E">
        <w:rPr>
          <w:bCs/>
        </w:rPr>
        <w:t xml:space="preserve"> suspension is safe at</w:t>
      </w:r>
      <w:r w:rsidR="00085595" w:rsidRPr="002B5C7E">
        <w:rPr>
          <w:bCs/>
        </w:rPr>
        <w:t xml:space="preserve"> lower</w:t>
      </w:r>
      <w:r w:rsidRPr="002B5C7E">
        <w:rPr>
          <w:bCs/>
        </w:rPr>
        <w:t xml:space="preserve"> doses</w:t>
      </w:r>
      <w:r w:rsidR="00085595" w:rsidRPr="002B5C7E">
        <w:rPr>
          <w:bCs/>
        </w:rPr>
        <w:t xml:space="preserve">. </w:t>
      </w:r>
    </w:p>
    <w:p w:rsidR="0028271F" w:rsidRPr="002B5C7E" w:rsidRDefault="00436921" w:rsidP="00A07C59">
      <w:pPr>
        <w:pStyle w:val="Heading1"/>
        <w:spacing w:before="0"/>
        <w:jc w:val="both"/>
        <w:rPr>
          <w:rFonts w:cs="Times New Roman"/>
          <w:color w:val="auto"/>
          <w:szCs w:val="24"/>
        </w:rPr>
      </w:pPr>
      <w:bookmarkStart w:id="3711" w:name="_Toc75018609"/>
      <w:bookmarkStart w:id="3712" w:name="_Toc79407304"/>
      <w:bookmarkStart w:id="3713" w:name="_Toc79942132"/>
      <w:bookmarkStart w:id="3714" w:name="_Toc79942439"/>
      <w:bookmarkStart w:id="3715" w:name="_Toc79942746"/>
      <w:bookmarkStart w:id="3716" w:name="_Toc79943054"/>
      <w:r w:rsidRPr="002B5C7E">
        <w:rPr>
          <w:rFonts w:cs="Times New Roman"/>
          <w:color w:val="auto"/>
          <w:szCs w:val="24"/>
        </w:rPr>
        <w:t>5.3 Sub</w:t>
      </w:r>
      <w:r w:rsidR="003D332C" w:rsidRPr="002B5C7E">
        <w:rPr>
          <w:rFonts w:cs="Times New Roman"/>
          <w:color w:val="auto"/>
          <w:szCs w:val="24"/>
        </w:rPr>
        <w:t>-acute</w:t>
      </w:r>
      <w:r w:rsidR="0028271F" w:rsidRPr="002B5C7E">
        <w:rPr>
          <w:rFonts w:cs="Times New Roman"/>
          <w:color w:val="auto"/>
          <w:szCs w:val="24"/>
        </w:rPr>
        <w:t xml:space="preserve"> </w:t>
      </w:r>
      <w:r w:rsidR="003D332C" w:rsidRPr="002B5C7E">
        <w:rPr>
          <w:rFonts w:cs="Times New Roman"/>
          <w:color w:val="auto"/>
          <w:szCs w:val="24"/>
        </w:rPr>
        <w:t>t</w:t>
      </w:r>
      <w:r w:rsidR="0028271F" w:rsidRPr="002B5C7E">
        <w:rPr>
          <w:rFonts w:cs="Times New Roman"/>
          <w:color w:val="auto"/>
          <w:szCs w:val="24"/>
        </w:rPr>
        <w:t>oxicity</w:t>
      </w:r>
      <w:bookmarkEnd w:id="3711"/>
      <w:bookmarkEnd w:id="3712"/>
      <w:bookmarkEnd w:id="3713"/>
      <w:bookmarkEnd w:id="3714"/>
      <w:bookmarkEnd w:id="3715"/>
      <w:bookmarkEnd w:id="3716"/>
      <w:r w:rsidR="0028271F" w:rsidRPr="002B5C7E">
        <w:rPr>
          <w:rFonts w:cs="Times New Roman"/>
          <w:color w:val="auto"/>
          <w:szCs w:val="24"/>
        </w:rPr>
        <w:t xml:space="preserve"> </w:t>
      </w:r>
    </w:p>
    <w:p w:rsidR="0028271F" w:rsidRPr="002B5C7E" w:rsidRDefault="005E3BF0" w:rsidP="00A07C59">
      <w:pPr>
        <w:pStyle w:val="Heading1"/>
        <w:spacing w:before="0"/>
        <w:jc w:val="both"/>
        <w:rPr>
          <w:rFonts w:cs="Times New Roman"/>
          <w:color w:val="auto"/>
          <w:szCs w:val="24"/>
        </w:rPr>
      </w:pPr>
      <w:bookmarkStart w:id="3717" w:name="_Toc75018610"/>
      <w:bookmarkStart w:id="3718" w:name="_Toc79407305"/>
      <w:bookmarkStart w:id="3719" w:name="_Toc79942133"/>
      <w:bookmarkStart w:id="3720" w:name="_Toc79942440"/>
      <w:bookmarkStart w:id="3721" w:name="_Toc79942747"/>
      <w:bookmarkStart w:id="3722" w:name="_Toc79943055"/>
      <w:r w:rsidRPr="002B5C7E">
        <w:rPr>
          <w:rFonts w:cs="Times New Roman"/>
          <w:color w:val="auto"/>
          <w:szCs w:val="24"/>
        </w:rPr>
        <w:t>5.3.1</w:t>
      </w:r>
      <w:r w:rsidR="0028271F" w:rsidRPr="002B5C7E">
        <w:rPr>
          <w:rFonts w:cs="Times New Roman"/>
          <w:color w:val="auto"/>
          <w:szCs w:val="24"/>
        </w:rPr>
        <w:t xml:space="preserve"> Changes in weight of the animals in Sub-</w:t>
      </w:r>
      <w:r w:rsidR="003D332C" w:rsidRPr="002B5C7E">
        <w:rPr>
          <w:rFonts w:cs="Times New Roman"/>
          <w:color w:val="auto"/>
          <w:szCs w:val="24"/>
        </w:rPr>
        <w:t>acute</w:t>
      </w:r>
      <w:r w:rsidR="0028271F" w:rsidRPr="002B5C7E">
        <w:rPr>
          <w:rFonts w:cs="Times New Roman"/>
          <w:color w:val="auto"/>
          <w:szCs w:val="24"/>
        </w:rPr>
        <w:t xml:space="preserve"> toxicity tests of Mupal</w:t>
      </w:r>
      <w:r w:rsidR="0028271F" w:rsidRPr="002B5C7E">
        <w:rPr>
          <w:rFonts w:cs="Times New Roman"/>
          <w:color w:val="auto"/>
          <w:szCs w:val="24"/>
          <w:vertAlign w:val="superscript"/>
        </w:rPr>
        <w:t>®</w:t>
      </w:r>
      <w:r w:rsidR="0028271F" w:rsidRPr="002B5C7E">
        <w:rPr>
          <w:rFonts w:cs="Times New Roman"/>
          <w:color w:val="auto"/>
          <w:szCs w:val="24"/>
        </w:rPr>
        <w:t xml:space="preserve"> suspension</w:t>
      </w:r>
      <w:bookmarkEnd w:id="3717"/>
      <w:bookmarkEnd w:id="3718"/>
      <w:bookmarkEnd w:id="3719"/>
      <w:bookmarkEnd w:id="3720"/>
      <w:bookmarkEnd w:id="3721"/>
      <w:bookmarkEnd w:id="3722"/>
    </w:p>
    <w:p w:rsidR="0028271F" w:rsidRPr="002B5C7E" w:rsidRDefault="0028271F" w:rsidP="0087757B">
      <w:pPr>
        <w:spacing w:after="240" w:line="480" w:lineRule="auto"/>
      </w:pPr>
      <w:r w:rsidRPr="002B5C7E">
        <w:t xml:space="preserve">The results on bodyweight comparison on the animals indicate there was no significant difference in the weight between the treatment and the control group during the 28 days days (P&gt;0.05). This suggests that </w:t>
      </w:r>
      <w:r w:rsidRPr="002B5C7E">
        <w:rPr>
          <w:bCs/>
        </w:rPr>
        <w:t>Mupal</w:t>
      </w:r>
      <w:r w:rsidRPr="002B5C7E">
        <w:rPr>
          <w:bCs/>
          <w:vertAlign w:val="superscript"/>
        </w:rPr>
        <w:t xml:space="preserve">® </w:t>
      </w:r>
      <w:r w:rsidRPr="002B5C7E">
        <w:rPr>
          <w:bCs/>
        </w:rPr>
        <w:t xml:space="preserve">suspension </w:t>
      </w:r>
      <w:r w:rsidRPr="002B5C7E">
        <w:t>did not cause any adverse effect on the animals during this period. T</w:t>
      </w:r>
      <w:r w:rsidR="00E43E97" w:rsidRPr="002B5C7E">
        <w:t>herefore, t</w:t>
      </w:r>
      <w:r w:rsidRPr="002B5C7E">
        <w:t>he study concludes that the drug may be considered safe at those doses.</w:t>
      </w:r>
    </w:p>
    <w:p w:rsidR="0028271F" w:rsidRPr="002B5C7E" w:rsidRDefault="0028271F" w:rsidP="00A07C59">
      <w:pPr>
        <w:pStyle w:val="Heading1"/>
        <w:spacing w:before="0"/>
        <w:jc w:val="both"/>
        <w:rPr>
          <w:rFonts w:cs="Times New Roman"/>
          <w:color w:val="auto"/>
          <w:szCs w:val="24"/>
        </w:rPr>
      </w:pPr>
      <w:bookmarkStart w:id="3723" w:name="_Toc75018611"/>
      <w:bookmarkStart w:id="3724" w:name="_Toc79407306"/>
      <w:bookmarkStart w:id="3725" w:name="_Toc79942134"/>
      <w:bookmarkStart w:id="3726" w:name="_Toc79942441"/>
      <w:bookmarkStart w:id="3727" w:name="_Toc79942748"/>
      <w:bookmarkStart w:id="3728" w:name="_Toc79943056"/>
      <w:r w:rsidRPr="002B5C7E">
        <w:rPr>
          <w:rFonts w:cs="Times New Roman"/>
          <w:color w:val="auto"/>
          <w:szCs w:val="24"/>
        </w:rPr>
        <w:t>5.3.2</w:t>
      </w:r>
      <w:r w:rsidR="005E3BF0" w:rsidRPr="002B5C7E">
        <w:rPr>
          <w:rFonts w:cs="Times New Roman"/>
          <w:color w:val="auto"/>
          <w:szCs w:val="24"/>
        </w:rPr>
        <w:t xml:space="preserve"> </w:t>
      </w:r>
      <w:r w:rsidRPr="002B5C7E">
        <w:rPr>
          <w:rFonts w:cs="Times New Roman"/>
          <w:color w:val="auto"/>
          <w:szCs w:val="24"/>
        </w:rPr>
        <w:t xml:space="preserve">Changes in weight of organs in </w:t>
      </w:r>
      <w:r w:rsidR="00EC30CB" w:rsidRPr="002B5C7E">
        <w:rPr>
          <w:rFonts w:cs="Times New Roman"/>
          <w:color w:val="auto"/>
          <w:szCs w:val="24"/>
        </w:rPr>
        <w:t xml:space="preserve">Sub-acute </w:t>
      </w:r>
      <w:r w:rsidRPr="002B5C7E">
        <w:rPr>
          <w:rFonts w:cs="Times New Roman"/>
          <w:color w:val="auto"/>
          <w:szCs w:val="24"/>
        </w:rPr>
        <w:t>toxicity tests using Mupal® suspension.</w:t>
      </w:r>
      <w:bookmarkEnd w:id="3723"/>
      <w:bookmarkEnd w:id="3724"/>
      <w:bookmarkEnd w:id="3725"/>
      <w:bookmarkEnd w:id="3726"/>
      <w:bookmarkEnd w:id="3727"/>
      <w:bookmarkEnd w:id="3728"/>
    </w:p>
    <w:p w:rsidR="0028271F" w:rsidRPr="002B5C7E" w:rsidRDefault="0028271F" w:rsidP="0087757B">
      <w:pPr>
        <w:spacing w:after="240" w:line="480" w:lineRule="auto"/>
      </w:pPr>
      <w:r w:rsidRPr="002B5C7E">
        <w:t>There was no significant difference in the weight of various organs between the different treatments and control (P&gt;0.05). Furthermore, the change in organ weight tests conducted on days 14, 28, and 38 (reversal group) showed no significant differences in values compared to those of the respective controls at doses 250, 500, and 1000 mg/kg Mupal</w:t>
      </w:r>
      <w:r w:rsidRPr="002B5C7E">
        <w:rPr>
          <w:vertAlign w:val="superscript"/>
        </w:rPr>
        <w:t xml:space="preserve">® </w:t>
      </w:r>
      <w:r w:rsidRPr="002B5C7E">
        <w:t>suspension. These findings suggest that Mupal</w:t>
      </w:r>
      <w:r w:rsidRPr="002B5C7E">
        <w:rPr>
          <w:vertAlign w:val="superscript"/>
        </w:rPr>
        <w:t>®</w:t>
      </w:r>
      <w:r w:rsidRPr="002B5C7E">
        <w:t xml:space="preserve"> suspension did not interfere with the weight of the organs by causing any atrophy or growth. These findings are comparable to other similar studies with herbal medicines. </w:t>
      </w:r>
      <w:r w:rsidR="00C96CFE" w:rsidRPr="002B5C7E">
        <w:t>Furthermore, n</w:t>
      </w:r>
      <w:r w:rsidR="005A64A5" w:rsidRPr="002B5C7E">
        <w:t xml:space="preserve">o significant change in organ weight like brain, liver, or heart on </w:t>
      </w:r>
      <w:r w:rsidR="001D41DA" w:rsidRPr="002B5C7E">
        <w:t xml:space="preserve">sub-acute </w:t>
      </w:r>
      <w:r w:rsidR="005A64A5" w:rsidRPr="002B5C7E">
        <w:t xml:space="preserve">toxicity tests was observed to suggest toxicity </w:t>
      </w:r>
      <w:r w:rsidRPr="002B5C7E">
        <w:t xml:space="preserve">(Ameni </w:t>
      </w:r>
      <w:r w:rsidRPr="002B5C7E">
        <w:rPr>
          <w:i/>
          <w:iCs/>
        </w:rPr>
        <w:t>et al</w:t>
      </w:r>
      <w:r w:rsidRPr="002B5C7E">
        <w:t>.</w:t>
      </w:r>
      <w:r w:rsidRPr="002B5C7E">
        <w:rPr>
          <w:i/>
          <w:iCs/>
        </w:rPr>
        <w:t>,</w:t>
      </w:r>
      <w:r w:rsidRPr="002B5C7E">
        <w:t xml:space="preserve"> 2015, Chen </w:t>
      </w:r>
      <w:r w:rsidRPr="002B5C7E">
        <w:rPr>
          <w:i/>
          <w:iCs/>
        </w:rPr>
        <w:t>et al</w:t>
      </w:r>
      <w:r w:rsidRPr="002B5C7E">
        <w:t>., 2018).</w:t>
      </w:r>
    </w:p>
    <w:p w:rsidR="0028271F" w:rsidRPr="002B5C7E" w:rsidRDefault="0028271F" w:rsidP="00A07C59">
      <w:pPr>
        <w:pStyle w:val="Heading1"/>
        <w:spacing w:before="0"/>
        <w:jc w:val="both"/>
        <w:rPr>
          <w:rFonts w:cs="Times New Roman"/>
          <w:color w:val="auto"/>
          <w:szCs w:val="24"/>
        </w:rPr>
      </w:pPr>
      <w:bookmarkStart w:id="3729" w:name="_Toc75018612"/>
      <w:bookmarkStart w:id="3730" w:name="_Toc79407307"/>
      <w:bookmarkStart w:id="3731" w:name="_Toc79942135"/>
      <w:bookmarkStart w:id="3732" w:name="_Toc79942442"/>
      <w:bookmarkStart w:id="3733" w:name="_Toc79942749"/>
      <w:bookmarkStart w:id="3734" w:name="_Toc79943057"/>
      <w:r w:rsidRPr="002B5C7E">
        <w:rPr>
          <w:rFonts w:cs="Times New Roman"/>
          <w:color w:val="auto"/>
          <w:szCs w:val="24"/>
        </w:rPr>
        <w:lastRenderedPageBreak/>
        <w:t xml:space="preserve">5.3.3 Rodent feed monitoring in </w:t>
      </w:r>
      <w:r w:rsidR="00EC30CB" w:rsidRPr="002B5C7E">
        <w:rPr>
          <w:rFonts w:cs="Times New Roman"/>
          <w:color w:val="auto"/>
          <w:szCs w:val="24"/>
        </w:rPr>
        <w:t xml:space="preserve">Sub-acute </w:t>
      </w:r>
      <w:r w:rsidRPr="002B5C7E">
        <w:rPr>
          <w:rFonts w:cs="Times New Roman"/>
          <w:color w:val="auto"/>
          <w:szCs w:val="24"/>
        </w:rPr>
        <w:t>toxicity tests using Mupal</w:t>
      </w:r>
      <w:r w:rsidRPr="002B5C7E">
        <w:rPr>
          <w:rFonts w:cs="Times New Roman"/>
          <w:color w:val="auto"/>
          <w:szCs w:val="24"/>
          <w:vertAlign w:val="superscript"/>
        </w:rPr>
        <w:t>®</w:t>
      </w:r>
      <w:r w:rsidRPr="002B5C7E">
        <w:rPr>
          <w:rFonts w:cs="Times New Roman"/>
          <w:color w:val="auto"/>
          <w:szCs w:val="24"/>
        </w:rPr>
        <w:t xml:space="preserve"> suspension</w:t>
      </w:r>
      <w:bookmarkEnd w:id="3729"/>
      <w:bookmarkEnd w:id="3730"/>
      <w:bookmarkEnd w:id="3731"/>
      <w:bookmarkEnd w:id="3732"/>
      <w:bookmarkEnd w:id="3733"/>
      <w:bookmarkEnd w:id="3734"/>
    </w:p>
    <w:p w:rsidR="0028271F" w:rsidRPr="002B5C7E" w:rsidRDefault="005A64A5" w:rsidP="0087757B">
      <w:pPr>
        <w:spacing w:after="240" w:line="480" w:lineRule="auto"/>
        <w:rPr>
          <w:bCs/>
        </w:rPr>
      </w:pPr>
      <w:r w:rsidRPr="002B5C7E">
        <w:rPr>
          <w:bCs/>
        </w:rPr>
        <w:t xml:space="preserve">The results showed a significant change in the feeds consumed in the period between the control and the test drug over the </w:t>
      </w:r>
      <w:r w:rsidR="0028271F" w:rsidRPr="002B5C7E">
        <w:rPr>
          <w:bCs/>
        </w:rPr>
        <w:t>28 days, indicating that Mupal</w:t>
      </w:r>
      <w:r w:rsidR="0028271F" w:rsidRPr="002B5C7E">
        <w:rPr>
          <w:bCs/>
          <w:vertAlign w:val="superscript"/>
        </w:rPr>
        <w:t>®</w:t>
      </w:r>
      <w:r w:rsidR="0028271F" w:rsidRPr="002B5C7E">
        <w:rPr>
          <w:bCs/>
        </w:rPr>
        <w:t xml:space="preserve"> suspension affects the amount of food consumed ((P&lt;0.05).</w:t>
      </w:r>
    </w:p>
    <w:p w:rsidR="0028271F" w:rsidRPr="002B5C7E" w:rsidRDefault="0028271F" w:rsidP="0087757B">
      <w:pPr>
        <w:spacing w:after="240" w:line="480" w:lineRule="auto"/>
        <w:rPr>
          <w:bCs/>
        </w:rPr>
      </w:pPr>
      <w:r w:rsidRPr="002B5C7E">
        <w:rPr>
          <w:bCs/>
        </w:rPr>
        <w:t xml:space="preserve">Furthermore, the study found that the feed consumed is higher with increasing dosage of </w:t>
      </w:r>
      <w:bookmarkStart w:id="3735" w:name="_Hlk74822172"/>
      <w:r w:rsidRPr="002B5C7E">
        <w:rPr>
          <w:bCs/>
        </w:rPr>
        <w:t>Mupal</w:t>
      </w:r>
      <w:r w:rsidRPr="002B5C7E">
        <w:rPr>
          <w:bCs/>
          <w:vertAlign w:val="superscript"/>
        </w:rPr>
        <w:t>®</w:t>
      </w:r>
      <w:r w:rsidRPr="002B5C7E">
        <w:rPr>
          <w:bCs/>
        </w:rPr>
        <w:t xml:space="preserve"> suspension </w:t>
      </w:r>
      <w:bookmarkEnd w:id="3735"/>
      <w:r w:rsidRPr="002B5C7E">
        <w:rPr>
          <w:bCs/>
        </w:rPr>
        <w:t xml:space="preserve">relative to the control. In addition, the study found out that the average amount of food consumed by groups </w:t>
      </w:r>
      <w:r w:rsidR="005A64A5" w:rsidRPr="002B5C7E">
        <w:rPr>
          <w:bCs/>
        </w:rPr>
        <w:t>A and B (250 and 500 mg/kg) on the 21</w:t>
      </w:r>
      <w:r w:rsidR="005A64A5" w:rsidRPr="002B5C7E">
        <w:rPr>
          <w:bCs/>
          <w:vertAlign w:val="superscript"/>
        </w:rPr>
        <w:t>st</w:t>
      </w:r>
      <w:r w:rsidR="005A64A5" w:rsidRPr="002B5C7E">
        <w:rPr>
          <w:bCs/>
        </w:rPr>
        <w:t xml:space="preserve"> and 28</w:t>
      </w:r>
      <w:r w:rsidR="005A64A5" w:rsidRPr="002B5C7E">
        <w:rPr>
          <w:bCs/>
          <w:vertAlign w:val="superscript"/>
        </w:rPr>
        <w:t>th</w:t>
      </w:r>
      <w:r w:rsidR="005A64A5" w:rsidRPr="002B5C7E">
        <w:rPr>
          <w:bCs/>
        </w:rPr>
        <w:t xml:space="preserve"> days was much less compared to that of control animals. It was also observed that during the same period, there was a significant reduction in the amount of food consumed (P&lt;0.05). This finding appears to suggest that Mupal</w:t>
      </w:r>
      <w:r w:rsidR="005A64A5" w:rsidRPr="002B5C7E">
        <w:rPr>
          <w:bCs/>
          <w:vertAlign w:val="superscript"/>
        </w:rPr>
        <w:t>®</w:t>
      </w:r>
      <w:r w:rsidR="005A64A5" w:rsidRPr="002B5C7E">
        <w:rPr>
          <w:bCs/>
        </w:rPr>
        <w:t xml:space="preserve"> suspension influences food consumption</w:t>
      </w:r>
      <w:r w:rsidRPr="002B5C7E">
        <w:rPr>
          <w:bCs/>
        </w:rPr>
        <w:t>. The study recommends further investigation of the role of Mupal® suspension on feed consumption and the effect on clinical prognosis and eventual outcome.</w:t>
      </w:r>
    </w:p>
    <w:p w:rsidR="0028271F" w:rsidRPr="002B5C7E" w:rsidRDefault="0028271F" w:rsidP="00A07C59">
      <w:pPr>
        <w:pStyle w:val="Heading1"/>
        <w:spacing w:before="0"/>
        <w:jc w:val="both"/>
        <w:rPr>
          <w:rFonts w:cs="Times New Roman"/>
          <w:color w:val="auto"/>
          <w:szCs w:val="24"/>
        </w:rPr>
      </w:pPr>
      <w:bookmarkStart w:id="3736" w:name="_Toc75018613"/>
      <w:bookmarkStart w:id="3737" w:name="_Toc79407308"/>
      <w:bookmarkStart w:id="3738" w:name="_Toc79942136"/>
      <w:bookmarkStart w:id="3739" w:name="_Toc79942443"/>
      <w:bookmarkStart w:id="3740" w:name="_Toc79942750"/>
      <w:bookmarkStart w:id="3741" w:name="_Toc79943058"/>
      <w:r w:rsidRPr="002B5C7E">
        <w:rPr>
          <w:rFonts w:cs="Times New Roman"/>
          <w:color w:val="auto"/>
          <w:szCs w:val="24"/>
        </w:rPr>
        <w:t xml:space="preserve">5.3.4 Clinical observations in </w:t>
      </w:r>
      <w:r w:rsidR="00EC30CB" w:rsidRPr="002B5C7E">
        <w:rPr>
          <w:rFonts w:cs="Times New Roman"/>
          <w:color w:val="auto"/>
          <w:szCs w:val="24"/>
        </w:rPr>
        <w:t xml:space="preserve">Sub-acute </w:t>
      </w:r>
      <w:r w:rsidRPr="002B5C7E">
        <w:rPr>
          <w:rFonts w:cs="Times New Roman"/>
          <w:color w:val="auto"/>
          <w:szCs w:val="24"/>
        </w:rPr>
        <w:t>toxicity tests using Mupal</w:t>
      </w:r>
      <w:r w:rsidRPr="002B5C7E">
        <w:rPr>
          <w:rFonts w:cs="Times New Roman"/>
          <w:color w:val="auto"/>
          <w:szCs w:val="24"/>
          <w:vertAlign w:val="superscript"/>
        </w:rPr>
        <w:t>®</w:t>
      </w:r>
      <w:r w:rsidRPr="002B5C7E">
        <w:rPr>
          <w:rFonts w:cs="Times New Roman"/>
          <w:color w:val="auto"/>
          <w:szCs w:val="24"/>
        </w:rPr>
        <w:t xml:space="preserve"> suspension.</w:t>
      </w:r>
      <w:bookmarkEnd w:id="3736"/>
      <w:bookmarkEnd w:id="3737"/>
      <w:bookmarkEnd w:id="3738"/>
      <w:bookmarkEnd w:id="3739"/>
      <w:bookmarkEnd w:id="3740"/>
      <w:bookmarkEnd w:id="3741"/>
    </w:p>
    <w:p w:rsidR="0028271F" w:rsidRPr="002B5C7E" w:rsidRDefault="0028271F" w:rsidP="0087757B">
      <w:pPr>
        <w:pStyle w:val="ListParagraph"/>
        <w:spacing w:after="240" w:line="480" w:lineRule="auto"/>
        <w:ind w:left="0"/>
      </w:pPr>
      <w:r w:rsidRPr="002B5C7E">
        <w:t>The animals were observed for</w:t>
      </w:r>
      <w:r w:rsidRPr="002B5C7E">
        <w:rPr>
          <w:rFonts w:eastAsiaTheme="minorEastAsia"/>
          <w:kern w:val="24"/>
        </w:rPr>
        <w:t xml:space="preserve"> alertness, restlessness, irritability, fearfulness, spontaneous activity, reactivity, touch response, pain response, defecation urination, and continuous mortality for 38 days. No fatalities occurred during the experimental period, and no significant sign of clinical toxicity was observed. However, at the higher doses, some animals experienced diarrhea. Mupal</w:t>
      </w:r>
      <w:r w:rsidR="00965DBF" w:rsidRPr="002B5C7E">
        <w:rPr>
          <w:rFonts w:eastAsiaTheme="minorEastAsia"/>
          <w:kern w:val="24"/>
          <w:vertAlign w:val="superscript"/>
        </w:rPr>
        <w:t>®</w:t>
      </w:r>
      <w:r w:rsidRPr="002B5C7E">
        <w:rPr>
          <w:rFonts w:eastAsiaTheme="minorEastAsia"/>
          <w:kern w:val="24"/>
        </w:rPr>
        <w:t xml:space="preserve"> contains bananas that control diarrhea</w:t>
      </w:r>
      <w:r w:rsidR="00751E9A" w:rsidRPr="002B5C7E">
        <w:rPr>
          <w:rFonts w:eastAsiaTheme="minorEastAsia"/>
          <w:kern w:val="24"/>
        </w:rPr>
        <w:t>,</w:t>
      </w:r>
      <w:r w:rsidRPr="002B5C7E">
        <w:t xml:space="preserve"> so other components in the Mupal</w:t>
      </w:r>
      <w:r w:rsidRPr="002B5C7E">
        <w:rPr>
          <w:vertAlign w:val="superscript"/>
        </w:rPr>
        <w:t>®</w:t>
      </w:r>
      <w:r w:rsidRPr="002B5C7E">
        <w:t xml:space="preserve"> preparation could be responsible.</w:t>
      </w:r>
    </w:p>
    <w:p w:rsidR="0028271F" w:rsidRPr="002B5C7E" w:rsidRDefault="0028271F" w:rsidP="0087757B">
      <w:pPr>
        <w:pStyle w:val="ListParagraph"/>
        <w:spacing w:after="240" w:line="480" w:lineRule="auto"/>
        <w:ind w:left="0"/>
      </w:pPr>
      <w:r w:rsidRPr="002B5C7E">
        <w:t>T</w:t>
      </w:r>
      <w:r w:rsidRPr="002B5C7E">
        <w:rPr>
          <w:bCs/>
        </w:rPr>
        <w:t>here seems to be a scarcity of published works on traditional medicines that may cause diarrhea</w:t>
      </w:r>
      <w:r w:rsidRPr="002B5C7E">
        <w:rPr>
          <w:i/>
          <w:iCs/>
        </w:rPr>
        <w:t xml:space="preserve">. </w:t>
      </w:r>
      <w:r w:rsidRPr="002B5C7E">
        <w:t>The study considers Mupal</w:t>
      </w:r>
      <w:r w:rsidRPr="002B5C7E">
        <w:rPr>
          <w:vertAlign w:val="superscript"/>
        </w:rPr>
        <w:t>®</w:t>
      </w:r>
      <w:r w:rsidRPr="002B5C7E">
        <w:t xml:space="preserve"> </w:t>
      </w:r>
      <w:r w:rsidRPr="002B5C7E">
        <w:rPr>
          <w:bCs/>
        </w:rPr>
        <w:t xml:space="preserve">suspension </w:t>
      </w:r>
      <w:r w:rsidRPr="002B5C7E">
        <w:t>safe at therapeutic doses of not more than 1000</w:t>
      </w:r>
      <w:r w:rsidR="00A4068C" w:rsidRPr="002B5C7E">
        <w:t xml:space="preserve"> </w:t>
      </w:r>
      <w:r w:rsidRPr="002B5C7E">
        <w:t>mg/kg.</w:t>
      </w:r>
    </w:p>
    <w:p w:rsidR="0028271F" w:rsidRPr="002B5C7E" w:rsidRDefault="0028271F" w:rsidP="00A07C59">
      <w:pPr>
        <w:pStyle w:val="Heading1"/>
        <w:spacing w:before="0"/>
        <w:jc w:val="both"/>
        <w:rPr>
          <w:rFonts w:cs="Times New Roman"/>
          <w:color w:val="auto"/>
          <w:szCs w:val="24"/>
        </w:rPr>
      </w:pPr>
      <w:bookmarkStart w:id="3742" w:name="_Toc75018614"/>
      <w:bookmarkStart w:id="3743" w:name="_Toc79407309"/>
      <w:bookmarkStart w:id="3744" w:name="_Toc79942137"/>
      <w:bookmarkStart w:id="3745" w:name="_Toc79942444"/>
      <w:bookmarkStart w:id="3746" w:name="_Toc79942751"/>
      <w:bookmarkStart w:id="3747" w:name="_Toc79943059"/>
      <w:r w:rsidRPr="002B5C7E">
        <w:rPr>
          <w:rFonts w:cs="Times New Roman"/>
          <w:color w:val="auto"/>
          <w:szCs w:val="24"/>
        </w:rPr>
        <w:lastRenderedPageBreak/>
        <w:t xml:space="preserve">5.3.5 Histopathological findings of the animals in </w:t>
      </w:r>
      <w:r w:rsidR="00EC30CB" w:rsidRPr="002B5C7E">
        <w:rPr>
          <w:rFonts w:cs="Times New Roman"/>
          <w:color w:val="auto"/>
          <w:szCs w:val="24"/>
        </w:rPr>
        <w:t xml:space="preserve">Sub-acute </w:t>
      </w:r>
      <w:r w:rsidRPr="002B5C7E">
        <w:rPr>
          <w:rFonts w:cs="Times New Roman"/>
          <w:color w:val="auto"/>
          <w:szCs w:val="24"/>
        </w:rPr>
        <w:t>toxicity tests using various doses of Mupal</w:t>
      </w:r>
      <w:r w:rsidRPr="002B5C7E">
        <w:rPr>
          <w:rFonts w:cs="Times New Roman"/>
          <w:color w:val="auto"/>
          <w:szCs w:val="24"/>
          <w:vertAlign w:val="superscript"/>
        </w:rPr>
        <w:t>®</w:t>
      </w:r>
      <w:r w:rsidRPr="002B5C7E">
        <w:rPr>
          <w:rFonts w:cs="Times New Roman"/>
          <w:color w:val="auto"/>
          <w:szCs w:val="24"/>
        </w:rPr>
        <w:t xml:space="preserve"> suspension.</w:t>
      </w:r>
      <w:bookmarkEnd w:id="3742"/>
      <w:bookmarkEnd w:id="3743"/>
      <w:bookmarkEnd w:id="3744"/>
      <w:bookmarkEnd w:id="3745"/>
      <w:bookmarkEnd w:id="3746"/>
      <w:bookmarkEnd w:id="3747"/>
    </w:p>
    <w:p w:rsidR="0028271F" w:rsidRPr="002B5C7E" w:rsidRDefault="0028271F" w:rsidP="0087757B">
      <w:pPr>
        <w:spacing w:after="240" w:line="480" w:lineRule="auto"/>
        <w:rPr>
          <w:bCs/>
        </w:rPr>
      </w:pPr>
      <w:r w:rsidRPr="002B5C7E">
        <w:rPr>
          <w:bCs/>
        </w:rPr>
        <w:t>Histopathological findings revealed some abnormalities at higher doses of Mupal</w:t>
      </w:r>
      <w:r w:rsidRPr="002B5C7E">
        <w:rPr>
          <w:bCs/>
          <w:vertAlign w:val="superscript"/>
        </w:rPr>
        <w:t>®</w:t>
      </w:r>
      <w:r w:rsidRPr="002B5C7E">
        <w:rPr>
          <w:bCs/>
        </w:rPr>
        <w:t xml:space="preserve"> suspension. From this study of chronic toxicity, higher doses seemed to cause liver and kidney abnormalities. This means that at higher doses, regular monitoring is necessary to prevent both liver and kidney damage. </w:t>
      </w:r>
      <w:r w:rsidR="005059D3" w:rsidRPr="002B5C7E">
        <w:rPr>
          <w:bCs/>
        </w:rPr>
        <w:t>Surprisingly, there were no brain lesions at doses that caused brain lesions in acute study</w:t>
      </w:r>
      <w:r w:rsidR="00085595" w:rsidRPr="002B5C7E">
        <w:rPr>
          <w:bCs/>
        </w:rPr>
        <w:t>. This would require further investigation to rule out possible contamination of the experimental animals.</w:t>
      </w:r>
    </w:p>
    <w:p w:rsidR="0028271F" w:rsidRPr="002B5C7E" w:rsidRDefault="005E3BF0" w:rsidP="00A07C59">
      <w:pPr>
        <w:pStyle w:val="Heading1"/>
        <w:spacing w:before="0"/>
        <w:jc w:val="both"/>
        <w:rPr>
          <w:rFonts w:cs="Times New Roman"/>
          <w:color w:val="auto"/>
          <w:szCs w:val="24"/>
        </w:rPr>
      </w:pPr>
      <w:bookmarkStart w:id="3748" w:name="_Toc75018615"/>
      <w:bookmarkStart w:id="3749" w:name="_Toc79407310"/>
      <w:bookmarkStart w:id="3750" w:name="_Toc79942138"/>
      <w:bookmarkStart w:id="3751" w:name="_Toc79942445"/>
      <w:bookmarkStart w:id="3752" w:name="_Toc79942752"/>
      <w:bookmarkStart w:id="3753" w:name="_Toc79943060"/>
      <w:r w:rsidRPr="002B5C7E">
        <w:rPr>
          <w:rFonts w:cs="Times New Roman"/>
          <w:color w:val="auto"/>
          <w:szCs w:val="24"/>
        </w:rPr>
        <w:t>5.4</w:t>
      </w:r>
      <w:r w:rsidR="0028271F" w:rsidRPr="002B5C7E">
        <w:rPr>
          <w:rFonts w:cs="Times New Roman"/>
          <w:color w:val="auto"/>
          <w:szCs w:val="24"/>
        </w:rPr>
        <w:t xml:space="preserve"> Effect of Mupal</w:t>
      </w:r>
      <w:r w:rsidR="0028271F" w:rsidRPr="002B5C7E">
        <w:rPr>
          <w:rFonts w:cs="Times New Roman"/>
          <w:color w:val="auto"/>
          <w:szCs w:val="24"/>
          <w:vertAlign w:val="superscript"/>
        </w:rPr>
        <w:t>®</w:t>
      </w:r>
      <w:r w:rsidR="0028271F" w:rsidRPr="002B5C7E">
        <w:rPr>
          <w:rFonts w:cs="Times New Roman"/>
          <w:color w:val="auto"/>
          <w:szCs w:val="24"/>
        </w:rPr>
        <w:t xml:space="preserve"> suspension on biochemical and hematological parameters.</w:t>
      </w:r>
      <w:bookmarkEnd w:id="3748"/>
      <w:bookmarkEnd w:id="3749"/>
      <w:bookmarkEnd w:id="3750"/>
      <w:bookmarkEnd w:id="3751"/>
      <w:bookmarkEnd w:id="3752"/>
      <w:bookmarkEnd w:id="3753"/>
    </w:p>
    <w:p w:rsidR="0028271F" w:rsidRPr="002B5C7E" w:rsidRDefault="0028271F" w:rsidP="00A07C59">
      <w:pPr>
        <w:pStyle w:val="Heading1"/>
        <w:spacing w:before="0"/>
        <w:jc w:val="both"/>
        <w:rPr>
          <w:rFonts w:cs="Times New Roman"/>
          <w:color w:val="auto"/>
          <w:szCs w:val="24"/>
        </w:rPr>
      </w:pPr>
      <w:bookmarkStart w:id="3754" w:name="_Toc75018616"/>
      <w:bookmarkStart w:id="3755" w:name="_Toc79407311"/>
      <w:bookmarkStart w:id="3756" w:name="_Toc79942139"/>
      <w:bookmarkStart w:id="3757" w:name="_Toc79942446"/>
      <w:bookmarkStart w:id="3758" w:name="_Toc79942753"/>
      <w:bookmarkStart w:id="3759" w:name="_Toc79943061"/>
      <w:r w:rsidRPr="002B5C7E">
        <w:rPr>
          <w:rFonts w:cs="Times New Roman"/>
          <w:color w:val="auto"/>
          <w:szCs w:val="24"/>
        </w:rPr>
        <w:t xml:space="preserve">5.4.1 Effect on urine parameters </w:t>
      </w:r>
      <w:r w:rsidR="000D0260" w:rsidRPr="002B5C7E">
        <w:rPr>
          <w:rFonts w:cs="Times New Roman"/>
          <w:color w:val="auto"/>
          <w:szCs w:val="24"/>
        </w:rPr>
        <w:t xml:space="preserve">by </w:t>
      </w:r>
      <w:r w:rsidRPr="002B5C7E">
        <w:rPr>
          <w:rFonts w:cs="Times New Roman"/>
          <w:color w:val="auto"/>
          <w:szCs w:val="24"/>
        </w:rPr>
        <w:t>the use of various doses Mupal</w:t>
      </w:r>
      <w:r w:rsidRPr="002B5C7E">
        <w:rPr>
          <w:rFonts w:cs="Times New Roman"/>
          <w:color w:val="auto"/>
          <w:szCs w:val="24"/>
          <w:vertAlign w:val="superscript"/>
        </w:rPr>
        <w:t>®</w:t>
      </w:r>
      <w:r w:rsidRPr="002B5C7E">
        <w:rPr>
          <w:rFonts w:cs="Times New Roman"/>
          <w:color w:val="auto"/>
          <w:szCs w:val="24"/>
        </w:rPr>
        <w:t xml:space="preserve"> suspension</w:t>
      </w:r>
      <w:bookmarkEnd w:id="3754"/>
      <w:bookmarkEnd w:id="3755"/>
      <w:bookmarkEnd w:id="3756"/>
      <w:bookmarkEnd w:id="3757"/>
      <w:bookmarkEnd w:id="3758"/>
      <w:bookmarkEnd w:id="3759"/>
    </w:p>
    <w:p w:rsidR="0028271F" w:rsidRPr="002B5C7E" w:rsidRDefault="00A33B89" w:rsidP="0087757B">
      <w:pPr>
        <w:spacing w:after="240" w:line="480" w:lineRule="auto"/>
      </w:pPr>
      <w:r w:rsidRPr="002B5C7E">
        <w:t>S</w:t>
      </w:r>
      <w:r w:rsidR="0028271F" w:rsidRPr="002B5C7E">
        <w:t xml:space="preserve">everal parameters can be determined during urinalysis, which helps in diagnosis. The most common ones include; </w:t>
      </w:r>
      <w:r w:rsidR="000D0260" w:rsidRPr="002B5C7E">
        <w:t xml:space="preserve">colour, smell, </w:t>
      </w:r>
      <w:r w:rsidR="0028271F" w:rsidRPr="002B5C7E">
        <w:t>turbidity, acidity</w:t>
      </w:r>
      <w:r w:rsidR="000D0260" w:rsidRPr="002B5C7E">
        <w:t>,</w:t>
      </w:r>
      <w:r w:rsidR="00E80E36" w:rsidRPr="002B5C7E">
        <w:t xml:space="preserve"> </w:t>
      </w:r>
      <w:r w:rsidR="0028271F" w:rsidRPr="002B5C7E">
        <w:t xml:space="preserve">specific </w:t>
      </w:r>
      <w:r w:rsidR="000D0260" w:rsidRPr="002B5C7E">
        <w:t xml:space="preserve">gravity, </w:t>
      </w:r>
      <w:r w:rsidR="0028271F" w:rsidRPr="002B5C7E">
        <w:t xml:space="preserve">glucose, ketones nitrates, bilirubin, </w:t>
      </w:r>
      <w:r w:rsidR="000D0260" w:rsidRPr="002B5C7E">
        <w:t>proteins, among others</w:t>
      </w:r>
      <w:r w:rsidR="0028271F" w:rsidRPr="002B5C7E">
        <w:t xml:space="preserve">. The results revealed no significant difference in urine parameters </w:t>
      </w:r>
      <w:r w:rsidR="000D0260" w:rsidRPr="002B5C7E">
        <w:t xml:space="preserve">that were tested including </w:t>
      </w:r>
      <w:r w:rsidR="0028271F" w:rsidRPr="002B5C7E">
        <w:t xml:space="preserve">urine volume, pH, or gravity within the 14, 28- and 38-day period and within the dosages 250, 500, and 1000 mg/kg (p&gt;0.05) to the control. </w:t>
      </w:r>
      <w:r w:rsidR="0028271F" w:rsidRPr="002B5C7E">
        <w:rPr>
          <w:bCs/>
        </w:rPr>
        <w:t>However, there was an increase in the alkalinity of the urine, which was dose-dependent as shown on days 14 and 28, but this reverted to normal at the end of the reversal period. This could suggest that Mupal</w:t>
      </w:r>
      <w:r w:rsidR="0028271F" w:rsidRPr="002B5C7E">
        <w:rPr>
          <w:bCs/>
          <w:vertAlign w:val="superscript"/>
        </w:rPr>
        <w:t>®</w:t>
      </w:r>
      <w:r w:rsidR="0028271F" w:rsidRPr="002B5C7E">
        <w:rPr>
          <w:bCs/>
        </w:rPr>
        <w:t xml:space="preserve"> suspension affects the body's acid-base balance. </w:t>
      </w:r>
      <w:r w:rsidR="005A64A5" w:rsidRPr="002B5C7E">
        <w:rPr>
          <w:bCs/>
        </w:rPr>
        <w:t>T</w:t>
      </w:r>
      <w:r w:rsidR="00C96CFE" w:rsidRPr="002B5C7E">
        <w:rPr>
          <w:bCs/>
        </w:rPr>
        <w:t>herefore, t</w:t>
      </w:r>
      <w:r w:rsidR="005A64A5" w:rsidRPr="002B5C7E">
        <w:rPr>
          <w:bCs/>
        </w:rPr>
        <w:t>he study concludes that Mupal</w:t>
      </w:r>
      <w:r w:rsidR="005A64A5" w:rsidRPr="002B5C7E">
        <w:rPr>
          <w:bCs/>
          <w:vertAlign w:val="superscript"/>
        </w:rPr>
        <w:t>®</w:t>
      </w:r>
      <w:r w:rsidR="005A64A5" w:rsidRPr="002B5C7E">
        <w:rPr>
          <w:bCs/>
        </w:rPr>
        <w:t xml:space="preserve"> suspension is safe and has no effect on urine parameters over the 38 days.</w:t>
      </w:r>
    </w:p>
    <w:p w:rsidR="0028271F" w:rsidRPr="002B5C7E" w:rsidRDefault="0028271F" w:rsidP="00A07C59">
      <w:pPr>
        <w:pStyle w:val="Heading1"/>
        <w:spacing w:before="0"/>
        <w:jc w:val="both"/>
        <w:rPr>
          <w:rFonts w:cs="Times New Roman"/>
          <w:color w:val="auto"/>
          <w:szCs w:val="24"/>
        </w:rPr>
      </w:pPr>
      <w:bookmarkStart w:id="3760" w:name="_Toc75018617"/>
      <w:bookmarkStart w:id="3761" w:name="_Toc79407312"/>
      <w:bookmarkStart w:id="3762" w:name="_Toc79942140"/>
      <w:bookmarkStart w:id="3763" w:name="_Toc79942447"/>
      <w:bookmarkStart w:id="3764" w:name="_Toc79942754"/>
      <w:bookmarkStart w:id="3765" w:name="_Toc79943062"/>
      <w:r w:rsidRPr="002B5C7E">
        <w:rPr>
          <w:rFonts w:cs="Times New Roman"/>
          <w:color w:val="auto"/>
          <w:szCs w:val="24"/>
        </w:rPr>
        <w:lastRenderedPageBreak/>
        <w:t>5.4.2 Effect</w:t>
      </w:r>
      <w:r w:rsidR="00437836" w:rsidRPr="002B5C7E">
        <w:rPr>
          <w:rFonts w:cs="Times New Roman"/>
          <w:color w:val="auto"/>
          <w:szCs w:val="24"/>
        </w:rPr>
        <w:t>s</w:t>
      </w:r>
      <w:r w:rsidRPr="002B5C7E">
        <w:rPr>
          <w:rFonts w:cs="Times New Roman"/>
          <w:color w:val="auto"/>
          <w:szCs w:val="24"/>
        </w:rPr>
        <w:t xml:space="preserve"> </w:t>
      </w:r>
      <w:r w:rsidR="000D0260" w:rsidRPr="002B5C7E">
        <w:rPr>
          <w:rFonts w:cs="Times New Roman"/>
          <w:color w:val="auto"/>
          <w:szCs w:val="24"/>
        </w:rPr>
        <w:t>of various doses of Mupal</w:t>
      </w:r>
      <w:r w:rsidR="000D0260" w:rsidRPr="002B5C7E">
        <w:rPr>
          <w:rFonts w:cs="Times New Roman"/>
          <w:color w:val="auto"/>
          <w:szCs w:val="24"/>
          <w:vertAlign w:val="superscript"/>
        </w:rPr>
        <w:t>®</w:t>
      </w:r>
      <w:r w:rsidR="000D0260" w:rsidRPr="002B5C7E">
        <w:rPr>
          <w:rFonts w:cs="Times New Roman"/>
          <w:color w:val="auto"/>
          <w:szCs w:val="24"/>
        </w:rPr>
        <w:t xml:space="preserve"> suspension </w:t>
      </w:r>
      <w:r w:rsidRPr="002B5C7E">
        <w:rPr>
          <w:rFonts w:cs="Times New Roman"/>
          <w:color w:val="auto"/>
          <w:szCs w:val="24"/>
        </w:rPr>
        <w:t>on biochemistry parameters</w:t>
      </w:r>
      <w:r w:rsidR="00E80E36" w:rsidRPr="002B5C7E">
        <w:rPr>
          <w:rFonts w:cs="Times New Roman"/>
          <w:color w:val="auto"/>
          <w:szCs w:val="24"/>
        </w:rPr>
        <w:t>.</w:t>
      </w:r>
      <w:bookmarkEnd w:id="3760"/>
      <w:bookmarkEnd w:id="3761"/>
      <w:bookmarkEnd w:id="3762"/>
      <w:bookmarkEnd w:id="3763"/>
      <w:bookmarkEnd w:id="3764"/>
      <w:bookmarkEnd w:id="3765"/>
    </w:p>
    <w:p w:rsidR="0028271F" w:rsidRPr="002B5C7E" w:rsidRDefault="0028271F" w:rsidP="0087757B">
      <w:pPr>
        <w:shd w:val="clear" w:color="auto" w:fill="FFFFFF"/>
        <w:spacing w:after="240" w:line="480" w:lineRule="auto"/>
        <w:textAlignment w:val="baseline"/>
      </w:pPr>
      <w:r w:rsidRPr="002B5C7E">
        <w:t>The study investigated the following biochemistry parameters</w:t>
      </w:r>
      <w:r w:rsidR="000D0260" w:rsidRPr="002B5C7E">
        <w:t>:</w:t>
      </w:r>
      <w:r w:rsidRPr="002B5C7E">
        <w:t xml:space="preserve"> potassium, sodium, creatine, Bun, total proteins, albumin, calcium, phosphorus, and glucose over the 38 days. </w:t>
      </w:r>
      <w:r w:rsidR="009C36D0" w:rsidRPr="002B5C7E">
        <w:t>The study observed that</w:t>
      </w:r>
      <w:r w:rsidRPr="002B5C7E">
        <w:t>, at the different dosages of 250, 500, and 1000 mg/kg Mupal</w:t>
      </w:r>
      <w:r w:rsidRPr="002B5C7E">
        <w:rPr>
          <w:vertAlign w:val="superscript"/>
        </w:rPr>
        <w:t>®</w:t>
      </w:r>
      <w:r w:rsidRPr="002B5C7E">
        <w:t xml:space="preserve"> suspension, there were no significant differences in the biochemical parameters to varying dosages of Mupal</w:t>
      </w:r>
      <w:r w:rsidRPr="002B5C7E">
        <w:rPr>
          <w:vertAlign w:val="superscript"/>
        </w:rPr>
        <w:t xml:space="preserve">® </w:t>
      </w:r>
      <w:r w:rsidRPr="002B5C7E">
        <w:rPr>
          <w:bCs/>
        </w:rPr>
        <w:t xml:space="preserve">suspension </w:t>
      </w:r>
      <w:r w:rsidRPr="002B5C7E">
        <w:t xml:space="preserve">(p&gt;0.05). </w:t>
      </w:r>
    </w:p>
    <w:p w:rsidR="0028271F" w:rsidRPr="002B5C7E" w:rsidRDefault="005E3BF0" w:rsidP="00A07C59">
      <w:pPr>
        <w:pStyle w:val="Heading1"/>
        <w:spacing w:before="0"/>
        <w:jc w:val="both"/>
        <w:rPr>
          <w:rFonts w:cs="Times New Roman"/>
          <w:color w:val="auto"/>
          <w:szCs w:val="24"/>
        </w:rPr>
      </w:pPr>
      <w:bookmarkStart w:id="3766" w:name="_Toc75018618"/>
      <w:bookmarkStart w:id="3767" w:name="_Toc79407313"/>
      <w:bookmarkStart w:id="3768" w:name="_Toc79942141"/>
      <w:bookmarkStart w:id="3769" w:name="_Toc79942448"/>
      <w:bookmarkStart w:id="3770" w:name="_Toc79942755"/>
      <w:bookmarkStart w:id="3771" w:name="_Toc79943063"/>
      <w:r w:rsidRPr="002B5C7E">
        <w:rPr>
          <w:rFonts w:cs="Times New Roman"/>
          <w:color w:val="auto"/>
          <w:szCs w:val="24"/>
        </w:rPr>
        <w:t xml:space="preserve">5.4.3 </w:t>
      </w:r>
      <w:r w:rsidR="0028271F" w:rsidRPr="002B5C7E">
        <w:rPr>
          <w:rFonts w:cs="Times New Roman"/>
          <w:color w:val="auto"/>
          <w:szCs w:val="24"/>
        </w:rPr>
        <w:t>Effect</w:t>
      </w:r>
      <w:r w:rsidR="00437836" w:rsidRPr="002B5C7E">
        <w:rPr>
          <w:rFonts w:cs="Times New Roman"/>
          <w:color w:val="auto"/>
          <w:szCs w:val="24"/>
        </w:rPr>
        <w:t>s</w:t>
      </w:r>
      <w:r w:rsidR="0028271F" w:rsidRPr="002B5C7E">
        <w:rPr>
          <w:rFonts w:cs="Times New Roman"/>
          <w:color w:val="auto"/>
          <w:szCs w:val="24"/>
        </w:rPr>
        <w:t xml:space="preserve"> </w:t>
      </w:r>
      <w:r w:rsidR="00437836" w:rsidRPr="002B5C7E">
        <w:rPr>
          <w:rFonts w:cs="Times New Roman"/>
          <w:color w:val="auto"/>
          <w:szCs w:val="24"/>
        </w:rPr>
        <w:t>of various doses of Mupal</w:t>
      </w:r>
      <w:r w:rsidR="00437836" w:rsidRPr="002B5C7E">
        <w:rPr>
          <w:rFonts w:cs="Times New Roman"/>
          <w:color w:val="auto"/>
          <w:szCs w:val="24"/>
          <w:vertAlign w:val="superscript"/>
        </w:rPr>
        <w:t>®</w:t>
      </w:r>
      <w:r w:rsidR="00437836" w:rsidRPr="002B5C7E">
        <w:rPr>
          <w:rFonts w:cs="Times New Roman"/>
          <w:color w:val="auto"/>
          <w:szCs w:val="24"/>
        </w:rPr>
        <w:t xml:space="preserve"> suspension </w:t>
      </w:r>
      <w:r w:rsidR="0028271F" w:rsidRPr="002B5C7E">
        <w:rPr>
          <w:rFonts w:cs="Times New Roman"/>
          <w:color w:val="auto"/>
          <w:szCs w:val="24"/>
        </w:rPr>
        <w:t>on liver function parameters.</w:t>
      </w:r>
      <w:bookmarkEnd w:id="3766"/>
      <w:bookmarkEnd w:id="3767"/>
      <w:bookmarkEnd w:id="3768"/>
      <w:bookmarkEnd w:id="3769"/>
      <w:bookmarkEnd w:id="3770"/>
      <w:bookmarkEnd w:id="3771"/>
    </w:p>
    <w:p w:rsidR="0028271F" w:rsidRPr="002B5C7E" w:rsidRDefault="00437836" w:rsidP="0087757B">
      <w:pPr>
        <w:spacing w:after="240" w:line="480" w:lineRule="auto"/>
      </w:pPr>
      <w:r w:rsidRPr="002B5C7E">
        <w:t xml:space="preserve">Liver </w:t>
      </w:r>
      <w:r w:rsidR="0028271F" w:rsidRPr="002B5C7E">
        <w:t>function test</w:t>
      </w:r>
      <w:r w:rsidRPr="002B5C7E">
        <w:t>s</w:t>
      </w:r>
      <w:r w:rsidR="0028271F" w:rsidRPr="002B5C7E">
        <w:t xml:space="preserve"> </w:t>
      </w:r>
      <w:r w:rsidRPr="002B5C7E">
        <w:t xml:space="preserve">are </w:t>
      </w:r>
      <w:r w:rsidR="0028271F" w:rsidRPr="002B5C7E">
        <w:t xml:space="preserve">a group of blood tests that provides information about the status of the liver. They include; prothrombin time, bilirubin (direct and indirect), </w:t>
      </w:r>
      <w:r w:rsidRPr="002B5C7E">
        <w:t xml:space="preserve">serum </w:t>
      </w:r>
      <w:r w:rsidR="0028271F" w:rsidRPr="002B5C7E">
        <w:t>transaminase (AST/SGOT), and Alanine transaminase (ALT). They are all useful biomarkers for liver injury. The liver function tests conducted on days 14, 28, and 38 showed no significant changes (p&gt;0.05) in all the parameters except for GGT, which differed significantly as compared to the control (p&lt;0.05). This finding would suggest monitoring of the levels if Mupal</w:t>
      </w:r>
      <w:r w:rsidR="0028271F" w:rsidRPr="002B5C7E">
        <w:rPr>
          <w:vertAlign w:val="superscript"/>
        </w:rPr>
        <w:t>®</w:t>
      </w:r>
      <w:r w:rsidR="0028271F" w:rsidRPr="002B5C7E">
        <w:t xml:space="preserve"> </w:t>
      </w:r>
      <w:r w:rsidR="0028271F" w:rsidRPr="002B5C7E">
        <w:rPr>
          <w:bCs/>
        </w:rPr>
        <w:t xml:space="preserve">suspension </w:t>
      </w:r>
      <w:r w:rsidR="0028271F" w:rsidRPr="002B5C7E">
        <w:t>is used for a long time. However, an analysis on the effect on various doses of 250, 500, and 1000 mg/kg Mupal</w:t>
      </w:r>
      <w:r w:rsidR="0028271F" w:rsidRPr="002B5C7E">
        <w:rPr>
          <w:vertAlign w:val="superscript"/>
        </w:rPr>
        <w:t xml:space="preserve">® </w:t>
      </w:r>
      <w:r w:rsidR="0028271F" w:rsidRPr="002B5C7E">
        <w:t>suspension did not show any significant difference (p&gt;0.05). These findings suggest that Mupal</w:t>
      </w:r>
      <w:r w:rsidR="0028271F" w:rsidRPr="002B5C7E">
        <w:rPr>
          <w:vertAlign w:val="superscript"/>
        </w:rPr>
        <w:t>®</w:t>
      </w:r>
      <w:r w:rsidR="0028271F" w:rsidRPr="002B5C7E">
        <w:t xml:space="preserve"> </w:t>
      </w:r>
      <w:r w:rsidR="0028271F" w:rsidRPr="002B5C7E">
        <w:rPr>
          <w:bCs/>
        </w:rPr>
        <w:t xml:space="preserve">suspension </w:t>
      </w:r>
      <w:r w:rsidR="0028271F" w:rsidRPr="002B5C7E">
        <w:t>does not interfere with liver function and does not cause any hepatic injury.</w:t>
      </w:r>
    </w:p>
    <w:p w:rsidR="0028271F" w:rsidRPr="002B5C7E" w:rsidRDefault="005E3BF0" w:rsidP="00A07C59">
      <w:pPr>
        <w:pStyle w:val="Heading1"/>
        <w:spacing w:before="0"/>
        <w:jc w:val="both"/>
        <w:rPr>
          <w:rFonts w:cs="Times New Roman"/>
          <w:color w:val="auto"/>
          <w:szCs w:val="24"/>
        </w:rPr>
      </w:pPr>
      <w:bookmarkStart w:id="3772" w:name="_Toc75018619"/>
      <w:bookmarkStart w:id="3773" w:name="_Toc79407314"/>
      <w:bookmarkStart w:id="3774" w:name="_Toc79942142"/>
      <w:bookmarkStart w:id="3775" w:name="_Toc79942449"/>
      <w:bookmarkStart w:id="3776" w:name="_Toc79942756"/>
      <w:bookmarkStart w:id="3777" w:name="_Toc79943064"/>
      <w:r w:rsidRPr="002B5C7E">
        <w:rPr>
          <w:rFonts w:cs="Times New Roman"/>
          <w:color w:val="auto"/>
          <w:szCs w:val="24"/>
        </w:rPr>
        <w:t xml:space="preserve">5.4.4 </w:t>
      </w:r>
      <w:r w:rsidR="0028271F" w:rsidRPr="002B5C7E">
        <w:rPr>
          <w:rFonts w:cs="Times New Roman"/>
          <w:color w:val="auto"/>
          <w:szCs w:val="24"/>
        </w:rPr>
        <w:t xml:space="preserve">Effect </w:t>
      </w:r>
      <w:r w:rsidR="00992920" w:rsidRPr="002B5C7E">
        <w:rPr>
          <w:rFonts w:cs="Times New Roman"/>
          <w:color w:val="auto"/>
          <w:szCs w:val="24"/>
        </w:rPr>
        <w:t>of various doses of Mupal</w:t>
      </w:r>
      <w:r w:rsidR="00992920" w:rsidRPr="002B5C7E">
        <w:rPr>
          <w:rFonts w:cs="Times New Roman"/>
          <w:color w:val="auto"/>
          <w:szCs w:val="24"/>
          <w:vertAlign w:val="superscript"/>
        </w:rPr>
        <w:t>®</w:t>
      </w:r>
      <w:r w:rsidR="00992920" w:rsidRPr="002B5C7E">
        <w:rPr>
          <w:rFonts w:cs="Times New Roman"/>
          <w:color w:val="auto"/>
          <w:szCs w:val="24"/>
        </w:rPr>
        <w:t xml:space="preserve"> suspension </w:t>
      </w:r>
      <w:r w:rsidR="0028271F" w:rsidRPr="002B5C7E">
        <w:rPr>
          <w:rFonts w:cs="Times New Roman"/>
          <w:color w:val="auto"/>
          <w:szCs w:val="24"/>
        </w:rPr>
        <w:t>on lipid levels</w:t>
      </w:r>
      <w:r w:rsidR="003D332C" w:rsidRPr="002B5C7E">
        <w:rPr>
          <w:rFonts w:cs="Times New Roman"/>
          <w:color w:val="auto"/>
          <w:szCs w:val="24"/>
        </w:rPr>
        <w:t xml:space="preserve"> and cardiac enzymes</w:t>
      </w:r>
      <w:r w:rsidR="0028271F" w:rsidRPr="002B5C7E">
        <w:rPr>
          <w:rFonts w:cs="Times New Roman"/>
          <w:color w:val="auto"/>
          <w:szCs w:val="24"/>
        </w:rPr>
        <w:t>.</w:t>
      </w:r>
      <w:bookmarkEnd w:id="3772"/>
      <w:bookmarkEnd w:id="3773"/>
      <w:bookmarkEnd w:id="3774"/>
      <w:bookmarkEnd w:id="3775"/>
      <w:bookmarkEnd w:id="3776"/>
      <w:bookmarkEnd w:id="3777"/>
    </w:p>
    <w:p w:rsidR="0028271F" w:rsidRPr="002B5C7E" w:rsidRDefault="0028271F" w:rsidP="0087757B">
      <w:pPr>
        <w:spacing w:after="240" w:line="480" w:lineRule="auto"/>
        <w:rPr>
          <w:bCs/>
          <w:i/>
          <w:iCs/>
        </w:rPr>
      </w:pPr>
      <w:r w:rsidRPr="002B5C7E">
        <w:t xml:space="preserve">A lipid profile usually includes levels of total cholesterol, high-density lipoprotein, low-density lipoprotein, and triglycerides. Lipid </w:t>
      </w:r>
      <w:r w:rsidR="00437836" w:rsidRPr="002B5C7E">
        <w:t>profiles are useful markers of</w:t>
      </w:r>
      <w:r w:rsidRPr="002B5C7E">
        <w:t xml:space="preserve"> cardiovascular </w:t>
      </w:r>
      <w:r w:rsidR="00992920" w:rsidRPr="002B5C7E">
        <w:t xml:space="preserve">disease </w:t>
      </w:r>
      <w:r w:rsidRPr="002B5C7E">
        <w:t>risk</w:t>
      </w:r>
      <w:r w:rsidR="00992920" w:rsidRPr="002B5C7E">
        <w:t>s</w:t>
      </w:r>
      <w:r w:rsidRPr="002B5C7E">
        <w:t xml:space="preserve">. The lipid profile tests conducted on days 14, 28, and 38 showed no significant </w:t>
      </w:r>
      <w:r w:rsidRPr="002B5C7E">
        <w:lastRenderedPageBreak/>
        <w:t>changes in values of parameters compared to those of the respective controls at doses 250, 500, and 100 mg/kg Mupal</w:t>
      </w:r>
      <w:r w:rsidRPr="002B5C7E">
        <w:rPr>
          <w:vertAlign w:val="superscript"/>
        </w:rPr>
        <w:t xml:space="preserve">® </w:t>
      </w:r>
      <w:r w:rsidRPr="002B5C7E">
        <w:t>suspension(P&gt;0.05). These findings suggest that Mupal</w:t>
      </w:r>
      <w:r w:rsidRPr="002B5C7E">
        <w:rPr>
          <w:vertAlign w:val="superscript"/>
        </w:rPr>
        <w:t>®</w:t>
      </w:r>
      <w:r w:rsidRPr="002B5C7E">
        <w:t xml:space="preserve"> </w:t>
      </w:r>
      <w:r w:rsidRPr="002B5C7E">
        <w:rPr>
          <w:bCs/>
        </w:rPr>
        <w:t xml:space="preserve">suspension </w:t>
      </w:r>
      <w:r w:rsidRPr="002B5C7E">
        <w:t>does not interfere with the lipid profile hence will not increase cardiovascular risks.</w:t>
      </w:r>
    </w:p>
    <w:p w:rsidR="0028271F" w:rsidRPr="002B5C7E" w:rsidRDefault="005E3BF0" w:rsidP="00A07C59">
      <w:pPr>
        <w:pStyle w:val="Heading1"/>
        <w:spacing w:before="0"/>
        <w:jc w:val="both"/>
        <w:rPr>
          <w:rFonts w:cs="Times New Roman"/>
          <w:color w:val="auto"/>
          <w:szCs w:val="24"/>
        </w:rPr>
      </w:pPr>
      <w:bookmarkStart w:id="3778" w:name="_Toc79407315"/>
      <w:bookmarkStart w:id="3779" w:name="_Toc79942143"/>
      <w:bookmarkStart w:id="3780" w:name="_Toc79942450"/>
      <w:bookmarkStart w:id="3781" w:name="_Toc79942757"/>
      <w:bookmarkStart w:id="3782" w:name="_Toc79943065"/>
      <w:bookmarkStart w:id="3783" w:name="_Toc75018620"/>
      <w:r w:rsidRPr="002B5C7E">
        <w:rPr>
          <w:rFonts w:cs="Times New Roman"/>
          <w:color w:val="auto"/>
          <w:szCs w:val="24"/>
        </w:rPr>
        <w:t xml:space="preserve">5.4.5 </w:t>
      </w:r>
      <w:r w:rsidR="0028271F" w:rsidRPr="002B5C7E">
        <w:rPr>
          <w:rFonts w:cs="Times New Roman"/>
          <w:color w:val="auto"/>
          <w:szCs w:val="24"/>
        </w:rPr>
        <w:t>Effect</w:t>
      </w:r>
      <w:r w:rsidR="00992920" w:rsidRPr="002B5C7E">
        <w:rPr>
          <w:rFonts w:cs="Times New Roman"/>
          <w:color w:val="auto"/>
          <w:szCs w:val="24"/>
        </w:rPr>
        <w:t>s</w:t>
      </w:r>
      <w:r w:rsidR="0028271F" w:rsidRPr="002B5C7E">
        <w:rPr>
          <w:rFonts w:cs="Times New Roman"/>
          <w:color w:val="auto"/>
          <w:szCs w:val="24"/>
        </w:rPr>
        <w:t xml:space="preserve"> </w:t>
      </w:r>
      <w:r w:rsidR="00992920" w:rsidRPr="002B5C7E">
        <w:rPr>
          <w:rFonts w:cs="Times New Roman"/>
          <w:color w:val="auto"/>
          <w:szCs w:val="24"/>
        </w:rPr>
        <w:t>various doses of Mupal</w:t>
      </w:r>
      <w:r w:rsidR="00992920" w:rsidRPr="002B5C7E">
        <w:rPr>
          <w:rFonts w:cs="Times New Roman"/>
          <w:color w:val="auto"/>
          <w:szCs w:val="24"/>
          <w:vertAlign w:val="superscript"/>
        </w:rPr>
        <w:t>®</w:t>
      </w:r>
      <w:r w:rsidR="00992920" w:rsidRPr="002B5C7E">
        <w:rPr>
          <w:rFonts w:cs="Times New Roman"/>
          <w:color w:val="auto"/>
          <w:szCs w:val="24"/>
        </w:rPr>
        <w:t xml:space="preserve"> suspension </w:t>
      </w:r>
      <w:r w:rsidR="0028271F" w:rsidRPr="002B5C7E">
        <w:rPr>
          <w:rFonts w:cs="Times New Roman"/>
          <w:color w:val="auto"/>
          <w:szCs w:val="24"/>
        </w:rPr>
        <w:t>on hematological parameters with the use of</w:t>
      </w:r>
      <w:bookmarkEnd w:id="3778"/>
      <w:bookmarkEnd w:id="3779"/>
      <w:bookmarkEnd w:id="3780"/>
      <w:bookmarkEnd w:id="3781"/>
      <w:bookmarkEnd w:id="3782"/>
      <w:r w:rsidR="0028271F" w:rsidRPr="002B5C7E">
        <w:rPr>
          <w:rFonts w:cs="Times New Roman"/>
          <w:color w:val="auto"/>
          <w:szCs w:val="24"/>
        </w:rPr>
        <w:t xml:space="preserve"> </w:t>
      </w:r>
      <w:bookmarkEnd w:id="3783"/>
    </w:p>
    <w:p w:rsidR="0028271F" w:rsidRPr="002B5C7E" w:rsidRDefault="0028271F" w:rsidP="0087757B">
      <w:pPr>
        <w:spacing w:after="240" w:line="480" w:lineRule="auto"/>
      </w:pPr>
      <w:r w:rsidRPr="002B5C7E">
        <w:t xml:space="preserve">Hematological parameters include </w:t>
      </w:r>
      <w:r w:rsidR="00992920" w:rsidRPr="002B5C7E">
        <w:t>white blood cell counts, h</w:t>
      </w:r>
      <w:r w:rsidRPr="002B5C7E">
        <w:t xml:space="preserve">emoglobin (Hb), </w:t>
      </w:r>
      <w:r w:rsidR="00992920" w:rsidRPr="002B5C7E">
        <w:t xml:space="preserve">red </w:t>
      </w:r>
      <w:r w:rsidRPr="002B5C7E">
        <w:t xml:space="preserve">blood cells (RBC), </w:t>
      </w:r>
      <w:r w:rsidR="00992920" w:rsidRPr="002B5C7E">
        <w:t xml:space="preserve">white </w:t>
      </w:r>
      <w:r w:rsidRPr="002B5C7E">
        <w:t xml:space="preserve">blood cells (WBC), </w:t>
      </w:r>
      <w:r w:rsidR="00992920" w:rsidRPr="002B5C7E">
        <w:t xml:space="preserve">hematocrit </w:t>
      </w:r>
      <w:r w:rsidRPr="002B5C7E">
        <w:t xml:space="preserve">(HCT), </w:t>
      </w:r>
      <w:r w:rsidR="00992920" w:rsidRPr="002B5C7E">
        <w:t xml:space="preserve">mean </w:t>
      </w:r>
      <w:r w:rsidRPr="002B5C7E">
        <w:t xml:space="preserve">corpuscular volume (MCV), </w:t>
      </w:r>
      <w:r w:rsidR="00992920" w:rsidRPr="002B5C7E">
        <w:t xml:space="preserve">mean </w:t>
      </w:r>
      <w:r w:rsidRPr="002B5C7E">
        <w:t xml:space="preserve">corpuscular hemoglobin (MCH), </w:t>
      </w:r>
      <w:r w:rsidR="00992920" w:rsidRPr="002B5C7E">
        <w:t xml:space="preserve">mean </w:t>
      </w:r>
      <w:r w:rsidRPr="002B5C7E">
        <w:t>corpuscular hemoglobin concentration (MCHC), and platelets. The hematological tests conducted on days 14, 28, and 38 days showed no significant changes in parameters compared to those of the respective controls at doses 250, 500, and 100 mg/kg Mupal</w:t>
      </w:r>
      <w:r w:rsidRPr="002B5C7E">
        <w:rPr>
          <w:vertAlign w:val="superscript"/>
        </w:rPr>
        <w:t xml:space="preserve">® </w:t>
      </w:r>
      <w:r w:rsidRPr="002B5C7E">
        <w:t xml:space="preserve">suspension except for </w:t>
      </w:r>
      <w:r w:rsidR="00992920" w:rsidRPr="002B5C7E">
        <w:t xml:space="preserve"> RBC, HCT, Hb and </w:t>
      </w:r>
      <w:r w:rsidRPr="002B5C7E">
        <w:t xml:space="preserve">platelets </w:t>
      </w:r>
      <w:r w:rsidR="00992920" w:rsidRPr="002B5C7E">
        <w:t xml:space="preserve"> that increased proportionately </w:t>
      </w:r>
      <w:r w:rsidRPr="002B5C7E">
        <w:t>(P&gt;0.05) in the first 14 days but reverted to normal in the subsequent experimental period</w:t>
      </w:r>
      <w:r w:rsidR="00992920" w:rsidRPr="002B5C7E">
        <w:t>; this increase was most likely caused by dehydration since RBC, Hb, and HCT are have a direct relationship, and all cellular elements in blood have a direct relationship with blood volume</w:t>
      </w:r>
      <w:r w:rsidRPr="002B5C7E">
        <w:t>. These findings suggest that Mupal</w:t>
      </w:r>
      <w:r w:rsidRPr="002B5C7E">
        <w:rPr>
          <w:vertAlign w:val="superscript"/>
        </w:rPr>
        <w:t>®</w:t>
      </w:r>
      <w:r w:rsidRPr="002B5C7E">
        <w:t xml:space="preserve"> </w:t>
      </w:r>
      <w:r w:rsidRPr="002B5C7E">
        <w:rPr>
          <w:bCs/>
        </w:rPr>
        <w:t xml:space="preserve">suspension </w:t>
      </w:r>
      <w:r w:rsidRPr="002B5C7E">
        <w:t>does not interfere with the hematological parameters.</w:t>
      </w:r>
    </w:p>
    <w:p w:rsidR="0028271F" w:rsidRPr="002B5C7E" w:rsidRDefault="0028271F" w:rsidP="0087757B">
      <w:pPr>
        <w:spacing w:after="240" w:line="480" w:lineRule="auto"/>
      </w:pPr>
      <w:r w:rsidRPr="002B5C7E">
        <w:t xml:space="preserve">Chronic toxicity is used to assess the long-term safety of medicine (Aniagu </w:t>
      </w:r>
      <w:r w:rsidRPr="002B5C7E">
        <w:rPr>
          <w:i/>
          <w:iCs/>
        </w:rPr>
        <w:t>et al.,</w:t>
      </w:r>
      <w:r w:rsidRPr="002B5C7E">
        <w:t xml:space="preserve"> 2005). In the present study, no fatalities were observed over the 38 days at the doses of Mupal</w:t>
      </w:r>
      <w:r w:rsidRPr="002B5C7E">
        <w:rPr>
          <w:bCs/>
          <w:vertAlign w:val="superscript"/>
        </w:rPr>
        <w:t xml:space="preserve">® </w:t>
      </w:r>
      <w:r w:rsidRPr="002B5C7E">
        <w:t xml:space="preserve">suspension 250, 500, and 1000 mg/kg. Bodyweight changes are good indicators of toxicity (Raza </w:t>
      </w:r>
      <w:r w:rsidRPr="002B5C7E">
        <w:rPr>
          <w:i/>
          <w:iCs/>
        </w:rPr>
        <w:t>et a</w:t>
      </w:r>
      <w:r w:rsidRPr="002B5C7E">
        <w:t>l.</w:t>
      </w:r>
      <w:r w:rsidRPr="002B5C7E">
        <w:rPr>
          <w:i/>
          <w:iCs/>
        </w:rPr>
        <w:t>,</w:t>
      </w:r>
      <w:r w:rsidRPr="002B5C7E">
        <w:t xml:space="preserve"> 2002). </w:t>
      </w:r>
      <w:r w:rsidR="005A64A5" w:rsidRPr="002B5C7E">
        <w:t>There was a predictable dose-related weight gain over the 28 days and a normalization of weight during the 10-day recovery period</w:t>
      </w:r>
      <w:r w:rsidRPr="002B5C7E">
        <w:t xml:space="preserve">. However, this was not </w:t>
      </w:r>
      <w:r w:rsidRPr="002B5C7E">
        <w:lastRenderedPageBreak/>
        <w:t xml:space="preserve">statistically significant. </w:t>
      </w:r>
      <w:r w:rsidR="00C96CFE" w:rsidRPr="002B5C7E">
        <w:t>In addition, f</w:t>
      </w:r>
      <w:r w:rsidRPr="002B5C7E">
        <w:t xml:space="preserve">ood consumed revealed a significant change compared to the control with a decreasing trend over the period. This possibly suggests an influence on appetite by causing appetite suppression for </w:t>
      </w:r>
      <w:r w:rsidRPr="002B5C7E">
        <w:rPr>
          <w:bCs/>
        </w:rPr>
        <w:t>Mupal</w:t>
      </w:r>
      <w:r w:rsidRPr="002B5C7E">
        <w:rPr>
          <w:bCs/>
          <w:vertAlign w:val="superscript"/>
        </w:rPr>
        <w:t>®</w:t>
      </w:r>
      <w:r w:rsidRPr="002B5C7E">
        <w:t xml:space="preserve">. </w:t>
      </w:r>
    </w:p>
    <w:p w:rsidR="0028271F" w:rsidRPr="002B5C7E" w:rsidRDefault="0028271F" w:rsidP="0087757B">
      <w:pPr>
        <w:spacing w:after="240" w:line="480" w:lineRule="auto"/>
      </w:pPr>
      <w:r w:rsidRPr="002B5C7E">
        <w:t xml:space="preserve">Change in organ weight is a good predictor of injury by a drug. This is because the organ weight may increase in size due to congestion, edema, hypertrophy, or the organ decreasing due to degenerative changes (Piao </w:t>
      </w:r>
      <w:r w:rsidRPr="002B5C7E">
        <w:rPr>
          <w:i/>
          <w:iCs/>
        </w:rPr>
        <w:t>et al.,</w:t>
      </w:r>
      <w:r w:rsidRPr="002B5C7E">
        <w:t xml:space="preserve"> 2013). However, there was no significant change in organ weight between the treated and the control rats in the present study.</w:t>
      </w:r>
    </w:p>
    <w:p w:rsidR="005A64A5" w:rsidRPr="002B5C7E" w:rsidRDefault="005A64A5" w:rsidP="0087757B">
      <w:pPr>
        <w:spacing w:after="240" w:line="480" w:lineRule="auto"/>
      </w:pPr>
      <w:r w:rsidRPr="002B5C7E">
        <w:t xml:space="preserve">There were no </w:t>
      </w:r>
      <w:r w:rsidR="00652BA2" w:rsidRPr="002B5C7E">
        <w:t xml:space="preserve">obvious </w:t>
      </w:r>
      <w:r w:rsidRPr="002B5C7E">
        <w:t>signs of</w:t>
      </w:r>
      <w:r w:rsidR="00652BA2" w:rsidRPr="002B5C7E">
        <w:t xml:space="preserve"> toxicity</w:t>
      </w:r>
      <w:r w:rsidRPr="002B5C7E">
        <w:t xml:space="preserve"> </w:t>
      </w:r>
      <w:r w:rsidR="00652BA2" w:rsidRPr="002B5C7E">
        <w:t>in all groups</w:t>
      </w:r>
      <w:r w:rsidRPr="002B5C7E">
        <w:t xml:space="preserve">. The only experimental finding was diarrhea episodes in some rats at a high dose of 1000 mg/kg. </w:t>
      </w:r>
    </w:p>
    <w:p w:rsidR="0028271F" w:rsidRPr="002B5C7E" w:rsidRDefault="005A64A5" w:rsidP="0087757B">
      <w:pPr>
        <w:spacing w:after="240" w:line="480" w:lineRule="auto"/>
        <w:rPr>
          <w:bCs/>
        </w:rPr>
      </w:pPr>
      <w:r w:rsidRPr="002B5C7E">
        <w:t>After a 38-day study period, histological examination of the liver and the kidney revealed some abnormalities on the animals treated at a dose of 1000 mg/kg. This suggests a possible adverse effect of Mupal</w:t>
      </w:r>
      <w:r w:rsidRPr="002B5C7E">
        <w:rPr>
          <w:vertAlign w:val="superscript"/>
        </w:rPr>
        <w:t>®</w:t>
      </w:r>
      <w:r w:rsidRPr="002B5C7E">
        <w:t xml:space="preserve"> suspension at this dose and is comparable to similar studies on Jinqing granules which on </w:t>
      </w:r>
      <w:r w:rsidR="001D41DA" w:rsidRPr="002B5C7E">
        <w:t xml:space="preserve">sub-acute </w:t>
      </w:r>
      <w:r w:rsidRPr="002B5C7E">
        <w:t xml:space="preserve">toxicity testing did not reveal any effect on the central nervous, respiratory or cardiovascular systems </w:t>
      </w:r>
      <w:r w:rsidR="0028271F" w:rsidRPr="002B5C7E">
        <w:rPr>
          <w:bCs/>
        </w:rPr>
        <w:t xml:space="preserve">(Zhou </w:t>
      </w:r>
      <w:r w:rsidR="0028271F" w:rsidRPr="002B5C7E">
        <w:rPr>
          <w:bCs/>
          <w:i/>
          <w:iCs/>
        </w:rPr>
        <w:t>et al</w:t>
      </w:r>
      <w:r w:rsidR="0028271F" w:rsidRPr="002B5C7E">
        <w:rPr>
          <w:bCs/>
        </w:rPr>
        <w:t>.</w:t>
      </w:r>
      <w:r w:rsidR="0028271F" w:rsidRPr="002B5C7E">
        <w:rPr>
          <w:bCs/>
          <w:i/>
          <w:iCs/>
        </w:rPr>
        <w:t>,</w:t>
      </w:r>
      <w:r w:rsidR="0028271F" w:rsidRPr="002B5C7E">
        <w:rPr>
          <w:bCs/>
        </w:rPr>
        <w:t xml:space="preserve"> 2017).</w:t>
      </w:r>
    </w:p>
    <w:p w:rsidR="0028271F" w:rsidRPr="002B5C7E" w:rsidRDefault="0028271F" w:rsidP="0087757B">
      <w:pPr>
        <w:spacing w:after="240" w:line="480" w:lineRule="auto"/>
      </w:pPr>
      <w:r w:rsidRPr="002B5C7E">
        <w:rPr>
          <w:bCs/>
        </w:rPr>
        <w:t>These findings suggest that Mupal</w:t>
      </w:r>
      <w:r w:rsidRPr="002B5C7E">
        <w:rPr>
          <w:bCs/>
          <w:vertAlign w:val="superscript"/>
        </w:rPr>
        <w:t xml:space="preserve">® </w:t>
      </w:r>
      <w:r w:rsidRPr="002B5C7E">
        <w:rPr>
          <w:bCs/>
        </w:rPr>
        <w:t>powder is safe up to the dose not exceeding 1000 mg/kg on long-term use.</w:t>
      </w:r>
    </w:p>
    <w:p w:rsidR="0028271F" w:rsidRPr="002B5C7E" w:rsidRDefault="005E3BF0" w:rsidP="00A07C59">
      <w:pPr>
        <w:pStyle w:val="Heading1"/>
        <w:spacing w:before="0"/>
        <w:jc w:val="both"/>
        <w:rPr>
          <w:rFonts w:cs="Times New Roman"/>
          <w:color w:val="auto"/>
          <w:szCs w:val="24"/>
        </w:rPr>
      </w:pPr>
      <w:bookmarkStart w:id="3784" w:name="_Toc75018621"/>
      <w:bookmarkStart w:id="3785" w:name="_Toc79407316"/>
      <w:bookmarkStart w:id="3786" w:name="_Toc79942144"/>
      <w:bookmarkStart w:id="3787" w:name="_Toc79942451"/>
      <w:bookmarkStart w:id="3788" w:name="_Toc79942758"/>
      <w:bookmarkStart w:id="3789" w:name="_Toc79943066"/>
      <w:r w:rsidRPr="002B5C7E">
        <w:rPr>
          <w:rFonts w:cs="Times New Roman"/>
          <w:color w:val="auto"/>
          <w:szCs w:val="24"/>
        </w:rPr>
        <w:t xml:space="preserve">5.5 </w:t>
      </w:r>
      <w:r w:rsidR="0028271F" w:rsidRPr="002B5C7E">
        <w:rPr>
          <w:rFonts w:cs="Times New Roman"/>
          <w:color w:val="auto"/>
          <w:szCs w:val="24"/>
        </w:rPr>
        <w:t>The in vitro effects of Mupal</w:t>
      </w:r>
      <w:r w:rsidR="0028271F" w:rsidRPr="002B5C7E">
        <w:rPr>
          <w:rFonts w:cs="Times New Roman"/>
          <w:color w:val="auto"/>
          <w:szCs w:val="24"/>
          <w:vertAlign w:val="superscript"/>
        </w:rPr>
        <w:t>®</w:t>
      </w:r>
      <w:r w:rsidR="0028271F" w:rsidRPr="002B5C7E">
        <w:rPr>
          <w:rFonts w:cs="Times New Roman"/>
          <w:color w:val="auto"/>
          <w:szCs w:val="24"/>
        </w:rPr>
        <w:t xml:space="preserve"> extracts against </w:t>
      </w:r>
      <w:r w:rsidR="0028271F" w:rsidRPr="002B5C7E">
        <w:rPr>
          <w:rFonts w:cs="Times New Roman"/>
          <w:i/>
          <w:color w:val="auto"/>
          <w:szCs w:val="24"/>
        </w:rPr>
        <w:t>H. pylori</w:t>
      </w:r>
      <w:r w:rsidR="0028271F" w:rsidRPr="002B5C7E">
        <w:rPr>
          <w:rFonts w:cs="Times New Roman"/>
          <w:color w:val="auto"/>
          <w:szCs w:val="24"/>
        </w:rPr>
        <w:t>.</w:t>
      </w:r>
      <w:bookmarkEnd w:id="3784"/>
      <w:bookmarkEnd w:id="3785"/>
      <w:bookmarkEnd w:id="3786"/>
      <w:bookmarkEnd w:id="3787"/>
      <w:bookmarkEnd w:id="3788"/>
      <w:bookmarkEnd w:id="3789"/>
    </w:p>
    <w:p w:rsidR="0028271F" w:rsidRPr="002B5C7E" w:rsidRDefault="005A64A5" w:rsidP="0087757B">
      <w:pPr>
        <w:spacing w:after="240" w:line="480" w:lineRule="auto"/>
      </w:pPr>
      <w:r w:rsidRPr="002B5C7E">
        <w:t>There has been a lot of research interest in investigating the anti-</w:t>
      </w:r>
      <w:r w:rsidRPr="002B5C7E">
        <w:rPr>
          <w:i/>
        </w:rPr>
        <w:t>H. Pylori</w:t>
      </w:r>
      <w:r w:rsidRPr="002B5C7E">
        <w:t xml:space="preserve"> activity of herbal extracts, purified fractions, or compounds of natural origin (Maliheh </w:t>
      </w:r>
      <w:r w:rsidRPr="002B5C7E">
        <w:rPr>
          <w:i/>
        </w:rPr>
        <w:t>et al.,</w:t>
      </w:r>
      <w:r w:rsidRPr="002B5C7E">
        <w:t xml:space="preserve"> 2015). This, of course, would arise from the historical knowledge that some plants extract may have anti-bacterial activity (Ayman </w:t>
      </w:r>
      <w:r w:rsidRPr="002B5C7E">
        <w:rPr>
          <w:i/>
        </w:rPr>
        <w:t xml:space="preserve">et al., </w:t>
      </w:r>
      <w:r w:rsidRPr="002B5C7E">
        <w:t xml:space="preserve">2014). Some of this research has resorted to the </w:t>
      </w:r>
      <w:r w:rsidRPr="002B5C7E">
        <w:lastRenderedPageBreak/>
        <w:t>categorization of the anti-</w:t>
      </w:r>
      <w:r w:rsidRPr="002B5C7E">
        <w:rPr>
          <w:i/>
        </w:rPr>
        <w:t>H—pylori</w:t>
      </w:r>
      <w:r w:rsidRPr="002B5C7E">
        <w:t xml:space="preserve"> activity by </w:t>
      </w:r>
      <w:r w:rsidRPr="002B5C7E">
        <w:rPr>
          <w:i/>
        </w:rPr>
        <w:t>H. pylori</w:t>
      </w:r>
      <w:r w:rsidRPr="002B5C7E">
        <w:t xml:space="preserve"> minimum inhibitory combination (MIC). </w:t>
      </w:r>
      <w:r w:rsidR="0028271F" w:rsidRPr="002B5C7E">
        <w:t>Four categories have been proposed depending on their MIC</w:t>
      </w:r>
    </w:p>
    <w:p w:rsidR="0028271F" w:rsidRPr="002B5C7E" w:rsidRDefault="0028271F" w:rsidP="0087757B">
      <w:pPr>
        <w:pStyle w:val="ListParagraph"/>
        <w:numPr>
          <w:ilvl w:val="0"/>
          <w:numId w:val="9"/>
        </w:numPr>
        <w:spacing w:after="240" w:line="480" w:lineRule="auto"/>
      </w:pPr>
      <w:r w:rsidRPr="002B5C7E">
        <w:t>Strong activity with MIC less than ten µg/ml</w:t>
      </w:r>
    </w:p>
    <w:p w:rsidR="0028271F" w:rsidRPr="002B5C7E" w:rsidRDefault="0028271F" w:rsidP="0087757B">
      <w:pPr>
        <w:pStyle w:val="ListParagraph"/>
        <w:numPr>
          <w:ilvl w:val="0"/>
          <w:numId w:val="9"/>
        </w:numPr>
        <w:spacing w:after="240" w:line="480" w:lineRule="auto"/>
      </w:pPr>
      <w:r w:rsidRPr="002B5C7E">
        <w:t>Strong, moderate activity with MIC between 10 – 100 µg/ml</w:t>
      </w:r>
    </w:p>
    <w:p w:rsidR="0028271F" w:rsidRPr="002B5C7E" w:rsidRDefault="0028271F" w:rsidP="0087757B">
      <w:pPr>
        <w:pStyle w:val="ListParagraph"/>
        <w:numPr>
          <w:ilvl w:val="0"/>
          <w:numId w:val="9"/>
        </w:numPr>
        <w:spacing w:after="240" w:line="480" w:lineRule="auto"/>
      </w:pPr>
      <w:r w:rsidRPr="002B5C7E">
        <w:t xml:space="preserve">Quick moderate activity with MIC between 100 – 1000 µg/ml </w:t>
      </w:r>
    </w:p>
    <w:p w:rsidR="0028271F" w:rsidRPr="002B5C7E" w:rsidRDefault="0028271F" w:rsidP="0087757B">
      <w:pPr>
        <w:pStyle w:val="ListParagraph"/>
        <w:numPr>
          <w:ilvl w:val="0"/>
          <w:numId w:val="9"/>
        </w:numPr>
        <w:spacing w:after="240" w:line="480" w:lineRule="auto"/>
      </w:pPr>
      <w:r w:rsidRPr="002B5C7E">
        <w:t>Weak activity with MIC greater than 1000 µg/ml (Gadhi CA</w:t>
      </w:r>
      <w:r w:rsidRPr="002B5C7E">
        <w:rPr>
          <w:i/>
        </w:rPr>
        <w:t xml:space="preserve"> et al.,</w:t>
      </w:r>
      <w:r w:rsidRPr="002B5C7E">
        <w:t xml:space="preserve"> 1999) </w:t>
      </w:r>
    </w:p>
    <w:p w:rsidR="0028271F" w:rsidRPr="002B5C7E" w:rsidRDefault="0028271F" w:rsidP="0087757B">
      <w:pPr>
        <w:spacing w:after="240" w:line="480" w:lineRule="auto"/>
      </w:pPr>
      <w:r w:rsidRPr="002B5C7E">
        <w:t>Ethanol and chloroform extracts of Mupal</w:t>
      </w:r>
      <w:r w:rsidRPr="002B5C7E">
        <w:rPr>
          <w:vertAlign w:val="superscript"/>
        </w:rPr>
        <w:t>®</w:t>
      </w:r>
      <w:r w:rsidRPr="002B5C7E">
        <w:t xml:space="preserve"> extract demonstrated no activity against clinical isolates of </w:t>
      </w:r>
      <w:r w:rsidRPr="002B5C7E">
        <w:rPr>
          <w:i/>
        </w:rPr>
        <w:t>H. pylori</w:t>
      </w:r>
      <w:r w:rsidRPr="002B5C7E">
        <w:t xml:space="preserve">. This is consistent with other studies on banana plant powder extract, which showed weak or no action against </w:t>
      </w:r>
      <w:r w:rsidRPr="002B5C7E">
        <w:rPr>
          <w:i/>
        </w:rPr>
        <w:t>H. pylori</w:t>
      </w:r>
      <w:r w:rsidRPr="002B5C7E">
        <w:t xml:space="preserve"> (Goel </w:t>
      </w:r>
      <w:r w:rsidRPr="002B5C7E">
        <w:rPr>
          <w:i/>
        </w:rPr>
        <w:t>et al.,</w:t>
      </w:r>
      <w:r w:rsidRPr="002B5C7E">
        <w:t xml:space="preserve"> 2001). The available studies indicate that majority of the plants have weak activity on </w:t>
      </w:r>
      <w:r w:rsidRPr="002B5C7E">
        <w:rPr>
          <w:i/>
        </w:rPr>
        <w:t>H. pylori</w:t>
      </w:r>
      <w:r w:rsidRPr="002B5C7E">
        <w:t xml:space="preserve">. One plant documented to have strong </w:t>
      </w:r>
      <w:r w:rsidRPr="002B5C7E">
        <w:rPr>
          <w:i/>
        </w:rPr>
        <w:t xml:space="preserve">H. pylori </w:t>
      </w:r>
      <w:r w:rsidRPr="002B5C7E">
        <w:t xml:space="preserve">activity is from Taiwan called </w:t>
      </w:r>
      <w:r w:rsidRPr="002B5C7E">
        <w:rPr>
          <w:i/>
        </w:rPr>
        <w:t xml:space="preserve">Impatiens balsamina </w:t>
      </w:r>
      <w:r w:rsidRPr="002B5C7E">
        <w:t>L (</w:t>
      </w:r>
      <w:r w:rsidRPr="002B5C7E">
        <w:rPr>
          <w:i/>
        </w:rPr>
        <w:t>Balsaminaceae</w:t>
      </w:r>
      <w:r w:rsidRPr="002B5C7E">
        <w:t xml:space="preserve">) (Yuan-chuen </w:t>
      </w:r>
      <w:r w:rsidRPr="002B5C7E">
        <w:rPr>
          <w:i/>
        </w:rPr>
        <w:t>et al.,</w:t>
      </w:r>
      <w:r w:rsidRPr="002B5C7E">
        <w:t xml:space="preserve"> 2009), with a MIC of 1.25 – 2.5 µg/ml against resistant strains of </w:t>
      </w:r>
      <w:r w:rsidRPr="002B5C7E">
        <w:rPr>
          <w:i/>
        </w:rPr>
        <w:t>H. pylori</w:t>
      </w:r>
      <w:r w:rsidRPr="002B5C7E">
        <w:t xml:space="preserve">. </w:t>
      </w:r>
    </w:p>
    <w:p w:rsidR="0028271F" w:rsidRPr="002B5C7E" w:rsidRDefault="0028271F" w:rsidP="0087757B">
      <w:pPr>
        <w:spacing w:after="240" w:line="480" w:lineRule="auto"/>
      </w:pPr>
      <w:r w:rsidRPr="002B5C7E">
        <w:t>It can be inferred that perhaps Mupal</w:t>
      </w:r>
      <w:r w:rsidRPr="002B5C7E">
        <w:rPr>
          <w:vertAlign w:val="superscript"/>
        </w:rPr>
        <w:t>®</w:t>
      </w:r>
      <w:r w:rsidRPr="002B5C7E">
        <w:t xml:space="preserve"> extract works through a completely different mechanism that does not inhibit the growth of </w:t>
      </w:r>
      <w:r w:rsidRPr="002B5C7E">
        <w:rPr>
          <w:i/>
        </w:rPr>
        <w:t xml:space="preserve">H. pylori. </w:t>
      </w:r>
      <w:r w:rsidRPr="002B5C7E">
        <w:t xml:space="preserve">This could be through changing the GIT environment where </w:t>
      </w:r>
      <w:r w:rsidRPr="002B5C7E">
        <w:rPr>
          <w:i/>
        </w:rPr>
        <w:t xml:space="preserve">H. pylori </w:t>
      </w:r>
      <w:r w:rsidRPr="002B5C7E">
        <w:t xml:space="preserve">are known to thrive in an acidic environment. For example, this could be thickening the mucosal lining where the </w:t>
      </w:r>
      <w:r w:rsidRPr="002B5C7E">
        <w:rPr>
          <w:i/>
        </w:rPr>
        <w:t>H. pylori</w:t>
      </w:r>
      <w:r w:rsidRPr="002B5C7E">
        <w:t xml:space="preserve"> would not be able to burrow through or access it or other mechanisms that require further investigations</w:t>
      </w:r>
    </w:p>
    <w:p w:rsidR="0028271F" w:rsidRPr="002B5C7E" w:rsidRDefault="0028271F" w:rsidP="00A07C59">
      <w:pPr>
        <w:pStyle w:val="Heading1"/>
        <w:spacing w:before="0"/>
        <w:jc w:val="both"/>
        <w:rPr>
          <w:rFonts w:cs="Times New Roman"/>
          <w:color w:val="auto"/>
          <w:szCs w:val="24"/>
        </w:rPr>
      </w:pPr>
      <w:bookmarkStart w:id="3790" w:name="_Toc75018622"/>
      <w:bookmarkStart w:id="3791" w:name="_Toc79407317"/>
      <w:bookmarkStart w:id="3792" w:name="_Toc79942145"/>
      <w:bookmarkStart w:id="3793" w:name="_Toc79942452"/>
      <w:bookmarkStart w:id="3794" w:name="_Toc79942759"/>
      <w:bookmarkStart w:id="3795" w:name="_Toc79943067"/>
      <w:r w:rsidRPr="002B5C7E">
        <w:rPr>
          <w:rFonts w:cs="Times New Roman"/>
          <w:color w:val="auto"/>
          <w:szCs w:val="24"/>
        </w:rPr>
        <w:t>5.6 Pharmaceutical parameters of Mupal</w:t>
      </w:r>
      <w:r w:rsidRPr="002B5C7E">
        <w:rPr>
          <w:rFonts w:cs="Times New Roman"/>
          <w:color w:val="auto"/>
          <w:szCs w:val="24"/>
          <w:vertAlign w:val="superscript"/>
        </w:rPr>
        <w:t>®</w:t>
      </w:r>
      <w:r w:rsidRPr="002B5C7E">
        <w:rPr>
          <w:rFonts w:cs="Times New Roman"/>
          <w:color w:val="auto"/>
          <w:szCs w:val="24"/>
        </w:rPr>
        <w:t xml:space="preserve"> powder</w:t>
      </w:r>
      <w:bookmarkEnd w:id="3790"/>
      <w:bookmarkEnd w:id="3791"/>
      <w:bookmarkEnd w:id="3792"/>
      <w:bookmarkEnd w:id="3793"/>
      <w:bookmarkEnd w:id="3794"/>
      <w:bookmarkEnd w:id="3795"/>
    </w:p>
    <w:p w:rsidR="0028271F" w:rsidRPr="002B5C7E" w:rsidRDefault="0028271F" w:rsidP="0087757B">
      <w:pPr>
        <w:spacing w:after="240" w:line="480" w:lineRule="auto"/>
        <w:rPr>
          <w:bCs/>
        </w:rPr>
      </w:pPr>
      <w:r w:rsidRPr="002B5C7E">
        <w:t>In the present study, Mupal</w:t>
      </w:r>
      <w:r w:rsidRPr="002B5C7E">
        <w:rPr>
          <w:vertAlign w:val="superscript"/>
        </w:rPr>
        <w:t xml:space="preserve">® </w:t>
      </w:r>
      <w:r w:rsidRPr="002B5C7E">
        <w:t>powder was found to contain saponins, tannins, and flavonoids. All three have been found to have anti-ulcer activity in many studies (</w:t>
      </w:r>
      <w:r w:rsidRPr="002B5C7E">
        <w:rPr>
          <w:bCs/>
        </w:rPr>
        <w:t xml:space="preserve">De Jesus </w:t>
      </w:r>
      <w:r w:rsidRPr="002B5C7E">
        <w:rPr>
          <w:bCs/>
          <w:i/>
        </w:rPr>
        <w:lastRenderedPageBreak/>
        <w:t>et al</w:t>
      </w:r>
      <w:r w:rsidRPr="002B5C7E">
        <w:rPr>
          <w:bCs/>
        </w:rPr>
        <w:t>., 2012,</w:t>
      </w:r>
      <w:r w:rsidRPr="002B5C7E">
        <w:t xml:space="preserve"> Alarcon </w:t>
      </w:r>
      <w:r w:rsidRPr="002B5C7E">
        <w:rPr>
          <w:i/>
        </w:rPr>
        <w:t>et al</w:t>
      </w:r>
      <w:r w:rsidRPr="002B5C7E">
        <w:t xml:space="preserve">., 1994, Parmar </w:t>
      </w:r>
      <w:r w:rsidRPr="002B5C7E">
        <w:rPr>
          <w:i/>
        </w:rPr>
        <w:t>et al</w:t>
      </w:r>
      <w:r w:rsidRPr="002B5C7E">
        <w:t xml:space="preserve">., 1998, </w:t>
      </w:r>
      <w:r w:rsidRPr="002B5C7E">
        <w:rPr>
          <w:bCs/>
        </w:rPr>
        <w:t xml:space="preserve">Lewis </w:t>
      </w:r>
      <w:r w:rsidRPr="002B5C7E">
        <w:rPr>
          <w:bCs/>
          <w:i/>
        </w:rPr>
        <w:t>et al</w:t>
      </w:r>
      <w:r w:rsidRPr="002B5C7E">
        <w:rPr>
          <w:bCs/>
        </w:rPr>
        <w:t>., 1999,</w:t>
      </w:r>
      <w:r w:rsidRPr="002B5C7E">
        <w:t xml:space="preserve"> Onasanwo </w:t>
      </w:r>
      <w:r w:rsidRPr="002B5C7E">
        <w:rPr>
          <w:i/>
        </w:rPr>
        <w:t>et</w:t>
      </w:r>
      <w:r w:rsidRPr="002B5C7E">
        <w:rPr>
          <w:bCs/>
          <w:i/>
        </w:rPr>
        <w:t xml:space="preserve"> al</w:t>
      </w:r>
      <w:r w:rsidRPr="002B5C7E">
        <w:rPr>
          <w:bCs/>
        </w:rPr>
        <w:t>., 2013).</w:t>
      </w:r>
    </w:p>
    <w:p w:rsidR="0028271F" w:rsidRPr="002B5C7E" w:rsidRDefault="0028271F" w:rsidP="0087757B">
      <w:pPr>
        <w:spacing w:after="240" w:line="480" w:lineRule="auto"/>
        <w:rPr>
          <w:bCs/>
        </w:rPr>
      </w:pPr>
      <w:r w:rsidRPr="002B5C7E">
        <w:t xml:space="preserve">Determination of particle size indicated that about 30% of </w:t>
      </w:r>
      <w:bookmarkStart w:id="3796" w:name="_Hlk78445429"/>
      <w:r w:rsidRPr="002B5C7E">
        <w:t>Mupal</w:t>
      </w:r>
      <w:r w:rsidRPr="002B5C7E">
        <w:rPr>
          <w:vertAlign w:val="superscript"/>
        </w:rPr>
        <w:t xml:space="preserve">® </w:t>
      </w:r>
      <w:r w:rsidRPr="002B5C7E">
        <w:t xml:space="preserve">powder </w:t>
      </w:r>
      <w:bookmarkEnd w:id="3796"/>
      <w:r w:rsidRPr="002B5C7E">
        <w:t>and 56% of banana powder passed through a 106 µm sieve. Therefore, this could be used to determine the amount of banana in Mupal</w:t>
      </w:r>
      <w:r w:rsidRPr="002B5C7E">
        <w:rPr>
          <w:vertAlign w:val="superscript"/>
        </w:rPr>
        <w:t xml:space="preserve">® </w:t>
      </w:r>
      <w:r w:rsidRPr="002B5C7E">
        <w:t xml:space="preserve">powder. </w:t>
      </w:r>
    </w:p>
    <w:p w:rsidR="0028271F" w:rsidRPr="002B5C7E" w:rsidRDefault="005A64A5" w:rsidP="0087757B">
      <w:pPr>
        <w:spacing w:after="240" w:line="480" w:lineRule="auto"/>
      </w:pPr>
      <w:r w:rsidRPr="002B5C7E">
        <w:t>TLC profile of chloroform and methanol extracts of Mupal</w:t>
      </w:r>
      <w:r w:rsidRPr="002B5C7E">
        <w:rPr>
          <w:vertAlign w:val="superscript"/>
        </w:rPr>
        <w:t>®</w:t>
      </w:r>
      <w:r w:rsidRPr="002B5C7E">
        <w:t xml:space="preserve"> could differentiate it from the banana powder extract by the number of the separated compounds.</w:t>
      </w:r>
      <w:r w:rsidR="0028271F" w:rsidRPr="002B5C7E">
        <w:t xml:space="preserve"> </w:t>
      </w:r>
      <w:r w:rsidR="00F95997" w:rsidRPr="002B5C7E">
        <w:t>In addition, HPTLC densiometry, FTIR-ATR, and XRAY Florence analysis can be used to give a profile of Mupal</w:t>
      </w:r>
      <w:r w:rsidR="00F95997" w:rsidRPr="002B5C7E">
        <w:rPr>
          <w:vertAlign w:val="superscript"/>
        </w:rPr>
        <w:t>®</w:t>
      </w:r>
      <w:r w:rsidR="00F95997" w:rsidRPr="002B5C7E">
        <w:t xml:space="preserve"> powder</w:t>
      </w:r>
    </w:p>
    <w:p w:rsidR="0028271F" w:rsidRPr="002B5C7E" w:rsidRDefault="0028271F" w:rsidP="00A07C59">
      <w:pPr>
        <w:pStyle w:val="Heading1"/>
        <w:spacing w:before="0"/>
        <w:jc w:val="both"/>
        <w:rPr>
          <w:rFonts w:cs="Times New Roman"/>
          <w:color w:val="auto"/>
          <w:szCs w:val="24"/>
        </w:rPr>
      </w:pPr>
      <w:bookmarkStart w:id="3797" w:name="_Toc75018623"/>
      <w:bookmarkStart w:id="3798" w:name="_Toc79407318"/>
      <w:bookmarkStart w:id="3799" w:name="_Toc79942146"/>
      <w:bookmarkStart w:id="3800" w:name="_Toc79942453"/>
      <w:bookmarkStart w:id="3801" w:name="_Toc79942760"/>
      <w:bookmarkStart w:id="3802" w:name="_Toc79943068"/>
      <w:r w:rsidRPr="002B5C7E">
        <w:rPr>
          <w:rFonts w:cs="Times New Roman"/>
          <w:color w:val="auto"/>
          <w:szCs w:val="24"/>
        </w:rPr>
        <w:t>5.7 Hypotheses testing</w:t>
      </w:r>
      <w:bookmarkEnd w:id="3797"/>
      <w:bookmarkEnd w:id="3798"/>
      <w:bookmarkEnd w:id="3799"/>
      <w:bookmarkEnd w:id="3800"/>
      <w:bookmarkEnd w:id="3801"/>
      <w:bookmarkEnd w:id="3802"/>
    </w:p>
    <w:p w:rsidR="0028271F" w:rsidRPr="002B5C7E" w:rsidRDefault="0028271F" w:rsidP="0087757B">
      <w:pPr>
        <w:spacing w:after="240" w:line="480" w:lineRule="auto"/>
      </w:pPr>
      <w:r w:rsidRPr="002B5C7E">
        <w:t>ANOVA results demonstrated a statistical significance in the effectiveness of Mupal</w:t>
      </w:r>
      <w:r w:rsidRPr="002B5C7E">
        <w:rPr>
          <w:vertAlign w:val="superscript"/>
        </w:rPr>
        <w:t>®</w:t>
      </w:r>
      <w:r w:rsidRPr="002B5C7E">
        <w:t xml:space="preserve"> relative to other peptic ulcer treatments. Therefore, there was sufficient evidence to reject the null hypothesis asserting that Mupal</w:t>
      </w:r>
      <w:r w:rsidRPr="002B5C7E">
        <w:rPr>
          <w:vertAlign w:val="superscript"/>
        </w:rPr>
        <w:t>®</w:t>
      </w:r>
      <w:r w:rsidRPr="002B5C7E">
        <w:t xml:space="preserve"> is not an effective treatment of peptic ulcers comparable to other therapies. In addition, ANOVA results demonstrated no acute toxicity of Mupal</w:t>
      </w:r>
      <w:r w:rsidRPr="002B5C7E">
        <w:rPr>
          <w:vertAlign w:val="superscript"/>
        </w:rPr>
        <w:t>®</w:t>
      </w:r>
      <w:r w:rsidRPr="002B5C7E">
        <w:t xml:space="preserve"> drug regarding weight gain and weight of organs. However, there was reduced feed consumption with the increase of the dose of the Mupal</w:t>
      </w:r>
      <w:r w:rsidRPr="002B5C7E">
        <w:rPr>
          <w:vertAlign w:val="superscript"/>
        </w:rPr>
        <w:t>®</w:t>
      </w:r>
      <w:r w:rsidRPr="002B5C7E">
        <w:t>. This can further be investigated to provide sufficient evidence to reject the null hypothesis.</w:t>
      </w:r>
    </w:p>
    <w:p w:rsidR="007838BD" w:rsidRPr="002B5C7E" w:rsidRDefault="005A64A5" w:rsidP="0087757B">
      <w:pPr>
        <w:spacing w:after="240" w:line="480" w:lineRule="auto"/>
      </w:pPr>
      <w:r w:rsidRPr="002B5C7E">
        <w:t>Similarly, concerning sub</w:t>
      </w:r>
      <w:r w:rsidR="001D41DA" w:rsidRPr="002B5C7E">
        <w:t>-acute</w:t>
      </w:r>
      <w:r w:rsidRPr="002B5C7E">
        <w:t xml:space="preserve"> toxicity, weight changes showed no significant differences in the means of the rats irrespective of different groups. Most of the biomarkers were not significantly changed concerning </w:t>
      </w:r>
      <w:r w:rsidR="0028271F" w:rsidRPr="002B5C7E">
        <w:t>Mupal</w:t>
      </w:r>
      <w:r w:rsidR="0028271F" w:rsidRPr="002B5C7E">
        <w:rPr>
          <w:vertAlign w:val="superscript"/>
        </w:rPr>
        <w:t>®</w:t>
      </w:r>
      <w:r w:rsidR="0028271F" w:rsidRPr="002B5C7E">
        <w:t xml:space="preserve">-treated groups and control except for a few blood parameters. Therefore, there was little evidence to reject the null hypothesis stating </w:t>
      </w:r>
      <w:r w:rsidR="0028271F" w:rsidRPr="002B5C7E">
        <w:lastRenderedPageBreak/>
        <w:t>that Mupal</w:t>
      </w:r>
      <w:r w:rsidR="0028271F" w:rsidRPr="002B5C7E">
        <w:rPr>
          <w:vertAlign w:val="superscript"/>
        </w:rPr>
        <w:t>®</w:t>
      </w:r>
      <w:r w:rsidR="0028271F" w:rsidRPr="002B5C7E">
        <w:t xml:space="preserve"> treatment is not safe for treating peptic ulcers. However, further studies should investigate whether the changes in the means of a few blood parameters among Mupal</w:t>
      </w:r>
      <w:r w:rsidR="0028271F" w:rsidRPr="002B5C7E">
        <w:rPr>
          <w:vertAlign w:val="superscript"/>
        </w:rPr>
        <w:t>®</w:t>
      </w:r>
      <w:r w:rsidR="0028271F" w:rsidRPr="002B5C7E">
        <w:t>-treated groups compared to control noted in the current study</w:t>
      </w:r>
      <w:r w:rsidR="00624ACB" w:rsidRPr="002B5C7E">
        <w:t>.</w:t>
      </w:r>
      <w:r w:rsidR="007838BD" w:rsidRPr="002B5C7E">
        <w:br w:type="page"/>
      </w:r>
    </w:p>
    <w:p w:rsidR="007838BD" w:rsidRPr="002B5C7E" w:rsidRDefault="00F76680" w:rsidP="00790EC2">
      <w:pPr>
        <w:pStyle w:val="Heading1"/>
        <w:spacing w:before="0"/>
        <w:rPr>
          <w:rFonts w:cs="Times New Roman"/>
          <w:color w:val="auto"/>
          <w:szCs w:val="24"/>
        </w:rPr>
      </w:pPr>
      <w:bookmarkStart w:id="3803" w:name="_Toc75018624"/>
      <w:bookmarkStart w:id="3804" w:name="_Toc79407319"/>
      <w:bookmarkStart w:id="3805" w:name="_Toc79942147"/>
      <w:bookmarkStart w:id="3806" w:name="_Toc79942454"/>
      <w:bookmarkStart w:id="3807" w:name="_Toc79942761"/>
      <w:bookmarkStart w:id="3808" w:name="_Toc79943069"/>
      <w:r w:rsidRPr="002B5C7E">
        <w:rPr>
          <w:rFonts w:cs="Times New Roman"/>
          <w:color w:val="auto"/>
          <w:szCs w:val="24"/>
        </w:rPr>
        <w:lastRenderedPageBreak/>
        <w:t>CHAPTER SIX: CONCLUSIONS AND RECOMMENDATIONS</w:t>
      </w:r>
      <w:bookmarkEnd w:id="3803"/>
      <w:bookmarkEnd w:id="3804"/>
      <w:bookmarkEnd w:id="3805"/>
      <w:bookmarkEnd w:id="3806"/>
      <w:bookmarkEnd w:id="3807"/>
      <w:bookmarkEnd w:id="3808"/>
    </w:p>
    <w:p w:rsidR="007838BD" w:rsidRPr="002B5C7E" w:rsidRDefault="007838BD" w:rsidP="00A07C59">
      <w:pPr>
        <w:pStyle w:val="Heading1"/>
        <w:spacing w:before="0"/>
        <w:jc w:val="both"/>
        <w:rPr>
          <w:rFonts w:cs="Times New Roman"/>
          <w:color w:val="auto"/>
          <w:szCs w:val="24"/>
        </w:rPr>
      </w:pPr>
      <w:r w:rsidRPr="002B5C7E">
        <w:rPr>
          <w:rStyle w:val="SubtitleChar"/>
          <w:b/>
          <w:bCs/>
          <w:iCs w:val="0"/>
          <w:color w:val="auto"/>
          <w:sz w:val="24"/>
          <w:szCs w:val="24"/>
        </w:rPr>
        <w:t xml:space="preserve"> </w:t>
      </w:r>
      <w:bookmarkStart w:id="3809" w:name="_Toc75018625"/>
      <w:bookmarkStart w:id="3810" w:name="_Toc79407320"/>
      <w:bookmarkStart w:id="3811" w:name="_Toc79942148"/>
      <w:bookmarkStart w:id="3812" w:name="_Toc79942455"/>
      <w:bookmarkStart w:id="3813" w:name="_Toc79942762"/>
      <w:bookmarkStart w:id="3814" w:name="_Toc79943070"/>
      <w:r w:rsidR="00F76680" w:rsidRPr="002B5C7E">
        <w:rPr>
          <w:rStyle w:val="SubtitleChar"/>
          <w:b/>
          <w:bCs/>
          <w:iCs w:val="0"/>
          <w:color w:val="auto"/>
          <w:sz w:val="24"/>
          <w:szCs w:val="24"/>
        </w:rPr>
        <w:t xml:space="preserve">6.1 </w:t>
      </w:r>
      <w:r w:rsidRPr="002B5C7E">
        <w:rPr>
          <w:rStyle w:val="SubtitleChar"/>
          <w:b/>
          <w:bCs/>
          <w:iCs w:val="0"/>
          <w:color w:val="auto"/>
          <w:sz w:val="24"/>
          <w:szCs w:val="24"/>
        </w:rPr>
        <w:t>Conclusion</w:t>
      </w:r>
      <w:bookmarkEnd w:id="3809"/>
      <w:bookmarkEnd w:id="3810"/>
      <w:bookmarkEnd w:id="3811"/>
      <w:bookmarkEnd w:id="3812"/>
      <w:bookmarkEnd w:id="3813"/>
      <w:bookmarkEnd w:id="3814"/>
      <w:r w:rsidRPr="002B5C7E">
        <w:rPr>
          <w:rStyle w:val="SubtitleChar"/>
          <w:b/>
          <w:bCs/>
          <w:iCs w:val="0"/>
          <w:color w:val="auto"/>
          <w:sz w:val="24"/>
          <w:szCs w:val="24"/>
        </w:rPr>
        <w:t xml:space="preserve"> </w:t>
      </w:r>
    </w:p>
    <w:p w:rsidR="007838BD" w:rsidRPr="002B5C7E" w:rsidRDefault="007838BD" w:rsidP="0087757B">
      <w:pPr>
        <w:spacing w:after="240" w:line="480" w:lineRule="auto"/>
      </w:pPr>
      <w:r w:rsidRPr="002B5C7E">
        <w:t xml:space="preserve">The present results have demonstrated evidence of anti-ulcer activity </w:t>
      </w:r>
      <w:bookmarkStart w:id="3815" w:name="_Hlk34832583"/>
      <w:r w:rsidRPr="002B5C7E">
        <w:t>of Mupal</w:t>
      </w:r>
      <w:r w:rsidRPr="002B5C7E">
        <w:rPr>
          <w:vertAlign w:val="superscript"/>
        </w:rPr>
        <w:t>®</w:t>
      </w:r>
      <w:r w:rsidRPr="002B5C7E">
        <w:t xml:space="preserve"> </w:t>
      </w:r>
      <w:bookmarkEnd w:id="3815"/>
      <w:r w:rsidRPr="002B5C7E">
        <w:t xml:space="preserve">preparation in ethanol-induced ulceration in rats. This compared well with the standard drug omeprazole in mucosal protection and reduction in the acidity of the experimental animals. </w:t>
      </w:r>
      <w:r w:rsidR="00C96CFE" w:rsidRPr="002B5C7E">
        <w:t>Furthermore, t</w:t>
      </w:r>
      <w:r w:rsidRPr="002B5C7E">
        <w:t>he results of the histopathological analysis reveal that Mupal</w:t>
      </w:r>
      <w:r w:rsidRPr="002B5C7E">
        <w:rPr>
          <w:vertAlign w:val="superscript"/>
        </w:rPr>
        <w:t xml:space="preserve">® </w:t>
      </w:r>
      <w:r w:rsidRPr="002B5C7E">
        <w:t>has an ulcer protective role on the mucosa working through a variety of mechanism</w:t>
      </w:r>
      <w:r w:rsidR="0028271F" w:rsidRPr="002B5C7E">
        <w:t>s</w:t>
      </w:r>
      <w:r w:rsidR="00A71424" w:rsidRPr="002B5C7E">
        <w:t>.</w:t>
      </w:r>
      <w:r w:rsidR="002B0D26" w:rsidRPr="002B5C7E">
        <w:t xml:space="preserve"> </w:t>
      </w:r>
    </w:p>
    <w:p w:rsidR="007838BD" w:rsidRPr="002B5C7E" w:rsidRDefault="007838BD" w:rsidP="0087757B">
      <w:pPr>
        <w:spacing w:after="240" w:line="480" w:lineRule="auto"/>
      </w:pPr>
      <w:r w:rsidRPr="002B5C7E">
        <w:t>On the effect of safety, both studies on chronic and acute toxicity have confirmed the safety of Mupal</w:t>
      </w:r>
      <w:r w:rsidRPr="002B5C7E">
        <w:rPr>
          <w:vertAlign w:val="superscript"/>
        </w:rPr>
        <w:t xml:space="preserve">® </w:t>
      </w:r>
      <w:r w:rsidRPr="002B5C7E">
        <w:t>preparations at doses not exceeding 250 mg/kg with higher doses demonstrating adverse effects on the liver, the kidney, and brain.</w:t>
      </w:r>
    </w:p>
    <w:p w:rsidR="007838BD" w:rsidRPr="002B5C7E" w:rsidRDefault="007838BD" w:rsidP="0087757B">
      <w:pPr>
        <w:spacing w:after="240" w:line="480" w:lineRule="auto"/>
      </w:pPr>
      <w:r w:rsidRPr="002B5C7E">
        <w:t>The study has also demonstrated that Mupal</w:t>
      </w:r>
      <w:r w:rsidRPr="002B5C7E">
        <w:rPr>
          <w:vertAlign w:val="superscript"/>
        </w:rPr>
        <w:t>®</w:t>
      </w:r>
      <w:r w:rsidRPr="002B5C7E">
        <w:t xml:space="preserve"> has shown little or no activity on clinical isolates of </w:t>
      </w:r>
      <w:r w:rsidRPr="002B5C7E">
        <w:rPr>
          <w:i/>
        </w:rPr>
        <w:t>Helicobacter pylori</w:t>
      </w:r>
      <w:r w:rsidR="00A71424" w:rsidRPr="002B5C7E">
        <w:rPr>
          <w:i/>
        </w:rPr>
        <w:t>.</w:t>
      </w:r>
      <w:r w:rsidR="009A33AD" w:rsidRPr="002B5C7E">
        <w:t xml:space="preserve"> </w:t>
      </w:r>
    </w:p>
    <w:p w:rsidR="007838BD" w:rsidRPr="002B5C7E" w:rsidRDefault="007838BD" w:rsidP="0087757B">
      <w:pPr>
        <w:spacing w:after="240" w:line="480" w:lineRule="auto"/>
      </w:pPr>
      <w:r w:rsidRPr="002B5C7E">
        <w:t>Pharmaceutical parameters have shown Mupal</w:t>
      </w:r>
      <w:r w:rsidRPr="002B5C7E">
        <w:rPr>
          <w:vertAlign w:val="superscript"/>
        </w:rPr>
        <w:t>®</w:t>
      </w:r>
      <w:r w:rsidRPr="002B5C7E">
        <w:t xml:space="preserve"> consists of compounds that could be responsible for its potential therapeutic value</w:t>
      </w:r>
      <w:r w:rsidR="00A71424" w:rsidRPr="002B5C7E">
        <w:t>.</w:t>
      </w:r>
    </w:p>
    <w:p w:rsidR="007838BD" w:rsidRPr="002B5C7E" w:rsidRDefault="007838BD" w:rsidP="0087757B">
      <w:pPr>
        <w:spacing w:after="240" w:line="480" w:lineRule="auto"/>
      </w:pPr>
      <w:r w:rsidRPr="002B5C7E">
        <w:t>The study results suggest that Mupal</w:t>
      </w:r>
      <w:r w:rsidRPr="002B5C7E">
        <w:rPr>
          <w:vertAlign w:val="superscript"/>
        </w:rPr>
        <w:t>®</w:t>
      </w:r>
      <w:r w:rsidRPr="002B5C7E">
        <w:t xml:space="preserve"> has the potential as a therapeutic agent after further research work</w:t>
      </w:r>
      <w:r w:rsidR="00A71424" w:rsidRPr="002B5C7E">
        <w:t>.</w:t>
      </w:r>
      <w:r w:rsidR="009E4922" w:rsidRPr="002B5C7E">
        <w:t xml:space="preserve"> </w:t>
      </w:r>
    </w:p>
    <w:p w:rsidR="00630267" w:rsidRPr="002B5C7E" w:rsidRDefault="00630267" w:rsidP="0087757B">
      <w:pPr>
        <w:spacing w:after="240" w:line="480" w:lineRule="auto"/>
      </w:pPr>
    </w:p>
    <w:p w:rsidR="00630267" w:rsidRPr="002B5C7E" w:rsidRDefault="00630267" w:rsidP="0087757B">
      <w:pPr>
        <w:spacing w:after="240" w:line="480" w:lineRule="auto"/>
      </w:pPr>
    </w:p>
    <w:p w:rsidR="007838BD" w:rsidRPr="002B5C7E" w:rsidRDefault="007838BD" w:rsidP="00A07C59">
      <w:pPr>
        <w:pStyle w:val="Heading1"/>
        <w:spacing w:before="0"/>
        <w:jc w:val="both"/>
        <w:rPr>
          <w:rFonts w:cs="Times New Roman"/>
          <w:color w:val="auto"/>
          <w:szCs w:val="24"/>
        </w:rPr>
      </w:pPr>
      <w:bookmarkStart w:id="3816" w:name="_Toc10363046"/>
      <w:bookmarkStart w:id="3817" w:name="_Toc10271428"/>
      <w:bookmarkStart w:id="3818" w:name="_Toc10271426"/>
      <w:bookmarkStart w:id="3819" w:name="_Toc10363050"/>
      <w:bookmarkStart w:id="3820" w:name="_Toc10363051"/>
      <w:bookmarkStart w:id="3821" w:name="_Toc10363052"/>
      <w:bookmarkStart w:id="3822" w:name="_Toc10271430"/>
      <w:bookmarkStart w:id="3823" w:name="_Toc10271423"/>
      <w:bookmarkStart w:id="3824" w:name="_Toc10363042"/>
      <w:bookmarkStart w:id="3825" w:name="_Toc10271421"/>
      <w:bookmarkStart w:id="3826" w:name="_Toc10363044"/>
      <w:bookmarkStart w:id="3827" w:name="_Toc10363047"/>
      <w:bookmarkStart w:id="3828" w:name="_Toc10271422"/>
      <w:bookmarkStart w:id="3829" w:name="_Toc10363048"/>
      <w:bookmarkStart w:id="3830" w:name="_Toc10271427"/>
      <w:bookmarkStart w:id="3831" w:name="_Toc10271429"/>
      <w:bookmarkStart w:id="3832" w:name="_Toc10271424"/>
      <w:bookmarkStart w:id="3833" w:name="_Toc10363040"/>
      <w:bookmarkStart w:id="3834" w:name="_Toc10363043"/>
      <w:bookmarkStart w:id="3835" w:name="_Toc10363041"/>
      <w:bookmarkStart w:id="3836" w:name="_Toc10271425"/>
      <w:bookmarkStart w:id="3837" w:name="_Toc10363049"/>
      <w:bookmarkStart w:id="3838" w:name="_Toc10271420"/>
      <w:bookmarkStart w:id="3839" w:name="_Toc10363045"/>
      <w:bookmarkStart w:id="3840" w:name="_Toc10271432"/>
      <w:bookmarkStart w:id="3841" w:name="_Toc10271433"/>
      <w:bookmarkStart w:id="3842" w:name="_Toc10271435"/>
      <w:bookmarkStart w:id="3843" w:name="_Toc10363056"/>
      <w:bookmarkStart w:id="3844" w:name="_Toc10363054"/>
      <w:bookmarkStart w:id="3845" w:name="_Toc10363055"/>
      <w:bookmarkStart w:id="3846" w:name="_Toc10363053"/>
      <w:bookmarkStart w:id="3847" w:name="_Toc10363057"/>
      <w:bookmarkStart w:id="3848" w:name="_Toc10271434"/>
      <w:bookmarkStart w:id="3849" w:name="_Toc10271431"/>
      <w:bookmarkStart w:id="3850" w:name="_Toc35244105"/>
      <w:bookmarkStart w:id="3851" w:name="_Toc14194360"/>
      <w:bookmarkStart w:id="3852" w:name="_Toc75018626"/>
      <w:bookmarkStart w:id="3853" w:name="_Toc79407321"/>
      <w:bookmarkStart w:id="3854" w:name="_Toc79942149"/>
      <w:bookmarkStart w:id="3855" w:name="_Toc79942456"/>
      <w:bookmarkStart w:id="3856" w:name="_Toc79942763"/>
      <w:bookmarkStart w:id="3857" w:name="_Toc79943071"/>
      <w:bookmarkEnd w:id="3816"/>
      <w:bookmarkEnd w:id="3817"/>
      <w:bookmarkEnd w:id="3818"/>
      <w:bookmarkEnd w:id="3819"/>
      <w:bookmarkEnd w:id="3820"/>
      <w:bookmarkEnd w:id="3821"/>
      <w:bookmarkEnd w:id="3822"/>
      <w:bookmarkEnd w:id="3823"/>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r w:rsidRPr="002B5C7E">
        <w:rPr>
          <w:rFonts w:cs="Times New Roman"/>
          <w:color w:val="auto"/>
          <w:szCs w:val="24"/>
        </w:rPr>
        <w:lastRenderedPageBreak/>
        <w:t>6.2 Recommendations from the conclusion of this study</w:t>
      </w:r>
      <w:bookmarkEnd w:id="3850"/>
      <w:bookmarkEnd w:id="3851"/>
      <w:bookmarkEnd w:id="3852"/>
      <w:bookmarkEnd w:id="3853"/>
      <w:bookmarkEnd w:id="3854"/>
      <w:bookmarkEnd w:id="3855"/>
      <w:bookmarkEnd w:id="3856"/>
      <w:bookmarkEnd w:id="3857"/>
    </w:p>
    <w:p w:rsidR="007838BD" w:rsidRPr="002B5C7E" w:rsidRDefault="007838BD" w:rsidP="00DC4C02">
      <w:pPr>
        <w:spacing w:line="480" w:lineRule="auto"/>
      </w:pPr>
      <w:r w:rsidRPr="002B5C7E">
        <w:t>Based on the findings made in the current study, the following recommendations can be made.</w:t>
      </w:r>
    </w:p>
    <w:p w:rsidR="007838BD" w:rsidRPr="002B5C7E" w:rsidRDefault="007838BD" w:rsidP="0087757B">
      <w:pPr>
        <w:pStyle w:val="ListParagraph"/>
        <w:numPr>
          <w:ilvl w:val="0"/>
          <w:numId w:val="10"/>
        </w:numPr>
        <w:spacing w:after="240" w:line="480" w:lineRule="auto"/>
      </w:pPr>
      <w:r w:rsidRPr="002B5C7E">
        <w:t>Comparative studies are undertaken using other ulcer induction methods to elucidate the mechanism of action.</w:t>
      </w:r>
    </w:p>
    <w:p w:rsidR="007838BD" w:rsidRPr="002B5C7E" w:rsidRDefault="007838BD" w:rsidP="0087757B">
      <w:pPr>
        <w:pStyle w:val="ListParagraph"/>
        <w:numPr>
          <w:ilvl w:val="0"/>
          <w:numId w:val="10"/>
        </w:numPr>
        <w:spacing w:after="240" w:line="480" w:lineRule="auto"/>
      </w:pPr>
      <w:r w:rsidRPr="002B5C7E">
        <w:t xml:space="preserve">Studies on combination therapy with standard drugs be undertaken for more extended periods. </w:t>
      </w:r>
    </w:p>
    <w:p w:rsidR="007838BD" w:rsidRPr="002B5C7E" w:rsidRDefault="007838BD" w:rsidP="00DC4C02">
      <w:pPr>
        <w:pStyle w:val="ListParagraph"/>
        <w:numPr>
          <w:ilvl w:val="0"/>
          <w:numId w:val="10"/>
        </w:numPr>
        <w:spacing w:after="240" w:line="480" w:lineRule="auto"/>
      </w:pPr>
      <w:r w:rsidRPr="002B5C7E">
        <w:t xml:space="preserve">Further toxicological studies are done on higher dose levels exceeding 250 mg/kg and </w:t>
      </w:r>
      <w:r w:rsidR="00E43E97" w:rsidRPr="002B5C7E">
        <w:t xml:space="preserve">for more </w:t>
      </w:r>
      <w:r w:rsidRPr="002B5C7E">
        <w:t>extended periods</w:t>
      </w:r>
      <w:r w:rsidR="004135C8" w:rsidRPr="002B5C7E">
        <w:t xml:space="preserve">. </w:t>
      </w:r>
    </w:p>
    <w:p w:rsidR="007838BD" w:rsidRPr="002B5C7E" w:rsidRDefault="007838BD" w:rsidP="00A07C59">
      <w:pPr>
        <w:pStyle w:val="Heading1"/>
        <w:spacing w:before="0"/>
        <w:jc w:val="both"/>
        <w:rPr>
          <w:rFonts w:cs="Times New Roman"/>
          <w:color w:val="auto"/>
          <w:szCs w:val="24"/>
        </w:rPr>
      </w:pPr>
      <w:bookmarkStart w:id="3858" w:name="_Toc10363059"/>
      <w:bookmarkStart w:id="3859" w:name="_Toc14194361"/>
      <w:bookmarkStart w:id="3860" w:name="_Toc35244106"/>
      <w:bookmarkStart w:id="3861" w:name="_Toc75018627"/>
      <w:bookmarkStart w:id="3862" w:name="_Toc79407322"/>
      <w:bookmarkStart w:id="3863" w:name="_Toc79942150"/>
      <w:bookmarkStart w:id="3864" w:name="_Toc79942457"/>
      <w:bookmarkStart w:id="3865" w:name="_Toc79942764"/>
      <w:bookmarkStart w:id="3866" w:name="_Toc79943072"/>
      <w:bookmarkEnd w:id="3858"/>
      <w:r w:rsidRPr="002B5C7E">
        <w:rPr>
          <w:rFonts w:cs="Times New Roman"/>
          <w:color w:val="auto"/>
          <w:szCs w:val="24"/>
        </w:rPr>
        <w:t>6.3 Suggestions for further research</w:t>
      </w:r>
      <w:bookmarkEnd w:id="3859"/>
      <w:bookmarkEnd w:id="3860"/>
      <w:bookmarkEnd w:id="3861"/>
      <w:bookmarkEnd w:id="3862"/>
      <w:bookmarkEnd w:id="3863"/>
      <w:bookmarkEnd w:id="3864"/>
      <w:bookmarkEnd w:id="3865"/>
      <w:bookmarkEnd w:id="3866"/>
    </w:p>
    <w:p w:rsidR="007838BD" w:rsidRPr="002B5C7E" w:rsidRDefault="007838BD" w:rsidP="0087757B">
      <w:pPr>
        <w:pStyle w:val="ListParagraph"/>
        <w:numPr>
          <w:ilvl w:val="0"/>
          <w:numId w:val="11"/>
        </w:numPr>
        <w:spacing w:after="240" w:line="480" w:lineRule="auto"/>
      </w:pPr>
      <w:r w:rsidRPr="002B5C7E">
        <w:t>To do a randomized, double-blind full clinical trial and investigate the efficacy of Mupal</w:t>
      </w:r>
      <w:r w:rsidRPr="002B5C7E">
        <w:rPr>
          <w:vertAlign w:val="superscript"/>
        </w:rPr>
        <w:t>®</w:t>
      </w:r>
      <w:r w:rsidRPr="002B5C7E">
        <w:t xml:space="preserve"> in the presence of </w:t>
      </w:r>
      <w:r w:rsidRPr="002B5C7E">
        <w:rPr>
          <w:i/>
        </w:rPr>
        <w:t>H. pylori</w:t>
      </w:r>
      <w:r w:rsidRPr="002B5C7E">
        <w:t xml:space="preserve"> as compared with combination therapy</w:t>
      </w:r>
      <w:r w:rsidR="004135C8" w:rsidRPr="002B5C7E">
        <w:t>.</w:t>
      </w:r>
    </w:p>
    <w:p w:rsidR="007838BD" w:rsidRPr="002B5C7E" w:rsidRDefault="007838BD" w:rsidP="0087757B">
      <w:pPr>
        <w:pStyle w:val="ListParagraph"/>
        <w:numPr>
          <w:ilvl w:val="0"/>
          <w:numId w:val="11"/>
        </w:numPr>
        <w:spacing w:after="240" w:line="480" w:lineRule="auto"/>
      </w:pPr>
      <w:r w:rsidRPr="002B5C7E">
        <w:t>To undertake studies on the safety of Mupal</w:t>
      </w:r>
      <w:r w:rsidRPr="002B5C7E">
        <w:rPr>
          <w:vertAlign w:val="superscript"/>
        </w:rPr>
        <w:t>®</w:t>
      </w:r>
      <w:r w:rsidRPr="002B5C7E">
        <w:t xml:space="preserve"> in pediatric, geriatric, pregnancy, and during pre-surgery and post-surgery procedures.</w:t>
      </w:r>
    </w:p>
    <w:p w:rsidR="007838BD" w:rsidRPr="002B5C7E" w:rsidRDefault="007838BD" w:rsidP="0087757B">
      <w:pPr>
        <w:pStyle w:val="ListParagraph"/>
        <w:numPr>
          <w:ilvl w:val="0"/>
          <w:numId w:val="11"/>
        </w:numPr>
        <w:spacing w:after="240" w:line="480" w:lineRule="auto"/>
      </w:pPr>
      <w:r w:rsidRPr="002B5C7E">
        <w:t>To carry out more pharmaceutical research to come up with more quality control parameters.</w:t>
      </w:r>
    </w:p>
    <w:p w:rsidR="000A6582" w:rsidRPr="002B5C7E" w:rsidRDefault="000A6582" w:rsidP="00F4536B">
      <w:pPr>
        <w:spacing w:line="480" w:lineRule="auto"/>
        <w:rPr>
          <w:b/>
        </w:rPr>
      </w:pPr>
      <w:bookmarkStart w:id="3867" w:name="_Toc73188466"/>
      <w:bookmarkStart w:id="3868" w:name="_Toc75018628"/>
      <w:bookmarkStart w:id="3869" w:name="_Toc79407323"/>
      <w:r w:rsidRPr="002B5C7E">
        <w:rPr>
          <w:b/>
        </w:rPr>
        <w:t>CONFLICT OF INTEREST</w:t>
      </w:r>
      <w:bookmarkEnd w:id="3867"/>
      <w:bookmarkEnd w:id="3868"/>
      <w:bookmarkEnd w:id="3869"/>
    </w:p>
    <w:p w:rsidR="000A6582" w:rsidRPr="002B5C7E" w:rsidRDefault="000A6582" w:rsidP="00DC4C02">
      <w:pPr>
        <w:spacing w:line="480" w:lineRule="auto"/>
      </w:pPr>
      <w:r w:rsidRPr="002B5C7E">
        <w:t>The researcher declares that he has no conflict of interest in this work</w:t>
      </w:r>
      <w:r w:rsidR="00273977" w:rsidRPr="002B5C7E">
        <w:t xml:space="preserve"> and has no financial, commercial, legal, or personal interest other than in the advancement of science</w:t>
      </w:r>
      <w:r w:rsidR="005A31E4" w:rsidRPr="002B5C7E">
        <w:t>.</w:t>
      </w:r>
    </w:p>
    <w:p w:rsidR="002D52C6" w:rsidRPr="002B5C7E" w:rsidRDefault="000A6582" w:rsidP="00790EC2">
      <w:pPr>
        <w:pStyle w:val="Heading1"/>
        <w:spacing w:before="0"/>
        <w:rPr>
          <w:rFonts w:cs="Times New Roman"/>
          <w:color w:val="auto"/>
          <w:szCs w:val="24"/>
        </w:rPr>
      </w:pPr>
      <w:r w:rsidRPr="002B5C7E">
        <w:rPr>
          <w:rFonts w:cs="Times New Roman"/>
          <w:color w:val="auto"/>
          <w:szCs w:val="24"/>
        </w:rPr>
        <w:br w:type="page"/>
      </w:r>
      <w:bookmarkStart w:id="3870" w:name="_Toc75018629"/>
      <w:bookmarkStart w:id="3871" w:name="_Toc79407324"/>
      <w:bookmarkStart w:id="3872" w:name="_Toc79942151"/>
      <w:bookmarkStart w:id="3873" w:name="_Toc79942458"/>
      <w:bookmarkStart w:id="3874" w:name="_Toc79942765"/>
      <w:bookmarkStart w:id="3875" w:name="_Toc79943073"/>
      <w:r w:rsidR="002D52C6" w:rsidRPr="002B5C7E">
        <w:rPr>
          <w:rFonts w:cs="Times New Roman"/>
          <w:color w:val="auto"/>
          <w:szCs w:val="24"/>
        </w:rPr>
        <w:lastRenderedPageBreak/>
        <w:t>REFERENCES</w:t>
      </w:r>
      <w:bookmarkEnd w:id="3870"/>
      <w:bookmarkEnd w:id="3871"/>
      <w:bookmarkEnd w:id="3872"/>
      <w:bookmarkEnd w:id="3873"/>
      <w:bookmarkEnd w:id="3874"/>
      <w:bookmarkEnd w:id="3875"/>
    </w:p>
    <w:p w:rsidR="00A71424" w:rsidRPr="002B5C7E" w:rsidRDefault="002D52C6" w:rsidP="0087757B">
      <w:pPr>
        <w:spacing w:after="240" w:line="360" w:lineRule="auto"/>
        <w:ind w:left="720" w:hanging="720"/>
      </w:pPr>
      <w:r w:rsidRPr="002B5C7E">
        <w:fldChar w:fldCharType="begin"/>
      </w:r>
      <w:r w:rsidRPr="002B5C7E">
        <w:instrText xml:space="preserve"> ADDIN EN.REFLIST </w:instrText>
      </w:r>
      <w:r w:rsidRPr="002B5C7E">
        <w:fldChar w:fldCharType="separate"/>
      </w:r>
      <w:r w:rsidRPr="002B5C7E">
        <w:t xml:space="preserve"> </w:t>
      </w:r>
      <w:r w:rsidR="00A71424" w:rsidRPr="002B5C7E">
        <w:t>Abdul Rahman, Obour, Hafez, &amp; Shaima. (2020). The protective effect of banana and yogurt on gastric ulceration in rats. Journal of Research in the Fields of Specific Education, 6 (Issue 31), 797-836.</w:t>
      </w:r>
    </w:p>
    <w:p w:rsidR="00A71424" w:rsidRPr="002B5C7E" w:rsidRDefault="00A71424" w:rsidP="0087757B">
      <w:pPr>
        <w:spacing w:after="240" w:line="360" w:lineRule="auto"/>
        <w:ind w:left="720" w:hanging="720"/>
      </w:pPr>
      <w:bookmarkStart w:id="3876" w:name="bau005"/>
      <w:bookmarkStart w:id="3877" w:name="bau010"/>
      <w:bookmarkStart w:id="3878" w:name="bau015"/>
      <w:bookmarkStart w:id="3879" w:name="bau020"/>
      <w:bookmarkStart w:id="3880" w:name="_ENREF_149"/>
      <w:bookmarkStart w:id="3881" w:name="_ENREF_232"/>
      <w:bookmarkStart w:id="3882" w:name="_ENREF_2"/>
      <w:r w:rsidRPr="002B5C7E">
        <w:t>A</w:t>
      </w:r>
      <w:bookmarkEnd w:id="3876"/>
      <w:bookmarkEnd w:id="3877"/>
      <w:bookmarkEnd w:id="3878"/>
      <w:bookmarkEnd w:id="3879"/>
      <w:bookmarkEnd w:id="3880"/>
      <w:bookmarkEnd w:id="3881"/>
      <w:r w:rsidRPr="002B5C7E">
        <w:t xml:space="preserve">bebaw, M., Mishra, B.,  Gelayee, D. A. (2017). Evaluation of the anti-ulcer activity of the leaf extract of </w:t>
      </w:r>
      <w:r w:rsidRPr="002B5C7E">
        <w:rPr>
          <w:i/>
          <w:iCs/>
        </w:rPr>
        <w:t>Osyris quadripartita</w:t>
      </w:r>
      <w:r w:rsidRPr="002B5C7E">
        <w:t xml:space="preserve"> Decne.(Santalaceae) in rats. </w:t>
      </w:r>
      <w:r w:rsidRPr="002B5C7E">
        <w:rPr>
          <w:i/>
        </w:rPr>
        <w:t>Journal of Experimental Pharmacology,</w:t>
      </w:r>
      <w:bookmarkEnd w:id="3882"/>
      <w:r w:rsidRPr="002B5C7E">
        <w:t>9:1-11. doi: 10.2147/JEP.S125383.</w:t>
      </w:r>
    </w:p>
    <w:p w:rsidR="002D52C6" w:rsidRPr="002B5C7E" w:rsidRDefault="002D52C6" w:rsidP="0087757B">
      <w:pPr>
        <w:spacing w:after="240" w:line="360" w:lineRule="auto"/>
        <w:ind w:left="720" w:hanging="720"/>
      </w:pPr>
      <w:r w:rsidRPr="002B5C7E">
        <w:t xml:space="preserve">Abou Baker, D. (2020). Plants against </w:t>
      </w:r>
      <w:r w:rsidRPr="002B5C7E">
        <w:rPr>
          <w:i/>
        </w:rPr>
        <w:t xml:space="preserve">Helicobacter pylori </w:t>
      </w:r>
      <w:r w:rsidRPr="002B5C7E">
        <w:t>to combat resistance: An ethnopharmacological review. Biotechnology Reports, e00470.</w:t>
      </w:r>
    </w:p>
    <w:p w:rsidR="00A71424" w:rsidRPr="002B5C7E" w:rsidRDefault="00A71424" w:rsidP="0087757B">
      <w:pPr>
        <w:spacing w:after="240" w:line="360" w:lineRule="auto"/>
        <w:ind w:left="720" w:hanging="720"/>
      </w:pPr>
      <w:r w:rsidRPr="002B5C7E">
        <w:t>Adegokea.A.,</w:t>
      </w:r>
      <w:r w:rsidR="00E43E97" w:rsidRPr="002B5C7E">
        <w:t xml:space="preserve"> </w:t>
      </w:r>
      <w:r w:rsidRPr="002B5C7E">
        <w:t>Gbemisola.Samuel.Onasanwoa.O.,</w:t>
      </w:r>
      <w:r w:rsidR="00E43E97" w:rsidRPr="002B5C7E">
        <w:t xml:space="preserve"> </w:t>
      </w:r>
      <w:r w:rsidRPr="002B5C7E">
        <w:t>David.Eyarefeab,</w:t>
      </w:r>
      <w:r w:rsidR="00E43E97" w:rsidRPr="002B5C7E">
        <w:t xml:space="preserve"> </w:t>
      </w:r>
      <w:r w:rsidRPr="002B5C7E">
        <w:t xml:space="preserve">SaB.Olaleyea (2016) Ameliorative effects of </w:t>
      </w:r>
      <w:r w:rsidRPr="002B5C7E">
        <w:rPr>
          <w:i/>
          <w:iCs/>
        </w:rPr>
        <w:t>Musa sapientum</w:t>
      </w:r>
      <w:r w:rsidRPr="002B5C7E">
        <w:t xml:space="preserve"> peel extract on acetic acid-induced colitis in rat. </w:t>
      </w:r>
      <w:r w:rsidRPr="002B5C7E">
        <w:rPr>
          <w:i/>
          <w:iCs/>
        </w:rPr>
        <w:t xml:space="preserve">The Journal of Basic &amp; Applied Zoology. </w:t>
      </w:r>
      <w:r w:rsidRPr="002B5C7E">
        <w:t>77,  49-55</w:t>
      </w:r>
    </w:p>
    <w:p w:rsidR="002D52C6" w:rsidRPr="002B5C7E" w:rsidRDefault="002D52C6" w:rsidP="0087757B">
      <w:pPr>
        <w:spacing w:after="240" w:line="360" w:lineRule="auto"/>
        <w:ind w:left="720" w:hanging="720"/>
      </w:pPr>
      <w:r w:rsidRPr="002B5C7E">
        <w:t>Africa pharmacopeia vol 2, 1st ed, General methods of Analysis, AOU Scientific Technical &amp; Research Commission, Lagos Nigeria 1986</w:t>
      </w:r>
    </w:p>
    <w:p w:rsidR="002D52C6" w:rsidRPr="002B5C7E" w:rsidRDefault="002D52C6" w:rsidP="0087757B">
      <w:pPr>
        <w:spacing w:after="240" w:line="360" w:lineRule="auto"/>
        <w:ind w:left="720" w:hanging="720"/>
      </w:pPr>
      <w:bookmarkStart w:id="3883" w:name="_ENREF_4"/>
      <w:r w:rsidRPr="002B5C7E">
        <w:t>Agarwal, P., Singh, A., Gaurav, K., Goel, S., Khanna, H.,  Goel, R. (2009). Evaluation of wound healing activity of extracts of plantain banana (</w:t>
      </w:r>
      <w:r w:rsidRPr="002B5C7E">
        <w:rPr>
          <w:i/>
        </w:rPr>
        <w:t xml:space="preserve">Musa sapientum </w:t>
      </w:r>
      <w:r w:rsidRPr="002B5C7E">
        <w:t>var.</w:t>
      </w:r>
      <w:r w:rsidRPr="002B5C7E">
        <w:rPr>
          <w:i/>
        </w:rPr>
        <w:t xml:space="preserve"> paradisiaca</w:t>
      </w:r>
      <w:r w:rsidRPr="002B5C7E">
        <w:t xml:space="preserve">) in rats. </w:t>
      </w:r>
      <w:bookmarkEnd w:id="3883"/>
      <w:r w:rsidRPr="002B5C7E">
        <w:rPr>
          <w:i/>
          <w:iCs/>
        </w:rPr>
        <w:fldChar w:fldCharType="begin"/>
      </w:r>
      <w:r w:rsidRPr="002B5C7E">
        <w:rPr>
          <w:i/>
          <w:iCs/>
        </w:rPr>
        <w:instrText xml:space="preserve"> HYPERLINK "https://www.ncbi.nlm.nih.gov/pubmed/19317349" \o "Indian journal of experimental biology." </w:instrText>
      </w:r>
      <w:r w:rsidRPr="002B5C7E">
        <w:rPr>
          <w:i/>
          <w:iCs/>
        </w:rPr>
        <w:fldChar w:fldCharType="separate"/>
      </w:r>
      <w:r w:rsidRPr="002B5C7E">
        <w:rPr>
          <w:i/>
          <w:iCs/>
        </w:rPr>
        <w:t>Indian J Exp Biol.</w:t>
      </w:r>
      <w:r w:rsidRPr="002B5C7E">
        <w:rPr>
          <w:i/>
          <w:iCs/>
        </w:rPr>
        <w:fldChar w:fldCharType="end"/>
      </w:r>
      <w:r w:rsidRPr="002B5C7E">
        <w:t xml:space="preserve"> 47(1),32-40</w:t>
      </w:r>
    </w:p>
    <w:p w:rsidR="002D52C6" w:rsidRPr="002B5C7E" w:rsidRDefault="002D52C6" w:rsidP="0087757B">
      <w:pPr>
        <w:spacing w:after="240" w:line="360" w:lineRule="auto"/>
        <w:ind w:left="720" w:hanging="720"/>
      </w:pPr>
      <w:bookmarkStart w:id="3884" w:name="_ENREF_6"/>
      <w:r w:rsidRPr="002B5C7E">
        <w:t xml:space="preserve">Agbaje, E. O., Fageyinbo, M. S.,  Alabi, O. O. (2017). Gastro-duodenal protective effect of aqueous leaf extract of </w:t>
      </w:r>
      <w:r w:rsidRPr="002B5C7E">
        <w:rPr>
          <w:i/>
        </w:rPr>
        <w:t>Daucuscarota sativus Linn</w:t>
      </w:r>
      <w:r w:rsidRPr="002B5C7E">
        <w:t>.(</w:t>
      </w:r>
      <w:r w:rsidRPr="002B5C7E">
        <w:rPr>
          <w:i/>
        </w:rPr>
        <w:t>Apiaceae</w:t>
      </w:r>
      <w:r w:rsidRPr="002B5C7E">
        <w:t xml:space="preserve">) in rats and its possible mechanism of action. </w:t>
      </w:r>
      <w:r w:rsidRPr="002B5C7E">
        <w:rPr>
          <w:i/>
          <w:iCs/>
        </w:rPr>
        <w:t>The Journal of Phytopharmacology</w:t>
      </w:r>
      <w:r w:rsidRPr="002B5C7E">
        <w:t>, 6(3), 156-163</w:t>
      </w:r>
    </w:p>
    <w:p w:rsidR="002D52C6" w:rsidRPr="002B5C7E" w:rsidRDefault="002D52C6" w:rsidP="0087757B">
      <w:pPr>
        <w:spacing w:after="240" w:line="360" w:lineRule="auto"/>
        <w:ind w:left="720" w:hanging="720"/>
      </w:pPr>
      <w:r w:rsidRPr="002B5C7E">
        <w:t xml:space="preserve">Aguwa, C.N, and Lawal A.M. (1988). Pharmacological studies on the active principles of </w:t>
      </w:r>
      <w:r w:rsidRPr="002B5C7E">
        <w:rPr>
          <w:i/>
          <w:iCs/>
        </w:rPr>
        <w:t>calliandra portoticencis</w:t>
      </w:r>
      <w:r w:rsidRPr="002B5C7E">
        <w:t xml:space="preserve"> leaf extracts.</w:t>
      </w:r>
      <w:r w:rsidRPr="002B5C7E">
        <w:rPr>
          <w:i/>
          <w:iCs/>
        </w:rPr>
        <w:t>J.Ethnopharmacol</w:t>
      </w:r>
      <w:r w:rsidRPr="002B5C7E">
        <w:t>,22(1),63-71</w:t>
      </w:r>
    </w:p>
    <w:p w:rsidR="002D52C6" w:rsidRPr="002B5C7E" w:rsidRDefault="002D52C6" w:rsidP="0087757B">
      <w:pPr>
        <w:spacing w:after="240" w:line="360" w:lineRule="auto"/>
        <w:ind w:left="720" w:hanging="720"/>
      </w:pPr>
      <w:r w:rsidRPr="002B5C7E">
        <w:t xml:space="preserve">Ahmed, N. (2005). 23 years of the discovery of </w:t>
      </w:r>
      <w:r w:rsidRPr="002B5C7E">
        <w:rPr>
          <w:i/>
          <w:iCs/>
        </w:rPr>
        <w:t xml:space="preserve">Helicobacter pylori: </w:t>
      </w:r>
      <w:r w:rsidRPr="002B5C7E">
        <w:t xml:space="preserve">Is the debate over?. </w:t>
      </w:r>
      <w:r w:rsidRPr="002B5C7E">
        <w:rPr>
          <w:i/>
          <w:iCs/>
        </w:rPr>
        <w:t>Ann Clin Microbiol Antimicrob</w:t>
      </w:r>
      <w:r w:rsidRPr="002B5C7E">
        <w:t xml:space="preserve"> 4, 17 (2005). https://doi.org/10.1186/1476-0711-4-17</w:t>
      </w:r>
      <w:bookmarkStart w:id="3885" w:name="_ENREF_7"/>
      <w:bookmarkEnd w:id="3884"/>
      <w:r w:rsidR="00010DED" w:rsidRPr="002B5C7E">
        <w:t>.</w:t>
      </w:r>
    </w:p>
    <w:p w:rsidR="002D52C6" w:rsidRPr="002B5C7E" w:rsidRDefault="002D52C6" w:rsidP="0087757B">
      <w:pPr>
        <w:spacing w:after="240" w:line="360" w:lineRule="auto"/>
        <w:ind w:left="720" w:hanging="720"/>
        <w:rPr>
          <w:lang w:val="it-IT"/>
        </w:rPr>
      </w:pPr>
      <w:r w:rsidRPr="002B5C7E">
        <w:lastRenderedPageBreak/>
        <w:t xml:space="preserve">Alcaraz, MJ, Hoult, J.R.(1985) Actions of flavonoids and the novel anti-inflammatory flavone, hypolaetin-8-glucoside, on prostaglandin biosynthesis and inactivation. </w:t>
      </w:r>
      <w:r w:rsidRPr="002B5C7E">
        <w:rPr>
          <w:i/>
          <w:iCs/>
          <w:lang w:val="it-IT"/>
        </w:rPr>
        <w:t>Biochem Pharmacol</w:t>
      </w:r>
      <w:r w:rsidRPr="002B5C7E">
        <w:rPr>
          <w:lang w:val="it-IT"/>
        </w:rPr>
        <w:t>.34(14),2477-82.</w:t>
      </w:r>
    </w:p>
    <w:p w:rsidR="002D52C6" w:rsidRPr="002B5C7E" w:rsidRDefault="002D52C6" w:rsidP="0087757B">
      <w:pPr>
        <w:spacing w:after="240" w:line="360" w:lineRule="auto"/>
        <w:ind w:left="720" w:hanging="720"/>
      </w:pPr>
      <w:r w:rsidRPr="002B5C7E">
        <w:rPr>
          <w:lang w:val="it-IT"/>
        </w:rPr>
        <w:t xml:space="preserve">Aihara, T., Nakamura, E., Amagase, K., Tomita, K., Fujishita, T., Furutani, K.,  Okabe, S. (2003). </w:t>
      </w:r>
      <w:r w:rsidRPr="002B5C7E">
        <w:t xml:space="preserve">Pharmacological control of gastric acid secretion </w:t>
      </w:r>
      <w:r w:rsidR="00E43E97" w:rsidRPr="002B5C7E">
        <w:t>to treat</w:t>
      </w:r>
      <w:r w:rsidRPr="002B5C7E">
        <w:t xml:space="preserve"> acid-related peptic disease: past, present, and future. </w:t>
      </w:r>
      <w:r w:rsidRPr="002B5C7E">
        <w:rPr>
          <w:i/>
        </w:rPr>
        <w:t>Pharmacology &amp; Therapeutics, 98</w:t>
      </w:r>
      <w:r w:rsidRPr="002B5C7E">
        <w:t xml:space="preserve">(1), 109-127. </w:t>
      </w:r>
      <w:bookmarkEnd w:id="3885"/>
    </w:p>
    <w:p w:rsidR="002D52C6" w:rsidRPr="002B5C7E" w:rsidRDefault="002D52C6" w:rsidP="0087757B">
      <w:pPr>
        <w:spacing w:after="240" w:line="360" w:lineRule="auto"/>
        <w:ind w:left="720" w:hanging="720"/>
      </w:pPr>
      <w:r w:rsidRPr="002B5C7E">
        <w:t>Airaodion, A. I., Ogbuagu, U., Ogbuagu, E. O., Airaodion, E. O., Agunbiade, A. P., Oloruntoba, A. P., ... &amp; Ekeh, S. C. (2019). Investigation of aqueous extract of Zingiber officinale root potential in the prevention of peptic ulcer in albino rats. International Journal of Research and Innovation in Applied Science, 4(2), 64-67.</w:t>
      </w:r>
    </w:p>
    <w:p w:rsidR="002D52C6" w:rsidRPr="002B5C7E" w:rsidRDefault="002D52C6" w:rsidP="0087757B">
      <w:pPr>
        <w:spacing w:after="240" w:line="360" w:lineRule="auto"/>
        <w:ind w:left="720" w:hanging="720"/>
      </w:pPr>
      <w:bookmarkStart w:id="3886" w:name="_ENREF_10"/>
      <w:r w:rsidRPr="002B5C7E">
        <w:t xml:space="preserve">Akinbo, F.,  Eze, G. (2016). Combined Effects of Medicinal Plants on Induced Upper Gastrointestinal Tract Injury in Wistar Rats. </w:t>
      </w:r>
      <w:r w:rsidRPr="002B5C7E">
        <w:rPr>
          <w:i/>
        </w:rPr>
        <w:t>Ethiopian Journal of Health Sciences, 26</w:t>
      </w:r>
      <w:r w:rsidRPr="002B5C7E">
        <w:t xml:space="preserve">(6), 573-580. </w:t>
      </w:r>
      <w:r w:rsidRPr="002B5C7E">
        <w:tab/>
      </w:r>
      <w:bookmarkEnd w:id="3886"/>
    </w:p>
    <w:p w:rsidR="002D52C6" w:rsidRPr="002B5C7E" w:rsidRDefault="002D52C6" w:rsidP="0087757B">
      <w:pPr>
        <w:spacing w:after="240" w:line="360" w:lineRule="auto"/>
        <w:ind w:left="720" w:hanging="720"/>
      </w:pPr>
      <w:bookmarkStart w:id="3887" w:name="_ENREF_11"/>
      <w:r w:rsidRPr="002B5C7E">
        <w:t xml:space="preserve">Akindele, A. J., Salako, O. A., Sofidiya, M. O., Ajibulu, A. J., Osiagwu, D. D., Adeyemi, O. O. (2016). Gastroprotective Effects of the Aqueous Seed Extract of </w:t>
      </w:r>
      <w:r w:rsidRPr="002B5C7E">
        <w:rPr>
          <w:i/>
        </w:rPr>
        <w:t xml:space="preserve">Entada gigas (Linn.) </w:t>
      </w:r>
      <w:r w:rsidRPr="002B5C7E">
        <w:t xml:space="preserve">Fawc. </w:t>
      </w:r>
      <w:r w:rsidR="00E43E97" w:rsidRPr="002B5C7E">
        <w:t>A</w:t>
      </w:r>
      <w:r w:rsidRPr="002B5C7E">
        <w:t xml:space="preserve">nd Rendle (Fabaceae) in Ulcer Models in Rats. </w:t>
      </w:r>
      <w:r w:rsidRPr="002B5C7E">
        <w:rPr>
          <w:i/>
        </w:rPr>
        <w:t>African Journal of Pharmacology and Therapeutics, 5</w:t>
      </w:r>
      <w:r w:rsidRPr="002B5C7E">
        <w:t xml:space="preserve">(3), 155-162  </w:t>
      </w:r>
      <w:bookmarkStart w:id="3888" w:name="_ENREF_13"/>
      <w:bookmarkEnd w:id="3887"/>
      <w:r w:rsidR="00C05C8F" w:rsidRPr="002B5C7E">
        <w:t xml:space="preserve"> </w:t>
      </w:r>
    </w:p>
    <w:p w:rsidR="002D52C6" w:rsidRPr="002B5C7E" w:rsidRDefault="002D52C6" w:rsidP="0087757B">
      <w:pPr>
        <w:spacing w:after="240" w:line="360" w:lineRule="auto"/>
        <w:ind w:left="720" w:hanging="720"/>
        <w:rPr>
          <w:lang w:val="it-IT"/>
        </w:rPr>
      </w:pPr>
      <w:r w:rsidRPr="002B5C7E">
        <w:rPr>
          <w:rFonts w:eastAsiaTheme="majorEastAsia"/>
        </w:rPr>
        <w:t xml:space="preserve">Alan </w:t>
      </w:r>
      <w:r w:rsidR="00CF7B92" w:rsidRPr="002B5C7E">
        <w:rPr>
          <w:rFonts w:eastAsiaTheme="majorEastAsia"/>
        </w:rPr>
        <w:t>Wayne Jones. (2016), Perspectives in Drug Development and Clinical Pharmacology: The Discovery of Histamine H</w:t>
      </w:r>
      <w:r w:rsidR="00CF7B92" w:rsidRPr="002B5C7E">
        <w:rPr>
          <w:rFonts w:eastAsiaTheme="majorEastAsia"/>
          <w:vertAlign w:val="subscript"/>
        </w:rPr>
        <w:t>1</w:t>
      </w:r>
      <w:r w:rsidR="00CF7B92" w:rsidRPr="002B5C7E">
        <w:rPr>
          <w:rFonts w:eastAsiaTheme="majorEastAsia"/>
        </w:rPr>
        <w:t xml:space="preserve"> and H</w:t>
      </w:r>
      <w:r w:rsidR="00CF7B92" w:rsidRPr="002B5C7E">
        <w:rPr>
          <w:rFonts w:eastAsiaTheme="majorEastAsia"/>
          <w:vertAlign w:val="subscript"/>
        </w:rPr>
        <w:t>2</w:t>
      </w:r>
      <w:r w:rsidR="00CF7B92" w:rsidRPr="002B5C7E">
        <w:rPr>
          <w:rFonts w:eastAsiaTheme="majorEastAsia"/>
        </w:rPr>
        <w:t xml:space="preserve"> Antagonists, </w:t>
      </w:r>
      <w:r w:rsidR="00CF7B92" w:rsidRPr="002B5C7E">
        <w:rPr>
          <w:rFonts w:eastAsiaTheme="majorEastAsia"/>
          <w:i/>
        </w:rPr>
        <w:t>The Journal of Clinical Pharmacology</w:t>
      </w:r>
      <w:r w:rsidR="00CF7B92" w:rsidRPr="002B5C7E">
        <w:rPr>
          <w:rFonts w:eastAsiaTheme="majorEastAsia"/>
        </w:rPr>
        <w:t xml:space="preserve"> 5(1). </w:t>
      </w:r>
      <w:r w:rsidR="00CF7B92" w:rsidRPr="002B5C7E">
        <w:rPr>
          <w:rFonts w:eastAsiaTheme="majorEastAsia"/>
          <w:lang w:val="it-IT"/>
        </w:rPr>
        <w:t>5-12 https://doi.org/10.1002/cpdd.236</w:t>
      </w:r>
    </w:p>
    <w:bookmarkEnd w:id="3888"/>
    <w:p w:rsidR="00A71424" w:rsidRPr="002B5C7E" w:rsidRDefault="00A71424" w:rsidP="0087757B">
      <w:pPr>
        <w:spacing w:after="240" w:line="360" w:lineRule="auto"/>
        <w:ind w:left="720" w:hanging="720"/>
        <w:rPr>
          <w:rStyle w:val="st"/>
          <w:rFonts w:eastAsiaTheme="majorEastAsia"/>
        </w:rPr>
      </w:pPr>
      <w:r w:rsidRPr="002B5C7E">
        <w:rPr>
          <w:rStyle w:val="Emphasis"/>
          <w:rFonts w:eastAsiaTheme="majorEastAsia"/>
          <w:lang w:val="it-IT"/>
        </w:rPr>
        <w:t>Alarcon</w:t>
      </w:r>
      <w:r w:rsidRPr="002B5C7E">
        <w:rPr>
          <w:rStyle w:val="st"/>
          <w:rFonts w:eastAsiaTheme="majorEastAsia"/>
          <w:lang w:val="it-IT"/>
        </w:rPr>
        <w:t xml:space="preserve">, </w:t>
      </w:r>
      <w:r w:rsidRPr="002B5C7E">
        <w:rPr>
          <w:rStyle w:val="Emphasis"/>
          <w:rFonts w:eastAsiaTheme="majorEastAsia"/>
          <w:lang w:val="it-IT"/>
        </w:rPr>
        <w:t>D. L.</w:t>
      </w:r>
      <w:r w:rsidRPr="002B5C7E">
        <w:rPr>
          <w:rStyle w:val="st"/>
          <w:rFonts w:eastAsiaTheme="majorEastAsia"/>
          <w:lang w:val="it-IT"/>
        </w:rPr>
        <w:t xml:space="preserve">, </w:t>
      </w:r>
      <w:r w:rsidRPr="002B5C7E">
        <w:rPr>
          <w:rStyle w:val="Emphasis"/>
          <w:rFonts w:eastAsiaTheme="majorEastAsia"/>
          <w:lang w:val="it-IT"/>
        </w:rPr>
        <w:t>Martin</w:t>
      </w:r>
      <w:r w:rsidRPr="002B5C7E">
        <w:rPr>
          <w:rStyle w:val="st"/>
          <w:rFonts w:eastAsiaTheme="majorEastAsia"/>
          <w:lang w:val="it-IT"/>
        </w:rPr>
        <w:t xml:space="preserve">, </w:t>
      </w:r>
      <w:r w:rsidRPr="002B5C7E">
        <w:rPr>
          <w:rStyle w:val="Emphasis"/>
          <w:rFonts w:eastAsiaTheme="majorEastAsia"/>
          <w:lang w:val="it-IT"/>
        </w:rPr>
        <w:t>M. J.</w:t>
      </w:r>
      <w:r w:rsidRPr="002B5C7E">
        <w:rPr>
          <w:rStyle w:val="st"/>
          <w:rFonts w:eastAsiaTheme="majorEastAsia"/>
          <w:lang w:val="it-IT"/>
        </w:rPr>
        <w:t xml:space="preserve">, Locasa, C., Motilva, </w:t>
      </w:r>
      <w:r w:rsidRPr="002B5C7E">
        <w:rPr>
          <w:rStyle w:val="Emphasis"/>
          <w:rFonts w:eastAsiaTheme="majorEastAsia"/>
          <w:lang w:val="it-IT"/>
        </w:rPr>
        <w:t>V</w:t>
      </w:r>
      <w:r w:rsidRPr="002B5C7E">
        <w:rPr>
          <w:rStyle w:val="st"/>
          <w:rFonts w:eastAsiaTheme="majorEastAsia"/>
          <w:lang w:val="it-IT"/>
        </w:rPr>
        <w:t>. (</w:t>
      </w:r>
      <w:r w:rsidRPr="002B5C7E">
        <w:rPr>
          <w:rStyle w:val="Emphasis"/>
          <w:rFonts w:eastAsiaTheme="majorEastAsia"/>
          <w:lang w:val="it-IT"/>
        </w:rPr>
        <w:t>1994</w:t>
      </w:r>
      <w:r w:rsidRPr="002B5C7E">
        <w:rPr>
          <w:rStyle w:val="st"/>
          <w:rFonts w:eastAsiaTheme="majorEastAsia"/>
          <w:lang w:val="it-IT"/>
        </w:rPr>
        <w:t xml:space="preserve">). </w:t>
      </w:r>
      <w:r w:rsidR="00E43E97" w:rsidRPr="002B5C7E">
        <w:rPr>
          <w:rStyle w:val="st"/>
          <w:rFonts w:eastAsiaTheme="majorEastAsia"/>
        </w:rPr>
        <w:t>The a</w:t>
      </w:r>
      <w:r w:rsidRPr="002B5C7E">
        <w:rPr>
          <w:rStyle w:val="st"/>
          <w:rFonts w:eastAsiaTheme="majorEastAsia"/>
        </w:rPr>
        <w:t xml:space="preserve">ntiulcerogenic activity of flavonoids and gastric protection, </w:t>
      </w:r>
      <w:r w:rsidRPr="002B5C7E">
        <w:rPr>
          <w:rStyle w:val="st"/>
          <w:rFonts w:eastAsiaTheme="majorEastAsia"/>
          <w:i/>
          <w:iCs/>
        </w:rPr>
        <w:t xml:space="preserve">J </w:t>
      </w:r>
      <w:r w:rsidRPr="002B5C7E">
        <w:rPr>
          <w:rStyle w:val="Emphasis"/>
          <w:rFonts w:eastAsiaTheme="majorEastAsia"/>
          <w:i w:val="0"/>
          <w:iCs w:val="0"/>
        </w:rPr>
        <w:t>Ethnopharmacology</w:t>
      </w:r>
      <w:r w:rsidRPr="002B5C7E">
        <w:rPr>
          <w:rStyle w:val="st"/>
          <w:rFonts w:eastAsiaTheme="majorEastAsia"/>
          <w:i/>
          <w:iCs/>
        </w:rPr>
        <w:t xml:space="preserve">, </w:t>
      </w:r>
      <w:r w:rsidRPr="002B5C7E">
        <w:rPr>
          <w:rStyle w:val="Emphasis"/>
          <w:rFonts w:eastAsiaTheme="majorEastAsia"/>
        </w:rPr>
        <w:t>42,161</w:t>
      </w:r>
      <w:r w:rsidRPr="002B5C7E">
        <w:rPr>
          <w:rStyle w:val="st"/>
          <w:rFonts w:eastAsiaTheme="majorEastAsia"/>
        </w:rPr>
        <w:t>-</w:t>
      </w:r>
      <w:r w:rsidRPr="002B5C7E">
        <w:rPr>
          <w:rStyle w:val="Emphasis"/>
          <w:rFonts w:eastAsiaTheme="majorEastAsia"/>
        </w:rPr>
        <w:t>170</w:t>
      </w:r>
      <w:r w:rsidRPr="002B5C7E">
        <w:rPr>
          <w:rStyle w:val="st"/>
          <w:rFonts w:eastAsiaTheme="majorEastAsia"/>
        </w:rPr>
        <w:t xml:space="preserve">. </w:t>
      </w:r>
    </w:p>
    <w:p w:rsidR="00C05C8F" w:rsidRPr="002B5C7E" w:rsidRDefault="00C05C8F" w:rsidP="0087757B">
      <w:pPr>
        <w:spacing w:after="240" w:line="360" w:lineRule="auto"/>
        <w:ind w:left="720" w:hanging="720"/>
      </w:pPr>
      <w:r w:rsidRPr="002B5C7E">
        <w:t>Albarri, O., Alzeini, K. W., Var, I., Boushihassal, A., Meral, M., Önlen, C., ... &amp; Köksal, F. (2018). Anti-ulcer Activity of Some Selected Medicinal Plants: A review. International Journal of Biotechnology and Food Science, 6(2), 18-32.</w:t>
      </w:r>
    </w:p>
    <w:p w:rsidR="00C05C8F" w:rsidRPr="002B5C7E" w:rsidRDefault="00C05C8F" w:rsidP="0087757B">
      <w:pPr>
        <w:spacing w:after="240" w:line="360" w:lineRule="auto"/>
        <w:ind w:left="720" w:hanging="720"/>
      </w:pPr>
      <w:r w:rsidRPr="002B5C7E">
        <w:lastRenderedPageBreak/>
        <w:t xml:space="preserve">Alkim H., Koksar, A.R., Boga S, Sen I. Alkim, C. (2017). Role of Bismuth in the Eradication of </w:t>
      </w:r>
      <w:r w:rsidRPr="002B5C7E">
        <w:rPr>
          <w:i/>
        </w:rPr>
        <w:t>Helicobacter pylori</w:t>
      </w:r>
      <w:r w:rsidRPr="002B5C7E">
        <w:t xml:space="preserve">; </w:t>
      </w:r>
      <w:hyperlink r:id="rId143" w:tooltip="American journal of therapeutics." w:history="1">
        <w:r w:rsidRPr="002B5C7E">
          <w:rPr>
            <w:i/>
            <w:iCs/>
          </w:rPr>
          <w:t>Am J Ther.</w:t>
        </w:r>
      </w:hyperlink>
      <w:r w:rsidRPr="002B5C7E">
        <w:t>24(6):e751-e757.doi: 10.1097/MJT.000000000000038</w:t>
      </w:r>
      <w:r w:rsidRPr="002B5C7E">
        <w:rPr>
          <w:i/>
        </w:rPr>
        <w:t xml:space="preserve"> </w:t>
      </w:r>
    </w:p>
    <w:p w:rsidR="00C05C8F" w:rsidRPr="002B5C7E" w:rsidRDefault="00C05C8F" w:rsidP="0087757B">
      <w:pPr>
        <w:spacing w:after="240" w:line="360" w:lineRule="auto"/>
        <w:ind w:left="720" w:hanging="720"/>
      </w:pPr>
      <w:r w:rsidRPr="002B5C7E">
        <w:t>Alothman, E. A., Awaad, A. S., Safhi, A. A., Almoqren, S. S., El-Meligy, R. M., Zain, Y. M., Alasmary, F. A., &amp; Alqasoumi, S. I. (2018). Evaluation of anti-ulcer and ulcerative colitis of Sonchus oleraceus L. Saudi pharmaceutical journal: SPJ: the official publication of the Saudi Pharmaceutical Society, 26(7), 956–959. https://doi.org/10.1016/j.jsps.2018.05.004</w:t>
      </w:r>
    </w:p>
    <w:p w:rsidR="007D020D" w:rsidRPr="002B5C7E" w:rsidRDefault="007D020D" w:rsidP="0087757B">
      <w:pPr>
        <w:spacing w:after="240" w:line="360" w:lineRule="auto"/>
        <w:ind w:left="720" w:hanging="720"/>
        <w:rPr>
          <w:lang w:val="it-IT"/>
        </w:rPr>
      </w:pPr>
      <w:r w:rsidRPr="002B5C7E">
        <w:t xml:space="preserve">Alqahtani A, Hamid K, Kam A, Wong KH, Abdelhak Z, Razmovski-Naumovski V, Chan K, Li KM, Groundwater PW, Li GQ. The pentacyclic triterpenoids in herbal medicines and their pharmacological activities in diabetes and diabetic complications. </w:t>
      </w:r>
      <w:r w:rsidRPr="002B5C7E">
        <w:rPr>
          <w:lang w:val="it-IT"/>
        </w:rPr>
        <w:t>Curr Med Chem. 2013;20(7):908-31. PMID: 23210780.</w:t>
      </w:r>
    </w:p>
    <w:p w:rsidR="00A71424" w:rsidRPr="002B5C7E" w:rsidRDefault="00A71424" w:rsidP="0087757B">
      <w:pPr>
        <w:spacing w:after="240" w:line="360" w:lineRule="auto"/>
        <w:ind w:left="720" w:hanging="720"/>
      </w:pPr>
      <w:r w:rsidRPr="002B5C7E">
        <w:rPr>
          <w:lang w:val="it-IT"/>
        </w:rPr>
        <w:t xml:space="preserve"> Ameni A, O.A. Latorre, Luce Torres.Silvana L Górniak (2015). </w:t>
      </w:r>
      <w:r w:rsidRPr="002B5C7E">
        <w:t xml:space="preserve">Toxicity study about a medicinal plant </w:t>
      </w:r>
      <w:r w:rsidRPr="002B5C7E">
        <w:rPr>
          <w:i/>
          <w:iCs/>
        </w:rPr>
        <w:t>Casearia sylvestris</w:t>
      </w:r>
      <w:r w:rsidRPr="002B5C7E">
        <w:t xml:space="preserve">: </w:t>
      </w:r>
      <w:r w:rsidRPr="002B5C7E">
        <w:rPr>
          <w:i/>
          <w:iCs/>
        </w:rPr>
        <w:t>Journal of ethnopharmacology</w:t>
      </w:r>
      <w:r w:rsidRPr="002B5C7E">
        <w:t xml:space="preserve"> 175 DOI: 10.1016/j.jep.2015.08.027</w:t>
      </w:r>
    </w:p>
    <w:p w:rsidR="00034AF2" w:rsidRPr="002B5C7E" w:rsidRDefault="00A71424" w:rsidP="0087757B">
      <w:pPr>
        <w:spacing w:after="240" w:line="360" w:lineRule="auto"/>
        <w:ind w:left="720" w:hanging="720"/>
      </w:pPr>
      <w:r w:rsidRPr="002B5C7E">
        <w:t xml:space="preserve">Aniagu, S.O., Nwinyi, F.C., Akumka, D.D., Gloria, A., Ajoku. Sunday., Dzarma. Kazeem S., Izebe Matthew. Ditse., Patrick E. C. Nwaneri., Charles. Wambebe., Karynius Gamaniel. (2005). Toxicity studies in rats fed nature cure bitters. </w:t>
      </w:r>
      <w:r w:rsidRPr="002B5C7E">
        <w:rPr>
          <w:i/>
          <w:iCs/>
        </w:rPr>
        <w:t>Afr J Biotechnol</w:t>
      </w:r>
      <w:r w:rsidRPr="002B5C7E">
        <w:t xml:space="preserve">. ,4(1),72–78. </w:t>
      </w:r>
      <w:bookmarkStart w:id="3889" w:name="_ENREF_15"/>
    </w:p>
    <w:p w:rsidR="00A71424" w:rsidRPr="002B5C7E" w:rsidRDefault="00A71424" w:rsidP="0087757B">
      <w:pPr>
        <w:pStyle w:val="Default"/>
        <w:spacing w:after="240" w:line="360" w:lineRule="auto"/>
        <w:ind w:left="720" w:hanging="720"/>
        <w:rPr>
          <w:color w:val="auto"/>
        </w:rPr>
      </w:pPr>
      <w:r w:rsidRPr="002B5C7E">
        <w:rPr>
          <w:rFonts w:eastAsiaTheme="minorHAnsi"/>
          <w:color w:val="auto"/>
        </w:rPr>
        <w:t xml:space="preserve">Antoniou Tony, Erin M., Macdonald, Simon Hollands, Tara Gomes, Muhammad M. Mamdani P, Amit X. Garg, J. Michael Paterson, David N. Juurlink (2015). </w:t>
      </w:r>
      <w:r w:rsidRPr="002B5C7E">
        <w:rPr>
          <w:rFonts w:eastAsiaTheme="minorHAnsi"/>
          <w:bCs/>
          <w:color w:val="auto"/>
        </w:rPr>
        <w:t xml:space="preserve">Proton pump inhibitors and the risk of acute kidney injury in older patients: a population-based cohort study, </w:t>
      </w:r>
      <w:r w:rsidRPr="002B5C7E">
        <w:rPr>
          <w:i/>
          <w:color w:val="auto"/>
        </w:rPr>
        <w:t>Canadian Medical Association Journal</w:t>
      </w:r>
      <w:r w:rsidRPr="002B5C7E">
        <w:rPr>
          <w:color w:val="auto"/>
        </w:rPr>
        <w:t>, E66 - E71.</w:t>
      </w:r>
    </w:p>
    <w:p w:rsidR="00A71424" w:rsidRPr="002B5C7E" w:rsidRDefault="00A71424" w:rsidP="0087757B">
      <w:pPr>
        <w:spacing w:after="240" w:line="360" w:lineRule="auto"/>
        <w:ind w:left="720" w:hanging="720"/>
      </w:pPr>
      <w:r w:rsidRPr="002B5C7E">
        <w:t>Arab H.H.</w:t>
      </w:r>
      <w:r w:rsidR="007D020D" w:rsidRPr="002B5C7E">
        <w:t xml:space="preserve"> </w:t>
      </w:r>
      <w:r w:rsidRPr="002B5C7E">
        <w:t>Salama S.A.Omar H.A.Arafa, el-SA.Magharibi, I.A(2015) Diosmin protects against ethanol</w:t>
      </w:r>
      <w:r w:rsidR="00E43E97" w:rsidRPr="002B5C7E">
        <w:t>-</w:t>
      </w:r>
      <w:r w:rsidRPr="002B5C7E">
        <w:t>induced gastric injury in rats.</w:t>
      </w:r>
      <w:r w:rsidR="00D93816" w:rsidRPr="002B5C7E">
        <w:t xml:space="preserve"> </w:t>
      </w:r>
      <w:r w:rsidRPr="002B5C7E">
        <w:t xml:space="preserve">Novel antiulcer actions </w:t>
      </w:r>
      <w:r w:rsidRPr="002B5C7E">
        <w:rPr>
          <w:i/>
          <w:iCs/>
        </w:rPr>
        <w:t>PLos</w:t>
      </w:r>
      <w:r w:rsidRPr="002B5C7E">
        <w:t xml:space="preserve"> one 10:eo122417</w:t>
      </w:r>
      <w:r w:rsidR="007D020D" w:rsidRPr="002B5C7E">
        <w:t>.</w:t>
      </w:r>
    </w:p>
    <w:p w:rsidR="00A71424" w:rsidRPr="002B5C7E" w:rsidRDefault="00A71424" w:rsidP="0087757B">
      <w:pPr>
        <w:spacing w:after="240" w:line="360" w:lineRule="auto"/>
        <w:ind w:left="720" w:hanging="720"/>
        <w:rPr>
          <w:iCs/>
        </w:rPr>
      </w:pPr>
      <w:r w:rsidRPr="002B5C7E">
        <w:lastRenderedPageBreak/>
        <w:t xml:space="preserve">Aro, P. (2006). </w:t>
      </w:r>
      <w:r w:rsidRPr="002B5C7E">
        <w:rPr>
          <w:iCs/>
        </w:rPr>
        <w:t>Peptic ulcer disease in an adult population: the Kalixanda study: a population-based endoscopic study: Institutionen för neurobiologi, vårdvetenskap och samhälle/Department of Neurobiology, Care Sciences and Society.</w:t>
      </w:r>
      <w:bookmarkEnd w:id="3889"/>
    </w:p>
    <w:p w:rsidR="00A71424" w:rsidRPr="002B5C7E" w:rsidRDefault="00A71424" w:rsidP="0087757B">
      <w:pPr>
        <w:spacing w:after="240" w:line="360" w:lineRule="auto"/>
        <w:ind w:left="720" w:hanging="720"/>
      </w:pPr>
      <w:r w:rsidRPr="002B5C7E">
        <w:t>Asoso .O.S.,Akharaiyi F.C.,Animba L.S (2016). Antibacterial Activities of plantain (</w:t>
      </w:r>
      <w:r w:rsidRPr="002B5C7E">
        <w:rPr>
          <w:i/>
          <w:iCs/>
        </w:rPr>
        <w:t>Musa Paradisiaca</w:t>
      </w:r>
      <w:r w:rsidRPr="002B5C7E">
        <w:t>). Peel and Fruit,www.scholarsreserchlibrary.com</w:t>
      </w:r>
      <w:bookmarkStart w:id="3890" w:name="_ENREF_16"/>
      <w:r w:rsidRPr="002B5C7E">
        <w:tab/>
      </w:r>
      <w:bookmarkEnd w:id="3890"/>
    </w:p>
    <w:p w:rsidR="00034AF2" w:rsidRPr="002B5C7E" w:rsidRDefault="00A71424" w:rsidP="0087757B">
      <w:pPr>
        <w:spacing w:after="240" w:line="360" w:lineRule="auto"/>
        <w:ind w:left="720" w:hanging="720"/>
        <w:rPr>
          <w:iCs/>
        </w:rPr>
      </w:pPr>
      <w:r w:rsidRPr="002B5C7E">
        <w:t xml:space="preserve"> Asuzu.</w:t>
      </w:r>
      <w:r w:rsidR="00C96CFE" w:rsidRPr="002B5C7E">
        <w:t xml:space="preserve"> </w:t>
      </w:r>
      <w:r w:rsidRPr="002B5C7E">
        <w:t xml:space="preserve">I.U., O. U. Onu (1990) Anti-Ulcer Activity of the Ethanolic Extract of </w:t>
      </w:r>
      <w:r w:rsidRPr="002B5C7E">
        <w:rPr>
          <w:i/>
          <w:iCs/>
        </w:rPr>
        <w:t>Combretum Dolichopetalum</w:t>
      </w:r>
      <w:r w:rsidRPr="002B5C7E">
        <w:t xml:space="preserve"> Root,</w:t>
      </w:r>
      <w:r w:rsidRPr="002B5C7E">
        <w:rPr>
          <w:i/>
          <w:iCs/>
        </w:rPr>
        <w:t xml:space="preserve"> International Journal of Crude Drug Research</w:t>
      </w:r>
      <w:r w:rsidRPr="002B5C7E">
        <w:t xml:space="preserve">, 28:1, 27-32, DOI: </w:t>
      </w:r>
      <w:hyperlink r:id="rId144" w:history="1">
        <w:r w:rsidRPr="002B5C7E">
          <w:t>10.3109/13880209009082770</w:t>
        </w:r>
      </w:hyperlink>
      <w:r w:rsidRPr="002B5C7E">
        <w:t xml:space="preserve"> </w:t>
      </w:r>
      <w:bookmarkStart w:id="3891" w:name="_ENREF_17"/>
    </w:p>
    <w:p w:rsidR="007D020D" w:rsidRPr="002B5C7E" w:rsidRDefault="00A71424" w:rsidP="0087757B">
      <w:pPr>
        <w:spacing w:after="240" w:line="360" w:lineRule="auto"/>
        <w:ind w:left="720" w:hanging="720"/>
      </w:pPr>
      <w:r w:rsidRPr="002B5C7E">
        <w:t>Awaad, A. S., Al</w:t>
      </w:r>
      <w:r w:rsidRPr="002B5C7E">
        <w:rPr>
          <w:rFonts w:ascii="Cambria Math" w:hAnsi="Cambria Math" w:cs="Cambria Math"/>
        </w:rPr>
        <w:t>‐</w:t>
      </w:r>
      <w:r w:rsidRPr="002B5C7E">
        <w:t>Refaie, A., ElMeligy, R., Zain, M., Soliman, H., Marzoke, M. S.,  ElSayed, N. (2016). Novel Compounds with new Anti-ulcer</w:t>
      </w:r>
      <w:r w:rsidR="00E43E97" w:rsidRPr="002B5C7E">
        <w:t>o</w:t>
      </w:r>
      <w:r w:rsidRPr="002B5C7E">
        <w:t xml:space="preserve">genic Activity from </w:t>
      </w:r>
      <w:r w:rsidRPr="002B5C7E">
        <w:rPr>
          <w:i/>
          <w:iCs/>
        </w:rPr>
        <w:t>Convolvulus pilosellifolius</w:t>
      </w:r>
      <w:r w:rsidRPr="002B5C7E">
        <w:t xml:space="preserve"> Using BioGuided Fractionation. </w:t>
      </w:r>
      <w:r w:rsidRPr="002B5C7E">
        <w:rPr>
          <w:i/>
        </w:rPr>
        <w:t>Phytotherapy Research, 30</w:t>
      </w:r>
      <w:r w:rsidRPr="002B5C7E">
        <w:t xml:space="preserve">(12), 2060-2064. </w:t>
      </w:r>
      <w:bookmarkEnd w:id="3891"/>
    </w:p>
    <w:p w:rsidR="00A71424" w:rsidRPr="002B5C7E" w:rsidRDefault="00A71424" w:rsidP="0087757B">
      <w:pPr>
        <w:spacing w:after="240" w:line="360" w:lineRule="auto"/>
        <w:ind w:left="720" w:hanging="720"/>
      </w:pPr>
      <w:r w:rsidRPr="002B5C7E">
        <w:t>Ayman Al- Mariri,   Mazen Safi,(2014) . In Vitro Antibacterial Activity of Several Plant Extracts and Oils against Some Gram-Negative Bacteria.</w:t>
      </w:r>
      <w:r w:rsidRPr="002B5C7E">
        <w:rPr>
          <w:i/>
          <w:iCs/>
        </w:rPr>
        <w:t>Iran</w:t>
      </w:r>
      <w:r w:rsidRPr="002B5C7E">
        <w:rPr>
          <w:i/>
        </w:rPr>
        <w:t xml:space="preserve"> J Med Sci</w:t>
      </w:r>
      <w:r w:rsidRPr="002B5C7E">
        <w:t>. 2014 Jan; 39(1): 36-43.</w:t>
      </w:r>
    </w:p>
    <w:p w:rsidR="002D52C6" w:rsidRPr="002B5C7E" w:rsidRDefault="002D52C6" w:rsidP="0087757B">
      <w:pPr>
        <w:spacing w:after="240" w:line="360" w:lineRule="auto"/>
        <w:ind w:left="720" w:hanging="720"/>
      </w:pPr>
      <w:r w:rsidRPr="002B5C7E">
        <w:t>Aziz, R. S., Siddiqua, A., Shahzad, M., Shabbir, A., &amp; Naseem, N. (2019). Oxyresveratrol ameliorates ethanol-induced gastric ulcer</w:t>
      </w:r>
      <w:r w:rsidR="00E43E97" w:rsidRPr="002B5C7E">
        <w:t>s</w:t>
      </w:r>
      <w:r w:rsidRPr="002B5C7E">
        <w:t xml:space="preserve"> via downregulation of IL-6, TNF-α, NF-ĸB, and COX-2 levels and upregulation of TFF-2 levels. Biomedicine &amp; Pharmacotherapy, 110, 554-560.</w:t>
      </w:r>
    </w:p>
    <w:p w:rsidR="00A71424" w:rsidRPr="002B5C7E" w:rsidRDefault="00A71424" w:rsidP="0087757B">
      <w:pPr>
        <w:spacing w:after="240" w:line="360" w:lineRule="auto"/>
        <w:ind w:left="720" w:hanging="720"/>
      </w:pPr>
      <w:bookmarkStart w:id="3892" w:name="_ENREF_20"/>
      <w:r w:rsidRPr="002B5C7E">
        <w:rPr>
          <w:lang w:val="de-DE"/>
        </w:rPr>
        <w:t xml:space="preserve">Bae, E.-A., Han, M. J., Kim, N.-J. Kim, D.-H. (1998). </w:t>
      </w:r>
      <w:r w:rsidRPr="002B5C7E">
        <w:t>Anti-</w:t>
      </w:r>
      <w:r w:rsidRPr="002B5C7E">
        <w:rPr>
          <w:i/>
        </w:rPr>
        <w:t>Helicobacter pylori</w:t>
      </w:r>
      <w:r w:rsidRPr="002B5C7E">
        <w:t xml:space="preserve"> activity of herbal medicines. </w:t>
      </w:r>
      <w:r w:rsidRPr="002B5C7E">
        <w:rPr>
          <w:i/>
        </w:rPr>
        <w:t>Biological and Pharmaceutical Bulletin, 21</w:t>
      </w:r>
      <w:r w:rsidRPr="002B5C7E">
        <w:t xml:space="preserve">(9), 990-992. </w:t>
      </w:r>
      <w:bookmarkEnd w:id="3892"/>
    </w:p>
    <w:p w:rsidR="00A71424" w:rsidRPr="002B5C7E" w:rsidRDefault="00A71424" w:rsidP="0087757B">
      <w:pPr>
        <w:spacing w:after="240" w:line="360" w:lineRule="auto"/>
        <w:ind w:left="720" w:hanging="720"/>
      </w:pPr>
      <w:bookmarkStart w:id="3893" w:name="_ENREF_23"/>
      <w:r w:rsidRPr="002B5C7E">
        <w:t xml:space="preserve">Balogun, S. O., Damazo, A. S.,  de Oliveira Martins, D. T. (2015). </w:t>
      </w:r>
      <w:r w:rsidRPr="002B5C7E">
        <w:rPr>
          <w:i/>
        </w:rPr>
        <w:t>Helicteres sacarolha A</w:t>
      </w:r>
      <w:r w:rsidRPr="002B5C7E">
        <w:t xml:space="preserve">. St.-Hil. et al: gastroprotective and possible mechanism of actions in experimental animals. </w:t>
      </w:r>
      <w:r w:rsidRPr="002B5C7E">
        <w:rPr>
          <w:i/>
        </w:rPr>
        <w:t>Journal of Ethnopharmacology, 166</w:t>
      </w:r>
      <w:r w:rsidRPr="002B5C7E">
        <w:t xml:space="preserve">, 176-184. </w:t>
      </w:r>
      <w:r w:rsidRPr="002B5C7E">
        <w:tab/>
      </w:r>
      <w:bookmarkEnd w:id="3893"/>
    </w:p>
    <w:p w:rsidR="00A71424" w:rsidRPr="002B5C7E" w:rsidRDefault="00A71424" w:rsidP="0087757B">
      <w:pPr>
        <w:spacing w:after="240" w:line="360" w:lineRule="auto"/>
        <w:ind w:left="720" w:hanging="720"/>
      </w:pPr>
      <w:bookmarkStart w:id="3894" w:name="_ENREF_24"/>
      <w:r w:rsidRPr="002B5C7E">
        <w:lastRenderedPageBreak/>
        <w:t xml:space="preserve">Bandyopadhyay, D., Biswas, K., Reiter, R., Banerjee, R. (2001). Gastric toxicity and mucosal ulceration induced by oxygen-derived reactive species: protection by melatonin. </w:t>
      </w:r>
      <w:r w:rsidRPr="002B5C7E">
        <w:rPr>
          <w:i/>
        </w:rPr>
        <w:t>Current Molecular Medicine, 1</w:t>
      </w:r>
      <w:r w:rsidRPr="002B5C7E">
        <w:t xml:space="preserve">(4), 501-513. </w:t>
      </w:r>
      <w:bookmarkEnd w:id="3894"/>
    </w:p>
    <w:p w:rsidR="00A71424" w:rsidRPr="002B5C7E" w:rsidRDefault="00A71424" w:rsidP="0087757B">
      <w:pPr>
        <w:spacing w:after="240" w:line="360" w:lineRule="auto"/>
        <w:ind w:left="720" w:hanging="720"/>
      </w:pPr>
      <w:r w:rsidRPr="002B5C7E">
        <w:t>Barik,</w:t>
      </w:r>
      <w:r w:rsidR="00C96CFE" w:rsidRPr="002B5C7E">
        <w:t xml:space="preserve"> </w:t>
      </w:r>
      <w:r w:rsidRPr="002B5C7E">
        <w:t xml:space="preserve">A.Salih (2009) </w:t>
      </w:r>
      <w:r w:rsidRPr="002B5C7E">
        <w:rPr>
          <w:i/>
          <w:iCs/>
        </w:rPr>
        <w:t xml:space="preserve">Helicobacter pylori </w:t>
      </w:r>
      <w:r w:rsidRPr="002B5C7E">
        <w:t xml:space="preserve">Infection in Developing Countries: The Burden for How Long? </w:t>
      </w:r>
      <w:r w:rsidRPr="002B5C7E">
        <w:rPr>
          <w:i/>
          <w:iCs/>
        </w:rPr>
        <w:t>Saudi J Gastroenterol</w:t>
      </w:r>
      <w:r w:rsidRPr="002B5C7E">
        <w:t>.  Jul; 15(3): 201–207.doi: </w:t>
      </w:r>
      <w:hyperlink r:id="rId145" w:tgtFrame="pmc_ext" w:history="1">
        <w:r w:rsidRPr="002B5C7E">
          <w:t>10.4103/1319-3767.54743</w:t>
        </w:r>
      </w:hyperlink>
    </w:p>
    <w:p w:rsidR="00A71424" w:rsidRPr="002B5C7E" w:rsidRDefault="00A71424" w:rsidP="0087757B">
      <w:pPr>
        <w:spacing w:after="240" w:line="360" w:lineRule="auto"/>
        <w:ind w:left="720" w:hanging="720"/>
      </w:pPr>
      <w:r w:rsidRPr="002B5C7E">
        <w:t>Barka Zaineb Ben, Mounira Tlili, Hichem Alimi, Hanene Ben Miled, Khémais Ben Rhouma, Mohsen Sakly, Riadh Ksouri, Yves Jacques Schneider, Olfa Tebourbi</w:t>
      </w:r>
      <w:bookmarkStart w:id="3895" w:name="_ENREF_25"/>
      <w:r w:rsidRPr="002B5C7E">
        <w:t xml:space="preserve"> (2017). Protective effects of edible </w:t>
      </w:r>
      <w:r w:rsidRPr="002B5C7E">
        <w:rPr>
          <w:i/>
        </w:rPr>
        <w:t>Rhus tripartita</w:t>
      </w:r>
      <w:r w:rsidRPr="002B5C7E">
        <w:t xml:space="preserve"> (Ucria) stem extract against </w:t>
      </w:r>
      <w:r w:rsidR="00E43E97" w:rsidRPr="002B5C7E">
        <w:t xml:space="preserve">an </w:t>
      </w:r>
      <w:r w:rsidRPr="002B5C7E">
        <w:t xml:space="preserve">ethanol-induced gastric ulcer in rats. </w:t>
      </w:r>
      <w:r w:rsidRPr="002B5C7E">
        <w:rPr>
          <w:i/>
        </w:rPr>
        <w:t>Journal of Functional Foods, 30</w:t>
      </w:r>
      <w:r w:rsidRPr="002B5C7E">
        <w:t xml:space="preserve">, 260-269. </w:t>
      </w:r>
      <w:bookmarkEnd w:id="3895"/>
    </w:p>
    <w:p w:rsidR="00A71424" w:rsidRPr="002B5C7E" w:rsidRDefault="00A71424" w:rsidP="0087757B">
      <w:pPr>
        <w:spacing w:after="240" w:line="360" w:lineRule="auto"/>
        <w:ind w:left="720" w:hanging="720"/>
      </w:pPr>
      <w:r w:rsidRPr="002B5C7E">
        <w:t xml:space="preserve">Barkun, A. N., Bardou, M., Kuipers, E. J., Sung, J., Hunt, R. H., Martel, M.,  Sinclair, P. (2010). International consensus recommendations on the management of patients with nonvariceal upper gastrointestinal bleeding. </w:t>
      </w:r>
      <w:r w:rsidRPr="002B5C7E">
        <w:rPr>
          <w:i/>
        </w:rPr>
        <w:t>Annals of Internal Medicine, 152</w:t>
      </w:r>
      <w:r w:rsidRPr="002B5C7E">
        <w:t xml:space="preserve">(2), 101-113. </w:t>
      </w:r>
    </w:p>
    <w:p w:rsidR="00034AF2" w:rsidRPr="002B5C7E" w:rsidRDefault="00A71424" w:rsidP="0087757B">
      <w:pPr>
        <w:spacing w:after="240" w:line="360" w:lineRule="auto"/>
        <w:ind w:left="720" w:hanging="720"/>
      </w:pPr>
      <w:r w:rsidRPr="002B5C7E">
        <w:t xml:space="preserve">Bashir, A., Ibrahim, R., Ahmad, A., &amp; Kamaluddeen, K. (2020). An Overview on the Healing Potentials of Musa sapientm (Banana) in the Treatment of Peptic Ulcer Disease. An Overview on the Healing Potentials of </w:t>
      </w:r>
      <w:r w:rsidRPr="002B5C7E">
        <w:rPr>
          <w:i/>
        </w:rPr>
        <w:t>Musa Sapientm</w:t>
      </w:r>
      <w:r w:rsidRPr="002B5C7E">
        <w:t xml:space="preserve"> (Banana) in the Treatment of Peptic Ulcer Disease, 4, 31–35. https://doi.org/10.47430/ujmr.1942.006</w:t>
      </w:r>
      <w:bookmarkStart w:id="3896" w:name="_ENREF_29"/>
    </w:p>
    <w:p w:rsidR="00A71424" w:rsidRPr="002B5C7E" w:rsidRDefault="00B32878" w:rsidP="0087757B">
      <w:pPr>
        <w:spacing w:after="240" w:line="360" w:lineRule="auto"/>
        <w:ind w:left="720" w:hanging="720"/>
      </w:pPr>
      <w:hyperlink r:id="rId146" w:history="1">
        <w:r w:rsidR="00A71424" w:rsidRPr="002B5C7E">
          <w:t>Batista. L.M</w:t>
        </w:r>
      </w:hyperlink>
      <w:r w:rsidR="00A71424" w:rsidRPr="002B5C7E">
        <w:t xml:space="preserve">, </w:t>
      </w:r>
      <w:hyperlink r:id="rId147" w:history="1">
        <w:r w:rsidR="00A71424" w:rsidRPr="002B5C7E">
          <w:t>Lima .G.R</w:t>
        </w:r>
      </w:hyperlink>
      <w:r w:rsidR="00A71424" w:rsidRPr="002B5C7E">
        <w:t xml:space="preserve">, </w:t>
      </w:r>
      <w:hyperlink r:id="rId148" w:history="1">
        <w:r w:rsidR="00A71424" w:rsidRPr="002B5C7E">
          <w:t>De Almeida. A.B</w:t>
        </w:r>
      </w:hyperlink>
      <w:r w:rsidR="00A71424" w:rsidRPr="002B5C7E">
        <w:t xml:space="preserve">, </w:t>
      </w:r>
      <w:hyperlink r:id="rId149" w:history="1">
        <w:r w:rsidR="00A71424" w:rsidRPr="002B5C7E">
          <w:t>Magri .Lde. P</w:t>
        </w:r>
      </w:hyperlink>
      <w:r w:rsidR="00A71424" w:rsidRPr="002B5C7E">
        <w:t xml:space="preserve">, </w:t>
      </w:r>
      <w:hyperlink r:id="rId150" w:history="1">
        <w:r w:rsidR="00A71424" w:rsidRPr="002B5C7E">
          <w:t>Calvo. T.R</w:t>
        </w:r>
      </w:hyperlink>
      <w:r w:rsidR="00A71424" w:rsidRPr="002B5C7E">
        <w:t xml:space="preserve">, </w:t>
      </w:r>
      <w:hyperlink r:id="rId151" w:history="1">
        <w:r w:rsidR="00A71424" w:rsidRPr="002B5C7E">
          <w:t>Ferreira. A.L</w:t>
        </w:r>
      </w:hyperlink>
      <w:r w:rsidR="00A71424" w:rsidRPr="002B5C7E">
        <w:t xml:space="preserve">, </w:t>
      </w:r>
      <w:hyperlink r:id="rId152" w:history="1">
        <w:r w:rsidR="00A71424" w:rsidRPr="002B5C7E">
          <w:t>Pellizzon. C.H</w:t>
        </w:r>
      </w:hyperlink>
      <w:r w:rsidR="00A71424" w:rsidRPr="002B5C7E">
        <w:t xml:space="preserve">, </w:t>
      </w:r>
      <w:hyperlink r:id="rId153" w:history="1">
        <w:r w:rsidR="00A71424" w:rsidRPr="002B5C7E">
          <w:t>Hiruma-Lima. C.A</w:t>
        </w:r>
      </w:hyperlink>
      <w:r w:rsidR="00A71424" w:rsidRPr="002B5C7E">
        <w:t xml:space="preserve">, </w:t>
      </w:r>
      <w:hyperlink r:id="rId154" w:history="1">
        <w:r w:rsidR="00A71424" w:rsidRPr="002B5C7E">
          <w:t>Vilegas W</w:t>
        </w:r>
      </w:hyperlink>
      <w:r w:rsidR="00A71424" w:rsidRPr="002B5C7E">
        <w:t xml:space="preserve">, </w:t>
      </w:r>
      <w:hyperlink r:id="rId155" w:history="1">
        <w:r w:rsidR="00A71424" w:rsidRPr="002B5C7E">
          <w:t>Sano .P.T</w:t>
        </w:r>
      </w:hyperlink>
      <w:r w:rsidR="00A71424" w:rsidRPr="002B5C7E">
        <w:t xml:space="preserve">, </w:t>
      </w:r>
      <w:hyperlink r:id="rId156" w:history="1">
        <w:r w:rsidR="00A71424" w:rsidRPr="002B5C7E">
          <w:t>Brito. A.R</w:t>
        </w:r>
      </w:hyperlink>
      <w:r w:rsidR="00A71424" w:rsidRPr="002B5C7E">
        <w:t xml:space="preserve">. (2015). Ulcer healing and mechanism (s) of action involved in the gastroprotective activity of fractions obtained from </w:t>
      </w:r>
      <w:r w:rsidR="00A71424" w:rsidRPr="002B5C7E">
        <w:rPr>
          <w:i/>
        </w:rPr>
        <w:t>Syngonanthus arthrotrichus</w:t>
      </w:r>
      <w:r w:rsidR="00A71424" w:rsidRPr="002B5C7E">
        <w:t xml:space="preserve"> and </w:t>
      </w:r>
      <w:r w:rsidR="00A71424" w:rsidRPr="002B5C7E">
        <w:rPr>
          <w:i/>
        </w:rPr>
        <w:t>Syngonanthus bisulcatus</w:t>
      </w:r>
      <w:r w:rsidR="00A71424" w:rsidRPr="002B5C7E">
        <w:t xml:space="preserve">. </w:t>
      </w:r>
      <w:r w:rsidR="00A71424" w:rsidRPr="002B5C7E">
        <w:rPr>
          <w:i/>
        </w:rPr>
        <w:t>BMC Complementary and Alternative Medicine, 15</w:t>
      </w:r>
      <w:r w:rsidR="00A71424" w:rsidRPr="002B5C7E">
        <w:t>(1), 391.</w:t>
      </w:r>
      <w:bookmarkEnd w:id="3896"/>
      <w:r w:rsidR="00A71424" w:rsidRPr="002B5C7E">
        <w:t>doi: 10.1186/s12906-015-0923-</w:t>
      </w:r>
    </w:p>
    <w:p w:rsidR="00A71424" w:rsidRPr="002B5C7E" w:rsidRDefault="00A71424" w:rsidP="0087757B">
      <w:pPr>
        <w:spacing w:after="240" w:line="360" w:lineRule="auto"/>
        <w:ind w:left="720" w:hanging="720"/>
      </w:pPr>
      <w:bookmarkStart w:id="3897" w:name="_ENREF_31"/>
      <w:r w:rsidRPr="002B5C7E">
        <w:lastRenderedPageBreak/>
        <w:t>Bersimbaev, R., Tairov, M., Argutinskaia, S.,  Salganik, R. (1983). Localization of (3H) histamine and (3H) prostaglandin E</w:t>
      </w:r>
      <w:r w:rsidRPr="002B5C7E">
        <w:rPr>
          <w:vertAlign w:val="subscript"/>
        </w:rPr>
        <w:t>2</w:t>
      </w:r>
      <w:r w:rsidRPr="002B5C7E">
        <w:t xml:space="preserve"> receptors in isolated cells of rat gastric mucosa. </w:t>
      </w:r>
      <w:r w:rsidRPr="002B5C7E">
        <w:rPr>
          <w:i/>
        </w:rPr>
        <w:t>Biokhimiia (Moscow, Russia), 48</w:t>
      </w:r>
      <w:r w:rsidRPr="002B5C7E">
        <w:t>(7), 1113-1121.</w:t>
      </w:r>
    </w:p>
    <w:p w:rsidR="00A71424" w:rsidRPr="002B5C7E" w:rsidRDefault="00B32878" w:rsidP="0087757B">
      <w:pPr>
        <w:spacing w:line="360" w:lineRule="auto"/>
        <w:ind w:left="720" w:hanging="720"/>
        <w:rPr>
          <w:bCs/>
          <w:i/>
          <w:kern w:val="36"/>
        </w:rPr>
      </w:pPr>
      <w:hyperlink r:id="rId157" w:history="1">
        <w:r w:rsidR="00A71424" w:rsidRPr="002B5C7E">
          <w:t>Best R</w:t>
        </w:r>
      </w:hyperlink>
      <w:r w:rsidR="00A71424" w:rsidRPr="002B5C7E">
        <w:t xml:space="preserve">, </w:t>
      </w:r>
      <w:hyperlink r:id="rId158" w:history="1">
        <w:r w:rsidR="00A71424" w:rsidRPr="002B5C7E">
          <w:t>Lewis DA</w:t>
        </w:r>
      </w:hyperlink>
      <w:r w:rsidR="00A71424" w:rsidRPr="002B5C7E">
        <w:t xml:space="preserve">, </w:t>
      </w:r>
      <w:hyperlink r:id="rId159" w:history="1">
        <w:r w:rsidR="00A71424" w:rsidRPr="002B5C7E">
          <w:t>Nasser N</w:t>
        </w:r>
      </w:hyperlink>
      <w:r w:rsidR="00A71424" w:rsidRPr="002B5C7E">
        <w:t xml:space="preserve">.,(1984) </w:t>
      </w:r>
      <w:r w:rsidR="00A71424" w:rsidRPr="002B5C7E">
        <w:rPr>
          <w:bCs/>
          <w:kern w:val="36"/>
        </w:rPr>
        <w:t>The anti-ulcerogenic activity of the unripe plantain banana (</w:t>
      </w:r>
      <w:r w:rsidR="00A71424" w:rsidRPr="002B5C7E">
        <w:rPr>
          <w:bCs/>
          <w:i/>
          <w:kern w:val="36"/>
        </w:rPr>
        <w:t xml:space="preserve">Musa </w:t>
      </w:r>
      <w:r w:rsidR="00A71424" w:rsidRPr="002B5C7E">
        <w:rPr>
          <w:bCs/>
          <w:kern w:val="36"/>
        </w:rPr>
        <w:t xml:space="preserve">species)., </w:t>
      </w:r>
      <w:hyperlink r:id="rId160" w:tooltip="British journal of pharmacology." w:history="1">
        <w:r w:rsidR="00A71424" w:rsidRPr="002B5C7E">
          <w:rPr>
            <w:i/>
          </w:rPr>
          <w:t>British Journal of Pharmacology.</w:t>
        </w:r>
      </w:hyperlink>
      <w:r w:rsidR="00A71424" w:rsidRPr="002B5C7E">
        <w:rPr>
          <w:i/>
        </w:rPr>
        <w:t xml:space="preserve"> </w:t>
      </w:r>
      <w:r w:rsidR="00A71424" w:rsidRPr="002B5C7E">
        <w:t>1984 May;82(1):107-16.</w:t>
      </w:r>
    </w:p>
    <w:p w:rsidR="00A71424" w:rsidRPr="002B5C7E" w:rsidRDefault="00A71424" w:rsidP="0087757B">
      <w:pPr>
        <w:spacing w:after="240" w:line="360" w:lineRule="auto"/>
        <w:ind w:left="720" w:hanging="720"/>
      </w:pPr>
      <w:bookmarkStart w:id="3898" w:name="_ENREF_34"/>
      <w:bookmarkEnd w:id="3897"/>
      <w:r w:rsidRPr="002B5C7E">
        <w:t xml:space="preserve">Bi, W., Hu, L.,  Man, M.-Q. (2017). Anti-ulcerogenic efficacy and mechanisms of edible and natural ingredients in nsaid-induced animal models. </w:t>
      </w:r>
      <w:r w:rsidRPr="002B5C7E">
        <w:rPr>
          <w:i/>
        </w:rPr>
        <w:t>African Journal of Traditional, Complementary and Alternative medicines (AJTCAM), 14</w:t>
      </w:r>
      <w:r w:rsidRPr="002B5C7E">
        <w:t xml:space="preserve">(4), 221-238. </w:t>
      </w:r>
      <w:r w:rsidRPr="002B5C7E">
        <w:tab/>
      </w:r>
      <w:bookmarkEnd w:id="3898"/>
    </w:p>
    <w:p w:rsidR="00A71424" w:rsidRPr="002B5C7E" w:rsidRDefault="00A71424" w:rsidP="0087757B">
      <w:pPr>
        <w:spacing w:after="240" w:line="360" w:lineRule="auto"/>
        <w:ind w:left="720" w:hanging="720"/>
      </w:pPr>
      <w:bookmarkStart w:id="3899" w:name="_ENREF_33"/>
      <w:r w:rsidRPr="002B5C7E">
        <w:rPr>
          <w:lang w:val="de-DE"/>
        </w:rPr>
        <w:t xml:space="preserve">Bi, W.-P., Man, H.-B., &amp; Man, M.-Q. (2014). </w:t>
      </w:r>
      <w:r w:rsidRPr="002B5C7E">
        <w:t xml:space="preserve">Efficacy and safety of herbal medicines in treating gastric ulcer: A review. </w:t>
      </w:r>
      <w:r w:rsidRPr="002B5C7E">
        <w:rPr>
          <w:i/>
        </w:rPr>
        <w:t>World Journal of Gastroenterology: WJG, 20</w:t>
      </w:r>
      <w:r w:rsidRPr="002B5C7E">
        <w:t xml:space="preserve">(45), 17020. </w:t>
      </w:r>
      <w:bookmarkEnd w:id="3899"/>
    </w:p>
    <w:p w:rsidR="00A71424" w:rsidRPr="002B5C7E" w:rsidRDefault="00A71424" w:rsidP="0087757B">
      <w:pPr>
        <w:spacing w:after="240" w:line="360" w:lineRule="auto"/>
        <w:ind w:left="720" w:hanging="720"/>
      </w:pPr>
      <w:bookmarkStart w:id="3900" w:name="_ENREF_35"/>
      <w:r w:rsidRPr="002B5C7E">
        <w:t xml:space="preserve">Bi, W., Man, H., Hu, L., &amp; Man, M.-Q. (2016). Antiulcerogenic benefits of herbal ingredients in ethanol-induced animal models. </w:t>
      </w:r>
      <w:r w:rsidRPr="002B5C7E">
        <w:rPr>
          <w:i/>
        </w:rPr>
        <w:t>African Journal of Traditional, Complementary and Alternative Medicines, 13</w:t>
      </w:r>
      <w:r w:rsidRPr="002B5C7E">
        <w:t xml:space="preserve">(2), 1-24. </w:t>
      </w:r>
      <w:r w:rsidRPr="002B5C7E">
        <w:tab/>
      </w:r>
      <w:bookmarkEnd w:id="3900"/>
    </w:p>
    <w:p w:rsidR="00A71424" w:rsidRPr="002B5C7E" w:rsidRDefault="00A71424" w:rsidP="0087757B">
      <w:pPr>
        <w:spacing w:after="240" w:line="360" w:lineRule="auto"/>
        <w:ind w:left="720" w:hanging="720"/>
        <w:rPr>
          <w:lang w:val="it-IT"/>
        </w:rPr>
      </w:pPr>
      <w:bookmarkStart w:id="3901" w:name="_ENREF_36"/>
      <w:r w:rsidRPr="002B5C7E">
        <w:t xml:space="preserve">Bigoniya, P.,  Singh, K. (2014). Ulcer protective potential of standardized hesperidin, a citrus flavonoid isolated from </w:t>
      </w:r>
      <w:r w:rsidRPr="002B5C7E">
        <w:rPr>
          <w:i/>
        </w:rPr>
        <w:t>Citrus sinensis</w:t>
      </w:r>
      <w:r w:rsidRPr="002B5C7E">
        <w:t xml:space="preserve">. </w:t>
      </w:r>
      <w:r w:rsidRPr="002B5C7E">
        <w:rPr>
          <w:i/>
          <w:lang w:val="it-IT"/>
        </w:rPr>
        <w:t>Revista Brasileira de Farmacognosia, 24</w:t>
      </w:r>
      <w:r w:rsidRPr="002B5C7E">
        <w:rPr>
          <w:lang w:val="it-IT"/>
        </w:rPr>
        <w:t xml:space="preserve">(3), 330-340. </w:t>
      </w:r>
      <w:r w:rsidRPr="002B5C7E">
        <w:rPr>
          <w:lang w:val="it-IT"/>
        </w:rPr>
        <w:tab/>
      </w:r>
      <w:bookmarkEnd w:id="3901"/>
    </w:p>
    <w:p w:rsidR="00A71424" w:rsidRPr="002B5C7E" w:rsidRDefault="00A71424" w:rsidP="0087757B">
      <w:pPr>
        <w:spacing w:after="240" w:line="360" w:lineRule="auto"/>
        <w:ind w:left="720" w:hanging="720"/>
      </w:pPr>
      <w:bookmarkStart w:id="3902" w:name="_ENREF_38"/>
      <w:r w:rsidRPr="002B5C7E">
        <w:rPr>
          <w:lang w:val="it-IT"/>
        </w:rPr>
        <w:t xml:space="preserve">Boeing, T., da Silva, L. M., Somensi, L. B., Cury, B. J., Costa, A. P. M., Petreanu, M.,  de Andrade, S. F. (2016). </w:t>
      </w:r>
      <w:r w:rsidRPr="002B5C7E">
        <w:t>Antiulcer mechanisms of</w:t>
      </w:r>
      <w:r w:rsidRPr="002B5C7E">
        <w:rPr>
          <w:i/>
          <w:iCs/>
        </w:rPr>
        <w:t xml:space="preserve"> Vernonia condensata</w:t>
      </w:r>
      <w:r w:rsidRPr="002B5C7E">
        <w:t xml:space="preserve"> Baker: a medicinal plant used in the treatment of gastritis and gastric ulcer. </w:t>
      </w:r>
      <w:r w:rsidRPr="002B5C7E">
        <w:rPr>
          <w:i/>
        </w:rPr>
        <w:t>Journal of Ethnopharmacology, 184</w:t>
      </w:r>
      <w:r w:rsidRPr="002B5C7E">
        <w:t xml:space="preserve">, 196-207. </w:t>
      </w:r>
      <w:r w:rsidRPr="002B5C7E">
        <w:tab/>
      </w:r>
      <w:bookmarkEnd w:id="3902"/>
    </w:p>
    <w:p w:rsidR="00A71424" w:rsidRPr="002B5C7E" w:rsidRDefault="00A71424" w:rsidP="0087757B">
      <w:pPr>
        <w:spacing w:after="240" w:line="360" w:lineRule="auto"/>
        <w:ind w:left="720" w:hanging="720"/>
      </w:pPr>
      <w:r w:rsidRPr="002B5C7E">
        <w:t>Bonacorsi, C., Da Fonseca, L. M., Raddi, M. S. G., Kitagawa, R. R., &amp; Vilegas, W. (2013). Comparison of Brazilian plants used to treat gastritis on the oxidative burst of Helicobacter pylori-stimulated neutrophil. Evidence-Based Complementary and Alternative Medicine, 2013.</w:t>
      </w:r>
    </w:p>
    <w:p w:rsidR="00A71424" w:rsidRPr="002B5C7E" w:rsidRDefault="00A71424" w:rsidP="0087757B">
      <w:pPr>
        <w:spacing w:after="240" w:line="360" w:lineRule="auto"/>
        <w:ind w:left="720" w:hanging="720"/>
        <w:rPr>
          <w:lang w:val="it-IT"/>
        </w:rPr>
      </w:pPr>
      <w:r w:rsidRPr="002B5C7E">
        <w:lastRenderedPageBreak/>
        <w:t xml:space="preserve">Bonifácio, B.V., dos Santos Ramos, M.A., da Silva, P.B. et al. Antimicrobial activity of natural products against Helicobacter pylori: a review. </w:t>
      </w:r>
      <w:r w:rsidRPr="002B5C7E">
        <w:rPr>
          <w:lang w:val="it-IT"/>
        </w:rPr>
        <w:t>Ann Clin Microbiol Antimicrob 13, 54 (2014). https://doi.org/10.1186/s12941-014-0054-0</w:t>
      </w:r>
    </w:p>
    <w:p w:rsidR="00A71424" w:rsidRPr="002B5C7E" w:rsidRDefault="00A71424" w:rsidP="0087757B">
      <w:pPr>
        <w:spacing w:after="240" w:line="360" w:lineRule="auto"/>
        <w:ind w:left="720" w:hanging="720"/>
      </w:pPr>
      <w:r w:rsidRPr="002B5C7E">
        <w:rPr>
          <w:lang w:val="it-IT"/>
        </w:rPr>
        <w:t xml:space="preserve">Borrelli, F.,  Izzo, A. A. (2000). </w:t>
      </w:r>
      <w:r w:rsidRPr="002B5C7E">
        <w:t xml:space="preserve">The plant kingdom </w:t>
      </w:r>
      <w:r w:rsidR="00E43E97" w:rsidRPr="002B5C7E">
        <w:t>i</w:t>
      </w:r>
      <w:r w:rsidRPr="002B5C7E">
        <w:t>s a source of anti</w:t>
      </w:r>
      <w:r w:rsidRPr="002B5C7E">
        <w:rPr>
          <w:rFonts w:ascii="Cambria Math" w:hAnsi="Cambria Math" w:cs="Cambria Math"/>
        </w:rPr>
        <w:t>‐</w:t>
      </w:r>
      <w:r w:rsidRPr="002B5C7E">
        <w:t xml:space="preserve">ulcer remedies. </w:t>
      </w:r>
      <w:r w:rsidRPr="002B5C7E">
        <w:rPr>
          <w:i/>
        </w:rPr>
        <w:t>Phytotherapy Research, 14</w:t>
      </w:r>
      <w:r w:rsidRPr="002B5C7E">
        <w:t>(8), 581-591.</w:t>
      </w:r>
    </w:p>
    <w:p w:rsidR="00A71424" w:rsidRPr="002B5C7E" w:rsidRDefault="00A71424" w:rsidP="0087757B">
      <w:pPr>
        <w:spacing w:after="240" w:line="360" w:lineRule="auto"/>
        <w:ind w:left="720" w:hanging="720"/>
        <w:rPr>
          <w:lang w:val="it-IT"/>
        </w:rPr>
      </w:pPr>
      <w:r w:rsidRPr="002B5C7E">
        <w:t>Bronner,</w:t>
      </w:r>
      <w:r w:rsidR="00E43E97" w:rsidRPr="002B5C7E">
        <w:t xml:space="preserve"> </w:t>
      </w:r>
      <w:r w:rsidRPr="002B5C7E">
        <w:t>C.,</w:t>
      </w:r>
      <w:r w:rsidR="00E43E97" w:rsidRPr="002B5C7E">
        <w:t xml:space="preserve"> </w:t>
      </w:r>
      <w:r w:rsidRPr="002B5C7E">
        <w:t>Landry.Y.(1985).Kinetics of the inhibitory effect of flavonoids on histamine secretion from mast</w:t>
      </w:r>
      <w:r w:rsidR="00E43E97" w:rsidRPr="002B5C7E">
        <w:t xml:space="preserve"> </w:t>
      </w:r>
      <w:r w:rsidRPr="002B5C7E">
        <w:t xml:space="preserve">cells. </w:t>
      </w:r>
      <w:r w:rsidRPr="002B5C7E">
        <w:rPr>
          <w:i/>
          <w:iCs/>
          <w:lang w:val="it-IT"/>
        </w:rPr>
        <w:t xml:space="preserve">AgentsActions </w:t>
      </w:r>
      <w:r w:rsidRPr="002B5C7E">
        <w:rPr>
          <w:lang w:val="it-IT"/>
        </w:rPr>
        <w:t>16, 147-151.</w:t>
      </w:r>
    </w:p>
    <w:p w:rsidR="00A71424" w:rsidRPr="002B5C7E" w:rsidRDefault="00A71424" w:rsidP="0087757B">
      <w:pPr>
        <w:spacing w:after="240" w:line="360" w:lineRule="auto"/>
        <w:ind w:left="720" w:hanging="720"/>
      </w:pPr>
      <w:bookmarkStart w:id="3903" w:name="_ENREF_42"/>
      <w:r w:rsidRPr="002B5C7E">
        <w:rPr>
          <w:lang w:val="it-IT"/>
        </w:rPr>
        <w:t xml:space="preserve">Caldas, G. F. R., do Amaral Costa, I. M., da Silva, J. B. R., da Nóbrega, R. F., Rodrigues, F. F. G., da Costa, J. G. M.,  Wanderley, A. G. (2011). </w:t>
      </w:r>
      <w:r w:rsidR="00E43E97" w:rsidRPr="002B5C7E">
        <w:t>The a</w:t>
      </w:r>
      <w:r w:rsidRPr="002B5C7E">
        <w:t xml:space="preserve">ntiulcerogenic activity of the essential oil of </w:t>
      </w:r>
      <w:r w:rsidRPr="002B5C7E">
        <w:rPr>
          <w:i/>
          <w:iCs/>
        </w:rPr>
        <w:t>Hyptis martiusii</w:t>
      </w:r>
      <w:r w:rsidRPr="002B5C7E">
        <w:t xml:space="preserve"> Benth.</w:t>
      </w:r>
      <w:r w:rsidR="00E43E97" w:rsidRPr="002B5C7E">
        <w:t xml:space="preserve"> </w:t>
      </w:r>
      <w:r w:rsidRPr="002B5C7E">
        <w:rPr>
          <w:i/>
        </w:rPr>
        <w:t>(Lamiaceae)</w:t>
      </w:r>
      <w:r w:rsidRPr="002B5C7E">
        <w:t xml:space="preserve">. </w:t>
      </w:r>
      <w:r w:rsidRPr="002B5C7E">
        <w:rPr>
          <w:i/>
        </w:rPr>
        <w:t>Journal of Ethnopharmacology, 137</w:t>
      </w:r>
      <w:r w:rsidRPr="002B5C7E">
        <w:t xml:space="preserve">(1), 886-892. </w:t>
      </w:r>
    </w:p>
    <w:p w:rsidR="00FF1B8A" w:rsidRPr="002B5C7E" w:rsidRDefault="00FF1B8A" w:rsidP="0087757B">
      <w:pPr>
        <w:spacing w:after="240" w:line="360" w:lineRule="auto"/>
        <w:ind w:left="720" w:hanging="720"/>
      </w:pPr>
      <w:r w:rsidRPr="002B5C7E">
        <w:t>Carmine, AA., Brogden, R.N. (1985) Pirenzepine. A review of its pharmacodynamic and</w:t>
      </w:r>
      <w:r w:rsidR="00273977" w:rsidRPr="002B5C7E">
        <w:t xml:space="preserve"> </w:t>
      </w:r>
      <w:r w:rsidRPr="002B5C7E">
        <w:t xml:space="preserve">pharmacokinetic properties and therapeutic efficacy in peptic ulcer disease and other allied diseases. </w:t>
      </w:r>
      <w:r w:rsidRPr="002B5C7E">
        <w:rPr>
          <w:i/>
        </w:rPr>
        <w:t>Drugs</w:t>
      </w:r>
      <w:r w:rsidRPr="002B5C7E">
        <w:t>, 30(2):85-126.</w:t>
      </w:r>
    </w:p>
    <w:p w:rsidR="00FF1B8A" w:rsidRPr="002B5C7E" w:rsidRDefault="00FF1B8A" w:rsidP="0087757B">
      <w:pPr>
        <w:spacing w:after="240" w:line="360" w:lineRule="auto"/>
        <w:ind w:left="720" w:hanging="720"/>
        <w:rPr>
          <w:i/>
        </w:rPr>
      </w:pPr>
      <w:bookmarkStart w:id="3904" w:name="_ENREF_43"/>
      <w:r w:rsidRPr="002B5C7E">
        <w:t>Catherine Ulbricht,</w:t>
      </w:r>
      <w:r w:rsidR="00231E5B" w:rsidRPr="002B5C7E">
        <w:t xml:space="preserve"> </w:t>
      </w:r>
      <w:r w:rsidRPr="002B5C7E">
        <w:t xml:space="preserve">(2010), Gastrointestinal Disorders: An Integrative Approach, </w:t>
      </w:r>
      <w:r w:rsidRPr="002B5C7E">
        <w:rPr>
          <w:i/>
        </w:rPr>
        <w:t>A Natural Standard Monograph</w:t>
      </w:r>
      <w:r w:rsidRPr="002B5C7E">
        <w:t>, 16, 36-38</w:t>
      </w:r>
    </w:p>
    <w:bookmarkEnd w:id="3904"/>
    <w:p w:rsidR="009B110C" w:rsidRPr="002B5C7E" w:rsidRDefault="009B110C" w:rsidP="0087757B">
      <w:pPr>
        <w:spacing w:after="240" w:line="360" w:lineRule="auto"/>
        <w:ind w:left="720" w:hanging="720"/>
      </w:pPr>
      <w:r w:rsidRPr="002B5C7E">
        <w:rPr>
          <w:lang w:val="it-IT"/>
        </w:rPr>
        <w:t xml:space="preserve">Carvalho, C. A. D., Fernandes, K. M., Matta, S. L. P., Silva, M. B. D., Oliveira, L. L. D., &amp; Fonseca, C. C. (2011). </w:t>
      </w:r>
      <w:r w:rsidRPr="002B5C7E">
        <w:t xml:space="preserve">Evaluation of </w:t>
      </w:r>
      <w:r w:rsidR="00E43E97" w:rsidRPr="002B5C7E">
        <w:t xml:space="preserve">the </w:t>
      </w:r>
      <w:r w:rsidRPr="002B5C7E">
        <w:t>antiulcerogenic activity of aqueous extract of Brassica oleracea var. capitata (cabbage) on Wistar rat gastric ulceration. Arquivos de gastroenterologia, 48(4), 276-282.</w:t>
      </w:r>
    </w:p>
    <w:p w:rsidR="00034AF2" w:rsidRPr="002B5C7E" w:rsidRDefault="00A71424" w:rsidP="0087757B">
      <w:pPr>
        <w:spacing w:after="240" w:line="360" w:lineRule="auto"/>
        <w:ind w:left="720" w:hanging="720"/>
      </w:pPr>
      <w:bookmarkStart w:id="3905" w:name="_ENREF_44"/>
      <w:bookmarkEnd w:id="3903"/>
      <w:r w:rsidRPr="002B5C7E">
        <w:t xml:space="preserve">Chai, J., Baatar, D.,  Tarnawski, A. (2004). Serum response factor promotes re-epithelialization and muscular structure restoration during gastric ulcer healing. </w:t>
      </w:r>
      <w:r w:rsidRPr="002B5C7E">
        <w:rPr>
          <w:i/>
        </w:rPr>
        <w:t>Gastroenterology, 126</w:t>
      </w:r>
      <w:r w:rsidRPr="002B5C7E">
        <w:t xml:space="preserve">(7), 1809-1818. </w:t>
      </w:r>
      <w:bookmarkStart w:id="3906" w:name="_ENREF_45"/>
      <w:bookmarkEnd w:id="3905"/>
    </w:p>
    <w:p w:rsidR="00A71424" w:rsidRPr="002B5C7E" w:rsidRDefault="00A71424" w:rsidP="0087757B">
      <w:pPr>
        <w:spacing w:after="240" w:line="360" w:lineRule="auto"/>
        <w:ind w:left="720" w:hanging="720"/>
      </w:pPr>
      <w:r w:rsidRPr="002B5C7E">
        <w:t>Chaichanawongsaroj, N., Amonyingcharoen, S., Pattiyathanee, P., Vilaichone, R.-k.,  Poovorawan, Y. (2012). Anti-</w:t>
      </w:r>
      <w:r w:rsidRPr="002B5C7E">
        <w:rPr>
          <w:i/>
        </w:rPr>
        <w:t>Helicobacter pylori</w:t>
      </w:r>
      <w:r w:rsidRPr="002B5C7E">
        <w:t xml:space="preserve"> and anti-internalization activities </w:t>
      </w:r>
      <w:r w:rsidRPr="002B5C7E">
        <w:lastRenderedPageBreak/>
        <w:t xml:space="preserve">of Thai folk remedies used to treat gastric ailments. </w:t>
      </w:r>
      <w:r w:rsidRPr="002B5C7E">
        <w:rPr>
          <w:i/>
        </w:rPr>
        <w:t>Journal of Medicinal Plants Research, 6</w:t>
      </w:r>
      <w:r w:rsidRPr="002B5C7E">
        <w:t xml:space="preserve">(8), 1389-1393. </w:t>
      </w:r>
      <w:r w:rsidRPr="002B5C7E">
        <w:tab/>
      </w:r>
      <w:bookmarkEnd w:id="3906"/>
    </w:p>
    <w:p w:rsidR="00A71424" w:rsidRPr="002B5C7E" w:rsidRDefault="00A71424" w:rsidP="0087757B">
      <w:pPr>
        <w:spacing w:after="240" w:line="360" w:lineRule="auto"/>
        <w:ind w:left="720" w:hanging="720"/>
      </w:pPr>
      <w:r w:rsidRPr="002B5C7E">
        <w:t>Chanda, S., Baravalia, Y., &amp; Kaneria, M. (2011). Protective effect of Polyalthia longifolia var. pendula leaves on ethanol and ethanol/HCl induced ulcer in rats and its antimicrobial potency. Asian Pacific journal of tropical medicine, 4(9), 673-679.</w:t>
      </w:r>
    </w:p>
    <w:p w:rsidR="00A71424" w:rsidRPr="002B5C7E" w:rsidRDefault="00A71424" w:rsidP="0087757B">
      <w:pPr>
        <w:spacing w:after="240" w:line="360" w:lineRule="auto"/>
        <w:ind w:left="720" w:hanging="720"/>
      </w:pPr>
      <w:r w:rsidRPr="002B5C7E">
        <w:t>Cheesman, KH.,(1993) Lipid peroxidation in biological systems in DNA and free radicals, edited by B Haliwell and OI Aruoma, (</w:t>
      </w:r>
      <w:r w:rsidRPr="002B5C7E">
        <w:rPr>
          <w:i/>
          <w:iCs/>
        </w:rPr>
        <w:t>Ellis Horwood</w:t>
      </w:r>
      <w:r w:rsidRPr="002B5C7E">
        <w:t>, London),p12</w:t>
      </w:r>
    </w:p>
    <w:bookmarkStart w:id="3907" w:name="_ENREF_47"/>
    <w:p w:rsidR="00034AF2" w:rsidRPr="002B5C7E" w:rsidRDefault="00A71424" w:rsidP="0087757B">
      <w:pPr>
        <w:spacing w:after="240" w:line="360" w:lineRule="auto"/>
        <w:ind w:left="720" w:hanging="720"/>
      </w:pPr>
      <w:r w:rsidRPr="002B5C7E">
        <w:fldChar w:fldCharType="begin"/>
      </w:r>
      <w:r w:rsidRPr="002B5C7E">
        <w:instrText xml:space="preserve"> HYPERLINK "https://www.ncbi.nlm.nih.gov/pubmed/?term=Chen%20H%5BAuthor%5D&amp;cauthor=true&amp;cauthor_uid=25481373" </w:instrText>
      </w:r>
      <w:r w:rsidRPr="002B5C7E">
        <w:fldChar w:fldCharType="separate"/>
      </w:r>
      <w:r w:rsidRPr="002B5C7E">
        <w:t>Chen H</w:t>
      </w:r>
      <w:r w:rsidRPr="002B5C7E">
        <w:fldChar w:fldCharType="end"/>
      </w:r>
      <w:r w:rsidRPr="002B5C7E">
        <w:t xml:space="preserve">, </w:t>
      </w:r>
      <w:hyperlink r:id="rId161" w:history="1">
        <w:r w:rsidRPr="002B5C7E">
          <w:t>Liao H</w:t>
        </w:r>
      </w:hyperlink>
      <w:r w:rsidRPr="002B5C7E">
        <w:t xml:space="preserve">, </w:t>
      </w:r>
      <w:hyperlink r:id="rId162" w:history="1">
        <w:r w:rsidRPr="002B5C7E">
          <w:t>Liu Y</w:t>
        </w:r>
      </w:hyperlink>
      <w:r w:rsidRPr="002B5C7E">
        <w:t xml:space="preserve">, </w:t>
      </w:r>
      <w:hyperlink r:id="rId163" w:history="1">
        <w:r w:rsidRPr="002B5C7E">
          <w:t>Zheng Y</w:t>
        </w:r>
      </w:hyperlink>
      <w:r w:rsidRPr="002B5C7E">
        <w:t xml:space="preserve">, </w:t>
      </w:r>
      <w:hyperlink r:id="rId164" w:history="1">
        <w:r w:rsidRPr="002B5C7E">
          <w:t>Wu X</w:t>
        </w:r>
      </w:hyperlink>
      <w:r w:rsidRPr="002B5C7E">
        <w:t xml:space="preserve">, </w:t>
      </w:r>
      <w:hyperlink r:id="rId165" w:history="1">
        <w:r w:rsidRPr="002B5C7E">
          <w:t>Su Z</w:t>
        </w:r>
      </w:hyperlink>
      <w:r w:rsidRPr="002B5C7E">
        <w:t xml:space="preserve">, </w:t>
      </w:r>
      <w:hyperlink r:id="rId166" w:history="1">
        <w:r w:rsidRPr="002B5C7E">
          <w:t>Zhang X</w:t>
        </w:r>
      </w:hyperlink>
      <w:r w:rsidRPr="002B5C7E">
        <w:t xml:space="preserve">, </w:t>
      </w:r>
      <w:hyperlink r:id="rId167" w:history="1">
        <w:r w:rsidRPr="002B5C7E">
          <w:t>Lai Z</w:t>
        </w:r>
      </w:hyperlink>
      <w:r w:rsidRPr="002B5C7E">
        <w:t xml:space="preserve">, </w:t>
      </w:r>
      <w:hyperlink r:id="rId168" w:history="1">
        <w:r w:rsidRPr="002B5C7E">
          <w:t>Lai X</w:t>
        </w:r>
      </w:hyperlink>
      <w:r w:rsidRPr="002B5C7E">
        <w:t xml:space="preserve">, </w:t>
      </w:r>
      <w:hyperlink r:id="rId169" w:history="1">
        <w:r w:rsidRPr="002B5C7E">
          <w:t>Lin ZX</w:t>
        </w:r>
      </w:hyperlink>
      <w:r w:rsidRPr="002B5C7E">
        <w:t xml:space="preserve">, (2015). Protective effects of pogostone from </w:t>
      </w:r>
      <w:r w:rsidRPr="002B5C7E">
        <w:rPr>
          <w:i/>
        </w:rPr>
        <w:t>Pogostemonis Herba</w:t>
      </w:r>
      <w:r w:rsidRPr="002B5C7E">
        <w:t xml:space="preserve"> against ethanol-induced gastric ulcer in rats. </w:t>
      </w:r>
      <w:r w:rsidRPr="002B5C7E">
        <w:rPr>
          <w:i/>
        </w:rPr>
        <w:t>Fitoterapia, 100</w:t>
      </w:r>
      <w:r w:rsidRPr="002B5C7E">
        <w:t xml:space="preserve">, 110-117. </w:t>
      </w:r>
      <w:r w:rsidRPr="002B5C7E">
        <w:tab/>
      </w:r>
      <w:bookmarkEnd w:id="3907"/>
    </w:p>
    <w:p w:rsidR="00A71424" w:rsidRPr="002B5C7E" w:rsidRDefault="00A71424" w:rsidP="0087757B">
      <w:pPr>
        <w:spacing w:after="240" w:line="360" w:lineRule="auto"/>
        <w:ind w:left="720" w:hanging="720"/>
      </w:pPr>
      <w:r w:rsidRPr="002B5C7E">
        <w:t xml:space="preserve">Chen, Y., Guo, D., Deng, H </w:t>
      </w:r>
      <w:r w:rsidRPr="002B5C7E">
        <w:t xml:space="preserve">  </w:t>
      </w:r>
      <w:hyperlink r:id="rId170" w:anchor="auth-4" w:history="1">
        <w:r w:rsidRPr="002B5C7E">
          <w:t>Min-feng Wu</w:t>
        </w:r>
      </w:hyperlink>
      <w:r w:rsidRPr="002B5C7E">
        <w:t xml:space="preserve">.,  </w:t>
      </w:r>
      <w:hyperlink r:id="rId171" w:anchor="auth-5" w:history="1">
        <w:r w:rsidRPr="002B5C7E">
          <w:t>Ya-Nan Zhang</w:t>
        </w:r>
      </w:hyperlink>
      <w:r w:rsidRPr="002B5C7E">
        <w:t xml:space="preserve">.,  </w:t>
      </w:r>
      <w:hyperlink r:id="rId172" w:anchor="auth-6" w:history="1">
        <w:r w:rsidRPr="002B5C7E">
          <w:t>Su Li</w:t>
        </w:r>
      </w:hyperlink>
      <w:r w:rsidRPr="002B5C7E">
        <w:t xml:space="preserve">.,   </w:t>
      </w:r>
      <w:hyperlink r:id="rId173" w:anchor="auth-7" w:history="1">
        <w:r w:rsidRPr="002B5C7E">
          <w:t>Rong Xu</w:t>
        </w:r>
      </w:hyperlink>
      <w:r w:rsidRPr="002B5C7E">
        <w:t xml:space="preserve">., </w:t>
      </w:r>
      <w:hyperlink r:id="rId174" w:anchor="auth-8" w:history="1">
        <w:r w:rsidRPr="002B5C7E">
          <w:t>JieChen</w:t>
        </w:r>
      </w:hyperlink>
      <w:r w:rsidRPr="002B5C7E">
        <w:t xml:space="preserve">., </w:t>
      </w:r>
      <w:hyperlink r:id="rId175" w:anchor="auth-9" w:history="1">
        <w:r w:rsidRPr="002B5C7E">
          <w:t>Xing-xiu Jin</w:t>
        </w:r>
      </w:hyperlink>
      <w:r w:rsidRPr="002B5C7E">
        <w:t xml:space="preserve">., </w:t>
      </w:r>
      <w:hyperlink r:id="rId176" w:anchor="auth-10" w:history="1">
        <w:r w:rsidRPr="002B5C7E">
          <w:t>Bin Li</w:t>
        </w:r>
      </w:hyperlink>
      <w:r w:rsidRPr="002B5C7E">
        <w:t xml:space="preserve">.,   </w:t>
      </w:r>
      <w:hyperlink r:id="rId177" w:anchor="auth-11" w:history="1">
        <w:r w:rsidRPr="002B5C7E">
          <w:t>Qi Xu</w:t>
        </w:r>
      </w:hyperlink>
      <w:r w:rsidRPr="002B5C7E">
        <w:t xml:space="preserve">.,   </w:t>
      </w:r>
      <w:hyperlink r:id="rId178" w:anchor="auth-12" w:history="1">
        <w:r w:rsidRPr="002B5C7E">
          <w:t>Fu-lun Li</w:t>
        </w:r>
      </w:hyperlink>
      <w:r w:rsidRPr="002B5C7E">
        <w:t> .(2018)</w:t>
      </w:r>
      <w:r w:rsidRPr="002B5C7E">
        <w:rPr>
          <w:i/>
          <w:iCs/>
        </w:rPr>
        <w:t>.</w:t>
      </w:r>
      <w:r w:rsidRPr="002B5C7E">
        <w:t xml:space="preserve"> Acute and chronic toxicity of a polyherbal preparation – Jueyin granules. </w:t>
      </w:r>
      <w:r w:rsidRPr="002B5C7E">
        <w:rPr>
          <w:i/>
          <w:iCs/>
        </w:rPr>
        <w:t>BMC Complement Altern Med</w:t>
      </w:r>
      <w:r w:rsidRPr="002B5C7E">
        <w:t xml:space="preserve"> 18</w:t>
      </w:r>
      <w:r w:rsidRPr="002B5C7E">
        <w:rPr>
          <w:b/>
          <w:bCs/>
        </w:rPr>
        <w:t xml:space="preserve">, </w:t>
      </w:r>
      <w:r w:rsidRPr="002B5C7E">
        <w:t>148. https://doi.org/10.1186/s12906-018-2211-z</w:t>
      </w:r>
    </w:p>
    <w:p w:rsidR="00A71424" w:rsidRPr="002B5C7E" w:rsidRDefault="00A71424" w:rsidP="0087757B">
      <w:pPr>
        <w:spacing w:after="240" w:line="360" w:lineRule="auto"/>
        <w:ind w:left="720" w:hanging="720"/>
      </w:pPr>
      <w:bookmarkStart w:id="3908" w:name="_ENREF_48"/>
      <w:r w:rsidRPr="002B5C7E">
        <w:rPr>
          <w:rFonts w:eastAsiaTheme="minorHAnsi"/>
        </w:rPr>
        <w:t xml:space="preserve">Cheungpasitporn Wisit, Charat Thongprayoon, Wonngarm Kittanamongkolchai, Narat Srivali, Peter J. Edmonds, PatompongUngprasert, Oisin A. O'Corragain, Sira Korpaisarn &amp; Stephen B. Erickson (2015), Proton pump inhibitors linked to hypomagnesemia: a systematic review and meta-analysis of observational studies, </w:t>
      </w:r>
      <w:r w:rsidRPr="002B5C7E">
        <w:rPr>
          <w:rFonts w:eastAsiaTheme="minorHAnsi"/>
          <w:i/>
        </w:rPr>
        <w:t>Taylor &amp; Francis Online Journal</w:t>
      </w:r>
      <w:r w:rsidRPr="002B5C7E">
        <w:rPr>
          <w:rFonts w:eastAsiaTheme="minorHAnsi"/>
        </w:rPr>
        <w:t xml:space="preserve">, </w:t>
      </w:r>
      <w:r w:rsidRPr="002B5C7E">
        <w:t>37(7),1237-41</w:t>
      </w:r>
      <w:r w:rsidRPr="002B5C7E">
        <w:tab/>
      </w:r>
      <w:bookmarkEnd w:id="3908"/>
    </w:p>
    <w:p w:rsidR="00A71424" w:rsidRPr="002B5C7E" w:rsidRDefault="00A71424" w:rsidP="0087757B">
      <w:pPr>
        <w:spacing w:after="240" w:line="360" w:lineRule="auto"/>
        <w:ind w:left="720" w:hanging="720"/>
        <w:rPr>
          <w:i/>
          <w:iCs/>
        </w:rPr>
      </w:pPr>
      <w:r w:rsidRPr="002B5C7E">
        <w:rPr>
          <w:rStyle w:val="Emphasis"/>
          <w:rFonts w:eastAsiaTheme="majorEastAsia"/>
        </w:rPr>
        <w:t>Chinese Pharmacopoeia</w:t>
      </w:r>
      <w:r w:rsidRPr="002B5C7E">
        <w:rPr>
          <w:rStyle w:val="Emphasis"/>
          <w:rFonts w:eastAsiaTheme="majorEastAsia"/>
          <w:i w:val="0"/>
          <w:iCs w:val="0"/>
        </w:rPr>
        <w:t>: The Pharmacopoeia of the People’s Republic of China</w:t>
      </w:r>
      <w:r w:rsidRPr="002B5C7E">
        <w:rPr>
          <w:i/>
          <w:iCs/>
        </w:rPr>
        <w:t xml:space="preserve"> 2015 Edition</w:t>
      </w:r>
      <w:bookmarkStart w:id="3909" w:name="_ENREF_49"/>
    </w:p>
    <w:p w:rsidR="00A71424" w:rsidRPr="002B5C7E" w:rsidRDefault="00A71424" w:rsidP="0087757B">
      <w:pPr>
        <w:spacing w:after="240" w:line="360" w:lineRule="auto"/>
        <w:ind w:left="720" w:hanging="720"/>
        <w:rPr>
          <w:i/>
          <w:iCs/>
        </w:rPr>
      </w:pPr>
      <w:r w:rsidRPr="002B5C7E">
        <w:t>Christiane Staiger, (2012) Comfrey: A Clinical Overview,</w:t>
      </w:r>
      <w:r w:rsidRPr="002B5C7E">
        <w:rPr>
          <w:i/>
          <w:iCs/>
        </w:rPr>
        <w:t>Phytother. Res</w:t>
      </w:r>
      <w:r w:rsidRPr="002B5C7E">
        <w:t xml:space="preserve">., 26: 1441, – 1448, Wiley </w:t>
      </w:r>
      <w:r w:rsidRPr="002B5C7E">
        <w:rPr>
          <w:i/>
        </w:rPr>
        <w:t>Online Library, (wileyonlinelibrary.com)</w:t>
      </w:r>
    </w:p>
    <w:p w:rsidR="00A71424" w:rsidRPr="002B5C7E" w:rsidRDefault="00A71424" w:rsidP="0087757B">
      <w:pPr>
        <w:spacing w:after="240" w:line="360" w:lineRule="auto"/>
        <w:ind w:left="720" w:hanging="720"/>
        <w:rPr>
          <w:rFonts w:eastAsiaTheme="minorHAnsi"/>
        </w:rPr>
      </w:pPr>
      <w:r w:rsidRPr="002B5C7E">
        <w:t xml:space="preserve">Costa Igor M.A., Mirtes G.B. Silva, Ticiana P. Aragão, Carlos F.B. Vasconcelos, Pablo A. Ferreira, Bruno A. Andrade, João H. Costa-Silva, Almir G. Wanderley, Simone </w:t>
      </w:r>
      <w:r w:rsidRPr="002B5C7E">
        <w:lastRenderedPageBreak/>
        <w:t>S.L. Lafayette, (2011),</w:t>
      </w:r>
      <w:r w:rsidRPr="002B5C7E">
        <w:rPr>
          <w:i/>
        </w:rPr>
        <w:t xml:space="preserve"> </w:t>
      </w:r>
      <w:r w:rsidRPr="002B5C7E">
        <w:rPr>
          <w:iCs/>
        </w:rPr>
        <w:t>Acute and subacute toxicity of</w:t>
      </w:r>
      <w:r w:rsidRPr="002B5C7E">
        <w:rPr>
          <w:i/>
        </w:rPr>
        <w:t xml:space="preserve"> Cassia occidentalis L.</w:t>
      </w:r>
      <w:r w:rsidRPr="002B5C7E">
        <w:rPr>
          <w:iCs/>
        </w:rPr>
        <w:t xml:space="preserve"> stem and leaf in Wistar rats,</w:t>
      </w:r>
      <w:r w:rsidRPr="002B5C7E">
        <w:t xml:space="preserve"> </w:t>
      </w:r>
      <w:r w:rsidRPr="002B5C7E">
        <w:rPr>
          <w:i/>
          <w:iCs/>
        </w:rPr>
        <w:t>Journal of Ethnopharmacology</w:t>
      </w:r>
      <w:r w:rsidRPr="002B5C7E">
        <w:t xml:space="preserve">, </w:t>
      </w:r>
      <w:r w:rsidRPr="002B5C7E">
        <w:rPr>
          <w:rFonts w:eastAsiaTheme="minorHAnsi"/>
        </w:rPr>
        <w:t>136, 341–346.</w:t>
      </w:r>
    </w:p>
    <w:p w:rsidR="00A71424" w:rsidRPr="002B5C7E" w:rsidRDefault="00A71424" w:rsidP="0087757B">
      <w:pPr>
        <w:spacing w:after="240" w:line="360" w:lineRule="auto"/>
        <w:ind w:left="720" w:hanging="720"/>
      </w:pPr>
      <w:bookmarkStart w:id="3910" w:name="_ENREF_50"/>
      <w:bookmarkEnd w:id="3909"/>
      <w:r w:rsidRPr="002B5C7E">
        <w:t xml:space="preserve">Costa.M.,Antonio.M.A.,Brito.A.R.M (1997) </w:t>
      </w:r>
      <w:r w:rsidRPr="002B5C7E">
        <w:rPr>
          <w:i/>
        </w:rPr>
        <w:t>Effects of prolonged administration of Musa paradisiacc(banana)</w:t>
      </w:r>
      <w:r w:rsidRPr="002B5C7E">
        <w:rPr>
          <w:iCs/>
        </w:rPr>
        <w:t>.an antiulcerogenic substance in rats</w:t>
      </w:r>
      <w:r w:rsidRPr="002B5C7E">
        <w:t>,</w:t>
      </w:r>
      <w:r w:rsidRPr="002B5C7E">
        <w:rPr>
          <w:i/>
          <w:iCs/>
        </w:rPr>
        <w:t>Phytotherapy Research,</w:t>
      </w:r>
      <w:r w:rsidRPr="002B5C7E">
        <w:t xml:space="preserve"> 2:28-31</w:t>
      </w:r>
      <w:bookmarkEnd w:id="3910"/>
    </w:p>
    <w:p w:rsidR="00A71424" w:rsidRPr="002B5C7E" w:rsidRDefault="00A71424" w:rsidP="0087757B">
      <w:pPr>
        <w:spacing w:after="240" w:line="360" w:lineRule="auto"/>
        <w:ind w:left="720" w:hanging="720"/>
      </w:pPr>
      <w:r w:rsidRPr="002B5C7E">
        <w:rPr>
          <w:lang w:val="it-IT"/>
        </w:rPr>
        <w:t xml:space="preserve">Da Silva, L. M., Boeing, T., Somensi, L. B., Cury, B. J., Steimbach, V. M. B., de Oliveira Silveria, A. C., ... </w:t>
      </w:r>
      <w:r w:rsidRPr="002B5C7E">
        <w:t>&amp; de Andrade, S. F. (2015). Evidence of gastric ulcer healing activity of Maytenus robusta Reissek: in vitro and in vivo studies. Journal of ethnopharmacology, 175, 75-85.</w:t>
      </w:r>
    </w:p>
    <w:p w:rsidR="00A71424" w:rsidRPr="002B5C7E" w:rsidRDefault="00A71424" w:rsidP="0087757B">
      <w:pPr>
        <w:spacing w:after="240" w:line="360" w:lineRule="auto"/>
        <w:ind w:left="720" w:hanging="720"/>
      </w:pPr>
      <w:r w:rsidRPr="002B5C7E">
        <w:t>De Jesus, N. Z., de Souza Falcão, H., Gomes, I. F., de Almeida Leite, T. J., de Morais Lima, G. R., Barbosa-Filho, J. M., Tavares, J. F., da Silva, M. S., de Athayde-Filho, P. F., &amp; Batista, L. M. (2012). Tannins, peptic ulcers</w:t>
      </w:r>
      <w:r w:rsidR="00E43E97" w:rsidRPr="002B5C7E">
        <w:t>,</w:t>
      </w:r>
      <w:r w:rsidRPr="002B5C7E">
        <w:t xml:space="preserve"> and related mechanisms. </w:t>
      </w:r>
      <w:r w:rsidRPr="002B5C7E">
        <w:rPr>
          <w:i/>
          <w:iCs/>
        </w:rPr>
        <w:t>International journal of molecular sciences</w:t>
      </w:r>
      <w:r w:rsidRPr="002B5C7E">
        <w:t xml:space="preserve">, </w:t>
      </w:r>
      <w:r w:rsidRPr="002B5C7E">
        <w:rPr>
          <w:i/>
          <w:iCs/>
        </w:rPr>
        <w:t>13</w:t>
      </w:r>
      <w:r w:rsidRPr="002B5C7E">
        <w:t>(3), 3203–3228. https://doi.org/10.3390/ijms13033203</w:t>
      </w:r>
    </w:p>
    <w:p w:rsidR="00121944" w:rsidRPr="002B5C7E" w:rsidRDefault="00121944" w:rsidP="0087757B">
      <w:pPr>
        <w:spacing w:after="240" w:line="360" w:lineRule="auto"/>
        <w:ind w:left="720" w:hanging="720"/>
        <w:rPr>
          <w:lang w:val="it-IT"/>
        </w:rPr>
      </w:pPr>
      <w:r w:rsidRPr="002B5C7E">
        <w:rPr>
          <w:lang w:val="it-IT"/>
        </w:rPr>
        <w:t xml:space="preserve">Demarque, D. P., Callejon, D. R., Oliveira, G. G. D., Silva, D. B., Carollo, C. A., &amp; Lopes, N. P. (2018). </w:t>
      </w:r>
      <w:r w:rsidRPr="002B5C7E">
        <w:t xml:space="preserve">The role of tannins as antiulcer agents: a fluorescence-imaging based study. </w:t>
      </w:r>
      <w:r w:rsidRPr="002B5C7E">
        <w:rPr>
          <w:i/>
          <w:lang w:val="it-IT"/>
        </w:rPr>
        <w:t>Revista Brasileira de Farmacognosia,</w:t>
      </w:r>
      <w:r w:rsidRPr="002B5C7E">
        <w:rPr>
          <w:lang w:val="it-IT"/>
        </w:rPr>
        <w:t xml:space="preserve"> 28, 425-432.</w:t>
      </w:r>
    </w:p>
    <w:p w:rsidR="00A71424" w:rsidRPr="002B5C7E" w:rsidRDefault="00A71424" w:rsidP="0087757B">
      <w:pPr>
        <w:spacing w:after="240" w:line="360" w:lineRule="auto"/>
        <w:ind w:left="720" w:hanging="720"/>
        <w:rPr>
          <w:lang w:val="it-IT"/>
        </w:rPr>
      </w:pPr>
      <w:bookmarkStart w:id="3911" w:name="_ENREF_53"/>
      <w:r w:rsidRPr="002B5C7E">
        <w:rPr>
          <w:lang w:val="it-IT"/>
        </w:rPr>
        <w:t xml:space="preserve">Devaraj, V., Krishna, B. G., Viswanatha, G., Prasad, V. S.,  Babu, S. V. (2011). </w:t>
      </w:r>
      <w:r w:rsidRPr="002B5C7E">
        <w:t xml:space="preserve">Protective effect of leaves of </w:t>
      </w:r>
      <w:r w:rsidRPr="002B5C7E">
        <w:rPr>
          <w:i/>
          <w:iCs/>
        </w:rPr>
        <w:t xml:space="preserve">Raphinus sativus Linn </w:t>
      </w:r>
      <w:r w:rsidRPr="002B5C7E">
        <w:t xml:space="preserve">on experimentally induced gastric ulcers in rats. </w:t>
      </w:r>
      <w:r w:rsidRPr="002B5C7E">
        <w:rPr>
          <w:i/>
          <w:lang w:val="it-IT"/>
        </w:rPr>
        <w:t>Saudi Pharmaceutical Journal, 19</w:t>
      </w:r>
      <w:r w:rsidRPr="002B5C7E">
        <w:rPr>
          <w:lang w:val="it-IT"/>
        </w:rPr>
        <w:t xml:space="preserve">(3), 171-176. </w:t>
      </w:r>
    </w:p>
    <w:p w:rsidR="00034AF2" w:rsidRPr="002B5C7E" w:rsidRDefault="00A71424" w:rsidP="0087757B">
      <w:pPr>
        <w:spacing w:after="200" w:line="360" w:lineRule="auto"/>
        <w:ind w:left="720" w:hanging="720"/>
        <w:rPr>
          <w:lang w:val="it-IT"/>
        </w:rPr>
      </w:pPr>
      <w:r w:rsidRPr="002B5C7E">
        <w:rPr>
          <w:lang w:val="it-IT"/>
        </w:rPr>
        <w:t xml:space="preserve">Di Carlo, G., N. Mascolo, A.A. Izzo F. Capasso, (1999). </w:t>
      </w:r>
      <w:bookmarkStart w:id="3912" w:name="71416_ja"/>
      <w:bookmarkEnd w:id="3912"/>
      <w:r w:rsidRPr="002B5C7E">
        <w:t xml:space="preserve">Flavonoids: Old and new aspects of a class of natural therapeutic drugs. </w:t>
      </w:r>
      <w:r w:rsidRPr="002B5C7E">
        <w:rPr>
          <w:i/>
          <w:iCs/>
          <w:lang w:val="it-IT"/>
        </w:rPr>
        <w:t>Life Sci</w:t>
      </w:r>
      <w:r w:rsidRPr="002B5C7E">
        <w:rPr>
          <w:lang w:val="it-IT"/>
        </w:rPr>
        <w:t>., 65, 337-353</w:t>
      </w:r>
    </w:p>
    <w:p w:rsidR="00A71424" w:rsidRPr="002B5C7E" w:rsidRDefault="00A71424" w:rsidP="0087757B">
      <w:pPr>
        <w:autoSpaceDE w:val="0"/>
        <w:autoSpaceDN w:val="0"/>
        <w:adjustRightInd w:val="0"/>
        <w:spacing w:after="240" w:line="360" w:lineRule="auto"/>
        <w:ind w:left="720" w:hanging="720"/>
      </w:pPr>
      <w:r w:rsidRPr="002B5C7E">
        <w:rPr>
          <w:lang w:val="it-IT"/>
        </w:rPr>
        <w:t xml:space="preserve">Di Saverio Salomone, Marco Bassi, Nazareno Smerieri, Michele Masetti, Francesco Ferrara, Carlo Fabbri, Luca Ansaloni, Stefania Ghersi, Matteo Serenari, Federico Coccolini, Noel Naidoo, Massimo Sartelli, Gregorio Tugnoli, Fausto Catena, Vincenzo Cennamo  Elio Jovine (2013), Diagnosis and treatment of perforated or </w:t>
      </w:r>
      <w:r w:rsidRPr="002B5C7E">
        <w:rPr>
          <w:lang w:val="it-IT"/>
        </w:rPr>
        <w:lastRenderedPageBreak/>
        <w:t xml:space="preserve">bleeding peptic ulcers: WSES position paper. </w:t>
      </w:r>
      <w:r w:rsidRPr="002B5C7E">
        <w:rPr>
          <w:i/>
        </w:rPr>
        <w:t>World Journal of Emergency Surgery.</w:t>
      </w:r>
    </w:p>
    <w:p w:rsidR="00C90C81" w:rsidRPr="002B5C7E" w:rsidRDefault="00C90C81" w:rsidP="0087757B">
      <w:pPr>
        <w:spacing w:line="360" w:lineRule="auto"/>
        <w:ind w:left="720" w:hanging="720"/>
      </w:pPr>
      <w:bookmarkStart w:id="3913" w:name="_ENREF_54"/>
      <w:bookmarkEnd w:id="3911"/>
      <w:r w:rsidRPr="002B5C7E">
        <w:t xml:space="preserve">Divakar, M. C.,  Devi, S. (2011). Antiulcer activity of </w:t>
      </w:r>
      <w:r w:rsidRPr="002B5C7E">
        <w:rPr>
          <w:i/>
          <w:iCs/>
        </w:rPr>
        <w:t>Wrightia tinctoria</w:t>
      </w:r>
      <w:r w:rsidRPr="002B5C7E">
        <w:t xml:space="preserve"> (Roxb.) R. Br. </w:t>
      </w:r>
      <w:r w:rsidRPr="002B5C7E">
        <w:rPr>
          <w:i/>
        </w:rPr>
        <w:t>Der Pharmacia Sinica, 2</w:t>
      </w:r>
      <w:r w:rsidRPr="002B5C7E">
        <w:t xml:space="preserve">(2), 355-360. </w:t>
      </w:r>
      <w:bookmarkEnd w:id="3913"/>
    </w:p>
    <w:p w:rsidR="00C90C81" w:rsidRPr="002B5C7E" w:rsidRDefault="00C90C81" w:rsidP="0087757B">
      <w:pPr>
        <w:spacing w:line="360" w:lineRule="auto"/>
        <w:ind w:left="720" w:hanging="720"/>
      </w:pPr>
      <w:r w:rsidRPr="002B5C7E">
        <w:t xml:space="preserve">Dunji, B., Svensson, I., Axelson, J., Adlercreutz, P., Ar'Rajab, A., Larsson, K.,  Bengmark, S. (1993). Green banana protection of gastric mucosa against experimentally induced injuries in rats. </w:t>
      </w:r>
      <w:r w:rsidRPr="002B5C7E">
        <w:rPr>
          <w:i/>
        </w:rPr>
        <w:t>Scandinavian Journal of Gastroenterology, 28</w:t>
      </w:r>
      <w:r w:rsidRPr="002B5C7E">
        <w:t xml:space="preserve">(10), 894-898. </w:t>
      </w:r>
      <w:r w:rsidRPr="002B5C7E">
        <w:tab/>
      </w:r>
    </w:p>
    <w:p w:rsidR="00C90C81" w:rsidRPr="002B5C7E" w:rsidRDefault="00C90C81" w:rsidP="0087757B">
      <w:pPr>
        <w:spacing w:after="240" w:line="360" w:lineRule="auto"/>
        <w:ind w:left="720" w:hanging="720"/>
      </w:pPr>
      <w:r w:rsidRPr="002B5C7E">
        <w:t xml:space="preserve">Dybing, E., J. Doe., J. Groten, J. Kleiner J. O’Brien (2002) </w:t>
      </w:r>
      <w:bookmarkStart w:id="3914" w:name="552697_ja"/>
      <w:bookmarkEnd w:id="3914"/>
      <w:r w:rsidRPr="002B5C7E">
        <w:t>Hazard characterization of chemicals in food and diet. dose</w:t>
      </w:r>
      <w:r w:rsidR="00E43E97" w:rsidRPr="002B5C7E">
        <w:t>-</w:t>
      </w:r>
      <w:r w:rsidRPr="002B5C7E">
        <w:t>response, mechanisms</w:t>
      </w:r>
      <w:r w:rsidR="00E43E97" w:rsidRPr="002B5C7E">
        <w:t>,</w:t>
      </w:r>
      <w:r w:rsidRPr="002B5C7E">
        <w:t xml:space="preserve"> and extrapolation issues. </w:t>
      </w:r>
      <w:r w:rsidRPr="002B5C7E">
        <w:rPr>
          <w:i/>
          <w:iCs/>
        </w:rPr>
        <w:t>Food Chem. Toxicol</w:t>
      </w:r>
      <w:r w:rsidRPr="002B5C7E">
        <w:t>, 42: 237-282.</w:t>
      </w:r>
    </w:p>
    <w:p w:rsidR="00C90C81" w:rsidRPr="002B5C7E" w:rsidRDefault="00C90C81" w:rsidP="0087757B">
      <w:pPr>
        <w:spacing w:line="360" w:lineRule="auto"/>
        <w:ind w:left="720" w:hanging="720"/>
      </w:pPr>
      <w:r w:rsidRPr="002B5C7E">
        <w:t>Ehiowemwenguan, G., Emoghene A.O., Inetianbor, J.E., (2014). Antibacterial and phytochemical analysis of banana fruit peel.</w:t>
      </w:r>
      <w:r w:rsidRPr="002B5C7E">
        <w:rPr>
          <w:i/>
        </w:rPr>
        <w:t xml:space="preserve"> IOSR Journal of pharmacy 4(8)18-25</w:t>
      </w:r>
    </w:p>
    <w:p w:rsidR="00C90C81" w:rsidRPr="002B5C7E" w:rsidRDefault="00C90C81" w:rsidP="0087757B">
      <w:pPr>
        <w:spacing w:after="240" w:line="360" w:lineRule="auto"/>
        <w:ind w:left="720" w:hanging="720"/>
      </w:pPr>
      <w:r w:rsidRPr="002B5C7E">
        <w:t xml:space="preserve">Ekor, M. (2014). The growing use of herbal medicines: issues relating to adverse reactions and challenges in monitoring safety. </w:t>
      </w:r>
      <w:r w:rsidRPr="002B5C7E">
        <w:rPr>
          <w:i/>
          <w:iCs/>
        </w:rPr>
        <w:t>Frontiers in pharmacology</w:t>
      </w:r>
      <w:r w:rsidRPr="002B5C7E">
        <w:t xml:space="preserve">, </w:t>
      </w:r>
      <w:r w:rsidRPr="002B5C7E">
        <w:rPr>
          <w:i/>
          <w:iCs/>
        </w:rPr>
        <w:t>4</w:t>
      </w:r>
      <w:r w:rsidRPr="002B5C7E">
        <w:t>, 177. https://doi.org/10.3389/fphar.2013.00177</w:t>
      </w:r>
    </w:p>
    <w:p w:rsidR="00C90C81" w:rsidRPr="002B5C7E" w:rsidRDefault="00C90C81" w:rsidP="0087757B">
      <w:pPr>
        <w:spacing w:after="240" w:line="360" w:lineRule="auto"/>
        <w:ind w:left="720" w:hanging="720"/>
      </w:pPr>
      <w:r w:rsidRPr="002B5C7E">
        <w:t>Elayabalan, S., Subramaniam, S., Shobana, V. G., &amp; Kumar, A. (2017). An overview on phytochemical Composition of Banana (Musa spp.). Indian J. Nat. Sci., 7, 12408-19.</w:t>
      </w:r>
    </w:p>
    <w:p w:rsidR="00C90C81" w:rsidRPr="002B5C7E" w:rsidRDefault="00C90C81" w:rsidP="0087757B">
      <w:pPr>
        <w:spacing w:after="240" w:line="360" w:lineRule="auto"/>
        <w:ind w:left="720" w:hanging="720"/>
      </w:pPr>
      <w:bookmarkStart w:id="3915" w:name="_ENREF_57"/>
      <w:r w:rsidRPr="002B5C7E">
        <w:t xml:space="preserve">Elliott, R., Heward, G. (1976). The influence of a banana supplemented diet on gastric ulcers in mice. </w:t>
      </w:r>
      <w:r w:rsidRPr="002B5C7E">
        <w:rPr>
          <w:i/>
        </w:rPr>
        <w:t>Pharmacological Research Communications, 8</w:t>
      </w:r>
      <w:r w:rsidRPr="002B5C7E">
        <w:t xml:space="preserve">(2), 167-172. </w:t>
      </w:r>
      <w:bookmarkEnd w:id="3915"/>
    </w:p>
    <w:p w:rsidR="00273977" w:rsidRPr="002B5C7E" w:rsidRDefault="00273977" w:rsidP="0087757B">
      <w:pPr>
        <w:spacing w:after="240" w:line="360" w:lineRule="auto"/>
        <w:ind w:left="720" w:hanging="720"/>
      </w:pPr>
      <w:r w:rsidRPr="002B5C7E">
        <w:t>El-Maraghy S.A., Rizk S.M., Shahin N.N. Gastroprotective Effect of Crocin in Ethanol-Induced Gastric Injury in Rats. </w:t>
      </w:r>
      <w:r w:rsidRPr="002B5C7E">
        <w:rPr>
          <w:i/>
          <w:iCs/>
        </w:rPr>
        <w:t>Chem.-Biol. Interact. </w:t>
      </w:r>
      <w:r w:rsidRPr="002B5C7E">
        <w:t>2015;229:26–35. doi: 10.1016/j.cbi.2015.01.015. </w:t>
      </w:r>
    </w:p>
    <w:p w:rsidR="00C90C81" w:rsidRPr="002B5C7E" w:rsidRDefault="00C90C81" w:rsidP="0087757B">
      <w:pPr>
        <w:spacing w:line="360" w:lineRule="auto"/>
        <w:ind w:left="720" w:hanging="720"/>
        <w:rPr>
          <w:iCs/>
        </w:rPr>
      </w:pPr>
      <w:bookmarkStart w:id="3916" w:name="_ENREF_58"/>
      <w:r w:rsidRPr="002B5C7E">
        <w:t>Emmanuel A M.,Roger K.K., Toussaint D.G.,Koffi .</w:t>
      </w:r>
      <w:r w:rsidR="00E43E97" w:rsidRPr="002B5C7E">
        <w:t xml:space="preserve"> </w:t>
      </w:r>
      <w:r w:rsidRPr="002B5C7E">
        <w:t xml:space="preserve">K.J(2018) </w:t>
      </w:r>
      <w:r w:rsidRPr="002B5C7E">
        <w:rPr>
          <w:iCs/>
        </w:rPr>
        <w:t>Acute and  sub</w:t>
      </w:r>
      <w:r w:rsidR="00E43E97" w:rsidRPr="002B5C7E">
        <w:rPr>
          <w:iCs/>
        </w:rPr>
        <w:t>-</w:t>
      </w:r>
      <w:r w:rsidRPr="002B5C7E">
        <w:rPr>
          <w:iCs/>
        </w:rPr>
        <w:t>acute toxicity of the aqueous extract</w:t>
      </w:r>
      <w:r w:rsidRPr="002B5C7E">
        <w:rPr>
          <w:i/>
        </w:rPr>
        <w:t xml:space="preserve"> of Amaranthus Viridis (Amaranthecea) </w:t>
      </w:r>
      <w:r w:rsidRPr="002B5C7E">
        <w:rPr>
          <w:iCs/>
        </w:rPr>
        <w:t>Leaves in rats,</w:t>
      </w:r>
      <w:r w:rsidRPr="002B5C7E">
        <w:rPr>
          <w:i/>
        </w:rPr>
        <w:t xml:space="preserve"> Journal of Phytophamacology </w:t>
      </w:r>
      <w:r w:rsidRPr="002B5C7E">
        <w:rPr>
          <w:iCs/>
        </w:rPr>
        <w:t xml:space="preserve"> 7 (4), 366-37</w:t>
      </w:r>
    </w:p>
    <w:p w:rsidR="00C90C81" w:rsidRPr="002B5C7E" w:rsidRDefault="00C90C81" w:rsidP="0087757B">
      <w:pPr>
        <w:spacing w:after="240" w:line="360" w:lineRule="auto"/>
        <w:ind w:left="720" w:hanging="720"/>
      </w:pPr>
      <w:r w:rsidRPr="002B5C7E">
        <w:lastRenderedPageBreak/>
        <w:t xml:space="preserve">Enemchukwu.Ben., </w:t>
      </w:r>
      <w:hyperlink r:id="rId179" w:history="1">
        <w:r w:rsidRPr="002B5C7E">
          <w:t>E.I. Onyedinma</w:t>
        </w:r>
      </w:hyperlink>
      <w:r w:rsidRPr="002B5C7E">
        <w:t>.,</w:t>
      </w:r>
      <w:hyperlink r:id="rId180" w:history="1">
        <w:r w:rsidRPr="002B5C7E">
          <w:t>Kingsley Ikechukwu Ubaoji</w:t>
        </w:r>
      </w:hyperlink>
      <w:r w:rsidRPr="002B5C7E">
        <w:t xml:space="preserve">.,K.K.Ngel.(2014) Anti-ulcer effects of aqueous extract of unripe plantain peels on male </w:t>
      </w:r>
      <w:r w:rsidR="00E43E97" w:rsidRPr="002B5C7E">
        <w:t>W</w:t>
      </w:r>
      <w:r w:rsidRPr="002B5C7E">
        <w:t xml:space="preserve">ister (albino) rat. </w:t>
      </w:r>
      <w:r w:rsidRPr="002B5C7E">
        <w:rPr>
          <w:i/>
          <w:iCs/>
        </w:rPr>
        <w:t>BioTechnology: An Indian Journa</w:t>
      </w:r>
      <w:r w:rsidRPr="002B5C7E">
        <w:t>l 9(12),511-515</w:t>
      </w:r>
    </w:p>
    <w:p w:rsidR="00C90C81" w:rsidRPr="002B5C7E" w:rsidRDefault="00C90C81" w:rsidP="0087757B">
      <w:pPr>
        <w:spacing w:after="240" w:line="360" w:lineRule="auto"/>
        <w:ind w:left="720" w:hanging="720"/>
      </w:pPr>
      <w:r w:rsidRPr="002B5C7E">
        <w:t xml:space="preserve">Enye, J., Chineke, H., Onubeze, D.,  Nweke, I. (2013). Evaluation of the healing effects of aqueous extracts of </w:t>
      </w:r>
      <w:r w:rsidRPr="002B5C7E">
        <w:rPr>
          <w:i/>
          <w:iCs/>
        </w:rPr>
        <w:t xml:space="preserve">Musa paradisiaca </w:t>
      </w:r>
      <w:r w:rsidRPr="002B5C7E">
        <w:t xml:space="preserve">(Unripe Plantain) and </w:t>
      </w:r>
      <w:r w:rsidRPr="002B5C7E">
        <w:rPr>
          <w:i/>
          <w:iCs/>
        </w:rPr>
        <w:t xml:space="preserve">Brassica oleracea </w:t>
      </w:r>
      <w:r w:rsidRPr="002B5C7E">
        <w:t xml:space="preserve">(Cabbage) on peptic ulcer. </w:t>
      </w:r>
      <w:r w:rsidRPr="002B5C7E">
        <w:rPr>
          <w:i/>
        </w:rPr>
        <w:t>IOSR J. Dental Med. Sci, 8</w:t>
      </w:r>
      <w:r w:rsidRPr="002B5C7E">
        <w:t>(6), 40-46.</w:t>
      </w:r>
    </w:p>
    <w:p w:rsidR="00C90C81" w:rsidRPr="002B5C7E" w:rsidRDefault="00C90C81" w:rsidP="0087757B">
      <w:pPr>
        <w:spacing w:line="360" w:lineRule="auto"/>
        <w:ind w:left="720" w:hanging="720"/>
      </w:pPr>
      <w:r w:rsidRPr="002B5C7E">
        <w:t>Eom, C.S., Jeon, C.Y., Lim J.W., Cho</w:t>
      </w:r>
      <w:r w:rsidR="00E43E97" w:rsidRPr="002B5C7E">
        <w:t>,</w:t>
      </w:r>
      <w:r w:rsidRPr="002B5C7E">
        <w:t xml:space="preserve"> E.G., Park S.M., Lee KS(2011).Use of acid-suppressive drugs and risk of pneumonia: a systematic review and meta-analysis CMAJ.  183(3):310-9. doi: 10.1503/cmaj.092129.</w:t>
      </w:r>
    </w:p>
    <w:p w:rsidR="00C90C81" w:rsidRPr="002B5C7E" w:rsidRDefault="00C90C81" w:rsidP="0087757B">
      <w:pPr>
        <w:spacing w:after="240" w:line="360" w:lineRule="auto"/>
        <w:ind w:left="720" w:hanging="720"/>
      </w:pPr>
      <w:bookmarkStart w:id="3917" w:name="_ENREF_61"/>
      <w:bookmarkEnd w:id="3916"/>
      <w:r w:rsidRPr="002B5C7E">
        <w:t xml:space="preserve">Farrag, E., Kassem, M., Bayoumi, D., Shaker, S., &amp; Afifi, M. (2017). </w:t>
      </w:r>
      <w:r w:rsidR="00E43E97" w:rsidRPr="002B5C7E">
        <w:t>The p</w:t>
      </w:r>
      <w:r w:rsidRPr="002B5C7E">
        <w:t>hytochemical study, phenolic profile</w:t>
      </w:r>
      <w:r w:rsidR="00E43E97" w:rsidRPr="002B5C7E">
        <w:t>,</w:t>
      </w:r>
      <w:r w:rsidRPr="002B5C7E">
        <w:t xml:space="preserve"> and anti</w:t>
      </w:r>
      <w:r w:rsidR="00E43E97" w:rsidRPr="002B5C7E">
        <w:t xml:space="preserve"> </w:t>
      </w:r>
      <w:r w:rsidRPr="002B5C7E">
        <w:t xml:space="preserve">gastric ulcer activity of </w:t>
      </w:r>
      <w:r w:rsidRPr="002B5C7E">
        <w:rPr>
          <w:i/>
          <w:iCs/>
        </w:rPr>
        <w:t>Morus macroura</w:t>
      </w:r>
      <w:r w:rsidRPr="002B5C7E">
        <w:t xml:space="preserve"> Miq. fruits extract. </w:t>
      </w:r>
      <w:r w:rsidRPr="002B5C7E">
        <w:rPr>
          <w:i/>
        </w:rPr>
        <w:t>Journal of Applied Pharmaceutical Science Vol, 7</w:t>
      </w:r>
      <w:r w:rsidRPr="002B5C7E">
        <w:t xml:space="preserve">(05), 152-160. </w:t>
      </w:r>
      <w:bookmarkEnd w:id="3917"/>
    </w:p>
    <w:p w:rsidR="00C90C81" w:rsidRPr="002B5C7E" w:rsidRDefault="00C90C81" w:rsidP="0087757B">
      <w:pPr>
        <w:spacing w:after="240" w:line="360" w:lineRule="auto"/>
        <w:ind w:left="720" w:hanging="720"/>
      </w:pPr>
      <w:bookmarkStart w:id="3918" w:name="_ENREF_63"/>
      <w:r w:rsidRPr="002B5C7E">
        <w:t>Filion Kristian., B, Dan Chateau, Laura E Targownik, Andrea Gershon, Madeleine Durand, Hala Tamim, Gary F. Teare, Pietro Ravani, Pierre Ernst, Colin R Dormuth,</w:t>
      </w:r>
      <w:r w:rsidR="00E43E97" w:rsidRPr="002B5C7E">
        <w:t xml:space="preserve"> </w:t>
      </w:r>
      <w:r w:rsidRPr="002B5C7E">
        <w:t>the CNODES investigators ( 2014), Proton pump inhibitors and the risk of hospitali</w:t>
      </w:r>
      <w:r w:rsidR="00E43E97" w:rsidRPr="002B5C7E">
        <w:t>z</w:t>
      </w:r>
      <w:r w:rsidRPr="002B5C7E">
        <w:t xml:space="preserve">ation for community-acquired pneumonia: replicated cohort studies with meta-analysis, </w:t>
      </w:r>
      <w:r w:rsidRPr="002B5C7E">
        <w:rPr>
          <w:i/>
        </w:rPr>
        <w:t>Gut British Medical Journal</w:t>
      </w:r>
      <w:r w:rsidRPr="002B5C7E">
        <w:t>, 63(4).552-8.</w:t>
      </w:r>
      <w:bookmarkStart w:id="3919" w:name="_ENREF_64"/>
      <w:bookmarkEnd w:id="3918"/>
    </w:p>
    <w:p w:rsidR="002D52C6" w:rsidRPr="002B5C7E" w:rsidRDefault="002D52C6" w:rsidP="0087757B">
      <w:pPr>
        <w:spacing w:after="240" w:line="360" w:lineRule="auto"/>
        <w:ind w:left="720" w:hanging="720"/>
      </w:pPr>
      <w:bookmarkStart w:id="3920" w:name="_ENREF_65"/>
      <w:bookmarkEnd w:id="3919"/>
      <w:r w:rsidRPr="002B5C7E">
        <w:rPr>
          <w:lang w:val="de-DE"/>
        </w:rPr>
        <w:t xml:space="preserve">Friedman, G. D., Siegelaub, A.,  Seltzer, C. C. (1974). </w:t>
      </w:r>
      <w:r w:rsidRPr="002B5C7E">
        <w:t>Cigarettes, alcohol, coffee</w:t>
      </w:r>
      <w:r w:rsidR="00E43E97" w:rsidRPr="002B5C7E">
        <w:t>,</w:t>
      </w:r>
      <w:r w:rsidRPr="002B5C7E">
        <w:t xml:space="preserve"> and peptic ulcer. </w:t>
      </w:r>
      <w:r w:rsidRPr="002B5C7E">
        <w:rPr>
          <w:i/>
        </w:rPr>
        <w:t>New England Journal of Medicine, 290</w:t>
      </w:r>
      <w:r w:rsidRPr="002B5C7E">
        <w:t xml:space="preserve">(9), 469-473. </w:t>
      </w:r>
      <w:r w:rsidRPr="002B5C7E">
        <w:tab/>
      </w:r>
      <w:bookmarkEnd w:id="3920"/>
    </w:p>
    <w:p w:rsidR="001C2023" w:rsidRPr="002B5C7E" w:rsidRDefault="001C2023" w:rsidP="0087757B">
      <w:pPr>
        <w:spacing w:after="240" w:line="360" w:lineRule="auto"/>
        <w:ind w:left="720" w:hanging="720"/>
      </w:pPr>
      <w:r w:rsidRPr="002B5C7E">
        <w:t xml:space="preserve">Fujikura, Takao, Hovel, G. J. R, Hänninen, O, Pelkonen, K &amp; World Health Organization. Veterinary Public Health Unit. (‎1993)‎. Guidelines for breeding and care of laboratory animals. </w:t>
      </w:r>
      <w:r w:rsidRPr="002B5C7E">
        <w:rPr>
          <w:i/>
        </w:rPr>
        <w:t xml:space="preserve">World Health Organization. </w:t>
      </w:r>
      <w:r w:rsidRPr="002B5C7E">
        <w:t>https://apps.who.int/iris/handle/10665/59521</w:t>
      </w:r>
    </w:p>
    <w:p w:rsidR="00C90C81" w:rsidRPr="002B5C7E" w:rsidRDefault="00C90C81" w:rsidP="0087757B">
      <w:pPr>
        <w:spacing w:after="240" w:line="360" w:lineRule="auto"/>
        <w:ind w:left="720" w:hanging="720"/>
      </w:pPr>
      <w:r w:rsidRPr="002B5C7E">
        <w:t xml:space="preserve">Gadekar, R., Singour, P. K., Chaurasiya, P. K., Pawar, R. S., &amp; Patil, U. K. (2010). </w:t>
      </w:r>
      <w:r w:rsidR="00E43E97" w:rsidRPr="002B5C7E">
        <w:t>P</w:t>
      </w:r>
      <w:r w:rsidRPr="002B5C7E">
        <w:t xml:space="preserve">otential of some medicinal plants as antiulcer agents. </w:t>
      </w:r>
      <w:r w:rsidRPr="002B5C7E">
        <w:rPr>
          <w:i/>
        </w:rPr>
        <w:t xml:space="preserve">Pharmacognosy reviews, </w:t>
      </w:r>
      <w:r w:rsidRPr="002B5C7E">
        <w:t>4(8), 136.</w:t>
      </w:r>
    </w:p>
    <w:p w:rsidR="00C90C81" w:rsidRPr="002B5C7E" w:rsidRDefault="00C90C81" w:rsidP="0087757B">
      <w:pPr>
        <w:spacing w:after="240" w:line="360" w:lineRule="auto"/>
        <w:ind w:left="720" w:hanging="720"/>
        <w:rPr>
          <w:rStyle w:val="element-citation"/>
          <w:rFonts w:eastAsiaTheme="majorEastAsia"/>
        </w:rPr>
      </w:pPr>
      <w:r w:rsidRPr="002B5C7E">
        <w:rPr>
          <w:rStyle w:val="element-citation"/>
          <w:rFonts w:eastAsiaTheme="majorEastAsia"/>
        </w:rPr>
        <w:lastRenderedPageBreak/>
        <w:t>Gadhi C.A, Benharref. A., Jana M., Lozniewski A. (1999) anti-</w:t>
      </w:r>
      <w:r w:rsidRPr="002B5C7E">
        <w:rPr>
          <w:rStyle w:val="element-citation"/>
          <w:rFonts w:eastAsiaTheme="majorEastAsia"/>
          <w:i/>
          <w:iCs/>
        </w:rPr>
        <w:t>Helicobacter pylori</w:t>
      </w:r>
      <w:r w:rsidRPr="002B5C7E">
        <w:rPr>
          <w:rStyle w:val="element-citation"/>
          <w:rFonts w:eastAsiaTheme="majorEastAsia"/>
        </w:rPr>
        <w:t xml:space="preserve"> activity of </w:t>
      </w:r>
      <w:r w:rsidRPr="002B5C7E">
        <w:rPr>
          <w:rStyle w:val="element-citation"/>
          <w:rFonts w:eastAsiaTheme="majorEastAsia"/>
          <w:i/>
          <w:iCs/>
        </w:rPr>
        <w:t xml:space="preserve">Aristolochia paucinervis </w:t>
      </w:r>
      <w:r w:rsidRPr="002B5C7E">
        <w:rPr>
          <w:rStyle w:val="element-citation"/>
          <w:rFonts w:eastAsiaTheme="majorEastAsia"/>
        </w:rPr>
        <w:t>pomel extracts.</w:t>
      </w:r>
      <w:r w:rsidRPr="002B5C7E">
        <w:rPr>
          <w:rStyle w:val="element-citation"/>
          <w:rFonts w:eastAsiaTheme="majorEastAsia"/>
          <w:i/>
          <w:iCs/>
        </w:rPr>
        <w:t xml:space="preserve"> J Ethanopharmacol,</w:t>
      </w:r>
      <w:r w:rsidRPr="002B5C7E">
        <w:rPr>
          <w:rStyle w:val="element-citation"/>
          <w:rFonts w:eastAsiaTheme="majorEastAsia"/>
        </w:rPr>
        <w:t>66:289-293</w:t>
      </w:r>
    </w:p>
    <w:p w:rsidR="00C90C81" w:rsidRPr="002B5C7E" w:rsidRDefault="00C90C81" w:rsidP="0087757B">
      <w:pPr>
        <w:pStyle w:val="Default"/>
        <w:spacing w:after="240" w:line="360" w:lineRule="auto"/>
        <w:ind w:left="720" w:hanging="720"/>
        <w:rPr>
          <w:i/>
          <w:iCs/>
          <w:color w:val="auto"/>
        </w:rPr>
      </w:pPr>
      <w:bookmarkStart w:id="3921" w:name="_ENREF_68"/>
      <w:r w:rsidRPr="002B5C7E">
        <w:rPr>
          <w:bCs/>
          <w:color w:val="auto"/>
        </w:rPr>
        <w:t xml:space="preserve">Gehan Salah Eldin Moram., Nadia Ragheb Ali Abouzeid., Manal, I Salman,(2016) Evaluation of Antiulcer activity of red pepper and garlic bulb against </w:t>
      </w:r>
      <w:r w:rsidR="00E43E97" w:rsidRPr="002B5C7E">
        <w:rPr>
          <w:bCs/>
          <w:color w:val="auto"/>
        </w:rPr>
        <w:t xml:space="preserve">an </w:t>
      </w:r>
      <w:r w:rsidRPr="002B5C7E">
        <w:rPr>
          <w:bCs/>
          <w:color w:val="auto"/>
        </w:rPr>
        <w:t xml:space="preserve">indomethacin-induced gastric ulcer in rats: </w:t>
      </w:r>
      <w:r w:rsidR="00E43E97" w:rsidRPr="002B5C7E">
        <w:rPr>
          <w:bCs/>
          <w:color w:val="auto"/>
        </w:rPr>
        <w:t xml:space="preserve">a </w:t>
      </w:r>
      <w:r w:rsidRPr="002B5C7E">
        <w:rPr>
          <w:bCs/>
          <w:color w:val="auto"/>
        </w:rPr>
        <w:t xml:space="preserve">biochemical and histopathological study. </w:t>
      </w:r>
      <w:r w:rsidRPr="002B5C7E">
        <w:rPr>
          <w:color w:val="auto"/>
        </w:rPr>
        <w:t xml:space="preserve"> </w:t>
      </w:r>
      <w:r w:rsidRPr="002B5C7E">
        <w:rPr>
          <w:i/>
          <w:iCs/>
          <w:color w:val="auto"/>
        </w:rPr>
        <w:t>Ejpmr, 2016,3(2), 100-112.</w:t>
      </w:r>
    </w:p>
    <w:p w:rsidR="00EC30CB" w:rsidRPr="002B5C7E" w:rsidRDefault="00EC30CB" w:rsidP="0087757B">
      <w:pPr>
        <w:pStyle w:val="Default"/>
        <w:spacing w:after="240" w:line="360" w:lineRule="auto"/>
        <w:ind w:left="720" w:hanging="720"/>
        <w:rPr>
          <w:bCs/>
          <w:color w:val="auto"/>
        </w:rPr>
      </w:pPr>
      <w:r w:rsidRPr="002B5C7E">
        <w:rPr>
          <w:bCs/>
          <w:color w:val="auto"/>
        </w:rPr>
        <w:t xml:space="preserve">Gochfeld, M. (2017). Sex differences in human and animal toxicology: </w:t>
      </w:r>
      <w:r w:rsidRPr="002B5C7E">
        <w:rPr>
          <w:bCs/>
          <w:i/>
          <w:color w:val="auto"/>
        </w:rPr>
        <w:t>toxicokinetics. Toxicologic pathology</w:t>
      </w:r>
      <w:r w:rsidRPr="002B5C7E">
        <w:rPr>
          <w:bCs/>
          <w:color w:val="auto"/>
        </w:rPr>
        <w:t>, 45(1), 172-189.</w:t>
      </w:r>
    </w:p>
    <w:bookmarkEnd w:id="3921"/>
    <w:p w:rsidR="00C90C81" w:rsidRPr="002B5C7E" w:rsidRDefault="00C90C81" w:rsidP="0087757B">
      <w:pPr>
        <w:spacing w:after="240" w:line="360" w:lineRule="auto"/>
        <w:ind w:left="720" w:hanging="720"/>
      </w:pPr>
      <w:r w:rsidRPr="002B5C7E">
        <w:t xml:space="preserve">Goel, R.,  Sairam, K. (2002). Anti-ulcer drugs from indigenous sources with emphasis on </w:t>
      </w:r>
      <w:r w:rsidRPr="002B5C7E">
        <w:rPr>
          <w:i/>
        </w:rPr>
        <w:t>Musa</w:t>
      </w:r>
      <w:r w:rsidRPr="002B5C7E">
        <w:t xml:space="preserve"> </w:t>
      </w:r>
      <w:r w:rsidRPr="002B5C7E">
        <w:rPr>
          <w:i/>
        </w:rPr>
        <w:t>sapientum, tamrahbasma, Asparagus</w:t>
      </w:r>
      <w:r w:rsidRPr="002B5C7E">
        <w:t xml:space="preserve"> </w:t>
      </w:r>
      <w:r w:rsidRPr="002B5C7E">
        <w:rPr>
          <w:i/>
        </w:rPr>
        <w:t>racemosus</w:t>
      </w:r>
      <w:r w:rsidR="00E43E97" w:rsidRPr="002B5C7E">
        <w:rPr>
          <w:i/>
        </w:rPr>
        <w:t>,</w:t>
      </w:r>
      <w:r w:rsidRPr="002B5C7E">
        <w:t xml:space="preserve"> and </w:t>
      </w:r>
      <w:r w:rsidRPr="002B5C7E">
        <w:rPr>
          <w:i/>
        </w:rPr>
        <w:t>Zingiber officinale</w:t>
      </w:r>
      <w:r w:rsidRPr="002B5C7E">
        <w:t xml:space="preserve">. </w:t>
      </w:r>
      <w:r w:rsidRPr="002B5C7E">
        <w:rPr>
          <w:i/>
        </w:rPr>
        <w:t>Indian Journal of Pharmacology</w:t>
      </w:r>
      <w:r w:rsidRPr="002B5C7E">
        <w:t>, 34(2), 100-110.</w:t>
      </w:r>
    </w:p>
    <w:p w:rsidR="00C90C81" w:rsidRPr="002B5C7E" w:rsidRDefault="00C90C81" w:rsidP="0087757B">
      <w:pPr>
        <w:spacing w:after="240" w:line="360" w:lineRule="auto"/>
        <w:ind w:left="720" w:hanging="720"/>
      </w:pPr>
      <w:bookmarkStart w:id="3922" w:name="_ENREF_70"/>
      <w:r w:rsidRPr="002B5C7E">
        <w:t xml:space="preserve">Goel, R., Chakrabarti, A.,  Sanyal, A. (1985). The effect of biological variables on the anti-ulcerogenic effect of vegetable plantain banana. </w:t>
      </w:r>
      <w:r w:rsidRPr="002B5C7E">
        <w:rPr>
          <w:i/>
        </w:rPr>
        <w:t>Planta medica, 51</w:t>
      </w:r>
      <w:r w:rsidRPr="002B5C7E">
        <w:t xml:space="preserve">(02), 85-88. </w:t>
      </w:r>
      <w:bookmarkEnd w:id="3922"/>
    </w:p>
    <w:p w:rsidR="00C90C81" w:rsidRPr="002B5C7E" w:rsidRDefault="00C90C81" w:rsidP="0087757B">
      <w:pPr>
        <w:spacing w:after="240" w:line="360" w:lineRule="auto"/>
        <w:ind w:left="720" w:hanging="720"/>
      </w:pPr>
      <w:bookmarkStart w:id="3923" w:name="_ENREF_71"/>
      <w:r w:rsidRPr="002B5C7E">
        <w:t>Goel, R., Gupta, S., Shankar, R., &amp; Sanyal, A. (1986). Anti-ulcerogenic effect of banana powder (</w:t>
      </w:r>
      <w:r w:rsidRPr="002B5C7E">
        <w:rPr>
          <w:i/>
          <w:iCs/>
        </w:rPr>
        <w:t>Musa sapientum var. paradisiaca)</w:t>
      </w:r>
      <w:r w:rsidRPr="002B5C7E">
        <w:t xml:space="preserve"> and its effect on mucosal resistance. </w:t>
      </w:r>
      <w:r w:rsidRPr="002B5C7E">
        <w:rPr>
          <w:i/>
        </w:rPr>
        <w:t>Journal of ethnopharmacology</w:t>
      </w:r>
      <w:r w:rsidRPr="002B5C7E">
        <w:t xml:space="preserve">. 18(1), 33-44. </w:t>
      </w:r>
      <w:r w:rsidRPr="002B5C7E">
        <w:tab/>
      </w:r>
      <w:bookmarkEnd w:id="3923"/>
    </w:p>
    <w:p w:rsidR="00C90C81" w:rsidRPr="002B5C7E" w:rsidRDefault="00C90C81" w:rsidP="0087757B">
      <w:pPr>
        <w:spacing w:after="240" w:line="360" w:lineRule="auto"/>
        <w:ind w:left="720" w:hanging="720"/>
      </w:pPr>
      <w:bookmarkStart w:id="3924" w:name="_ENREF_74"/>
      <w:r w:rsidRPr="002B5C7E">
        <w:t>Goel, R., Sairam, K., Rao, C. V.,  Raman, A. (2001). Role of gastric antioxidant and anti-</w:t>
      </w:r>
      <w:r w:rsidRPr="002B5C7E">
        <w:rPr>
          <w:i/>
          <w:iCs/>
        </w:rPr>
        <w:t>Helicobactor pylori</w:t>
      </w:r>
      <w:r w:rsidRPr="002B5C7E">
        <w:t xml:space="preserve"> activities in </w:t>
      </w:r>
      <w:r w:rsidR="00E43E97" w:rsidRPr="002B5C7E">
        <w:t xml:space="preserve">the </w:t>
      </w:r>
      <w:r w:rsidRPr="002B5C7E">
        <w:t>anti</w:t>
      </w:r>
      <w:r w:rsidR="00E43E97" w:rsidRPr="002B5C7E">
        <w:t>-</w:t>
      </w:r>
      <w:r w:rsidRPr="002B5C7E">
        <w:t>ulcerogenic activity of plantain banana (</w:t>
      </w:r>
      <w:r w:rsidRPr="002B5C7E">
        <w:rPr>
          <w:i/>
        </w:rPr>
        <w:t>Musa sapientum var. paradisiaca</w:t>
      </w:r>
      <w:r w:rsidRPr="002B5C7E">
        <w:t xml:space="preserve">). </w:t>
      </w:r>
      <w:r w:rsidRPr="002B5C7E">
        <w:rPr>
          <w:i/>
        </w:rPr>
        <w:t>Indian Journal of Exp. Biology</w:t>
      </w:r>
      <w:r w:rsidRPr="002B5C7E">
        <w:t xml:space="preserve">, 39(7):719-22 </w:t>
      </w:r>
      <w:bookmarkEnd w:id="3924"/>
    </w:p>
    <w:p w:rsidR="00C90C81" w:rsidRPr="002B5C7E" w:rsidRDefault="00C90C81" w:rsidP="0087757B">
      <w:pPr>
        <w:spacing w:after="240" w:line="360" w:lineRule="auto"/>
        <w:ind w:left="720" w:hanging="720"/>
      </w:pPr>
      <w:bookmarkStart w:id="3925" w:name="_ENREF_75"/>
      <w:r w:rsidRPr="002B5C7E">
        <w:t xml:space="preserve">Goel, R., Tavares, I.,  Bennett, A. (1989). Stimulation of gastric and colonic mucosal eicosanoid synthesis by plantain banana. </w:t>
      </w:r>
      <w:r w:rsidRPr="002B5C7E">
        <w:rPr>
          <w:i/>
        </w:rPr>
        <w:t>Journal of Pharmacy and Pharmacology, 41</w:t>
      </w:r>
      <w:r w:rsidRPr="002B5C7E">
        <w:t xml:space="preserve">(11), 747-750. </w:t>
      </w:r>
    </w:p>
    <w:p w:rsidR="00C90C81" w:rsidRPr="002B5C7E" w:rsidRDefault="00C90C81" w:rsidP="0087757B">
      <w:pPr>
        <w:spacing w:after="240" w:line="360" w:lineRule="auto"/>
        <w:ind w:left="720" w:hanging="720"/>
      </w:pPr>
      <w:bookmarkStart w:id="3926" w:name="_ENREF_76"/>
      <w:bookmarkEnd w:id="3925"/>
      <w:r w:rsidRPr="002B5C7E">
        <w:t xml:space="preserve">Gohar, A. A.,  Zaki, A. A. (2014). Assessment of some Herbal Drugs for Prophylaxis of Peptic Ulcer. </w:t>
      </w:r>
      <w:r w:rsidRPr="002B5C7E">
        <w:rPr>
          <w:i/>
        </w:rPr>
        <w:t>Iranian Journal of Pharmaceutical Research: IJPR, 13</w:t>
      </w:r>
      <w:r w:rsidRPr="002B5C7E">
        <w:t xml:space="preserve">(3), 1081. </w:t>
      </w:r>
      <w:bookmarkEnd w:id="3926"/>
    </w:p>
    <w:p w:rsidR="00034AF2" w:rsidRPr="002B5C7E" w:rsidRDefault="00C90C81" w:rsidP="00DC4C02">
      <w:pPr>
        <w:spacing w:after="240" w:line="360" w:lineRule="auto"/>
        <w:ind w:left="720" w:hanging="720"/>
        <w:rPr>
          <w:lang w:val="it-IT"/>
        </w:rPr>
      </w:pPr>
      <w:r w:rsidRPr="002B5C7E">
        <w:rPr>
          <w:rStyle w:val="element-citation"/>
          <w:rFonts w:eastAsiaTheme="majorEastAsia"/>
        </w:rPr>
        <w:lastRenderedPageBreak/>
        <w:t xml:space="preserve">Goldberg A.B., Greenberg M.B., Darney P.D. (2001) Misoprostol and pregnancy. </w:t>
      </w:r>
      <w:r w:rsidRPr="002B5C7E">
        <w:rPr>
          <w:rStyle w:val="ref-journal"/>
          <w:rFonts w:eastAsiaTheme="majorEastAsia"/>
          <w:i/>
          <w:iCs/>
          <w:lang w:val="it-IT"/>
        </w:rPr>
        <w:t xml:space="preserve">N Engl J Med. </w:t>
      </w:r>
      <w:r w:rsidRPr="002B5C7E">
        <w:rPr>
          <w:rStyle w:val="ref-vol"/>
          <w:rFonts w:eastAsiaTheme="majorEastAsia"/>
          <w:lang w:val="it-IT"/>
        </w:rPr>
        <w:t>344</w:t>
      </w:r>
      <w:r w:rsidRPr="002B5C7E">
        <w:rPr>
          <w:rStyle w:val="element-citation"/>
          <w:rFonts w:eastAsiaTheme="majorEastAsia"/>
          <w:lang w:val="it-IT"/>
        </w:rPr>
        <w:t>,38–47</w:t>
      </w:r>
      <w:bookmarkStart w:id="3927" w:name="_ENREF_77"/>
    </w:p>
    <w:p w:rsidR="00C90C81" w:rsidRPr="002B5C7E" w:rsidRDefault="00C90C81" w:rsidP="0087757B">
      <w:pPr>
        <w:spacing w:after="240" w:line="360" w:lineRule="auto"/>
        <w:ind w:left="720" w:hanging="720"/>
      </w:pPr>
      <w:r w:rsidRPr="002B5C7E">
        <w:rPr>
          <w:lang w:val="it-IT"/>
        </w:rPr>
        <w:t xml:space="preserve">Gomez-Flores, R., Espinosa-Ramos, D., Quintanilla-Licea, R., Barrón-Gonzalez, M. P., Tamez-Guerra, P., Tamez-Guerra, R., Rodriguez-Padilla, C. (2016). </w:t>
      </w:r>
      <w:r w:rsidRPr="002B5C7E">
        <w:t xml:space="preserve">Antimicrobial activity of </w:t>
      </w:r>
      <w:r w:rsidRPr="002B5C7E">
        <w:rPr>
          <w:i/>
          <w:iCs/>
        </w:rPr>
        <w:t xml:space="preserve">Gymnosperma glutinosum </w:t>
      </w:r>
      <w:r w:rsidRPr="002B5C7E">
        <w:t xml:space="preserve">(Spreng.) less.(Asteraceae) methanol extracts against </w:t>
      </w:r>
      <w:r w:rsidRPr="002B5C7E">
        <w:rPr>
          <w:i/>
        </w:rPr>
        <w:t>Helicobacter pylori</w:t>
      </w:r>
      <w:r w:rsidRPr="002B5C7E">
        <w:t xml:space="preserve">. </w:t>
      </w:r>
      <w:r w:rsidRPr="002B5C7E">
        <w:rPr>
          <w:i/>
        </w:rPr>
        <w:t>African Journal of Traditional, Complementary and Alternative Medicines (AJTCAM), 13</w:t>
      </w:r>
      <w:r w:rsidRPr="002B5C7E">
        <w:t xml:space="preserve">(4), 55-59. </w:t>
      </w:r>
      <w:r w:rsidRPr="002B5C7E">
        <w:tab/>
      </w:r>
      <w:bookmarkEnd w:id="3927"/>
    </w:p>
    <w:p w:rsidR="00295F37" w:rsidRPr="002B5C7E" w:rsidRDefault="00295F37" w:rsidP="0087757B">
      <w:pPr>
        <w:spacing w:after="240" w:line="360" w:lineRule="auto"/>
        <w:ind w:left="720" w:hanging="720"/>
      </w:pPr>
      <w:r w:rsidRPr="002B5C7E">
        <w:t>González, A., Salillas, S., Velázquez-Campoy, A., Angarica, V. E., Fillat, M. F., Sancho, J., &amp; Lanas, Á. (2019). Identifying potential novel drugs against Helicobacter pylori by targeting the essential response regulator HsrA. Scientific reports, 9(1), 1-13.</w:t>
      </w:r>
    </w:p>
    <w:p w:rsidR="00C90C81" w:rsidRPr="002B5C7E" w:rsidRDefault="00C90C81" w:rsidP="0087757B">
      <w:pPr>
        <w:spacing w:after="240" w:line="360" w:lineRule="auto"/>
        <w:ind w:left="720" w:hanging="720"/>
      </w:pPr>
      <w:bookmarkStart w:id="3928" w:name="_ENREF_78"/>
      <w:r w:rsidRPr="002B5C7E">
        <w:t xml:space="preserve">Goodman, K. J.,  Cockburn, M. (2001). The role of epidemiology in understanding the health effects of </w:t>
      </w:r>
      <w:r w:rsidRPr="002B5C7E">
        <w:rPr>
          <w:i/>
        </w:rPr>
        <w:t>Helicobacter pylori</w:t>
      </w:r>
      <w:r w:rsidRPr="002B5C7E">
        <w:t xml:space="preserve">. </w:t>
      </w:r>
      <w:r w:rsidRPr="002B5C7E">
        <w:rPr>
          <w:i/>
        </w:rPr>
        <w:t>Epidemiology, 12</w:t>
      </w:r>
      <w:r w:rsidRPr="002B5C7E">
        <w:t xml:space="preserve">(2), 266-271. </w:t>
      </w:r>
      <w:r w:rsidRPr="002B5C7E">
        <w:tab/>
      </w:r>
      <w:bookmarkEnd w:id="3928"/>
    </w:p>
    <w:p w:rsidR="00C90C81" w:rsidRPr="002B5C7E" w:rsidRDefault="00C90C81" w:rsidP="0087757B">
      <w:pPr>
        <w:spacing w:after="240" w:line="360" w:lineRule="auto"/>
        <w:ind w:left="720" w:hanging="720"/>
      </w:pPr>
      <w:bookmarkStart w:id="3929" w:name="_ENREF_79"/>
      <w:r w:rsidRPr="002B5C7E">
        <w:t xml:space="preserve">Goodwin, R. D., Keyes, K. M., Stein, M. B.,  Talley, N. J. (2009). Peptic ulcer and mental disorders among adults in the community: the role of nicotine and alcohol use disorders. </w:t>
      </w:r>
      <w:r w:rsidRPr="002B5C7E">
        <w:rPr>
          <w:i/>
        </w:rPr>
        <w:t>Psychosomatic Medicine, 71</w:t>
      </w:r>
      <w:r w:rsidRPr="002B5C7E">
        <w:t xml:space="preserve">(4), 463. </w:t>
      </w:r>
      <w:r w:rsidRPr="002B5C7E">
        <w:tab/>
      </w:r>
      <w:bookmarkEnd w:id="3929"/>
    </w:p>
    <w:p w:rsidR="00034AF2" w:rsidRPr="002B5C7E" w:rsidRDefault="00C90C81" w:rsidP="00DC4C02">
      <w:pPr>
        <w:spacing w:after="240" w:line="360" w:lineRule="auto"/>
        <w:ind w:left="720" w:hanging="720"/>
      </w:pPr>
      <w:r w:rsidRPr="002B5C7E">
        <w:t>Gregory, M., Divya, B., Mary, R. A., Viji, M. M., Kalaichelvan, V. K., &amp; Palanivel, V. (2013). Anti-ulcer activity of Ficus religiosa leaf ethanolic extract. Asian Pacific journal of tropical biomedicine, 3(7), 554–556. https://doi.or</w:t>
      </w:r>
      <w:bookmarkStart w:id="3930" w:name="_ENREF_81"/>
      <w:r w:rsidR="00DC4C02" w:rsidRPr="002B5C7E">
        <w:t>g/10.1016/S2221-1691(13)60112-4</w:t>
      </w:r>
    </w:p>
    <w:p w:rsidR="00C90C81" w:rsidRPr="002B5C7E" w:rsidRDefault="00C90C81" w:rsidP="0087757B">
      <w:pPr>
        <w:spacing w:after="240" w:line="360" w:lineRule="auto"/>
        <w:ind w:left="720" w:hanging="720"/>
      </w:pPr>
      <w:r w:rsidRPr="002B5C7E">
        <w:t xml:space="preserve">Guesmi </w:t>
      </w:r>
      <w:hyperlink r:id="rId181" w:history="1">
        <w:r w:rsidRPr="002B5C7E">
          <w:t>Fatma</w:t>
        </w:r>
      </w:hyperlink>
      <w:r w:rsidRPr="002B5C7E">
        <w:t xml:space="preserve">., </w:t>
      </w:r>
      <w:hyperlink r:id="rId182" w:history="1">
        <w:r w:rsidRPr="002B5C7E">
          <w:t>Manel Ben Ali</w:t>
        </w:r>
      </w:hyperlink>
      <w:r w:rsidRPr="002B5C7E">
        <w:t xml:space="preserve">., </w:t>
      </w:r>
      <w:hyperlink r:id="rId183" w:history="1">
        <w:r w:rsidRPr="002B5C7E">
          <w:t>Taha Barkaoui</w:t>
        </w:r>
      </w:hyperlink>
      <w:r w:rsidRPr="002B5C7E">
        <w:t xml:space="preserve">., </w:t>
      </w:r>
      <w:hyperlink r:id="rId184" w:history="1">
        <w:r w:rsidRPr="002B5C7E">
          <w:t>Wiem Tahri</w:t>
        </w:r>
      </w:hyperlink>
      <w:r w:rsidRPr="002B5C7E">
        <w:t xml:space="preserve">., </w:t>
      </w:r>
      <w:hyperlink r:id="rId185" w:history="1">
        <w:r w:rsidRPr="002B5C7E">
          <w:t>Mondher Mejri</w:t>
        </w:r>
      </w:hyperlink>
      <w:r w:rsidRPr="002B5C7E">
        <w:t xml:space="preserve">., </w:t>
      </w:r>
      <w:hyperlink r:id="rId186" w:history="1">
        <w:r w:rsidRPr="002B5C7E">
          <w:t>Mossadok Ben-Attia</w:t>
        </w:r>
      </w:hyperlink>
      <w:r w:rsidRPr="002B5C7E">
        <w:t xml:space="preserve">., </w:t>
      </w:r>
      <w:hyperlink r:id="rId187" w:history="1">
        <w:r w:rsidRPr="002B5C7E">
          <w:t>Houda Bellamine</w:t>
        </w:r>
      </w:hyperlink>
      <w:r w:rsidRPr="002B5C7E">
        <w:t xml:space="preserve">.,  </w:t>
      </w:r>
      <w:hyperlink r:id="rId188" w:history="1">
        <w:r w:rsidRPr="002B5C7E">
          <w:t>Ahmed Landoulsi</w:t>
        </w:r>
      </w:hyperlink>
      <w:r w:rsidRPr="002B5C7E">
        <w:t xml:space="preserve"> (2014). Effects of </w:t>
      </w:r>
      <w:r w:rsidRPr="002B5C7E">
        <w:rPr>
          <w:i/>
          <w:iCs/>
        </w:rPr>
        <w:t>Thymus hirtus</w:t>
      </w:r>
      <w:r w:rsidRPr="002B5C7E">
        <w:t xml:space="preserve"> sp. </w:t>
      </w:r>
      <w:r w:rsidRPr="002B5C7E">
        <w:rPr>
          <w:i/>
          <w:iCs/>
        </w:rPr>
        <w:t>algeriensis Boiss. et Reut</w:t>
      </w:r>
      <w:r w:rsidRPr="002B5C7E">
        <w:t xml:space="preserve">.(Lamiaceae) essential oil on healing gastric ulcers according to sex. </w:t>
      </w:r>
      <w:r w:rsidRPr="002B5C7E">
        <w:rPr>
          <w:i/>
        </w:rPr>
        <w:t>Lipids in Health and Disease, 13</w:t>
      </w:r>
      <w:r w:rsidRPr="002B5C7E">
        <w:t>(1), 138-.</w:t>
      </w:r>
      <w:bookmarkEnd w:id="3930"/>
      <w:r w:rsidRPr="002B5C7E">
        <w:t xml:space="preserve"> doi: </w:t>
      </w:r>
      <w:hyperlink r:id="rId189" w:tgtFrame="pmc_ext" w:history="1">
        <w:r w:rsidRPr="002B5C7E">
          <w:t>10.1186/1476-511X-13-138</w:t>
        </w:r>
      </w:hyperlink>
      <w:bookmarkStart w:id="3931" w:name="_ENREF_82"/>
    </w:p>
    <w:p w:rsidR="00C90C81" w:rsidRPr="002B5C7E" w:rsidRDefault="00C90C81" w:rsidP="0087757B">
      <w:pPr>
        <w:spacing w:after="240" w:line="360" w:lineRule="auto"/>
        <w:ind w:left="720" w:hanging="720"/>
        <w:rPr>
          <w:bCs/>
        </w:rPr>
      </w:pPr>
      <w:r w:rsidRPr="002B5C7E">
        <w:lastRenderedPageBreak/>
        <w:t>Gul, H., Saleem, U.,  Ahmad, B. (2016).</w:t>
      </w:r>
      <w:r w:rsidRPr="002B5C7E">
        <w:rPr>
          <w:i/>
          <w:iCs/>
        </w:rPr>
        <w:t xml:space="preserve"> </w:t>
      </w:r>
      <w:r w:rsidRPr="002B5C7E">
        <w:t>Does</w:t>
      </w:r>
      <w:r w:rsidRPr="002B5C7E">
        <w:rPr>
          <w:i/>
          <w:iCs/>
        </w:rPr>
        <w:t xml:space="preserve"> Dalbergia</w:t>
      </w:r>
      <w:r w:rsidRPr="002B5C7E">
        <w:t xml:space="preserve"> sissoo leaves possess anti-ulcer activity: an experimental study in alcohol and aspirin</w:t>
      </w:r>
      <w:r w:rsidR="00E43E97" w:rsidRPr="002B5C7E">
        <w:t>-</w:t>
      </w:r>
      <w:r w:rsidRPr="002B5C7E">
        <w:t xml:space="preserve">induced ulcerative rat models. </w:t>
      </w:r>
      <w:r w:rsidRPr="002B5C7E">
        <w:rPr>
          <w:i/>
        </w:rPr>
        <w:t>Pharmacology Online</w:t>
      </w:r>
      <w:r w:rsidRPr="002B5C7E">
        <w:t xml:space="preserve"> </w:t>
      </w:r>
      <w:r w:rsidRPr="002B5C7E">
        <w:rPr>
          <w:bCs/>
        </w:rPr>
        <w:t>.2, 100-104</w:t>
      </w:r>
    </w:p>
    <w:p w:rsidR="005E1AC4" w:rsidRPr="002B5C7E" w:rsidRDefault="005E1AC4" w:rsidP="0087757B">
      <w:pPr>
        <w:spacing w:after="240" w:line="360" w:lineRule="auto"/>
        <w:ind w:left="720" w:hanging="720"/>
      </w:pPr>
      <w:r w:rsidRPr="002B5C7E">
        <w:t>Hadda Ben, Taibi &amp; ElSawy, Naser &amp; Header, Eslam &amp; Mabkhot, Yahia &amp; Mubarak, Mohammad &amp; Elsawy, Naser. (2014). Effect of garlic and cabbage on the healing of gastric ulcer in experimental rats. Medicinal Chemistry Research. 23. 10.1007/s00044-014-1092-z.</w:t>
      </w:r>
    </w:p>
    <w:p w:rsidR="00F95997" w:rsidRPr="002B5C7E" w:rsidRDefault="00F95997" w:rsidP="0087757B">
      <w:pPr>
        <w:spacing w:after="240" w:line="360" w:lineRule="auto"/>
        <w:ind w:left="720" w:hanging="720"/>
      </w:pPr>
      <w:r w:rsidRPr="002B5C7E">
        <w:t>Hamid K, Alqahtani A, Kim MS, Cho JL, Cui PH, Li CG, Groundwater PW, Li GQ. Tetracyclic triterpenoids in herbal medicines and their activities in diabetes and its complications. Curr Top Med Chem. 2015;15(23):2406-30. doi: 10.2174/1568026615666150619141940. PMID: 26088353.</w:t>
      </w:r>
    </w:p>
    <w:p w:rsidR="00C90C81" w:rsidRPr="002B5C7E" w:rsidRDefault="00C90C81" w:rsidP="0087757B">
      <w:pPr>
        <w:spacing w:after="240" w:line="360" w:lineRule="auto"/>
        <w:ind w:left="720" w:hanging="720"/>
      </w:pPr>
      <w:bookmarkStart w:id="3932" w:name="_ENREF_84"/>
      <w:bookmarkEnd w:id="3931"/>
      <w:r w:rsidRPr="002B5C7E">
        <w:t xml:space="preserve">Hajiaghamohammadi, A. A., Zargar, A., Oveisi, S., Samimi, R.,  Reisian, S. (2016). To evaluate the effect of adding licorice to the standard treatment regimen of </w:t>
      </w:r>
      <w:r w:rsidRPr="002B5C7E">
        <w:rPr>
          <w:i/>
        </w:rPr>
        <w:t>Helicobacter pylori</w:t>
      </w:r>
      <w:r w:rsidRPr="002B5C7E">
        <w:t xml:space="preserve">. </w:t>
      </w:r>
      <w:r w:rsidRPr="002B5C7E">
        <w:rPr>
          <w:i/>
        </w:rPr>
        <w:t>Brazilian Journal of Infectious Diseases, 20</w:t>
      </w:r>
      <w:r w:rsidRPr="002B5C7E">
        <w:t>(6), 534-538.</w:t>
      </w:r>
      <w:bookmarkEnd w:id="3932"/>
    </w:p>
    <w:p w:rsidR="00C90C81" w:rsidRPr="002B5C7E" w:rsidRDefault="00C90C81" w:rsidP="0087757B">
      <w:pPr>
        <w:spacing w:after="240" w:line="360" w:lineRule="auto"/>
        <w:ind w:left="720" w:hanging="720"/>
      </w:pPr>
      <w:r w:rsidRPr="002B5C7E">
        <w:t xml:space="preserve"> Harrington john (2018) Governing traditional medicine in Kenya: Problematization and the role of the constitution, </w:t>
      </w:r>
      <w:r w:rsidRPr="002B5C7E">
        <w:rPr>
          <w:i/>
          <w:iCs/>
        </w:rPr>
        <w:t>African Studie</w:t>
      </w:r>
      <w:r w:rsidRPr="002B5C7E">
        <w:t xml:space="preserve">s, 77:2, 223-239, DOI: </w:t>
      </w:r>
      <w:hyperlink r:id="rId190" w:history="1">
        <w:r w:rsidRPr="002B5C7E">
          <w:t>10.1080/00020184.2018.1452856</w:t>
        </w:r>
      </w:hyperlink>
      <w:r w:rsidRPr="002B5C7E">
        <w:t xml:space="preserve"> </w:t>
      </w:r>
    </w:p>
    <w:p w:rsidR="00C90C81" w:rsidRPr="002B5C7E" w:rsidRDefault="00C90C81" w:rsidP="0087757B">
      <w:pPr>
        <w:spacing w:after="240" w:line="360" w:lineRule="auto"/>
        <w:ind w:left="720" w:hanging="720"/>
        <w:rPr>
          <w:i/>
          <w:iCs/>
        </w:rPr>
      </w:pPr>
      <w:r w:rsidRPr="002B5C7E">
        <w:rPr>
          <w:bCs/>
        </w:rPr>
        <w:t xml:space="preserve">Hatil. Hashim., EL-Kamali, (2009) Medicinal Plants in East and Central Africa: Challenges and Constraints, </w:t>
      </w:r>
      <w:r w:rsidRPr="002B5C7E">
        <w:t>Ethnobotanical Leaflets,</w:t>
      </w:r>
      <w:r w:rsidRPr="002B5C7E">
        <w:rPr>
          <w:i/>
          <w:iCs/>
        </w:rPr>
        <w:t xml:space="preserve"> An International Journal of Ethno-botanical Research 13,364-69.</w:t>
      </w:r>
    </w:p>
    <w:p w:rsidR="002D52C6" w:rsidRPr="002B5C7E" w:rsidRDefault="002D52C6" w:rsidP="0087757B">
      <w:pPr>
        <w:spacing w:after="240" w:line="360" w:lineRule="auto"/>
        <w:ind w:left="720" w:hanging="720"/>
      </w:pPr>
      <w:r w:rsidRPr="002B5C7E">
        <w:t xml:space="preserve">Hawkins, C., &amp; Hanks, G. W. (2000). The gastroduodenal toxicity of nonsteroidal anti-inflammatory drugs. A review of the literature. </w:t>
      </w:r>
      <w:r w:rsidRPr="002B5C7E">
        <w:rPr>
          <w:i/>
        </w:rPr>
        <w:t xml:space="preserve">Journal of pain and symptom management, </w:t>
      </w:r>
      <w:r w:rsidRPr="002B5C7E">
        <w:t>20(2), 140-151.</w:t>
      </w:r>
    </w:p>
    <w:p w:rsidR="00C90C81" w:rsidRPr="002B5C7E" w:rsidRDefault="00C90C81" w:rsidP="0087757B">
      <w:pPr>
        <w:spacing w:after="240" w:line="360" w:lineRule="auto"/>
        <w:ind w:left="720" w:hanging="720"/>
      </w:pPr>
      <w:r w:rsidRPr="002B5C7E">
        <w:t>Hendrika, Y., Reveny, J., &amp; Sumaiyah, S. (2018). Formulation And In Vitro Evaluation Of Gastroretentive Floating Beads Of Amoxicillin Using Pectin From Banana Peel (Musa Balbisiana Abb). Asian J Pharm Clin Res, 11, 72-7.</w:t>
      </w:r>
    </w:p>
    <w:p w:rsidR="00C90C81" w:rsidRPr="002B5C7E" w:rsidRDefault="00C90C81" w:rsidP="0087757B">
      <w:pPr>
        <w:spacing w:after="240" w:line="360" w:lineRule="auto"/>
        <w:ind w:left="720" w:hanging="720"/>
      </w:pPr>
      <w:bookmarkStart w:id="3933" w:name="_ENREF_85"/>
      <w:r w:rsidRPr="002B5C7E">
        <w:lastRenderedPageBreak/>
        <w:t xml:space="preserve"> </w:t>
      </w:r>
      <w:bookmarkStart w:id="3934" w:name="_ENREF_86"/>
      <w:bookmarkEnd w:id="3933"/>
      <w:r w:rsidRPr="002B5C7E">
        <w:t>Ho,oi., J.K.Y, Lai W.Y.Ng., W.K. Suen., M.M.Y, Underwood., F.E. Tanyingoh, D, Malfertheiner P., Graham, DY. Wong., V.W.S. Wu,</w:t>
      </w:r>
      <w:r w:rsidR="00E43E97" w:rsidRPr="002B5C7E">
        <w:t xml:space="preserve"> </w:t>
      </w:r>
      <w:r w:rsidRPr="002B5C7E">
        <w:t>J.C.Y, Chan,</w:t>
      </w:r>
      <w:r w:rsidR="00E43E97" w:rsidRPr="002B5C7E">
        <w:t xml:space="preserve"> </w:t>
      </w:r>
      <w:r w:rsidRPr="002B5C7E">
        <w:t>F.K.L. Sung,</w:t>
      </w:r>
      <w:r w:rsidR="00E43E97" w:rsidRPr="002B5C7E">
        <w:t xml:space="preserve"> </w:t>
      </w:r>
      <w:r w:rsidRPr="002B5C7E">
        <w:t>J.J.Y, Kaplan,</w:t>
      </w:r>
      <w:r w:rsidR="00E43E97" w:rsidRPr="002B5C7E">
        <w:t xml:space="preserve"> </w:t>
      </w:r>
      <w:r w:rsidRPr="002B5C7E">
        <w:t xml:space="preserve">G.G, Ng, S.C.(2017) Global Prevalence of </w:t>
      </w:r>
      <w:r w:rsidRPr="002B5C7E">
        <w:rPr>
          <w:i/>
          <w:iCs/>
        </w:rPr>
        <w:t xml:space="preserve">Helicobacter pylori </w:t>
      </w:r>
      <w:r w:rsidRPr="002B5C7E">
        <w:t xml:space="preserve">Infection: Systematic Review and Meta-Analysis. </w:t>
      </w:r>
      <w:r w:rsidRPr="002B5C7E">
        <w:rPr>
          <w:i/>
          <w:iCs/>
        </w:rPr>
        <w:t>Gastroenterology.</w:t>
      </w:r>
      <w:r w:rsidRPr="002B5C7E">
        <w:t xml:space="preserve"> 153,420–429. </w:t>
      </w:r>
    </w:p>
    <w:p w:rsidR="00C90C81" w:rsidRPr="002B5C7E" w:rsidRDefault="00C90C81" w:rsidP="0087757B">
      <w:pPr>
        <w:spacing w:after="240" w:line="360" w:lineRule="auto"/>
        <w:ind w:left="720" w:hanging="720"/>
      </w:pPr>
      <w:r w:rsidRPr="002B5C7E">
        <w:t>Hoi, H. T. (2020). H. Pylori Bacteria-Causes of Peptic Ulcer and Some Treatments. Journal of Critical Reviews, 7(14), 887-890.</w:t>
      </w:r>
    </w:p>
    <w:p w:rsidR="00034AF2" w:rsidRPr="002B5C7E" w:rsidRDefault="00C90C81" w:rsidP="0087757B">
      <w:pPr>
        <w:spacing w:after="240" w:line="360" w:lineRule="auto"/>
        <w:ind w:left="720" w:hanging="720"/>
      </w:pPr>
      <w:r w:rsidRPr="002B5C7E">
        <w:t>Hossen, M. A., Reza, A. A., Ahmed, A. A., Islam, M. K., Jahan, I., Hossain, R., ... &amp; Rahman, M. A. (2021). Pretreatment of Blumea lacera leaves ameliorate</w:t>
      </w:r>
      <w:r w:rsidR="00E43E97" w:rsidRPr="002B5C7E">
        <w:t>s</w:t>
      </w:r>
      <w:r w:rsidRPr="002B5C7E">
        <w:t xml:space="preserve"> acute ulcer and oxidative stress in ethanol-induced Long-Evan rat: A combined experimental and chemico-biological interaction. Biomedicine &amp; Pharmacotherapy, 135, 111211.</w:t>
      </w:r>
      <w:bookmarkStart w:id="3935" w:name="_ENREF_87"/>
      <w:bookmarkEnd w:id="3934"/>
    </w:p>
    <w:p w:rsidR="00C90C81" w:rsidRPr="002B5C7E" w:rsidRDefault="00C90C81" w:rsidP="0087757B">
      <w:pPr>
        <w:spacing w:after="240" w:line="360" w:lineRule="auto"/>
        <w:ind w:left="720" w:hanging="720"/>
      </w:pPr>
      <w:r w:rsidRPr="002B5C7E">
        <w:t xml:space="preserve">Hou, Y., Janczuk, A., Wang, P. (1999). Current trends in the development of nitric oxide donors. </w:t>
      </w:r>
      <w:r w:rsidRPr="002B5C7E">
        <w:rPr>
          <w:i/>
        </w:rPr>
        <w:t>Current Pharmaceutical Design, 5</w:t>
      </w:r>
      <w:r w:rsidRPr="002B5C7E">
        <w:t>(6), 417-442.</w:t>
      </w:r>
    </w:p>
    <w:p w:rsidR="00C90C81" w:rsidRPr="002B5C7E" w:rsidRDefault="00C90C81" w:rsidP="0087757B">
      <w:pPr>
        <w:autoSpaceDE w:val="0"/>
        <w:autoSpaceDN w:val="0"/>
        <w:adjustRightInd w:val="0"/>
        <w:spacing w:after="240" w:line="360" w:lineRule="auto"/>
        <w:ind w:left="720" w:hanging="720"/>
      </w:pPr>
      <w:r w:rsidRPr="002B5C7E">
        <w:t>https://www.africaresearchinstitute.org/newsite/blog/kenya-traditional-medicine-and-the-law.</w:t>
      </w:r>
      <w:bookmarkStart w:id="3936" w:name="_ENREF_89"/>
      <w:bookmarkEnd w:id="3935"/>
    </w:p>
    <w:p w:rsidR="00C90C81" w:rsidRPr="002B5C7E" w:rsidRDefault="00C90C81" w:rsidP="0087757B">
      <w:pPr>
        <w:autoSpaceDE w:val="0"/>
        <w:autoSpaceDN w:val="0"/>
        <w:adjustRightInd w:val="0"/>
        <w:spacing w:after="240" w:line="360" w:lineRule="auto"/>
        <w:ind w:left="720" w:hanging="720"/>
      </w:pPr>
      <w:r w:rsidRPr="002B5C7E">
        <w:t xml:space="preserve">Iakovenko, EP., Grigor'ev PIa., Iakovenko AV., Agafonova NA., Prianishnikova AS., Sheregova EN., Vasil'ev IV., Komleva IuV., Oprishchenko IV., Anashkin VA.(2006) Effects of probiotic bifiform on </w:t>
      </w:r>
      <w:r w:rsidR="00E43E97" w:rsidRPr="002B5C7E">
        <w:t xml:space="preserve">the </w:t>
      </w:r>
      <w:r w:rsidRPr="002B5C7E">
        <w:t xml:space="preserve">efficacy of </w:t>
      </w:r>
      <w:r w:rsidRPr="002B5C7E">
        <w:rPr>
          <w:i/>
          <w:iCs/>
        </w:rPr>
        <w:t xml:space="preserve">Helicobacter pylori </w:t>
      </w:r>
      <w:r w:rsidRPr="002B5C7E">
        <w:t>infection treatment Terapevticheskii Arkhiv  .78(2),21-26.</w:t>
      </w:r>
    </w:p>
    <w:p w:rsidR="00C90C81" w:rsidRPr="002B5C7E" w:rsidRDefault="00C90C81" w:rsidP="0087757B">
      <w:pPr>
        <w:autoSpaceDE w:val="0"/>
        <w:autoSpaceDN w:val="0"/>
        <w:adjustRightInd w:val="0"/>
        <w:spacing w:after="240" w:line="360" w:lineRule="auto"/>
        <w:ind w:left="720" w:hanging="720"/>
      </w:pPr>
      <w:r w:rsidRPr="002B5C7E">
        <w:rPr>
          <w:rFonts w:eastAsiaTheme="majorEastAsia"/>
        </w:rPr>
        <w:t>Jean-Pierre Aymard.</w:t>
      </w:r>
      <w:r w:rsidRPr="002B5C7E">
        <w:t xml:space="preserve">, </w:t>
      </w:r>
      <w:r w:rsidRPr="002B5C7E">
        <w:rPr>
          <w:rFonts w:eastAsiaTheme="majorEastAsia"/>
        </w:rPr>
        <w:t>Bernadette Aymard.</w:t>
      </w:r>
      <w:r w:rsidRPr="002B5C7E">
        <w:t xml:space="preserve">, </w:t>
      </w:r>
      <w:r w:rsidRPr="002B5C7E">
        <w:rPr>
          <w:rFonts w:eastAsiaTheme="majorEastAsia"/>
        </w:rPr>
        <w:t>Patrick Netter.</w:t>
      </w:r>
      <w:r w:rsidRPr="002B5C7E">
        <w:t xml:space="preserve">, </w:t>
      </w:r>
      <w:r w:rsidRPr="002B5C7E">
        <w:rPr>
          <w:rFonts w:eastAsiaTheme="majorEastAsia"/>
        </w:rPr>
        <w:t>Bernard Bannwarth.</w:t>
      </w:r>
      <w:r w:rsidRPr="002B5C7E">
        <w:t xml:space="preserve">, </w:t>
      </w:r>
      <w:r w:rsidRPr="002B5C7E">
        <w:rPr>
          <w:rFonts w:eastAsiaTheme="majorEastAsia"/>
        </w:rPr>
        <w:t>Philippe Trechot.</w:t>
      </w:r>
      <w:r w:rsidRPr="002B5C7E">
        <w:t>,</w:t>
      </w:r>
      <w:r w:rsidRPr="002B5C7E">
        <w:rPr>
          <w:rFonts w:eastAsiaTheme="majorEastAsia"/>
        </w:rPr>
        <w:t xml:space="preserve"> François Streiff.</w:t>
      </w:r>
      <w:r w:rsidRPr="002B5C7E">
        <w:t>, (1988), Hematological Adverse Effects of Histamine H</w:t>
      </w:r>
      <w:r w:rsidRPr="002B5C7E">
        <w:rPr>
          <w:vertAlign w:val="subscript"/>
        </w:rPr>
        <w:t>2</w:t>
      </w:r>
      <w:r w:rsidRPr="002B5C7E">
        <w:t xml:space="preserve">-Receptor Antagonists, </w:t>
      </w:r>
      <w:r w:rsidRPr="002B5C7E">
        <w:rPr>
          <w:rStyle w:val="journaltitle"/>
          <w:i/>
        </w:rPr>
        <w:t>Medical Toxicology and Adverse Drug Experience</w:t>
      </w:r>
      <w:r w:rsidRPr="002B5C7E">
        <w:t xml:space="preserve">, </w:t>
      </w:r>
      <w:r w:rsidRPr="002B5C7E">
        <w:rPr>
          <w:rStyle w:val="articlecitationvolume"/>
        </w:rPr>
        <w:t xml:space="preserve">3 </w:t>
      </w:r>
      <w:r w:rsidRPr="002B5C7E">
        <w:t>(6)</w:t>
      </w:r>
      <w:r w:rsidRPr="002B5C7E">
        <w:rPr>
          <w:rStyle w:val="articlecitationpages"/>
        </w:rPr>
        <w:t xml:space="preserve"> 430–448.</w:t>
      </w:r>
    </w:p>
    <w:p w:rsidR="00C90C81" w:rsidRPr="002B5C7E" w:rsidRDefault="00C90C81" w:rsidP="0087757B">
      <w:pPr>
        <w:spacing w:after="240" w:line="360" w:lineRule="auto"/>
        <w:ind w:left="720" w:hanging="720"/>
      </w:pPr>
      <w:bookmarkStart w:id="3937" w:name="_ENREF_90"/>
      <w:bookmarkEnd w:id="3936"/>
      <w:r w:rsidRPr="002B5C7E">
        <w:t xml:space="preserve">John T.A., Onabanjo A.O. (1990). Gastroprotective effects of an aqueous extract of </w:t>
      </w:r>
      <w:r w:rsidRPr="002B5C7E">
        <w:rPr>
          <w:i/>
          <w:iCs/>
        </w:rPr>
        <w:t xml:space="preserve">Entandrophragma utile </w:t>
      </w:r>
      <w:r w:rsidRPr="002B5C7E">
        <w:t>bark in experimental ethanol</w:t>
      </w:r>
      <w:r w:rsidR="00E43E97" w:rsidRPr="002B5C7E">
        <w:t>-</w:t>
      </w:r>
      <w:r w:rsidRPr="002B5C7E">
        <w:t xml:space="preserve">induced peptic ulceration in mice and rats. </w:t>
      </w:r>
      <w:r w:rsidRPr="002B5C7E">
        <w:rPr>
          <w:i/>
          <w:iCs/>
        </w:rPr>
        <w:t xml:space="preserve">J Ethnopharmacology </w:t>
      </w:r>
      <w:r w:rsidRPr="002B5C7E">
        <w:t>29, 87-93.</w:t>
      </w:r>
    </w:p>
    <w:p w:rsidR="00C90C81" w:rsidRPr="002B5C7E" w:rsidRDefault="00C90C81" w:rsidP="0087757B">
      <w:pPr>
        <w:spacing w:after="240" w:line="360" w:lineRule="auto"/>
        <w:ind w:left="720" w:hanging="720"/>
      </w:pPr>
      <w:r w:rsidRPr="002B5C7E">
        <w:lastRenderedPageBreak/>
        <w:t xml:space="preserve">Julio A. Salcedo., Firas Al-Kawas, (1998) Treatment of </w:t>
      </w:r>
      <w:r w:rsidRPr="002B5C7E">
        <w:rPr>
          <w:i/>
        </w:rPr>
        <w:t>Helicobacter pylori</w:t>
      </w:r>
      <w:r w:rsidRPr="002B5C7E">
        <w:t xml:space="preserve"> Infection</w:t>
      </w:r>
      <w:r w:rsidRPr="002B5C7E">
        <w:rPr>
          <w:rStyle w:val="wi-fullname"/>
        </w:rPr>
        <w:t xml:space="preserve">, </w:t>
      </w:r>
      <w:r w:rsidRPr="002B5C7E">
        <w:rPr>
          <w:rStyle w:val="meta-citation-journal-name"/>
          <w:i/>
          <w:iCs/>
        </w:rPr>
        <w:t>Arch Intern Med.</w:t>
      </w:r>
      <w:r w:rsidRPr="002B5C7E">
        <w:rPr>
          <w:rStyle w:val="meta-citation-journal-name"/>
        </w:rPr>
        <w:t xml:space="preserve"> </w:t>
      </w:r>
      <w:r w:rsidRPr="002B5C7E">
        <w:rPr>
          <w:rStyle w:val="meta-citation"/>
        </w:rPr>
        <w:t>158(8),842-851</w:t>
      </w:r>
      <w:r w:rsidRPr="002B5C7E">
        <w:tab/>
      </w:r>
      <w:bookmarkEnd w:id="3937"/>
    </w:p>
    <w:p w:rsidR="00295F37" w:rsidRPr="002B5C7E" w:rsidRDefault="00295F37" w:rsidP="0087757B">
      <w:pPr>
        <w:spacing w:after="240" w:line="360" w:lineRule="auto"/>
        <w:ind w:left="720" w:hanging="720"/>
      </w:pPr>
      <w:r w:rsidRPr="002B5C7E">
        <w:t>Júnior, G. M. V., da Rocha, C. Q., de Souza Rodrigues, T., Hiruma-Lima, C. A., &amp; Vilegas, W. (2015). New steroidal saponins and antiulcer activity from Solanum paniculatum L. Food chemistry, 186, 160-167.</w:t>
      </w:r>
    </w:p>
    <w:p w:rsidR="00C90C81" w:rsidRPr="002B5C7E" w:rsidRDefault="00C90C81" w:rsidP="0087757B">
      <w:pPr>
        <w:spacing w:after="240" w:line="360" w:lineRule="auto"/>
        <w:ind w:left="720" w:hanging="720"/>
      </w:pPr>
      <w:r w:rsidRPr="002B5C7E">
        <w:rPr>
          <w:lang w:val="it-IT"/>
        </w:rPr>
        <w:t xml:space="preserve">Kawai, T., Oda, K., Funao, N., Nishimura, A., Matsumoto, Y., Mizokami, Y., ... </w:t>
      </w:r>
      <w:r w:rsidRPr="002B5C7E">
        <w:t>&amp; Sugano, K. (2018). Vonoprazan prevents low-dose aspirin-associated ulcer recurrence: randomi</w:t>
      </w:r>
      <w:r w:rsidR="00E43E97" w:rsidRPr="002B5C7E">
        <w:t>z</w:t>
      </w:r>
      <w:r w:rsidRPr="002B5C7E">
        <w:t>ed phase 3 study. Gut, 67(6), 1033-1041.</w:t>
      </w:r>
    </w:p>
    <w:p w:rsidR="00C90C81" w:rsidRPr="002B5C7E" w:rsidRDefault="00C90C81" w:rsidP="0087757B">
      <w:pPr>
        <w:spacing w:after="240" w:line="360" w:lineRule="auto"/>
        <w:ind w:left="720" w:hanging="720"/>
      </w:pPr>
      <w:r w:rsidRPr="002B5C7E">
        <w:t>Khan, I. A., Singh, A., Mindala, D. P., Meena, S., Vij, B., Yadav, A. K., ... &amp; Vishwakarma, R. A. (2019). Preclinical development of gastro-protective botanical candidate from Woodfordia fruticosa (Linn.) Kurz: Chemical standardization, efficacy, pharmacokinetics</w:t>
      </w:r>
      <w:r w:rsidR="00E43E97" w:rsidRPr="002B5C7E">
        <w:t>,</w:t>
      </w:r>
      <w:r w:rsidRPr="002B5C7E">
        <w:t xml:space="preserve"> and safety pharmacology. Journal of ethnopharmacology, 241, 112023.</w:t>
      </w:r>
    </w:p>
    <w:p w:rsidR="00C90C81" w:rsidRPr="002B5C7E" w:rsidRDefault="00C90C81" w:rsidP="0087757B">
      <w:pPr>
        <w:spacing w:after="240" w:line="360" w:lineRule="auto"/>
        <w:ind w:left="720" w:hanging="720"/>
      </w:pPr>
      <w:bookmarkStart w:id="3938" w:name="_ENREF_94"/>
      <w:r w:rsidRPr="002B5C7E">
        <w:t xml:space="preserve">Khonche, A., Huseini, H. F., Mohtashami, R., Nabati, F.,  Kianbakht, S. (2017). Efficacy of </w:t>
      </w:r>
      <w:r w:rsidRPr="002B5C7E">
        <w:rPr>
          <w:i/>
          <w:iCs/>
        </w:rPr>
        <w:t>Mentha pulegium</w:t>
      </w:r>
      <w:r w:rsidRPr="002B5C7E">
        <w:t xml:space="preserve"> extract in the treatment of functional dyspepsia: a randomized</w:t>
      </w:r>
      <w:r w:rsidR="00E43E97" w:rsidRPr="002B5C7E">
        <w:t>,</w:t>
      </w:r>
      <w:r w:rsidRPr="002B5C7E">
        <w:t xml:space="preserve"> double-blind placebo-controlled clinical trial.</w:t>
      </w:r>
      <w:bookmarkEnd w:id="3938"/>
      <w:r w:rsidR="00E43E97" w:rsidRPr="002B5C7E">
        <w:t xml:space="preserve"> </w:t>
      </w:r>
      <w:hyperlink r:id="rId191" w:tooltip="Journal of ethnopharmacology." w:history="1">
        <w:r w:rsidRPr="002B5C7E">
          <w:rPr>
            <w:i/>
            <w:iCs/>
          </w:rPr>
          <w:t>J Ethnopharmacol.</w:t>
        </w:r>
      </w:hyperlink>
      <w:r w:rsidRPr="002B5C7E">
        <w:t xml:space="preserve"> ,206,267-273. doi: 10.1016/j.jep.2017.05.026. </w:t>
      </w:r>
    </w:p>
    <w:p w:rsidR="00C90C81" w:rsidRPr="002B5C7E" w:rsidRDefault="00C90C81" w:rsidP="0087757B">
      <w:pPr>
        <w:spacing w:after="240" w:line="360" w:lineRule="auto"/>
        <w:ind w:left="720" w:hanging="720"/>
      </w:pPr>
      <w:bookmarkStart w:id="3939" w:name="_ENREF_95"/>
      <w:r w:rsidRPr="002B5C7E">
        <w:rPr>
          <w:lang w:val="de-DE"/>
        </w:rPr>
        <w:t xml:space="preserve">Khushtar, M., Kumar, V., Javed, K.,  Bhandari, U. (2009). </w:t>
      </w:r>
      <w:r w:rsidRPr="002B5C7E">
        <w:t xml:space="preserve">Protective effect of ginger oil on aspirin and pylorus ligation-induced gastric ulcer model in rats. </w:t>
      </w:r>
      <w:r w:rsidRPr="002B5C7E">
        <w:rPr>
          <w:i/>
        </w:rPr>
        <w:t>Indian Journal of Pharmaceutical Sciences, 71</w:t>
      </w:r>
      <w:r w:rsidRPr="002B5C7E">
        <w:t xml:space="preserve">(5), 554-558 </w:t>
      </w:r>
      <w:r w:rsidRPr="002B5C7E">
        <w:tab/>
      </w:r>
      <w:bookmarkEnd w:id="3939"/>
    </w:p>
    <w:p w:rsidR="00C90C81" w:rsidRPr="002B5C7E" w:rsidRDefault="00C90C81" w:rsidP="0087757B">
      <w:pPr>
        <w:spacing w:after="240" w:line="360" w:lineRule="auto"/>
        <w:ind w:left="720" w:hanging="720"/>
      </w:pPr>
      <w:r w:rsidRPr="002B5C7E">
        <w:t xml:space="preserve">Kidd, M., Louw, J. A.,  Marks, I. N. (1999). </w:t>
      </w:r>
      <w:r w:rsidRPr="002B5C7E">
        <w:rPr>
          <w:i/>
          <w:iCs/>
        </w:rPr>
        <w:t xml:space="preserve">Helicobacter pylori </w:t>
      </w:r>
      <w:r w:rsidRPr="002B5C7E">
        <w:t>in Africa: observations on an ‘enigma within an enigma</w:t>
      </w:r>
      <w:r w:rsidR="00E43E97" w:rsidRPr="002B5C7E">
        <w:t>.’</w:t>
      </w:r>
      <w:r w:rsidRPr="002B5C7E">
        <w:t xml:space="preserve"> </w:t>
      </w:r>
      <w:r w:rsidRPr="002B5C7E">
        <w:rPr>
          <w:i/>
          <w:iCs/>
        </w:rPr>
        <w:t xml:space="preserve">Journal of Gastroenterology and Hepatology, </w:t>
      </w:r>
      <w:r w:rsidRPr="002B5C7E">
        <w:t>14(9), 851-858.</w:t>
      </w:r>
    </w:p>
    <w:p w:rsidR="00C90C81" w:rsidRPr="002B5C7E" w:rsidRDefault="00C90C81" w:rsidP="0087757B">
      <w:pPr>
        <w:spacing w:after="240" w:line="360" w:lineRule="auto"/>
        <w:ind w:left="720" w:hanging="720"/>
      </w:pPr>
      <w:r w:rsidRPr="002B5C7E">
        <w:t xml:space="preserve">Kigen Gabriel K., Ronoh Hillary K. Kipkore, Wilson K, and. Rotich Joseph K(2013) Current trends of Traditional Herbal Medicine Practice in Kenya: A review </w:t>
      </w:r>
      <w:r w:rsidRPr="002B5C7E">
        <w:rPr>
          <w:i/>
          <w:iCs/>
        </w:rPr>
        <w:t>African Journal of Pharmacology and Therapeutics</w:t>
      </w:r>
      <w:r w:rsidRPr="002B5C7E">
        <w:t xml:space="preserve"> . 2(1 ) 32-37.</w:t>
      </w:r>
    </w:p>
    <w:p w:rsidR="00C90C81" w:rsidRPr="002B5C7E" w:rsidRDefault="00C90C81" w:rsidP="0087757B">
      <w:pPr>
        <w:spacing w:after="240" w:line="360" w:lineRule="auto"/>
        <w:ind w:left="720" w:hanging="720"/>
      </w:pPr>
      <w:r w:rsidRPr="002B5C7E">
        <w:lastRenderedPageBreak/>
        <w:t xml:space="preserve">Kim MN., Lee SH., Park YS., Hwang JH., Kim JW., Jeong SH., Lee DH., Kim JS., Jung HC., Song IS (2008). The effects of probiotics on PPI-triple therapy for </w:t>
      </w:r>
      <w:r w:rsidRPr="002B5C7E">
        <w:rPr>
          <w:i/>
          <w:iCs/>
        </w:rPr>
        <w:t>Helicobacter.pylori</w:t>
      </w:r>
      <w:r w:rsidRPr="002B5C7E">
        <w:t>.eradication.</w:t>
      </w:r>
      <w:r w:rsidRPr="002B5C7E">
        <w:rPr>
          <w:i/>
          <w:iCs/>
        </w:rPr>
        <w:t>Helicobacter</w:t>
      </w:r>
      <w:r w:rsidRPr="002B5C7E">
        <w:t>.13(4),261–268.doi:10.1111/j.1523-5378.2008.00601.</w:t>
      </w:r>
    </w:p>
    <w:p w:rsidR="00C90C81" w:rsidRPr="002B5C7E" w:rsidRDefault="00C90C81" w:rsidP="0087757B">
      <w:pPr>
        <w:spacing w:after="240" w:line="360" w:lineRule="auto"/>
        <w:ind w:left="720" w:hanging="720"/>
      </w:pPr>
      <w:bookmarkStart w:id="3940" w:name="_ENREF_96"/>
      <w:r w:rsidRPr="002B5C7E">
        <w:t xml:space="preserve">Kimang'a, A, N., Revathi, G. Kariuki, S., Sayed, S,.  Devani, S. (2010). </w:t>
      </w:r>
      <w:r w:rsidRPr="002B5C7E">
        <w:rPr>
          <w:i/>
        </w:rPr>
        <w:t>Helicobacter pylori</w:t>
      </w:r>
      <w:r w:rsidRPr="002B5C7E">
        <w:t xml:space="preserve">: Prevalence and antibiotic susceptibility among Kenyans. </w:t>
      </w:r>
      <w:r w:rsidRPr="002B5C7E">
        <w:rPr>
          <w:i/>
        </w:rPr>
        <w:t xml:space="preserve">South African Medical Journal, </w:t>
      </w:r>
      <w:r w:rsidRPr="002B5C7E">
        <w:t>100(1), 53-57.</w:t>
      </w:r>
    </w:p>
    <w:p w:rsidR="00C90C81" w:rsidRPr="002B5C7E" w:rsidRDefault="00C90C81" w:rsidP="0087757B">
      <w:pPr>
        <w:spacing w:after="240" w:line="360" w:lineRule="auto"/>
        <w:ind w:left="720" w:hanging="720"/>
      </w:pPr>
      <w:r w:rsidRPr="002B5C7E">
        <w:t xml:space="preserve">Kitano, M., Norlén, P.,  Håkanson, R. (2000). Gastric submucosal microdialysis: a method to study gastrin-and food-evoked mobilization of ECL-cell histamine in conscious rats. </w:t>
      </w:r>
      <w:r w:rsidRPr="002B5C7E">
        <w:rPr>
          <w:i/>
        </w:rPr>
        <w:t>Regulatory peptides, 86</w:t>
      </w:r>
      <w:r w:rsidRPr="002B5C7E">
        <w:t xml:space="preserve">(1), 113-123. </w:t>
      </w:r>
    </w:p>
    <w:p w:rsidR="00C90C81" w:rsidRPr="002B5C7E" w:rsidRDefault="00C90C81" w:rsidP="0087757B">
      <w:pPr>
        <w:spacing w:after="240" w:line="360" w:lineRule="auto"/>
        <w:ind w:left="720" w:hanging="720"/>
      </w:pPr>
      <w:bookmarkStart w:id="3941" w:name="_ENREF_98"/>
      <w:bookmarkEnd w:id="3940"/>
      <w:r w:rsidRPr="002B5C7E">
        <w:t xml:space="preserve">Klein-Júnior, L. C., da Silva, L. M., Boeing, T., Somensi, L. B., Beber, A. P., Rocha, J. A., Cechinel-Filho, V. (2017). The Protective Potential of </w:t>
      </w:r>
      <w:r w:rsidRPr="002B5C7E">
        <w:rPr>
          <w:i/>
          <w:iCs/>
        </w:rPr>
        <w:t>Phyllanthus niruri</w:t>
      </w:r>
      <w:r w:rsidRPr="002B5C7E">
        <w:t xml:space="preserve"> and Corilagin on Gastric Lesions Induced in Rodents by Different Harmful Agents. </w:t>
      </w:r>
      <w:r w:rsidRPr="002B5C7E">
        <w:rPr>
          <w:i/>
        </w:rPr>
        <w:t>Planta medica, 83</w:t>
      </w:r>
      <w:r w:rsidRPr="002B5C7E">
        <w:t xml:space="preserve">(01/02), 30-39. </w:t>
      </w:r>
      <w:r w:rsidRPr="002B5C7E">
        <w:tab/>
      </w:r>
      <w:bookmarkEnd w:id="3941"/>
    </w:p>
    <w:p w:rsidR="00C90C81" w:rsidRPr="002B5C7E" w:rsidRDefault="00C90C81" w:rsidP="0087757B">
      <w:pPr>
        <w:spacing w:after="240" w:line="360" w:lineRule="auto"/>
        <w:ind w:left="720" w:hanging="720"/>
      </w:pPr>
      <w:bookmarkStart w:id="3942" w:name="_ENREF_97"/>
      <w:r w:rsidRPr="002B5C7E">
        <w:t xml:space="preserve">Korman MG., Bolin TD., Szabo S., Hunt RH., Marks IN., Glise H (1994). Sucralfate the Bangkok review. </w:t>
      </w:r>
      <w:r w:rsidRPr="002B5C7E">
        <w:rPr>
          <w:i/>
          <w:iCs/>
        </w:rPr>
        <w:t>J Gastroenterol Hepatol</w:t>
      </w:r>
      <w:r w:rsidRPr="002B5C7E">
        <w:t>. 1994 .9(4),412-5.</w:t>
      </w:r>
    </w:p>
    <w:p w:rsidR="00C90C81" w:rsidRPr="002B5C7E" w:rsidRDefault="00C90C81" w:rsidP="0087757B">
      <w:pPr>
        <w:spacing w:after="240" w:line="360" w:lineRule="auto"/>
        <w:ind w:left="720" w:hanging="720"/>
      </w:pPr>
      <w:r w:rsidRPr="002B5C7E">
        <w:t>Kouitcheu Mabeku, L. B., Nanfack Nana, B., Eyoum Bille, B., Tchuenteu Tchuenguem, R., &amp; Nguepi, E. (2017). Anti-Helicobacter pylori and antiulcerogenic activity of Aframomum pruinosum seeds on indomethacin-induced gastric ulcer in rats. Pharmaceutical biology, 55(1), 929-936.</w:t>
      </w:r>
    </w:p>
    <w:bookmarkEnd w:id="3942"/>
    <w:p w:rsidR="00C90C81" w:rsidRPr="002B5C7E" w:rsidRDefault="00C90C81" w:rsidP="0087757B">
      <w:pPr>
        <w:spacing w:after="240" w:line="360" w:lineRule="auto"/>
        <w:ind w:left="720" w:hanging="720"/>
      </w:pPr>
      <w:r w:rsidRPr="002B5C7E">
        <w:t>Krepkova L.V., Enioutina E.Y., Salis E.R., Job KM, Gubarev M.I., Sherwin C.M.(2017)  Herbal Medicines:</w:t>
      </w:r>
      <w:r w:rsidR="00E43E97" w:rsidRPr="002B5C7E">
        <w:t xml:space="preserve"> </w:t>
      </w:r>
      <w:r w:rsidRPr="002B5C7E">
        <w:t>challenges in the modern world. Part 5. Status and current directions of complementary and alternative herbal medicine worldwide.</w:t>
      </w:r>
      <w:r w:rsidRPr="002B5C7E">
        <w:rPr>
          <w:i/>
        </w:rPr>
        <w:t xml:space="preserve"> Expert Rev Clin Pharmacol.</w:t>
      </w:r>
      <w:r w:rsidRPr="002B5C7E">
        <w:t xml:space="preserve"> Mar;10(3):327-338. doi: 10.1080/17512433 1268917.  </w:t>
      </w:r>
    </w:p>
    <w:p w:rsidR="00C90C81" w:rsidRPr="002B5C7E" w:rsidRDefault="00C90C81" w:rsidP="0087757B">
      <w:pPr>
        <w:spacing w:after="240" w:line="360" w:lineRule="auto"/>
        <w:ind w:left="720" w:hanging="720"/>
      </w:pPr>
      <w:bookmarkStart w:id="3943" w:name="_ENREF_99"/>
      <w:r w:rsidRPr="002B5C7E">
        <w:t xml:space="preserve">Kovacs, T.,  Jensen, D. (1997). Complications of peptic ulcer disease. </w:t>
      </w:r>
      <w:r w:rsidRPr="002B5C7E">
        <w:rPr>
          <w:iCs/>
        </w:rPr>
        <w:t>Gastrointestinal Disease:</w:t>
      </w:r>
      <w:r w:rsidRPr="002B5C7E">
        <w:rPr>
          <w:i/>
        </w:rPr>
        <w:t xml:space="preserve"> </w:t>
      </w:r>
      <w:r w:rsidRPr="002B5C7E">
        <w:rPr>
          <w:iCs/>
        </w:rPr>
        <w:t>an Endoscopic Approach,</w:t>
      </w:r>
      <w:r w:rsidRPr="002B5C7E">
        <w:rPr>
          <w:i/>
        </w:rPr>
        <w:t xml:space="preserve"> Blackwell Science, Inc</w:t>
      </w:r>
      <w:r w:rsidRPr="002B5C7E">
        <w:t>, 475-498.</w:t>
      </w:r>
    </w:p>
    <w:p w:rsidR="00C90C81" w:rsidRPr="002B5C7E" w:rsidRDefault="00C90C81" w:rsidP="0087757B">
      <w:pPr>
        <w:spacing w:after="240" w:line="360" w:lineRule="auto"/>
        <w:ind w:left="720" w:hanging="720"/>
      </w:pPr>
      <w:r w:rsidRPr="002B5C7E">
        <w:lastRenderedPageBreak/>
        <w:t xml:space="preserve">Kufuor, G.A., GK, Ainoonson., K I amponsah., J.Naddotey.,E.A Asianah,S.K Akuffo., K.adutwun.,,Rf Bandah(2013), Anti-ulcer Activity of an Aqueous Fruit Extract of </w:t>
      </w:r>
      <w:r w:rsidRPr="002B5C7E">
        <w:rPr>
          <w:i/>
          <w:iCs/>
        </w:rPr>
        <w:t>Musa paradisiaca</w:t>
      </w:r>
      <w:r w:rsidRPr="002B5C7E">
        <w:t xml:space="preserve"> on Acetic Acid-Induced Gastric Ulceration in ICR Mice </w:t>
      </w:r>
      <w:r w:rsidRPr="002B5C7E">
        <w:rPr>
          <w:i/>
          <w:iCs/>
        </w:rPr>
        <w:t>Journal of Medical and Biomedical Sciences.</w:t>
      </w:r>
      <w:r w:rsidRPr="002B5C7E">
        <w:t xml:space="preserve"> 2(2), 30-39</w:t>
      </w:r>
    </w:p>
    <w:bookmarkEnd w:id="3943"/>
    <w:p w:rsidR="00C90C81" w:rsidRPr="002B5C7E" w:rsidRDefault="00C90C81" w:rsidP="0087757B">
      <w:pPr>
        <w:spacing w:after="240" w:line="360" w:lineRule="auto"/>
        <w:ind w:left="720" w:hanging="720"/>
      </w:pPr>
      <w:r w:rsidRPr="002B5C7E">
        <w:t>Kumar M Prasanth.,  V subav., B Ramireddy.,</w:t>
      </w:r>
      <w:hyperlink r:id="rId192" w:history="1">
        <w:r w:rsidRPr="002B5C7E">
          <w:t>Babu P. Srinivasa</w:t>
        </w:r>
      </w:hyperlink>
      <w:r w:rsidRPr="002B5C7E">
        <w:t xml:space="preserve"> (2015).Acute and Subchronic Oral Toxicity Assessment of the Ethanolic Extract of the root of </w:t>
      </w:r>
      <w:r w:rsidRPr="002B5C7E">
        <w:rPr>
          <w:i/>
          <w:iCs/>
        </w:rPr>
        <w:t>Oncoba spinosa</w:t>
      </w:r>
      <w:r w:rsidRPr="002B5C7E">
        <w:t xml:space="preserve"> (Flacourtiaceae) in Rodents.</w:t>
      </w:r>
      <w:r w:rsidRPr="002B5C7E">
        <w:rPr>
          <w:i/>
          <w:iCs/>
        </w:rPr>
        <w:t xml:space="preserve"> Tropical Journal of Pharmaceutical Research</w:t>
      </w:r>
      <w:r w:rsidRPr="002B5C7E">
        <w:t xml:space="preserve">,14(10),1849-1855. DOI: </w:t>
      </w:r>
      <w:hyperlink r:id="rId193" w:history="1">
        <w:r w:rsidR="00E43E97" w:rsidRPr="002B5C7E">
          <w:t>10.4314/tjpr.v14i10.16</w:t>
        </w:r>
      </w:hyperlink>
    </w:p>
    <w:p w:rsidR="00C90C81" w:rsidRPr="002B5C7E" w:rsidRDefault="00C90C81" w:rsidP="0087757B">
      <w:pPr>
        <w:spacing w:after="240" w:line="360" w:lineRule="auto"/>
        <w:ind w:left="720" w:hanging="720"/>
      </w:pPr>
      <w:bookmarkStart w:id="3944" w:name="_ENREF_100"/>
      <w:r w:rsidRPr="002B5C7E">
        <w:t>Kumar, K., Mruthunjaya, K., Kumar, S.,  Mythreyi, R. (2013). Anti</w:t>
      </w:r>
      <w:r w:rsidR="00E43E97" w:rsidRPr="002B5C7E">
        <w:t>-</w:t>
      </w:r>
      <w:r w:rsidRPr="002B5C7E">
        <w:t xml:space="preserve">ulcer activity of ethanol extract of the stem bark of </w:t>
      </w:r>
      <w:r w:rsidRPr="002B5C7E">
        <w:rPr>
          <w:i/>
          <w:iCs/>
        </w:rPr>
        <w:t>Careya arborea Roxb</w:t>
      </w:r>
      <w:r w:rsidRPr="002B5C7E">
        <w:t xml:space="preserve">. </w:t>
      </w:r>
      <w:r w:rsidRPr="002B5C7E">
        <w:rPr>
          <w:i/>
        </w:rPr>
        <w:t>Asian Pacific Journal of Tropical Disease</w:t>
      </w:r>
      <w:r w:rsidRPr="002B5C7E">
        <w:t xml:space="preserve">, </w:t>
      </w:r>
      <w:r w:rsidRPr="002B5C7E">
        <w:rPr>
          <w:rFonts w:eastAsiaTheme="majorEastAsia"/>
        </w:rPr>
        <w:t xml:space="preserve"> 6,(9)</w:t>
      </w:r>
      <w:r w:rsidRPr="002B5C7E">
        <w:t>,  736-740</w:t>
      </w:r>
    </w:p>
    <w:p w:rsidR="00C90C81" w:rsidRPr="002B5C7E" w:rsidRDefault="00C90C81" w:rsidP="0087757B">
      <w:pPr>
        <w:spacing w:after="240" w:line="360" w:lineRule="auto"/>
        <w:ind w:left="720" w:hanging="720"/>
      </w:pPr>
      <w:bookmarkStart w:id="3945" w:name="_ENREF_102"/>
      <w:bookmarkEnd w:id="3944"/>
      <w:r w:rsidRPr="002B5C7E">
        <w:t>Kumar, M. M., Joshi, M., Prabha, T., Dorababu, M.,  Goel, R. (2006). Effect of plantain banana on gastric ulceration in NIDDM rats: role of gastric mucosal glycoproteins, cell proliferation, antioxidants</w:t>
      </w:r>
      <w:r w:rsidR="00E43E97" w:rsidRPr="002B5C7E">
        <w:t>,</w:t>
      </w:r>
      <w:r w:rsidRPr="002B5C7E">
        <w:t xml:space="preserve"> and free radicals, </w:t>
      </w:r>
      <w:r w:rsidRPr="002B5C7E">
        <w:rPr>
          <w:i/>
        </w:rPr>
        <w:t>Indian Journal of Experimental Biology</w:t>
      </w:r>
      <w:r w:rsidRPr="002B5C7E">
        <w:t xml:space="preserve"> 44, 292-299.</w:t>
      </w:r>
    </w:p>
    <w:p w:rsidR="00C90C81" w:rsidRPr="002B5C7E" w:rsidRDefault="00C90C81" w:rsidP="0087757B">
      <w:pPr>
        <w:spacing w:after="240" w:line="360" w:lineRule="auto"/>
        <w:ind w:left="720" w:hanging="720"/>
      </w:pPr>
      <w:bookmarkStart w:id="3946" w:name="_ENREF_101"/>
      <w:r w:rsidRPr="002B5C7E">
        <w:t xml:space="preserve">Kumar, M., Gautam, M. K., Singh, A.,  Goel, R. K. (2013). Healing effects of </w:t>
      </w:r>
      <w:r w:rsidRPr="002B5C7E">
        <w:rPr>
          <w:i/>
          <w:iCs/>
        </w:rPr>
        <w:t xml:space="preserve">Musa sapientum var. paradisiaca </w:t>
      </w:r>
      <w:r w:rsidRPr="002B5C7E">
        <w:t xml:space="preserve">in diabetic rats with co-occurring gastric ulcer: cytokines and growth factor by PCR amplification. </w:t>
      </w:r>
      <w:r w:rsidRPr="002B5C7E">
        <w:rPr>
          <w:i/>
        </w:rPr>
        <w:t>BMC Complementary and Alternative Medicine, 13</w:t>
      </w:r>
      <w:r w:rsidRPr="002B5C7E">
        <w:t xml:space="preserve">(1), 305. </w:t>
      </w:r>
      <w:bookmarkEnd w:id="3946"/>
    </w:p>
    <w:p w:rsidR="00C90C81" w:rsidRPr="002B5C7E" w:rsidRDefault="00C90C81" w:rsidP="0087757B">
      <w:pPr>
        <w:spacing w:after="240" w:line="360" w:lineRule="auto"/>
        <w:ind w:left="720" w:hanging="720"/>
      </w:pPr>
      <w:r w:rsidRPr="002B5C7E">
        <w:t>Kuna L, Jakab J, Smolic R, Raguz-Lucic N, Vcev A, Smolic M. Peptic Ulcer Disease: A Brief Review of Conventional Therapy and Herbal Treatment Options. J Clin Med. 2019 Feb 3;8(2):179. doi: 10.3390/jcm8020179. PMID: 30717467; PMCID: PMC6406303.</w:t>
      </w:r>
    </w:p>
    <w:p w:rsidR="00C90C81" w:rsidRPr="002B5C7E" w:rsidRDefault="00C90C81" w:rsidP="0087757B">
      <w:pPr>
        <w:spacing w:after="240" w:line="360" w:lineRule="auto"/>
        <w:ind w:left="720" w:hanging="720"/>
      </w:pPr>
      <w:r w:rsidRPr="002B5C7E">
        <w:rPr>
          <w:rFonts w:eastAsiaTheme="majorEastAsia"/>
        </w:rPr>
        <w:t>Kwok C.S.</w:t>
      </w:r>
      <w:r w:rsidRPr="002B5C7E">
        <w:t xml:space="preserve">, </w:t>
      </w:r>
      <w:r w:rsidRPr="002B5C7E">
        <w:rPr>
          <w:rFonts w:eastAsiaTheme="majorEastAsia"/>
        </w:rPr>
        <w:t>Arthur A.K.</w:t>
      </w:r>
      <w:r w:rsidRPr="002B5C7E">
        <w:t xml:space="preserve">, </w:t>
      </w:r>
      <w:r w:rsidRPr="002B5C7E">
        <w:rPr>
          <w:rFonts w:eastAsiaTheme="majorEastAsia"/>
        </w:rPr>
        <w:t>Anibueze C.I.</w:t>
      </w:r>
      <w:r w:rsidRPr="002B5C7E">
        <w:t xml:space="preserve">, </w:t>
      </w:r>
      <w:r w:rsidRPr="002B5C7E">
        <w:rPr>
          <w:rFonts w:eastAsiaTheme="majorEastAsia"/>
        </w:rPr>
        <w:t>Singh S.</w:t>
      </w:r>
      <w:r w:rsidRPr="002B5C7E">
        <w:t xml:space="preserve">, Cavallazzi R., Loke Y.K(2012), Risk of </w:t>
      </w:r>
      <w:r w:rsidRPr="002B5C7E">
        <w:rPr>
          <w:i/>
          <w:iCs/>
        </w:rPr>
        <w:t>Clostridium difficile</w:t>
      </w:r>
      <w:r w:rsidRPr="002B5C7E">
        <w:t xml:space="preserve"> infection with acid</w:t>
      </w:r>
      <w:r w:rsidR="00E43E97" w:rsidRPr="002B5C7E">
        <w:t>-</w:t>
      </w:r>
      <w:r w:rsidRPr="002B5C7E">
        <w:t xml:space="preserve">suppressing drugs and antibiotics: </w:t>
      </w:r>
      <w:r w:rsidR="00E43E97" w:rsidRPr="002B5C7E">
        <w:t xml:space="preserve">a </w:t>
      </w:r>
      <w:r w:rsidRPr="002B5C7E">
        <w:t xml:space="preserve">meta-analysis, </w:t>
      </w:r>
      <w:r w:rsidRPr="002B5C7E">
        <w:rPr>
          <w:i/>
          <w:iCs/>
        </w:rPr>
        <w:t>American Journal of Gastroenterology</w:t>
      </w:r>
      <w:r w:rsidRPr="002B5C7E">
        <w:t>, 107(7),1011-9</w:t>
      </w:r>
    </w:p>
    <w:p w:rsidR="00C90C81" w:rsidRPr="002B5C7E" w:rsidRDefault="00C90C81" w:rsidP="0087757B">
      <w:pPr>
        <w:spacing w:after="240" w:line="360" w:lineRule="auto"/>
        <w:ind w:left="720" w:hanging="720"/>
      </w:pPr>
      <w:bookmarkStart w:id="3947" w:name="_ENREF_103"/>
      <w:bookmarkEnd w:id="3945"/>
      <w:r w:rsidRPr="002B5C7E">
        <w:lastRenderedPageBreak/>
        <w:t xml:space="preserve">Langman, M., </w:t>
      </w:r>
      <w:hyperlink r:id="rId194" w:history="1">
        <w:r w:rsidRPr="002B5C7E">
          <w:t>Weil J</w:t>
        </w:r>
      </w:hyperlink>
      <w:r w:rsidRPr="002B5C7E">
        <w:t xml:space="preserve">., </w:t>
      </w:r>
      <w:hyperlink r:id="rId195" w:history="1">
        <w:r w:rsidRPr="002B5C7E">
          <w:t>Wainwright P</w:t>
        </w:r>
      </w:hyperlink>
      <w:r w:rsidRPr="002B5C7E">
        <w:t xml:space="preserve">., </w:t>
      </w:r>
      <w:hyperlink r:id="rId196" w:history="1">
        <w:r w:rsidRPr="002B5C7E">
          <w:t>Lawson DH</w:t>
        </w:r>
      </w:hyperlink>
      <w:r w:rsidRPr="002B5C7E">
        <w:t xml:space="preserve">., </w:t>
      </w:r>
      <w:hyperlink r:id="rId197" w:history="1">
        <w:r w:rsidRPr="002B5C7E">
          <w:t>Rawlins MD</w:t>
        </w:r>
      </w:hyperlink>
      <w:r w:rsidRPr="002B5C7E">
        <w:t xml:space="preserve">., </w:t>
      </w:r>
      <w:hyperlink r:id="rId198" w:history="1">
        <w:r w:rsidRPr="002B5C7E">
          <w:t>Logan RF</w:t>
        </w:r>
      </w:hyperlink>
      <w:r w:rsidRPr="002B5C7E">
        <w:t xml:space="preserve">., </w:t>
      </w:r>
      <w:hyperlink r:id="rId199" w:history="1">
        <w:r w:rsidRPr="002B5C7E">
          <w:t>Murphy M</w:t>
        </w:r>
      </w:hyperlink>
      <w:r w:rsidRPr="002B5C7E">
        <w:t xml:space="preserve">., </w:t>
      </w:r>
      <w:hyperlink r:id="rId200" w:history="1">
        <w:r w:rsidRPr="002B5C7E">
          <w:t>Vessey MP</w:t>
        </w:r>
      </w:hyperlink>
      <w:r w:rsidRPr="002B5C7E">
        <w:t xml:space="preserve">., </w:t>
      </w:r>
      <w:hyperlink r:id="rId201" w:history="1">
        <w:r w:rsidRPr="002B5C7E">
          <w:t>Colin-Jones DG</w:t>
        </w:r>
      </w:hyperlink>
      <w:r w:rsidRPr="002B5C7E">
        <w:t xml:space="preserve">. (1994). Risks of bleeding peptic ulcer associated with individual non-steroidal anti-inflammatory drugs. </w:t>
      </w:r>
      <w:r w:rsidRPr="002B5C7E">
        <w:rPr>
          <w:i/>
        </w:rPr>
        <w:t>The Lancet, 343</w:t>
      </w:r>
      <w:r w:rsidRPr="002B5C7E">
        <w:t xml:space="preserve">(8905), 1075-1078. </w:t>
      </w:r>
    </w:p>
    <w:bookmarkEnd w:id="3947"/>
    <w:p w:rsidR="00C90C81" w:rsidRPr="002B5C7E" w:rsidRDefault="00C90C81" w:rsidP="0087757B">
      <w:pPr>
        <w:spacing w:after="240" w:line="360" w:lineRule="auto"/>
        <w:ind w:left="720" w:hanging="720"/>
        <w:rPr>
          <w:lang w:val="it-IT"/>
        </w:rPr>
      </w:pPr>
      <w:r w:rsidRPr="002B5C7E">
        <w:t xml:space="preserve">Lazarus, B., Chen, Y., Wilson, F. P., Sang, Y., Chang, A. R., Coresh, J.,  Grams, M. E. (2016). Proton Pump Inhibitor Use and the Risk of Chronic Kidney Disease. </w:t>
      </w:r>
      <w:r w:rsidRPr="002B5C7E">
        <w:rPr>
          <w:i/>
          <w:iCs/>
          <w:lang w:val="it-IT"/>
        </w:rPr>
        <w:t>JAMA internal medicine</w:t>
      </w:r>
      <w:r w:rsidRPr="002B5C7E">
        <w:rPr>
          <w:lang w:val="it-IT"/>
        </w:rPr>
        <w:t xml:space="preserve">, </w:t>
      </w:r>
      <w:r w:rsidRPr="002B5C7E">
        <w:rPr>
          <w:i/>
          <w:iCs/>
          <w:lang w:val="it-IT"/>
        </w:rPr>
        <w:t>176</w:t>
      </w:r>
      <w:r w:rsidRPr="002B5C7E">
        <w:rPr>
          <w:lang w:val="it-IT"/>
        </w:rPr>
        <w:t xml:space="preserve">(2), 238–246. </w:t>
      </w:r>
      <w:bookmarkStart w:id="3948" w:name="_ENREF_104"/>
    </w:p>
    <w:p w:rsidR="00C90C81" w:rsidRPr="002B5C7E" w:rsidRDefault="00C90C81" w:rsidP="0087757B">
      <w:pPr>
        <w:spacing w:after="240" w:line="360" w:lineRule="auto"/>
        <w:ind w:left="720" w:hanging="720"/>
      </w:pPr>
      <w:r w:rsidRPr="002B5C7E">
        <w:rPr>
          <w:lang w:val="it-IT"/>
        </w:rPr>
        <w:t xml:space="preserve">Lazzaroni, M., Battocchia, A.,  Porro, G. B. (2007). </w:t>
      </w:r>
      <w:r w:rsidRPr="002B5C7E">
        <w:t xml:space="preserve">COXIBs and non-selective NSAIDs in the gastroenterological setting: What should patients and physicians do? </w:t>
      </w:r>
      <w:r w:rsidRPr="002B5C7E">
        <w:rPr>
          <w:i/>
        </w:rPr>
        <w:t>Digestive and Liver Disease, 39</w:t>
      </w:r>
      <w:r w:rsidRPr="002B5C7E">
        <w:t xml:space="preserve">(6), 589-596. </w:t>
      </w:r>
      <w:r w:rsidRPr="002B5C7E">
        <w:tab/>
      </w:r>
      <w:bookmarkEnd w:id="3948"/>
    </w:p>
    <w:p w:rsidR="00C90C81" w:rsidRPr="002B5C7E" w:rsidRDefault="00C90C81" w:rsidP="0087757B">
      <w:pPr>
        <w:spacing w:after="240" w:line="360" w:lineRule="auto"/>
        <w:ind w:left="720" w:hanging="720"/>
      </w:pPr>
      <w:bookmarkStart w:id="3949" w:name="_ENREF_107"/>
      <w:r w:rsidRPr="002B5C7E">
        <w:t xml:space="preserve">Levenstein, S. (2002), Psychosocial factors in peptic ulcer and inflammatory bowel disease. </w:t>
      </w:r>
      <w:r w:rsidRPr="002B5C7E">
        <w:rPr>
          <w:rStyle w:val="Emphasis"/>
          <w:rFonts w:eastAsiaTheme="majorEastAsia"/>
        </w:rPr>
        <w:t>Journal of Consulting and Clinical Psychology, 70</w:t>
      </w:r>
      <w:r w:rsidRPr="002B5C7E">
        <w:t>(3), 739-750.</w:t>
      </w:r>
    </w:p>
    <w:p w:rsidR="00034AF2" w:rsidRPr="002B5C7E" w:rsidRDefault="00C90C81" w:rsidP="0087757B">
      <w:pPr>
        <w:spacing w:after="240" w:line="360" w:lineRule="auto"/>
        <w:ind w:left="720" w:hanging="720"/>
      </w:pPr>
      <w:bookmarkStart w:id="3950" w:name="_ENREF_108"/>
      <w:bookmarkEnd w:id="3949"/>
      <w:r w:rsidRPr="002B5C7E">
        <w:t xml:space="preserve">Lewis, D. A., Fields, W. N.,  Shaw, G. P. (1999). A natural flavonoid present in unripe plantain banana pulp </w:t>
      </w:r>
      <w:r w:rsidRPr="002B5C7E">
        <w:rPr>
          <w:i/>
          <w:iCs/>
        </w:rPr>
        <w:t>(Musa sapientum L. var. paradisiaca)</w:t>
      </w:r>
      <w:r w:rsidRPr="002B5C7E">
        <w:t xml:space="preserve"> protects the gastric mucosa from aspirin-induced erosions. </w:t>
      </w:r>
      <w:r w:rsidRPr="002B5C7E">
        <w:rPr>
          <w:i/>
        </w:rPr>
        <w:t>Journal of Ethnopharmacology, 65</w:t>
      </w:r>
      <w:r w:rsidRPr="002B5C7E">
        <w:t xml:space="preserve">(3), 283-288. </w:t>
      </w:r>
      <w:bookmarkStart w:id="3951" w:name="_ENREF_109"/>
      <w:bookmarkEnd w:id="3950"/>
    </w:p>
    <w:p w:rsidR="00C90C81" w:rsidRPr="002B5C7E" w:rsidRDefault="00C90C81" w:rsidP="0087757B">
      <w:pPr>
        <w:spacing w:after="240" w:line="360" w:lineRule="auto"/>
        <w:ind w:left="720" w:hanging="720"/>
      </w:pPr>
      <w:r w:rsidRPr="002B5C7E">
        <w:t xml:space="preserve">Lewis, J. D., Bilker, W. B., Brensinger, C., Farrar, J. T.,  Strom, B. L. (2002). Hospitalization and mortality rates from peptic ulcer disease and GI bleeding in the 1990s: relationship to sales of nonsteroidal anti-inflammatory drugs and acid suppression medications. </w:t>
      </w:r>
      <w:r w:rsidRPr="002B5C7E">
        <w:rPr>
          <w:i/>
        </w:rPr>
        <w:t xml:space="preserve">The American </w:t>
      </w:r>
      <w:r w:rsidR="00E43E97" w:rsidRPr="002B5C7E">
        <w:rPr>
          <w:i/>
        </w:rPr>
        <w:t>J</w:t>
      </w:r>
      <w:r w:rsidRPr="002B5C7E">
        <w:rPr>
          <w:i/>
        </w:rPr>
        <w:t>ournal of Gastroenterology, 97</w:t>
      </w:r>
      <w:r w:rsidRPr="002B5C7E">
        <w:t xml:space="preserve">(10), 2540-2549. </w:t>
      </w:r>
      <w:r w:rsidRPr="002B5C7E">
        <w:tab/>
      </w:r>
      <w:bookmarkEnd w:id="3951"/>
    </w:p>
    <w:p w:rsidR="00C90C81" w:rsidRPr="002B5C7E" w:rsidRDefault="00C90C81" w:rsidP="0087757B">
      <w:pPr>
        <w:spacing w:after="240" w:line="360" w:lineRule="auto"/>
        <w:ind w:left="720" w:hanging="720"/>
      </w:pPr>
      <w:r w:rsidRPr="002B5C7E">
        <w:rPr>
          <w:rFonts w:eastAsiaTheme="majorEastAsia"/>
        </w:rPr>
        <w:t>Li Ma.</w:t>
      </w:r>
      <w:r w:rsidRPr="002B5C7E">
        <w:t xml:space="preserve">, </w:t>
      </w:r>
      <w:r w:rsidRPr="002B5C7E">
        <w:rPr>
          <w:rFonts w:eastAsiaTheme="majorEastAsia"/>
        </w:rPr>
        <w:t>John L. Wallace</w:t>
      </w:r>
      <w:r w:rsidRPr="002B5C7E">
        <w:t xml:space="preserve">, (2000), Endothelial nitric oxide synthase modulates gastric ulcer healing in rats, </w:t>
      </w:r>
      <w:r w:rsidRPr="002B5C7E">
        <w:rPr>
          <w:rFonts w:eastAsiaTheme="majorEastAsia"/>
          <w:i/>
        </w:rPr>
        <w:t xml:space="preserve">American Journal of Physiology-Gastrointestinal and Liver </w:t>
      </w:r>
      <w:bookmarkStart w:id="3952" w:name="_ENREF_113"/>
      <w:r w:rsidRPr="002B5C7E">
        <w:rPr>
          <w:rFonts w:eastAsiaTheme="majorEastAsia"/>
          <w:i/>
        </w:rPr>
        <w:t>Physiology</w:t>
      </w:r>
      <w:r w:rsidRPr="002B5C7E">
        <w:rPr>
          <w:iCs/>
        </w:rPr>
        <w:t>,</w:t>
      </w:r>
      <w:r w:rsidRPr="002B5C7E">
        <w:rPr>
          <w:rFonts w:eastAsiaTheme="majorEastAsia"/>
        </w:rPr>
        <w:t>279 (2)</w:t>
      </w:r>
      <w:r w:rsidRPr="002B5C7E">
        <w:t xml:space="preserve"> G341-G346</w:t>
      </w:r>
      <w:bookmarkEnd w:id="3952"/>
    </w:p>
    <w:p w:rsidR="00C90C81" w:rsidRPr="002B5C7E" w:rsidRDefault="00C90C81" w:rsidP="0087757B">
      <w:pPr>
        <w:spacing w:after="240" w:line="360" w:lineRule="auto"/>
        <w:ind w:left="720" w:hanging="720"/>
      </w:pPr>
      <w:bookmarkStart w:id="3953" w:name="_ENREF_111"/>
      <w:r w:rsidRPr="002B5C7E">
        <w:lastRenderedPageBreak/>
        <w:t>Li, Y., Xu, C., Zhang, Q., Liu, J. Y.,  Tan, R. X. (2005). In vitro anti-</w:t>
      </w:r>
      <w:r w:rsidRPr="002B5C7E">
        <w:rPr>
          <w:i/>
          <w:iCs/>
        </w:rPr>
        <w:t xml:space="preserve">Helicobacter pylori </w:t>
      </w:r>
      <w:r w:rsidRPr="002B5C7E">
        <w:t xml:space="preserve">action of 30 Chinese herbal medicines used to treat ulcer diseases. </w:t>
      </w:r>
      <w:r w:rsidRPr="002B5C7E">
        <w:rPr>
          <w:i/>
        </w:rPr>
        <w:t>Journal of Ethnopharmacology, 98</w:t>
      </w:r>
      <w:r w:rsidRPr="002B5C7E">
        <w:t xml:space="preserve">(3), 329-333. </w:t>
      </w:r>
      <w:bookmarkEnd w:id="3953"/>
    </w:p>
    <w:p w:rsidR="00C90C81" w:rsidRPr="002B5C7E" w:rsidRDefault="00C90C81" w:rsidP="0087757B">
      <w:pPr>
        <w:spacing w:after="240" w:line="360" w:lineRule="auto"/>
        <w:ind w:left="720" w:hanging="720"/>
      </w:pPr>
      <w:bookmarkStart w:id="3954" w:name="_ENREF_114"/>
      <w:r w:rsidRPr="002B5C7E">
        <w:t xml:space="preserve">Mahady, G. B., Pendland, S. L., Stoia, A., Hamill, F. A., Fabricant, D., Dietz, B. M., Chadwick, L. R. (2005). In vitro susceptibility of </w:t>
      </w:r>
      <w:r w:rsidRPr="002B5C7E">
        <w:rPr>
          <w:i/>
        </w:rPr>
        <w:t>Helicobacter pylori</w:t>
      </w:r>
      <w:r w:rsidRPr="002B5C7E">
        <w:t xml:space="preserve"> to botanical extracts used traditionally for the treatment of gastrointestinal disorders. </w:t>
      </w:r>
      <w:r w:rsidRPr="002B5C7E">
        <w:rPr>
          <w:i/>
        </w:rPr>
        <w:t>Phytotherapy Research, 19</w:t>
      </w:r>
      <w:r w:rsidRPr="002B5C7E">
        <w:t xml:space="preserve">(11), 988-991. </w:t>
      </w:r>
      <w:bookmarkEnd w:id="3954"/>
    </w:p>
    <w:p w:rsidR="00D80B33" w:rsidRPr="002B5C7E" w:rsidRDefault="00D80B33" w:rsidP="0087757B">
      <w:pPr>
        <w:spacing w:after="240" w:line="360" w:lineRule="auto"/>
        <w:ind w:left="720" w:hanging="720"/>
      </w:pPr>
      <w:r w:rsidRPr="002B5C7E">
        <w:t>Majee, C., Mazumder, R., &amp; Choudhary, A. N. (2019). Medicinal plants with anti-ulcer and hepatoprotective activity: A review. Int. J. Pharm. Sci. Res, 1, 1-11.</w:t>
      </w:r>
    </w:p>
    <w:p w:rsidR="00C90C81" w:rsidRPr="002B5C7E" w:rsidRDefault="00C90C81" w:rsidP="0087757B">
      <w:pPr>
        <w:spacing w:after="240" w:line="360" w:lineRule="auto"/>
        <w:ind w:left="720" w:hanging="720"/>
      </w:pPr>
      <w:r w:rsidRPr="002B5C7E">
        <w:t>Makanga, W., &amp; Nyaoncha, A. (2014). Upper gastrointestinal disease in Nairobi and Nakuru counties, Kenya; a two</w:t>
      </w:r>
      <w:r w:rsidR="00E43E97" w:rsidRPr="002B5C7E">
        <w:t>-</w:t>
      </w:r>
      <w:r w:rsidRPr="002B5C7E">
        <w:t>year comparative endoscopy study. Annals of African Surgery, 11(2).</w:t>
      </w:r>
    </w:p>
    <w:p w:rsidR="00C90C81" w:rsidRPr="002B5C7E" w:rsidRDefault="00C90C81" w:rsidP="0087757B">
      <w:pPr>
        <w:spacing w:after="240" w:line="360" w:lineRule="auto"/>
        <w:ind w:left="720" w:hanging="720"/>
      </w:pPr>
      <w:bookmarkStart w:id="3955" w:name="_ENREF_116"/>
      <w:r w:rsidRPr="002B5C7E">
        <w:t xml:space="preserve">Makonnen, E. (2017). Is </w:t>
      </w:r>
      <w:r w:rsidRPr="002B5C7E">
        <w:rPr>
          <w:i/>
          <w:iCs/>
        </w:rPr>
        <w:t xml:space="preserve">linum usitatissimum </w:t>
      </w:r>
      <w:r w:rsidRPr="002B5C7E">
        <w:t>seed a potential medicine in the therapy of peptic ulcer</w:t>
      </w:r>
      <w:r w:rsidR="00E43E97" w:rsidRPr="002B5C7E">
        <w:t>s</w:t>
      </w:r>
      <w:r w:rsidRPr="002B5C7E">
        <w:t xml:space="preserve">? </w:t>
      </w:r>
      <w:r w:rsidRPr="002B5C7E">
        <w:rPr>
          <w:i/>
        </w:rPr>
        <w:t xml:space="preserve">The Ethiopian Journal of Health Development (EJHD), </w:t>
      </w:r>
      <w:r w:rsidRPr="002B5C7E">
        <w:t xml:space="preserve"> 10(2):79-82  </w:t>
      </w:r>
      <w:bookmarkEnd w:id="3955"/>
    </w:p>
    <w:p w:rsidR="00C90C81" w:rsidRPr="002B5C7E" w:rsidRDefault="00C90C81" w:rsidP="0087757B">
      <w:pPr>
        <w:spacing w:after="240" w:line="360" w:lineRule="auto"/>
        <w:ind w:left="720" w:hanging="720"/>
      </w:pPr>
      <w:r w:rsidRPr="002B5C7E">
        <w:t>Maliheh Safavi, Mohammadreza Shams-Ardakani &amp; Alireza Foroumadi (2015) Medicinal plants in the treatment of Helicobacter pylori infections, Pharmaceutical Biology, 53:7, 939-960, DOI: 10.3109/13880209.2014.952837</w:t>
      </w:r>
    </w:p>
    <w:p w:rsidR="00C90C81" w:rsidRPr="002B5C7E" w:rsidRDefault="00C90C81" w:rsidP="0087757B">
      <w:pPr>
        <w:spacing w:after="240" w:line="360" w:lineRule="auto"/>
        <w:ind w:left="720" w:hanging="720"/>
        <w:rPr>
          <w:rStyle w:val="cit"/>
        </w:rPr>
      </w:pPr>
      <w:r w:rsidRPr="002B5C7E">
        <w:t xml:space="preserve">Maliheh Safavi., Reyhaneh Sabourian., Alireza Foroumadi (2016) Treatment of </w:t>
      </w:r>
      <w:r w:rsidRPr="002B5C7E">
        <w:rPr>
          <w:rStyle w:val="Emphasis"/>
        </w:rPr>
        <w:t>Helicobacter pylori</w:t>
      </w:r>
      <w:r w:rsidRPr="002B5C7E">
        <w:t xml:space="preserve"> infection: Current and future insights, </w:t>
      </w:r>
      <w:r w:rsidRPr="002B5C7E">
        <w:rPr>
          <w:rStyle w:val="cit"/>
          <w:i/>
          <w:iCs/>
        </w:rPr>
        <w:t>World J Clin Cases</w:t>
      </w:r>
      <w:r w:rsidRPr="002B5C7E">
        <w:rPr>
          <w:rStyle w:val="cit"/>
        </w:rPr>
        <w:t>, 4(1),5–19.</w:t>
      </w:r>
    </w:p>
    <w:p w:rsidR="00C90C81" w:rsidRPr="002B5C7E" w:rsidRDefault="00C90C81" w:rsidP="0087757B">
      <w:pPr>
        <w:spacing w:after="240" w:line="360" w:lineRule="auto"/>
        <w:ind w:left="720" w:hanging="720"/>
      </w:pPr>
      <w:r w:rsidRPr="002B5C7E">
        <w:t xml:space="preserve">Malaty H.M., Graham D.Y., Isaksson I, Engstrand L., Pendersen N.L (2000). Are genetic influences on peptic ulcer dependant or independent of genetic influences for </w:t>
      </w:r>
      <w:r w:rsidRPr="002B5C7E">
        <w:rPr>
          <w:i/>
        </w:rPr>
        <w:t>Helicobacter pylori</w:t>
      </w:r>
      <w:r w:rsidRPr="002B5C7E">
        <w:t xml:space="preserve"> infection? </w:t>
      </w:r>
      <w:hyperlink r:id="rId202" w:tooltip="Archives of internal medicine." w:history="1">
        <w:r w:rsidRPr="002B5C7E">
          <w:rPr>
            <w:i/>
            <w:iCs/>
          </w:rPr>
          <w:t>Arch Intern Med.</w:t>
        </w:r>
      </w:hyperlink>
      <w:r w:rsidRPr="002B5C7E">
        <w:t>160(1),105-109</w:t>
      </w:r>
    </w:p>
    <w:p w:rsidR="00C90C81" w:rsidRPr="002B5C7E" w:rsidRDefault="00C90C81" w:rsidP="0087757B">
      <w:pPr>
        <w:spacing w:after="240" w:line="360" w:lineRule="auto"/>
        <w:ind w:left="720" w:hanging="720"/>
      </w:pPr>
      <w:bookmarkStart w:id="3956" w:name="_ENREF_118"/>
      <w:r w:rsidRPr="002B5C7E">
        <w:t xml:space="preserve">Malfertheiner, P., Chan, F. K.,  McColl, K. E. (2009). Peptic ulcer disease. </w:t>
      </w:r>
      <w:r w:rsidRPr="002B5C7E">
        <w:rPr>
          <w:i/>
        </w:rPr>
        <w:t>The Lancet, 374</w:t>
      </w:r>
      <w:r w:rsidRPr="002B5C7E">
        <w:t xml:space="preserve">(9699), 1449-1461. </w:t>
      </w:r>
      <w:bookmarkEnd w:id="3956"/>
    </w:p>
    <w:p w:rsidR="00C90C81" w:rsidRPr="002B5C7E" w:rsidRDefault="00C90C81" w:rsidP="0087757B">
      <w:pPr>
        <w:spacing w:after="240" w:line="360" w:lineRule="auto"/>
        <w:ind w:left="720" w:hanging="720"/>
      </w:pPr>
      <w:r w:rsidRPr="002B5C7E">
        <w:lastRenderedPageBreak/>
        <w:t>Maliheh Safavi., Mohammadreza Shams-Ardakani., Alireza Foroumadi (2015) Medicinal plants in the treatment of</w:t>
      </w:r>
      <w:r w:rsidRPr="002B5C7E">
        <w:rPr>
          <w:i/>
          <w:iCs/>
        </w:rPr>
        <w:t xml:space="preserve"> Helicobacter pylori</w:t>
      </w:r>
      <w:r w:rsidRPr="002B5C7E">
        <w:t xml:space="preserve"> infections, </w:t>
      </w:r>
      <w:r w:rsidRPr="002B5C7E">
        <w:rPr>
          <w:i/>
          <w:iCs/>
        </w:rPr>
        <w:t>Pharmaceutical Biology,</w:t>
      </w:r>
      <w:r w:rsidRPr="002B5C7E">
        <w:t xml:space="preserve"> 53:7,939-960, DOI: 10.3109/13880209.2014.952837</w:t>
      </w:r>
    </w:p>
    <w:p w:rsidR="00C90C81" w:rsidRPr="002B5C7E" w:rsidRDefault="00C90C81" w:rsidP="0087757B">
      <w:pPr>
        <w:spacing w:after="240" w:line="360" w:lineRule="auto"/>
        <w:ind w:left="720" w:hanging="720"/>
      </w:pPr>
      <w:r w:rsidRPr="002B5C7E">
        <w:rPr>
          <w:lang w:val="it-IT"/>
        </w:rPr>
        <w:t xml:space="preserve">Mandalari, G., Bisignano, C., Cirmi, S., &amp; Navarra, M. (2017). </w:t>
      </w:r>
      <w:r w:rsidRPr="002B5C7E">
        <w:t xml:space="preserve">Effectiveness of </w:t>
      </w:r>
      <w:r w:rsidRPr="002B5C7E">
        <w:rPr>
          <w:i/>
          <w:iCs/>
        </w:rPr>
        <w:t>Citrus</w:t>
      </w:r>
      <w:r w:rsidRPr="002B5C7E">
        <w:t xml:space="preserve"> Fruits on </w:t>
      </w:r>
      <w:r w:rsidRPr="002B5C7E">
        <w:rPr>
          <w:i/>
          <w:iCs/>
        </w:rPr>
        <w:t>Helicobacter pylori</w:t>
      </w:r>
      <w:r w:rsidRPr="002B5C7E">
        <w:t xml:space="preserve">. </w:t>
      </w:r>
      <w:r w:rsidRPr="002B5C7E">
        <w:rPr>
          <w:i/>
          <w:iCs/>
        </w:rPr>
        <w:t>Evidence-based complementary and alternative medicine: eCAM</w:t>
      </w:r>
      <w:r w:rsidRPr="002B5C7E">
        <w:t>, 8379262. https://doi.org/10.1155/2017/8379262</w:t>
      </w:r>
      <w:bookmarkStart w:id="3957" w:name="_ENREF_119"/>
      <w:r w:rsidRPr="002B5C7E">
        <w:rPr>
          <w:i/>
        </w:rPr>
        <w:t xml:space="preserve"> </w:t>
      </w:r>
      <w:r w:rsidRPr="002B5C7E">
        <w:t xml:space="preserve"> </w:t>
      </w:r>
      <w:bookmarkStart w:id="3958" w:name="_ENREF_120"/>
      <w:bookmarkEnd w:id="3957"/>
    </w:p>
    <w:p w:rsidR="00C90C81" w:rsidRPr="002B5C7E" w:rsidRDefault="00C90C81" w:rsidP="0087757B">
      <w:pPr>
        <w:spacing w:after="240" w:line="360" w:lineRule="auto"/>
        <w:ind w:left="720" w:hanging="720"/>
      </w:pPr>
      <w:r w:rsidRPr="002B5C7E">
        <w:t>Marshall, B. J. &amp;Warren, JR (1984). Unidentified curved bacilli in the stomach of patients with gastric and peptic ulceration. Lancet I, 1311-1315.</w:t>
      </w:r>
    </w:p>
    <w:p w:rsidR="00C90C81" w:rsidRPr="002B5C7E" w:rsidRDefault="00C90C81" w:rsidP="0087757B">
      <w:pPr>
        <w:spacing w:after="240" w:line="360" w:lineRule="auto"/>
        <w:ind w:left="720" w:hanging="720"/>
      </w:pPr>
      <w:r w:rsidRPr="002B5C7E">
        <w:rPr>
          <w:bCs/>
        </w:rPr>
        <w:t>Maurya Umashanker and Srivastava Shruti (2011), Traditional Indian Herbal Medicine Used as Antipyretic, Antiulcer, Anti-diabetic</w:t>
      </w:r>
      <w:r w:rsidR="00E43E97" w:rsidRPr="002B5C7E">
        <w:rPr>
          <w:bCs/>
        </w:rPr>
        <w:t>,</w:t>
      </w:r>
      <w:r w:rsidRPr="002B5C7E">
        <w:rPr>
          <w:bCs/>
        </w:rPr>
        <w:t xml:space="preserve"> and Anticancer: A review, </w:t>
      </w:r>
      <w:r w:rsidRPr="002B5C7E">
        <w:rPr>
          <w:bCs/>
          <w:i/>
        </w:rPr>
        <w:t>International Journal of Research in Pharmacy and Chemistry</w:t>
      </w:r>
      <w:r w:rsidRPr="002B5C7E">
        <w:rPr>
          <w:bCs/>
        </w:rPr>
        <w:t>, 1(4)</w:t>
      </w:r>
      <w:r w:rsidRPr="002B5C7E">
        <w:t xml:space="preserve"> </w:t>
      </w:r>
      <w:r w:rsidRPr="002B5C7E">
        <w:rPr>
          <w:bCs/>
        </w:rPr>
        <w:t>www.ijrpc.com</w:t>
      </w:r>
    </w:p>
    <w:p w:rsidR="00C90C81" w:rsidRPr="002B5C7E" w:rsidRDefault="00C90C81" w:rsidP="0087757B">
      <w:pPr>
        <w:spacing w:after="240" w:line="360" w:lineRule="auto"/>
        <w:ind w:left="720" w:hanging="720"/>
      </w:pPr>
      <w:bookmarkStart w:id="3959" w:name="_ENREF_121"/>
      <w:bookmarkEnd w:id="3958"/>
      <w:r w:rsidRPr="002B5C7E">
        <w:t xml:space="preserve">McGettigan, P., Henry, D. (2006). Cardiovascular risk and inhibition of cyclooxygenase: a systematic review of the observational studies of selective and nonselective </w:t>
      </w:r>
      <w:r w:rsidR="00E43E97" w:rsidRPr="002B5C7E">
        <w:t>cyclooxygenase inhibitors</w:t>
      </w:r>
      <w:r w:rsidRPr="002B5C7E">
        <w:t xml:space="preserve"> 2. </w:t>
      </w:r>
      <w:r w:rsidRPr="002B5C7E">
        <w:rPr>
          <w:i/>
        </w:rPr>
        <w:t>Jama, 296</w:t>
      </w:r>
      <w:r w:rsidRPr="002B5C7E">
        <w:t xml:space="preserve">(13), 1633-1644. </w:t>
      </w:r>
      <w:r w:rsidRPr="002B5C7E">
        <w:tab/>
      </w:r>
      <w:bookmarkEnd w:id="3959"/>
    </w:p>
    <w:p w:rsidR="00C70751" w:rsidRPr="002B5C7E" w:rsidRDefault="00C70751" w:rsidP="0087757B">
      <w:pPr>
        <w:spacing w:after="240" w:line="360" w:lineRule="auto"/>
        <w:ind w:left="720" w:hanging="720"/>
      </w:pPr>
      <w:r w:rsidRPr="002B5C7E">
        <w:t>MedicineNet,Inc. @2004 (http://www.medicinenet.com/peptic_ulcer/page2.html)</w:t>
      </w:r>
    </w:p>
    <w:p w:rsidR="00C90C81" w:rsidRPr="002B5C7E" w:rsidRDefault="00C90C81" w:rsidP="0087757B">
      <w:pPr>
        <w:spacing w:after="240" w:line="360" w:lineRule="auto"/>
        <w:ind w:left="720" w:hanging="720"/>
      </w:pPr>
      <w:bookmarkStart w:id="3960" w:name="_ENREF_122"/>
      <w:r w:rsidRPr="002B5C7E">
        <w:t xml:space="preserve">Mégraud F. (2012). The challenge of </w:t>
      </w:r>
      <w:r w:rsidRPr="002B5C7E">
        <w:rPr>
          <w:i/>
          <w:iCs/>
        </w:rPr>
        <w:t xml:space="preserve">Helicobacter pylori </w:t>
      </w:r>
      <w:r w:rsidRPr="002B5C7E">
        <w:t xml:space="preserve">resistance to antibiotics: the comeback of bismuth-based quadruple therapy. </w:t>
      </w:r>
      <w:r w:rsidRPr="002B5C7E">
        <w:rPr>
          <w:i/>
          <w:iCs/>
        </w:rPr>
        <w:t>Therapeutic advances in gastroenterology</w:t>
      </w:r>
      <w:r w:rsidRPr="002B5C7E">
        <w:t xml:space="preserve">, </w:t>
      </w:r>
      <w:r w:rsidRPr="002B5C7E">
        <w:rPr>
          <w:i/>
          <w:iCs/>
        </w:rPr>
        <w:t>5</w:t>
      </w:r>
      <w:r w:rsidRPr="002B5C7E">
        <w:t>(2), 103–109. https://doi.org/10.1177/1756283X11432492</w:t>
      </w:r>
    </w:p>
    <w:p w:rsidR="00C90C81" w:rsidRPr="002B5C7E" w:rsidRDefault="00C90C81" w:rsidP="0087757B">
      <w:pPr>
        <w:spacing w:after="240" w:line="360" w:lineRule="auto"/>
        <w:ind w:left="720" w:hanging="720"/>
      </w:pPr>
      <w:r w:rsidRPr="002B5C7E">
        <w:t xml:space="preserve">Megraud, F., Brassens-Rabbe, M., Denis, F., Belbouri, A., Hoa, D. Q. (1989). Seroepidemiology of </w:t>
      </w:r>
      <w:r w:rsidRPr="002B5C7E">
        <w:rPr>
          <w:i/>
          <w:iCs/>
        </w:rPr>
        <w:t>Campylobacter pylori</w:t>
      </w:r>
      <w:r w:rsidRPr="002B5C7E">
        <w:t xml:space="preserve"> infection in various populations. </w:t>
      </w:r>
      <w:r w:rsidRPr="002B5C7E">
        <w:rPr>
          <w:i/>
        </w:rPr>
        <w:t>Journal of Clinical Microbiology, 27</w:t>
      </w:r>
      <w:r w:rsidRPr="002B5C7E">
        <w:t xml:space="preserve">(8), 1870-1873. </w:t>
      </w:r>
    </w:p>
    <w:p w:rsidR="00C90C81" w:rsidRPr="002B5C7E" w:rsidRDefault="00C90C81" w:rsidP="0087757B">
      <w:pPr>
        <w:spacing w:after="240" w:line="360" w:lineRule="auto"/>
        <w:ind w:left="720" w:hanging="720"/>
      </w:pPr>
      <w:r w:rsidRPr="002B5C7E">
        <w:rPr>
          <w:bCs/>
        </w:rPr>
        <w:t xml:space="preserve">Mejia Alex., Kraft Walter K, (2009), Acid peptic diseases: </w:t>
      </w:r>
      <w:r w:rsidR="00E43E97" w:rsidRPr="002B5C7E">
        <w:rPr>
          <w:bCs/>
        </w:rPr>
        <w:t xml:space="preserve">a </w:t>
      </w:r>
      <w:r w:rsidRPr="002B5C7E">
        <w:rPr>
          <w:bCs/>
        </w:rPr>
        <w:t xml:space="preserve">pharmacological approach to treatment, </w:t>
      </w:r>
      <w:r w:rsidRPr="002B5C7E">
        <w:rPr>
          <w:i/>
        </w:rPr>
        <w:t>Expert Rev Clin Pharmacol</w:t>
      </w:r>
      <w:r w:rsidRPr="002B5C7E">
        <w:t>.2(3), 295–314.</w:t>
      </w:r>
    </w:p>
    <w:p w:rsidR="00C90C81" w:rsidRPr="002B5C7E" w:rsidRDefault="00C90C81" w:rsidP="0087757B">
      <w:pPr>
        <w:spacing w:after="240" w:line="360" w:lineRule="auto"/>
        <w:ind w:left="720" w:hanging="720"/>
      </w:pPr>
      <w:bookmarkStart w:id="3961" w:name="_ENREF_123"/>
      <w:bookmarkEnd w:id="3960"/>
      <w:r w:rsidRPr="002B5C7E">
        <w:lastRenderedPageBreak/>
        <w:t xml:space="preserve">Milani, S.,  Calabrò, A. (2001). Role of growth factors and their receptors in gastric ulcer healing. </w:t>
      </w:r>
      <w:r w:rsidRPr="002B5C7E">
        <w:rPr>
          <w:i/>
        </w:rPr>
        <w:t>Microscopy Research and Technique, 53</w:t>
      </w:r>
      <w:r w:rsidRPr="002B5C7E">
        <w:t xml:space="preserve">(5), 360-371. </w:t>
      </w:r>
      <w:r w:rsidRPr="002B5C7E">
        <w:tab/>
      </w:r>
      <w:bookmarkEnd w:id="3961"/>
    </w:p>
    <w:p w:rsidR="00C90C81" w:rsidRPr="002B5C7E" w:rsidRDefault="00C90C81" w:rsidP="0087757B">
      <w:pPr>
        <w:spacing w:after="240" w:line="360" w:lineRule="auto"/>
        <w:ind w:left="720" w:hanging="720"/>
      </w:pPr>
      <w:bookmarkStart w:id="3962" w:name="_ENREF_124"/>
      <w:r w:rsidRPr="002B5C7E">
        <w:t xml:space="preserve">Milosavljevic, T., Kostić-Milosavljević, M., Jovanović, I., Krstić, M. (2011). Complications of peptic ulcer disease. </w:t>
      </w:r>
      <w:r w:rsidRPr="002B5C7E">
        <w:rPr>
          <w:i/>
        </w:rPr>
        <w:t>Digestive Diseases, 29</w:t>
      </w:r>
      <w:r w:rsidRPr="002B5C7E">
        <w:t xml:space="preserve">(5), 491-493. </w:t>
      </w:r>
      <w:bookmarkEnd w:id="3962"/>
    </w:p>
    <w:p w:rsidR="00D80B33" w:rsidRPr="002B5C7E" w:rsidRDefault="00D80B33" w:rsidP="0087757B">
      <w:pPr>
        <w:spacing w:after="240" w:line="360" w:lineRule="auto"/>
        <w:ind w:left="720" w:hanging="720"/>
      </w:pPr>
      <w:r w:rsidRPr="002B5C7E">
        <w:t xml:space="preserve">Mirzaliev, M., Kononenko, N., &amp; Chikitkina, V. (2019). Study of the antiulcer activity of dry extract of garden cabbage on a model of subchronic gastric ulcer. ScienceRise: </w:t>
      </w:r>
      <w:r w:rsidRPr="002B5C7E">
        <w:rPr>
          <w:i/>
        </w:rPr>
        <w:t>Pharmaceutical Science</w:t>
      </w:r>
      <w:r w:rsidRPr="002B5C7E">
        <w:t>, (4 (20)), 4-9.</w:t>
      </w:r>
    </w:p>
    <w:p w:rsidR="00C90C81" w:rsidRPr="002B5C7E" w:rsidRDefault="00C90C81" w:rsidP="0087757B">
      <w:pPr>
        <w:spacing w:after="240" w:line="360" w:lineRule="auto"/>
        <w:ind w:left="720" w:hanging="720"/>
      </w:pPr>
      <w:bookmarkStart w:id="3963" w:name="_ENREF_125"/>
      <w:r w:rsidRPr="002B5C7E">
        <w:t>Mitra, S., Gopumadhavan, S., Hemavathi, T., Muralidhar, T., Venkataranganna, M. (1996). Protective effect of UL-409, a herbal formulation against physical and chemical factor</w:t>
      </w:r>
      <w:r w:rsidR="00E43E97" w:rsidRPr="002B5C7E">
        <w:t>-</w:t>
      </w:r>
      <w:r w:rsidRPr="002B5C7E">
        <w:t xml:space="preserve">induced gastric and duodenal ulcers in experimental animals. </w:t>
      </w:r>
      <w:r w:rsidRPr="002B5C7E">
        <w:rPr>
          <w:i/>
        </w:rPr>
        <w:t>Journal of Ethnopharmacology, 52</w:t>
      </w:r>
      <w:r w:rsidRPr="002B5C7E">
        <w:t xml:space="preserve">(3), 165-169. </w:t>
      </w:r>
      <w:r w:rsidRPr="002B5C7E">
        <w:tab/>
      </w:r>
      <w:bookmarkEnd w:id="3963"/>
    </w:p>
    <w:p w:rsidR="00C90C81" w:rsidRPr="002B5C7E" w:rsidRDefault="00C90C81" w:rsidP="0087757B">
      <w:pPr>
        <w:spacing w:after="240" w:line="360" w:lineRule="auto"/>
        <w:ind w:left="720" w:hanging="720"/>
      </w:pPr>
      <w:r w:rsidRPr="002B5C7E">
        <w:t>Mizokami, Yuji, Kazunori Oda, Nobuo Funao, Akira Nishimura, Satoshi Soen, Takashi Kawai, Kiyoshi Ashida, and Kentaro Sugano. "Vonoprazan prevents ulcer recurrence during long-term NSAID therapy: randomi</w:t>
      </w:r>
      <w:r w:rsidR="00E43E97" w:rsidRPr="002B5C7E">
        <w:t>z</w:t>
      </w:r>
      <w:r w:rsidRPr="002B5C7E">
        <w:t>ed, lansoprazole-controlled non-inferiority and single-blind extension study." Gut 67, no. 6 (2018): 1042-1051.</w:t>
      </w:r>
    </w:p>
    <w:p w:rsidR="00C90C81" w:rsidRPr="002B5C7E" w:rsidRDefault="00C90C81" w:rsidP="0087757B">
      <w:pPr>
        <w:spacing w:after="240" w:line="360" w:lineRule="auto"/>
        <w:ind w:left="720" w:hanging="720"/>
        <w:rPr>
          <w:rFonts w:eastAsiaTheme="majorEastAsia"/>
        </w:rPr>
      </w:pPr>
      <w:r w:rsidRPr="002B5C7E">
        <w:rPr>
          <w:rFonts w:eastAsiaTheme="majorEastAsia"/>
        </w:rPr>
        <w:t>Moss S.F.</w:t>
      </w:r>
      <w:r w:rsidRPr="002B5C7E">
        <w:t xml:space="preserve">, </w:t>
      </w:r>
      <w:r w:rsidRPr="002B5C7E">
        <w:rPr>
          <w:rFonts w:eastAsiaTheme="majorEastAsia"/>
        </w:rPr>
        <w:t>Moise L.</w:t>
      </w:r>
      <w:r w:rsidRPr="002B5C7E">
        <w:t xml:space="preserve">, </w:t>
      </w:r>
      <w:r w:rsidRPr="002B5C7E">
        <w:rPr>
          <w:rFonts w:eastAsiaTheme="majorEastAsia"/>
        </w:rPr>
        <w:t>Lee D.S.</w:t>
      </w:r>
      <w:r w:rsidRPr="002B5C7E">
        <w:t xml:space="preserve">, </w:t>
      </w:r>
      <w:r w:rsidRPr="002B5C7E">
        <w:rPr>
          <w:rFonts w:eastAsiaTheme="majorEastAsia"/>
        </w:rPr>
        <w:t>Kim W.</w:t>
      </w:r>
      <w:r w:rsidRPr="002B5C7E">
        <w:t xml:space="preserve">, </w:t>
      </w:r>
      <w:r w:rsidRPr="002B5C7E">
        <w:rPr>
          <w:rFonts w:eastAsiaTheme="majorEastAsia"/>
        </w:rPr>
        <w:t>Zhang S.</w:t>
      </w:r>
      <w:r w:rsidRPr="002B5C7E">
        <w:t xml:space="preserve">, </w:t>
      </w:r>
      <w:r w:rsidRPr="002B5C7E">
        <w:rPr>
          <w:rFonts w:eastAsiaTheme="majorEastAsia"/>
        </w:rPr>
        <w:t>Lee J</w:t>
      </w:r>
      <w:r w:rsidRPr="002B5C7E">
        <w:t xml:space="preserve">, </w:t>
      </w:r>
      <w:r w:rsidRPr="002B5C7E">
        <w:rPr>
          <w:rFonts w:eastAsiaTheme="majorEastAsia"/>
        </w:rPr>
        <w:t>Rogers A.B.</w:t>
      </w:r>
      <w:r w:rsidRPr="002B5C7E">
        <w:t xml:space="preserve">, </w:t>
      </w:r>
      <w:r w:rsidRPr="002B5C7E">
        <w:rPr>
          <w:rFonts w:eastAsiaTheme="majorEastAsia"/>
        </w:rPr>
        <w:t>Martin W.</w:t>
      </w:r>
      <w:r w:rsidRPr="002B5C7E">
        <w:t xml:space="preserve">, </w:t>
      </w:r>
      <w:r w:rsidRPr="002B5C7E">
        <w:rPr>
          <w:rFonts w:eastAsiaTheme="majorEastAsia"/>
        </w:rPr>
        <w:t>De Groot A.S.</w:t>
      </w:r>
      <w:r w:rsidRPr="002B5C7E">
        <w:t xml:space="preserve">, (2010) HelicoVax: epitope-based therapeutic </w:t>
      </w:r>
      <w:r w:rsidRPr="002B5C7E">
        <w:rPr>
          <w:i/>
        </w:rPr>
        <w:t>Helicobacter pylori</w:t>
      </w:r>
      <w:r w:rsidRPr="002B5C7E">
        <w:t xml:space="preserve"> vaccination in a mouse model. PMID: 21236233 PMCID: </w:t>
      </w:r>
      <w:r w:rsidRPr="002B5C7E">
        <w:rPr>
          <w:rFonts w:eastAsiaTheme="majorEastAsia"/>
        </w:rPr>
        <w:t>PMC3046230</w:t>
      </w:r>
      <w:r w:rsidRPr="002B5C7E">
        <w:t xml:space="preserve">, DOI: </w:t>
      </w:r>
      <w:r w:rsidRPr="002B5C7E">
        <w:rPr>
          <w:rFonts w:eastAsiaTheme="majorEastAsia"/>
        </w:rPr>
        <w:t>10.1016/j.vaccine.2010.12.130.</w:t>
      </w:r>
    </w:p>
    <w:p w:rsidR="00C90C81" w:rsidRPr="002B5C7E" w:rsidRDefault="00C90C81" w:rsidP="0087757B">
      <w:pPr>
        <w:spacing w:after="240" w:line="360" w:lineRule="auto"/>
        <w:ind w:left="720" w:hanging="720"/>
      </w:pPr>
      <w:r w:rsidRPr="002B5C7E">
        <w:t xml:space="preserve">Mostofa, R., Ahmed, S., Begum, M. M., Sohanur Rahman, M., Begum, T., Ahmed, S. U., Tuhin, R. H., Das, M., Hossain, A., Sharma, M., &amp; Begum, R. (2017). Evaluation of </w:t>
      </w:r>
      <w:r w:rsidR="00E43E97" w:rsidRPr="002B5C7E">
        <w:t xml:space="preserve">the </w:t>
      </w:r>
      <w:r w:rsidRPr="002B5C7E">
        <w:t xml:space="preserve">anti-inflammatory and gastric anti-ulcer activity of Phyllanthus niruri L. (Euphorbiaceae) leaves in experimental rats. </w:t>
      </w:r>
      <w:r w:rsidRPr="002B5C7E">
        <w:rPr>
          <w:i/>
        </w:rPr>
        <w:t>BMC complementary and alternative medicine,</w:t>
      </w:r>
      <w:r w:rsidRPr="002B5C7E">
        <w:t xml:space="preserve"> 17(1), 267. https://doi.org/10.1186/s12906-017-1771-7</w:t>
      </w:r>
    </w:p>
    <w:p w:rsidR="00C90C81" w:rsidRPr="002B5C7E" w:rsidRDefault="00C90C81" w:rsidP="0087757B">
      <w:pPr>
        <w:spacing w:after="240" w:line="360" w:lineRule="auto"/>
        <w:ind w:left="720" w:hanging="720"/>
      </w:pPr>
      <w:r w:rsidRPr="002B5C7E">
        <w:t xml:space="preserve">Mousa, A. M., El-Sammad, N. M., Hassan, S. K., Madboli, A., Hashim, A. N., Moustafa, E. S., Bakry, S. M., &amp; Elsayed, E. A. (2019). Antiulcerogenic effect of Cuphea </w:t>
      </w:r>
      <w:r w:rsidRPr="002B5C7E">
        <w:lastRenderedPageBreak/>
        <w:t xml:space="preserve">ignea extract against </w:t>
      </w:r>
      <w:r w:rsidR="00E43E97" w:rsidRPr="002B5C7E">
        <w:t xml:space="preserve">an </w:t>
      </w:r>
      <w:r w:rsidRPr="002B5C7E">
        <w:t>ethanol-induced gastric ulcer in rats.</w:t>
      </w:r>
      <w:r w:rsidRPr="002B5C7E">
        <w:rPr>
          <w:i/>
        </w:rPr>
        <w:t xml:space="preserve"> BMC complementary and alternative medicine,</w:t>
      </w:r>
      <w:r w:rsidRPr="002B5C7E">
        <w:t xml:space="preserve"> 19(1), 345. https://doi.org/10.1186/s12906-019-2760-9</w:t>
      </w:r>
    </w:p>
    <w:p w:rsidR="00C90C81" w:rsidRPr="002B5C7E" w:rsidRDefault="00C90C81" w:rsidP="0087757B">
      <w:pPr>
        <w:spacing w:after="240" w:line="360" w:lineRule="auto"/>
        <w:ind w:left="720" w:hanging="720"/>
      </w:pPr>
      <w:bookmarkStart w:id="3964" w:name="_ENREF_127"/>
      <w:r w:rsidRPr="002B5C7E">
        <w:t xml:space="preserve">Mousavi, S. S. B., Naghdifar, S., &amp; Rafieian-Kopaei, M. (2016). Treatment of </w:t>
      </w:r>
      <w:r w:rsidRPr="002B5C7E">
        <w:rPr>
          <w:i/>
        </w:rPr>
        <w:t>Helicobacter pylori</w:t>
      </w:r>
      <w:r w:rsidRPr="002B5C7E">
        <w:t xml:space="preserve"> infection by herbal drugs; a review on current data. </w:t>
      </w:r>
      <w:r w:rsidRPr="002B5C7E">
        <w:rPr>
          <w:i/>
        </w:rPr>
        <w:t>Journal of Preventive Epidemiology,</w:t>
      </w:r>
      <w:r w:rsidRPr="002B5C7E">
        <w:rPr>
          <w:iCs/>
        </w:rPr>
        <w:t xml:space="preserve"> 1</w:t>
      </w:r>
      <w:r w:rsidRPr="002B5C7E">
        <w:t>(1),e06</w:t>
      </w:r>
      <w:r w:rsidRPr="002B5C7E">
        <w:tab/>
      </w:r>
      <w:bookmarkStart w:id="3965" w:name="_ENREF_128"/>
      <w:bookmarkEnd w:id="3964"/>
    </w:p>
    <w:p w:rsidR="00C90C81" w:rsidRPr="002B5C7E" w:rsidRDefault="00C90C81" w:rsidP="0087757B">
      <w:pPr>
        <w:spacing w:after="240" w:line="360" w:lineRule="auto"/>
        <w:ind w:left="720" w:hanging="720"/>
      </w:pPr>
      <w:r w:rsidRPr="002B5C7E">
        <w:t>Mukherjee, M., Bhaskaran, N., Srinath, R., Shivaprasad, H., Allan, J. J., Shekhar, D., Agarwal, A. (2010). Anti-ulcer and antioxidant activity of Gut Gard</w:t>
      </w:r>
      <w:r w:rsidRPr="002B5C7E">
        <w:rPr>
          <w:vertAlign w:val="superscript"/>
        </w:rPr>
        <w:t>TM</w:t>
      </w:r>
      <w:r w:rsidRPr="002B5C7E">
        <w:t xml:space="preserve">. </w:t>
      </w:r>
      <w:r w:rsidRPr="002B5C7E">
        <w:rPr>
          <w:i/>
        </w:rPr>
        <w:t>Indian Journal of Experimental Biology</w:t>
      </w:r>
      <w:r w:rsidRPr="002B5C7E">
        <w:t xml:space="preserve">, 48.269-274 </w:t>
      </w:r>
    </w:p>
    <w:p w:rsidR="00C90C81" w:rsidRPr="002B5C7E" w:rsidRDefault="00C90C81" w:rsidP="0087757B">
      <w:pPr>
        <w:spacing w:after="240" w:line="360" w:lineRule="auto"/>
        <w:ind w:left="720" w:hanging="720"/>
      </w:pPr>
      <w:bookmarkStart w:id="3966" w:name="_ENREF_129"/>
      <w:bookmarkEnd w:id="3965"/>
      <w:r w:rsidRPr="002B5C7E">
        <w:t>Mukhopadhyaya, K., Bhattacharya, D., Chakraborty, A., Goel, R.,  Sanyal, A. (1987). Effect of banana powder (</w:t>
      </w:r>
      <w:r w:rsidRPr="002B5C7E">
        <w:rPr>
          <w:i/>
          <w:iCs/>
        </w:rPr>
        <w:t>Musa sapientum var. paradisiaca)</w:t>
      </w:r>
      <w:r w:rsidRPr="002B5C7E">
        <w:t xml:space="preserve"> on gastric mucosal shedding. </w:t>
      </w:r>
      <w:r w:rsidRPr="002B5C7E">
        <w:rPr>
          <w:i/>
        </w:rPr>
        <w:t>Journal of Ethnopharmacology,</w:t>
      </w:r>
      <w:r w:rsidRPr="002B5C7E">
        <w:rPr>
          <w:iCs/>
        </w:rPr>
        <w:t xml:space="preserve"> 21(</w:t>
      </w:r>
      <w:r w:rsidRPr="002B5C7E">
        <w:t xml:space="preserve">1), 11-19. </w:t>
      </w:r>
      <w:r w:rsidRPr="002B5C7E">
        <w:tab/>
      </w:r>
      <w:bookmarkEnd w:id="3966"/>
    </w:p>
    <w:p w:rsidR="00C90C81" w:rsidRPr="002B5C7E" w:rsidRDefault="00C90C81" w:rsidP="0087757B">
      <w:pPr>
        <w:spacing w:after="240" w:line="360" w:lineRule="auto"/>
        <w:ind w:left="720" w:hanging="720"/>
      </w:pPr>
      <w:bookmarkStart w:id="3967" w:name="_ENREF_130"/>
      <w:r w:rsidRPr="002B5C7E">
        <w:t>Mwangi J.W(2000), Mupal</w:t>
      </w:r>
      <w:r w:rsidRPr="002B5C7E">
        <w:rPr>
          <w:vertAlign w:val="superscript"/>
        </w:rPr>
        <w:t>®</w:t>
      </w:r>
      <w:r w:rsidRPr="002B5C7E">
        <w:t xml:space="preserve"> - A herbal Medicine for Treatment of Stomach and Duodenal Ulcers, </w:t>
      </w:r>
      <w:r w:rsidRPr="002B5C7E">
        <w:rPr>
          <w:i/>
        </w:rPr>
        <w:t>Pharmaceutical Journal of Kenya</w:t>
      </w:r>
      <w:r w:rsidRPr="002B5C7E">
        <w:t>, 11(3) 35</w:t>
      </w:r>
      <w:bookmarkEnd w:id="3967"/>
      <w:r w:rsidRPr="002B5C7E">
        <w:t>-37</w:t>
      </w:r>
    </w:p>
    <w:p w:rsidR="00C90C81" w:rsidRPr="002B5C7E" w:rsidRDefault="00C90C81" w:rsidP="0087757B">
      <w:pPr>
        <w:spacing w:after="240" w:line="360" w:lineRule="auto"/>
        <w:ind w:left="720" w:hanging="720"/>
      </w:pPr>
      <w:bookmarkStart w:id="3968" w:name="_ENREF_133"/>
      <w:r w:rsidRPr="002B5C7E">
        <w:t xml:space="preserve">Nash, J., Lambert, L., Deakin, M. (1994). Histamine H2-receptor antagonists in peptic ulcer disease. </w:t>
      </w:r>
      <w:r w:rsidRPr="002B5C7E">
        <w:rPr>
          <w:i/>
        </w:rPr>
        <w:t>Drugs, 47</w:t>
      </w:r>
      <w:r w:rsidRPr="002B5C7E">
        <w:t xml:space="preserve">(6), 862-871. </w:t>
      </w:r>
      <w:bookmarkStart w:id="3969" w:name="_ENREF_137"/>
      <w:bookmarkEnd w:id="3968"/>
    </w:p>
    <w:p w:rsidR="00C90C81" w:rsidRPr="002B5C7E" w:rsidRDefault="00C90C81" w:rsidP="0087757B">
      <w:pPr>
        <w:spacing w:after="240" w:line="360" w:lineRule="auto"/>
        <w:ind w:left="720" w:hanging="720"/>
      </w:pPr>
      <w:bookmarkStart w:id="3970" w:name="_Hlk41676517"/>
      <w:r w:rsidRPr="002B5C7E">
        <w:t xml:space="preserve">Nguyen N T, Bien L t, Mui N t, Binh D v and Preston T R (1996): Foliage of </w:t>
      </w:r>
      <w:r w:rsidRPr="002B5C7E">
        <w:rPr>
          <w:rStyle w:val="Emphasis"/>
          <w:rFonts w:eastAsiaTheme="majorEastAsia"/>
        </w:rPr>
        <w:t>Trichantera gigantea</w:t>
      </w:r>
      <w:r w:rsidRPr="002B5C7E">
        <w:t>, Jack fruit (</w:t>
      </w:r>
      <w:r w:rsidRPr="002B5C7E">
        <w:rPr>
          <w:rStyle w:val="Emphasis"/>
          <w:rFonts w:eastAsiaTheme="majorEastAsia"/>
        </w:rPr>
        <w:t>Artocarpus heterophyllus</w:t>
      </w:r>
      <w:r w:rsidRPr="002B5C7E">
        <w:t>), banana (</w:t>
      </w:r>
      <w:r w:rsidRPr="002B5C7E">
        <w:rPr>
          <w:rStyle w:val="Emphasis"/>
          <w:rFonts w:eastAsiaTheme="majorEastAsia"/>
        </w:rPr>
        <w:t>Musa sp</w:t>
      </w:r>
      <w:r w:rsidRPr="002B5C7E">
        <w:t xml:space="preserve">) and </w:t>
      </w:r>
      <w:r w:rsidRPr="002B5C7E">
        <w:rPr>
          <w:rStyle w:val="Emphasis"/>
          <w:rFonts w:eastAsiaTheme="majorEastAsia"/>
        </w:rPr>
        <w:t>Acacia mangium</w:t>
      </w:r>
      <w:r w:rsidRPr="002B5C7E">
        <w:t xml:space="preserve"> as protein sources for lactating goats fed a basal diet of rice straw and sugarcane tops. </w:t>
      </w:r>
      <w:r w:rsidRPr="002B5C7E">
        <w:rPr>
          <w:rStyle w:val="Emphasis"/>
          <w:rFonts w:eastAsiaTheme="majorEastAsia"/>
        </w:rPr>
        <w:t>Livestock Research for Rural Development 8,26</w:t>
      </w:r>
      <w:r w:rsidRPr="002B5C7E">
        <w:t xml:space="preserve"> http://www.lrrd.org/lrrd8/3/bien83.htm</w:t>
      </w:r>
    </w:p>
    <w:bookmarkEnd w:id="3970"/>
    <w:p w:rsidR="00C90C81" w:rsidRPr="002B5C7E" w:rsidRDefault="00C90C81" w:rsidP="0087757B">
      <w:pPr>
        <w:spacing w:after="240" w:line="360" w:lineRule="auto"/>
        <w:ind w:left="720" w:hanging="720"/>
        <w:rPr>
          <w:bCs/>
        </w:rPr>
      </w:pPr>
      <w:r w:rsidRPr="002B5C7E">
        <w:rPr>
          <w:bCs/>
        </w:rPr>
        <w:t>Njogu P, (2002) Anti-ulcer activity of Mupal</w:t>
      </w:r>
      <w:r w:rsidRPr="002B5C7E">
        <w:rPr>
          <w:bCs/>
          <w:vertAlign w:val="superscript"/>
        </w:rPr>
        <w:t>®</w:t>
      </w:r>
      <w:r w:rsidRPr="002B5C7E">
        <w:rPr>
          <w:bCs/>
        </w:rPr>
        <w:t xml:space="preserve"> powder </w:t>
      </w:r>
      <w:r w:rsidR="00E43E97" w:rsidRPr="002B5C7E">
        <w:rPr>
          <w:bCs/>
        </w:rPr>
        <w:t>compared to</w:t>
      </w:r>
      <w:r w:rsidRPr="002B5C7E">
        <w:rPr>
          <w:bCs/>
        </w:rPr>
        <w:t xml:space="preserve"> conventional drugs, B, Pharm project, University of Nairobi.</w:t>
      </w:r>
    </w:p>
    <w:p w:rsidR="004C12D3" w:rsidRPr="002B5C7E" w:rsidRDefault="004C12D3" w:rsidP="0087757B">
      <w:pPr>
        <w:spacing w:after="240" w:line="360" w:lineRule="auto"/>
        <w:ind w:left="720" w:hanging="720"/>
      </w:pPr>
      <w:r w:rsidRPr="002B5C7E">
        <w:t xml:space="preserve">Njume, C., Afolayan, A. J., Clarke, A. M., &amp; Ndip, R. N. (2011). Crude ethanolic extracts of Garcinia kola seeds Heckel (Guttiferae) prolong the lag phase of </w:t>
      </w:r>
      <w:r w:rsidRPr="002B5C7E">
        <w:rPr>
          <w:i/>
        </w:rPr>
        <w:t>Helicobacter pylori:</w:t>
      </w:r>
      <w:r w:rsidRPr="002B5C7E">
        <w:t xml:space="preserve"> inhibitory and bactericidal potential.</w:t>
      </w:r>
      <w:r w:rsidRPr="002B5C7E">
        <w:rPr>
          <w:i/>
        </w:rPr>
        <w:t xml:space="preserve"> Journal of Medicinal Food, </w:t>
      </w:r>
      <w:r w:rsidRPr="002B5C7E">
        <w:t>14(7-8), 822-827.</w:t>
      </w:r>
    </w:p>
    <w:p w:rsidR="00C90C81" w:rsidRPr="002B5C7E" w:rsidRDefault="00C90C81" w:rsidP="0087757B">
      <w:pPr>
        <w:spacing w:after="240" w:line="360" w:lineRule="auto"/>
        <w:ind w:left="720" w:hanging="720"/>
      </w:pPr>
      <w:bookmarkStart w:id="3971" w:name="_ENREF_139"/>
      <w:bookmarkEnd w:id="3969"/>
      <w:r w:rsidRPr="002B5C7E">
        <w:lastRenderedPageBreak/>
        <w:t>Noumi, E.,  Dibakto, T. (2000). Medicinal plants used for peptic ulcer</w:t>
      </w:r>
      <w:r w:rsidR="00E43E97" w:rsidRPr="002B5C7E">
        <w:t>s</w:t>
      </w:r>
      <w:r w:rsidRPr="002B5C7E">
        <w:t xml:space="preserve"> in the Bangangte region, western Cameroon. </w:t>
      </w:r>
      <w:r w:rsidRPr="002B5C7E">
        <w:rPr>
          <w:i/>
        </w:rPr>
        <w:t>Fitoterapia the Journal for the Study of Medicinal Plants, 71</w:t>
      </w:r>
      <w:r w:rsidRPr="002B5C7E">
        <w:t>(4), 406-412</w:t>
      </w:r>
    </w:p>
    <w:p w:rsidR="00C90C81" w:rsidRPr="002B5C7E" w:rsidRDefault="00C90C81" w:rsidP="0087757B">
      <w:pPr>
        <w:spacing w:after="240" w:line="360" w:lineRule="auto"/>
        <w:ind w:left="720" w:hanging="720"/>
      </w:pPr>
      <w:r w:rsidRPr="002B5C7E">
        <w:t xml:space="preserve">Nugroho, A. E., Wijayanti, A., Mutmainah, M., Susilowati, R., &amp; Rahmawati, N. (2016). Gastroprotective effect of </w:t>
      </w:r>
      <w:r w:rsidR="00E43E97" w:rsidRPr="002B5C7E">
        <w:t xml:space="preserve">the </w:t>
      </w:r>
      <w:r w:rsidRPr="002B5C7E">
        <w:t>combination of hot water extracts of Licorice (</w:t>
      </w:r>
      <w:r w:rsidRPr="002B5C7E">
        <w:rPr>
          <w:i/>
          <w:iCs/>
        </w:rPr>
        <w:t>Glycyrrhiza glabra</w:t>
      </w:r>
      <w:r w:rsidRPr="002B5C7E">
        <w:t>), Pulasari Stem Bark (</w:t>
      </w:r>
      <w:r w:rsidRPr="002B5C7E">
        <w:rPr>
          <w:i/>
          <w:iCs/>
        </w:rPr>
        <w:t>Alyxia reinwardtii</w:t>
      </w:r>
      <w:r w:rsidRPr="002B5C7E">
        <w:t>), and Sembung Leaf (</w:t>
      </w:r>
      <w:r w:rsidRPr="002B5C7E">
        <w:rPr>
          <w:i/>
          <w:iCs/>
        </w:rPr>
        <w:t xml:space="preserve">Blumea balsamifera) </w:t>
      </w:r>
      <w:r w:rsidRPr="002B5C7E">
        <w:t xml:space="preserve">against aspirin-induced gastric ulcer model rats. </w:t>
      </w:r>
      <w:r w:rsidRPr="002B5C7E">
        <w:rPr>
          <w:i/>
        </w:rPr>
        <w:t>Journal of Evidence-based Complementary &amp; Alternative Medicine, 21</w:t>
      </w:r>
      <w:r w:rsidRPr="002B5C7E">
        <w:t>(4), NP77-NP84</w:t>
      </w:r>
    </w:p>
    <w:p w:rsidR="00C90C81" w:rsidRPr="002B5C7E" w:rsidRDefault="00C90C81" w:rsidP="0087757B">
      <w:pPr>
        <w:spacing w:after="240" w:line="360" w:lineRule="auto"/>
        <w:ind w:left="720" w:hanging="720"/>
      </w:pPr>
      <w:bookmarkStart w:id="3972" w:name="_ENREF_141"/>
      <w:bookmarkEnd w:id="3971"/>
      <w:r w:rsidRPr="002B5C7E">
        <w:t xml:space="preserve">Nyam, K., Tang, J.,  Long, K. (2016). Anti-ulcer activity of </w:t>
      </w:r>
      <w:r w:rsidRPr="002B5C7E">
        <w:rPr>
          <w:i/>
          <w:iCs/>
        </w:rPr>
        <w:t>Hibiscus cannabinus</w:t>
      </w:r>
      <w:r w:rsidRPr="002B5C7E">
        <w:t xml:space="preserve"> and </w:t>
      </w:r>
      <w:r w:rsidRPr="002B5C7E">
        <w:rPr>
          <w:i/>
          <w:iCs/>
        </w:rPr>
        <w:t>Hibiscus sabdariffa</w:t>
      </w:r>
      <w:r w:rsidRPr="002B5C7E">
        <w:t xml:space="preserve"> seeds in ulcer-induced rats. </w:t>
      </w:r>
      <w:r w:rsidRPr="002B5C7E">
        <w:rPr>
          <w:i/>
        </w:rPr>
        <w:t>International Food Research Journal, 23</w:t>
      </w:r>
      <w:r w:rsidRPr="002B5C7E">
        <w:t>(3). 1164-1172</w:t>
      </w:r>
    </w:p>
    <w:p w:rsidR="00C90C81" w:rsidRPr="002B5C7E" w:rsidRDefault="00C90C81" w:rsidP="0087757B">
      <w:pPr>
        <w:spacing w:after="240" w:line="360" w:lineRule="auto"/>
        <w:ind w:left="720" w:hanging="720"/>
      </w:pPr>
      <w:r w:rsidRPr="002B5C7E">
        <w:t>O’Mahony, R., Al-Khtheeri, H., Weerasekera, D., Fernando, N., Vaira, D., Holton, J., &amp; Basset, C. (2005). Bactericidal and anti-adhesive properties of culinary and medicinal plants against Helicobacter pylori. World journal of gastroenterology, 11(47), 7499.</w:t>
      </w:r>
    </w:p>
    <w:p w:rsidR="00C90C81" w:rsidRPr="002B5C7E" w:rsidRDefault="00C90C81" w:rsidP="0087757B">
      <w:pPr>
        <w:spacing w:after="240" w:line="360" w:lineRule="auto"/>
        <w:ind w:left="720" w:hanging="720"/>
      </w:pPr>
      <w:r w:rsidRPr="002B5C7E">
        <w:t>Ode, O.J., &amp; Asuzu, O.V. (2011)</w:t>
      </w:r>
      <w:r w:rsidRPr="002B5C7E">
        <w:rPr>
          <w:i/>
          <w:iCs/>
        </w:rPr>
        <w:t>.</w:t>
      </w:r>
      <w:r w:rsidRPr="002B5C7E">
        <w:t xml:space="preserve"> investigation of </w:t>
      </w:r>
      <w:r w:rsidRPr="002B5C7E">
        <w:rPr>
          <w:i/>
          <w:iCs/>
        </w:rPr>
        <w:t>cassia singueana</w:t>
      </w:r>
      <w:r w:rsidRPr="002B5C7E">
        <w:t xml:space="preserve"> leaf extract for antiulcer effects using ethanol-induced gastric ulcer model in rats.</w:t>
      </w:r>
      <w:r w:rsidRPr="002B5C7E">
        <w:rPr>
          <w:i/>
          <w:iCs/>
        </w:rPr>
        <w:t xml:space="preserve"> International journal of plant animal and environmental sciences</w:t>
      </w:r>
      <w:r w:rsidRPr="002B5C7E">
        <w:t xml:space="preserve"> 1(1),1-7. www.ijpaes.com</w:t>
      </w:r>
    </w:p>
    <w:p w:rsidR="00C90C81" w:rsidRPr="002B5C7E" w:rsidRDefault="00C90C81" w:rsidP="0087757B">
      <w:pPr>
        <w:spacing w:after="240" w:line="360" w:lineRule="auto"/>
        <w:ind w:left="720" w:hanging="720"/>
      </w:pPr>
      <w:r w:rsidRPr="002B5C7E">
        <w:t xml:space="preserve">OECD. Guideline for testing of chemicals: repeated dose 28-day oral toxicity in rodents. Test no. 407, adopted in 1981, and revised method adopted 3 October 2008. Paris: OECD; 2008. </w:t>
      </w:r>
    </w:p>
    <w:p w:rsidR="00C90C81" w:rsidRPr="002B5C7E" w:rsidRDefault="00C90C81" w:rsidP="0087757B">
      <w:pPr>
        <w:spacing w:after="240" w:line="360" w:lineRule="auto"/>
        <w:ind w:left="720" w:hanging="720"/>
      </w:pPr>
      <w:r w:rsidRPr="002B5C7E">
        <w:t>Ogutu, E. O., Kang'ethe, S. K., Nyabola, L., &amp; Nyong'o, A. (1998). Endoscopic findings and prevalence of Helicobacter pylori in Kenyan patients with dyspepsia. East African medical journal, 75(2), 85-89.</w:t>
      </w:r>
    </w:p>
    <w:p w:rsidR="00C90C81" w:rsidRPr="002B5C7E" w:rsidRDefault="00C90C81" w:rsidP="0087757B">
      <w:pPr>
        <w:spacing w:after="240" w:line="360" w:lineRule="auto"/>
        <w:ind w:left="720" w:hanging="720"/>
      </w:pPr>
      <w:r w:rsidRPr="002B5C7E">
        <w:t>Ohyauchi, M., Imatani, A., Yonechi, M., Asano, N., Miura, A., Iijima, K., Koike, T., Sekine, H., Ohara, S.,  Shimosegawa, T. (2005). The polymorphism interleukin 8 -</w:t>
      </w:r>
      <w:r w:rsidRPr="002B5C7E">
        <w:lastRenderedPageBreak/>
        <w:t xml:space="preserve">251 A/T influences the susceptibility of </w:t>
      </w:r>
      <w:r w:rsidRPr="002B5C7E">
        <w:rPr>
          <w:i/>
          <w:iCs/>
        </w:rPr>
        <w:t>Helicobacter pylori</w:t>
      </w:r>
      <w:r w:rsidR="00E43E97" w:rsidRPr="002B5C7E">
        <w:rPr>
          <w:i/>
          <w:iCs/>
        </w:rPr>
        <w:t>-</w:t>
      </w:r>
      <w:r w:rsidRPr="002B5C7E">
        <w:t xml:space="preserve">related gastric diseases in the Japanese population. </w:t>
      </w:r>
      <w:r w:rsidRPr="002B5C7E">
        <w:rPr>
          <w:i/>
          <w:iCs/>
        </w:rPr>
        <w:t>Gut</w:t>
      </w:r>
      <w:r w:rsidRPr="002B5C7E">
        <w:t xml:space="preserve">, </w:t>
      </w:r>
      <w:r w:rsidRPr="002B5C7E">
        <w:rPr>
          <w:i/>
          <w:iCs/>
        </w:rPr>
        <w:t>54</w:t>
      </w:r>
      <w:r w:rsidRPr="002B5C7E">
        <w:t>(3), 330–335. https://doi.org/10.1136/gut.2003.033050</w:t>
      </w:r>
    </w:p>
    <w:p w:rsidR="00C90C81" w:rsidRPr="002B5C7E" w:rsidRDefault="00C90C81" w:rsidP="0087757B">
      <w:pPr>
        <w:spacing w:after="240" w:line="360" w:lineRule="auto"/>
        <w:ind w:left="720" w:hanging="720"/>
      </w:pPr>
      <w:r w:rsidRPr="002B5C7E">
        <w:t xml:space="preserve">Oktar, B.K., Gülpınar, M.A., Ercan, F. Asim Cingi., Inci Alican Berrack c.Yegen (2001)  Beneficial Effects of Glycocholic Acid (GCA) on Gut Mucosal Damage in Bile Duct Ligated Rats. </w:t>
      </w:r>
      <w:r w:rsidRPr="002B5C7E">
        <w:rPr>
          <w:i/>
          <w:iCs/>
        </w:rPr>
        <w:t>Inflammation</w:t>
      </w:r>
      <w:r w:rsidRPr="002B5C7E">
        <w:t xml:space="preserve"> 25</w:t>
      </w:r>
      <w:r w:rsidRPr="002B5C7E">
        <w:rPr>
          <w:b/>
          <w:bCs/>
        </w:rPr>
        <w:t xml:space="preserve">, </w:t>
      </w:r>
      <w:r w:rsidRPr="002B5C7E">
        <w:t>311–318 https://doi.org/10.1023/A:1012812616083</w:t>
      </w:r>
      <w:bookmarkStart w:id="3973" w:name="_ENREF_143"/>
      <w:bookmarkEnd w:id="3972"/>
    </w:p>
    <w:p w:rsidR="00C90C81" w:rsidRPr="002B5C7E" w:rsidRDefault="00C90C81" w:rsidP="0087757B">
      <w:pPr>
        <w:spacing w:after="240" w:line="360" w:lineRule="auto"/>
        <w:ind w:left="720" w:hanging="720"/>
      </w:pPr>
      <w:r w:rsidRPr="002B5C7E">
        <w:t xml:space="preserve">Olivier Tene Tcheghebe., Francis Ngouafong Tatong., Armel Jackson Seukep, (2016) Traditional uses, phytochemical and pharmacological profiles, and toxicity of </w:t>
      </w:r>
      <w:r w:rsidRPr="002B5C7E">
        <w:rPr>
          <w:i/>
          <w:iCs/>
        </w:rPr>
        <w:t xml:space="preserve">Enantia chlorantha </w:t>
      </w:r>
      <w:r w:rsidRPr="002B5C7E">
        <w:t xml:space="preserve">(Oliver): </w:t>
      </w:r>
      <w:r w:rsidRPr="002B5C7E">
        <w:rPr>
          <w:i/>
        </w:rPr>
        <w:t>An overview,</w:t>
      </w:r>
      <w:r w:rsidRPr="002B5C7E">
        <w:t xml:space="preserve"> </w:t>
      </w:r>
      <w:r w:rsidRPr="002B5C7E">
        <w:rPr>
          <w:i/>
        </w:rPr>
        <w:t>Edorium J Med,3,12–18. www.edoriumjournalofmedicine.com Article</w:t>
      </w:r>
      <w:r w:rsidRPr="002B5C7E">
        <w:t xml:space="preserve"> ID: 100004M05OT2016, doi:10.5348/M05-2016-4-RA-2. </w:t>
      </w:r>
    </w:p>
    <w:p w:rsidR="00C90C81" w:rsidRPr="002B5C7E" w:rsidRDefault="00C90C81" w:rsidP="0087757B">
      <w:pPr>
        <w:spacing w:after="240" w:line="360" w:lineRule="auto"/>
        <w:ind w:left="720" w:hanging="720"/>
      </w:pPr>
      <w:bookmarkStart w:id="3974" w:name="_ENREF_144"/>
      <w:bookmarkEnd w:id="3973"/>
      <w:r w:rsidRPr="002B5C7E">
        <w:rPr>
          <w:lang w:val="de-DE"/>
        </w:rPr>
        <w:t xml:space="preserve">Onasanwo, S. A., Emikpe, B. O., Ajah, A. A.,  Elufioye, T. O. (2013). </w:t>
      </w:r>
      <w:r w:rsidRPr="002B5C7E">
        <w:t xml:space="preserve">Anti-ulcer and ulcer healing potentials of </w:t>
      </w:r>
      <w:r w:rsidRPr="002B5C7E">
        <w:rPr>
          <w:i/>
          <w:iCs/>
        </w:rPr>
        <w:t>Musa sapientum</w:t>
      </w:r>
      <w:r w:rsidRPr="002B5C7E">
        <w:t xml:space="preserve"> peel extract in the laboratory rodents. </w:t>
      </w:r>
      <w:r w:rsidRPr="002B5C7E">
        <w:rPr>
          <w:i/>
        </w:rPr>
        <w:t>Pharmacognosy Research, 5</w:t>
      </w:r>
      <w:r w:rsidRPr="002B5C7E">
        <w:t>(3), 173</w:t>
      </w:r>
      <w:bookmarkEnd w:id="3974"/>
      <w:r w:rsidRPr="002B5C7E">
        <w:t>-178</w:t>
      </w:r>
    </w:p>
    <w:p w:rsidR="0018488E" w:rsidRPr="002B5C7E" w:rsidRDefault="0018488E" w:rsidP="0087757B">
      <w:pPr>
        <w:spacing w:after="240" w:line="360" w:lineRule="auto"/>
        <w:ind w:left="720" w:hanging="720"/>
      </w:pPr>
      <w:r w:rsidRPr="002B5C7E">
        <w:t>Onyambu, Meshack &amp; Gikonyo, Nicholas &amp; Nyambaka, Hudson &amp; Gn, Thoithi. (2020). A Review of Trends in Herbal Drugs Standardization, Regulation</w:t>
      </w:r>
      <w:r w:rsidR="00E43E97" w:rsidRPr="002B5C7E">
        <w:t>,</w:t>
      </w:r>
      <w:r w:rsidRPr="002B5C7E">
        <w:t xml:space="preserve"> and Integration to the National Healthcare Systems in Kenya and the Globe. 10.23880/ipcm-16000168.</w:t>
      </w:r>
    </w:p>
    <w:p w:rsidR="0018488E" w:rsidRPr="002B5C7E" w:rsidRDefault="0018488E" w:rsidP="0087757B">
      <w:pPr>
        <w:spacing w:after="240" w:line="360" w:lineRule="auto"/>
        <w:ind w:left="720" w:hanging="720"/>
      </w:pPr>
      <w:r w:rsidRPr="002B5C7E">
        <w:t>Onyancha, Jared &amp; Gikonyo, Nicholas &amp; Wachira, Sabina &amp; Wangui, &amp; Muita, Gicheru. (2019). An ethnobotanical survey of plants used for the treatment and management of cancer in Embu County, Kenya. 10.13140</w:t>
      </w:r>
    </w:p>
    <w:p w:rsidR="00C90C81" w:rsidRPr="002B5C7E" w:rsidRDefault="00C90C81" w:rsidP="0087757B">
      <w:pPr>
        <w:spacing w:after="240" w:line="360" w:lineRule="auto"/>
        <w:ind w:left="720" w:hanging="720"/>
      </w:pPr>
      <w:r w:rsidRPr="002B5C7E">
        <w:t>Onyeka, I. P., Bako, S. P., Suleiman, M. M., Onyegbule, F. A., Morikwe, U. C., &amp; Ogbue, C. O. (2020). Antiulcer Effects of Methanol Extract of Euphorbia hirta and Honey Combination in Rats. BioMed research international, 2020, 6827504. https://doi.org/10.1155/2020/6827504</w:t>
      </w:r>
    </w:p>
    <w:p w:rsidR="00C90C81" w:rsidRPr="002B5C7E" w:rsidRDefault="00C90C81" w:rsidP="0087757B">
      <w:pPr>
        <w:spacing w:after="240" w:line="360" w:lineRule="auto"/>
        <w:ind w:left="720" w:hanging="720"/>
      </w:pPr>
      <w:bookmarkStart w:id="3975" w:name="_ENREF_145"/>
      <w:r w:rsidRPr="002B5C7E">
        <w:lastRenderedPageBreak/>
        <w:t xml:space="preserve">Organization for Economic Cooperation and Development guidelines 423 (2001). </w:t>
      </w:r>
    </w:p>
    <w:p w:rsidR="00C90C81" w:rsidRPr="002B5C7E" w:rsidRDefault="00C90C81" w:rsidP="0087757B">
      <w:pPr>
        <w:spacing w:after="240" w:line="360" w:lineRule="auto"/>
        <w:ind w:left="720" w:hanging="720"/>
      </w:pPr>
      <w:r w:rsidRPr="002B5C7E">
        <w:t>P.C.Konturek,S.J.Konturek,andT.Brzozowski,“Helicobacterpyloriinfection in gastric cancerogenesis,”Journal of Physiologyand Pharmacology,vol.60,no.3,pp.3–21,2009.</w:t>
      </w:r>
    </w:p>
    <w:p w:rsidR="00C90C81" w:rsidRPr="002B5C7E" w:rsidRDefault="00C90C81" w:rsidP="0087757B">
      <w:pPr>
        <w:spacing w:after="240" w:line="360" w:lineRule="auto"/>
        <w:ind w:left="720" w:hanging="720"/>
      </w:pPr>
      <w:r w:rsidRPr="002B5C7E">
        <w:rPr>
          <w:lang w:val="it-IT"/>
        </w:rPr>
        <w:t xml:space="preserve">Paguigan, N. D., Castillo, D. H., &amp; Chichioco-Hernandez, C. L. (2014). </w:t>
      </w:r>
      <w:r w:rsidRPr="002B5C7E">
        <w:t>Anti-ulcer activity of leguminosae plants. Arquivos de gastroenterologia, 51(1), 64–67. https://doi.org/10.1590/s0004-28032014000100013</w:t>
      </w:r>
    </w:p>
    <w:p w:rsidR="00C90C81" w:rsidRPr="002B5C7E" w:rsidRDefault="00C90C81" w:rsidP="0087757B">
      <w:pPr>
        <w:spacing w:after="240" w:line="360" w:lineRule="auto"/>
        <w:ind w:left="720" w:hanging="720"/>
        <w:rPr>
          <w:lang w:val="it-IT"/>
        </w:rPr>
      </w:pPr>
      <w:r w:rsidRPr="002B5C7E">
        <w:rPr>
          <w:lang w:val="it-IT"/>
        </w:rPr>
        <w:t xml:space="preserve">Palle, S., Kanakalatha, A., &amp; Kavitha, C. N. (2018). </w:t>
      </w:r>
      <w:r w:rsidRPr="002B5C7E">
        <w:t xml:space="preserve">Gastroprotective and antiulcer effects of Celastrus paniculatus seed oil against several gastric ulcer models in rats. </w:t>
      </w:r>
      <w:r w:rsidRPr="002B5C7E">
        <w:rPr>
          <w:lang w:val="it-IT"/>
        </w:rPr>
        <w:t>Journal of dietary supplements, 15(4), 373-385.</w:t>
      </w:r>
    </w:p>
    <w:p w:rsidR="00C90C81" w:rsidRPr="002B5C7E" w:rsidRDefault="00C90C81" w:rsidP="0087757B">
      <w:pPr>
        <w:spacing w:after="240" w:line="360" w:lineRule="auto"/>
        <w:ind w:left="720" w:hanging="720"/>
        <w:rPr>
          <w:rStyle w:val="cit"/>
          <w:lang w:val="it-IT"/>
        </w:rPr>
      </w:pPr>
      <w:r w:rsidRPr="002B5C7E">
        <w:rPr>
          <w:rFonts w:eastAsiaTheme="majorEastAsia"/>
          <w:lang w:val="it-IT"/>
        </w:rPr>
        <w:t>Palleria Caterina.</w:t>
      </w:r>
      <w:r w:rsidRPr="002B5C7E">
        <w:rPr>
          <w:lang w:val="it-IT"/>
        </w:rPr>
        <w:t xml:space="preserve">, </w:t>
      </w:r>
      <w:r w:rsidRPr="002B5C7E">
        <w:rPr>
          <w:rFonts w:eastAsiaTheme="majorEastAsia"/>
          <w:lang w:val="it-IT"/>
        </w:rPr>
        <w:t>Antonello Di Paolo.</w:t>
      </w:r>
      <w:r w:rsidRPr="002B5C7E">
        <w:rPr>
          <w:lang w:val="it-IT"/>
        </w:rPr>
        <w:t xml:space="preserve">, </w:t>
      </w:r>
      <w:r w:rsidRPr="002B5C7E">
        <w:rPr>
          <w:rFonts w:eastAsiaTheme="majorEastAsia"/>
          <w:lang w:val="it-IT"/>
        </w:rPr>
        <w:t>Chiara Giofrè.</w:t>
      </w:r>
      <w:r w:rsidRPr="002B5C7E">
        <w:rPr>
          <w:lang w:val="it-IT"/>
        </w:rPr>
        <w:t xml:space="preserve">, </w:t>
      </w:r>
      <w:r w:rsidRPr="002B5C7E">
        <w:rPr>
          <w:rFonts w:eastAsiaTheme="majorEastAsia"/>
          <w:lang w:val="it-IT"/>
        </w:rPr>
        <w:t>Chiara Caglioti.</w:t>
      </w:r>
      <w:r w:rsidRPr="002B5C7E">
        <w:rPr>
          <w:lang w:val="it-IT"/>
        </w:rPr>
        <w:t xml:space="preserve">, </w:t>
      </w:r>
      <w:r w:rsidRPr="002B5C7E">
        <w:rPr>
          <w:rFonts w:eastAsiaTheme="majorEastAsia"/>
          <w:lang w:val="it-IT"/>
        </w:rPr>
        <w:t>Giacomo Leuzzi.</w:t>
      </w:r>
      <w:r w:rsidRPr="002B5C7E">
        <w:rPr>
          <w:lang w:val="it-IT"/>
        </w:rPr>
        <w:t xml:space="preserve">, </w:t>
      </w:r>
      <w:r w:rsidRPr="002B5C7E">
        <w:rPr>
          <w:rFonts w:eastAsiaTheme="majorEastAsia"/>
          <w:lang w:val="it-IT"/>
        </w:rPr>
        <w:t>Antonio Siniscalchi.</w:t>
      </w:r>
      <w:r w:rsidRPr="002B5C7E">
        <w:rPr>
          <w:lang w:val="it-IT"/>
        </w:rPr>
        <w:t xml:space="preserve">, </w:t>
      </w:r>
      <w:r w:rsidRPr="002B5C7E">
        <w:rPr>
          <w:rFonts w:eastAsiaTheme="majorEastAsia"/>
          <w:lang w:val="it-IT"/>
        </w:rPr>
        <w:t>Giovambattista De Sarro.</w:t>
      </w:r>
      <w:r w:rsidRPr="002B5C7E">
        <w:rPr>
          <w:lang w:val="it-IT"/>
        </w:rPr>
        <w:t>, Luca</w:t>
      </w:r>
      <w:r w:rsidRPr="002B5C7E">
        <w:rPr>
          <w:rFonts w:eastAsiaTheme="majorEastAsia"/>
          <w:lang w:val="it-IT"/>
        </w:rPr>
        <w:t xml:space="preserve"> Gallelli (2013)</w:t>
      </w:r>
      <w:r w:rsidRPr="002B5C7E">
        <w:rPr>
          <w:bCs/>
          <w:kern w:val="36"/>
          <w:lang w:val="it-IT"/>
        </w:rPr>
        <w:t xml:space="preserve">, Pharmacokinetic drug-drug interaction and their implication in clinical management, </w:t>
      </w:r>
      <w:r w:rsidRPr="002B5C7E">
        <w:rPr>
          <w:rStyle w:val="cit"/>
          <w:i/>
          <w:iCs/>
          <w:lang w:val="it-IT"/>
        </w:rPr>
        <w:t>J Res Med Sci</w:t>
      </w:r>
      <w:r w:rsidRPr="002B5C7E">
        <w:rPr>
          <w:rStyle w:val="cit"/>
          <w:lang w:val="it-IT"/>
        </w:rPr>
        <w:t>. 18(7), 601–610.</w:t>
      </w:r>
      <w:bookmarkStart w:id="3976" w:name="_ENREF_146"/>
      <w:bookmarkEnd w:id="3975"/>
    </w:p>
    <w:p w:rsidR="005910A8" w:rsidRPr="002B5C7E" w:rsidRDefault="005910A8" w:rsidP="0087757B">
      <w:pPr>
        <w:spacing w:after="240" w:line="360" w:lineRule="auto"/>
        <w:ind w:left="720" w:hanging="720"/>
        <w:rPr>
          <w:rStyle w:val="cit"/>
        </w:rPr>
      </w:pPr>
      <w:r w:rsidRPr="002B5C7E">
        <w:rPr>
          <w:rStyle w:val="cit"/>
        </w:rPr>
        <w:t xml:space="preserve">Pan, S. Y., Litscher, G., Gao, S. H., Zhou, S. F., Yu, Z. L., Chen, H. Q., ... &amp; Ko, K. M. (2014). Historical perspective of traditional indigenous medical practices: the current renaissance and conservation of herbal resources. </w:t>
      </w:r>
      <w:r w:rsidRPr="002B5C7E">
        <w:rPr>
          <w:rStyle w:val="cit"/>
          <w:i/>
        </w:rPr>
        <w:t>Evidence-Based Complementary and Alternative Medicine</w:t>
      </w:r>
      <w:r w:rsidRPr="002B5C7E">
        <w:rPr>
          <w:rStyle w:val="cit"/>
        </w:rPr>
        <w:t>, 2014.</w:t>
      </w:r>
    </w:p>
    <w:p w:rsidR="00C90C81" w:rsidRPr="002B5C7E" w:rsidRDefault="00C90C81" w:rsidP="0087757B">
      <w:pPr>
        <w:spacing w:after="240" w:line="360" w:lineRule="auto"/>
        <w:ind w:left="720" w:hanging="720"/>
      </w:pPr>
      <w:r w:rsidRPr="002B5C7E">
        <w:t>Pannangpetch, P., Vuttivirojana, A., Kularbkaew, C., Tesana, S., Kongyingyoes, B.,  Kukongviriyapan, V. (2001). The anti</w:t>
      </w:r>
      <w:r w:rsidR="00E43E97" w:rsidRPr="002B5C7E">
        <w:t xml:space="preserve"> </w:t>
      </w:r>
      <w:r w:rsidRPr="002B5C7E">
        <w:t xml:space="preserve">ulcerative effect of Thai Musa species in rats. </w:t>
      </w:r>
      <w:r w:rsidRPr="002B5C7E">
        <w:rPr>
          <w:i/>
        </w:rPr>
        <w:t>Phytotherapy Research, 15</w:t>
      </w:r>
      <w:r w:rsidRPr="002B5C7E">
        <w:t xml:space="preserve">(5), 407-410. </w:t>
      </w:r>
      <w:bookmarkStart w:id="3977" w:name="_ENREF_151"/>
      <w:bookmarkEnd w:id="3976"/>
    </w:p>
    <w:p w:rsidR="00C90C81" w:rsidRPr="002B5C7E" w:rsidRDefault="00C90C81" w:rsidP="0087757B">
      <w:pPr>
        <w:spacing w:after="240" w:line="360" w:lineRule="auto"/>
        <w:ind w:left="720" w:hanging="720"/>
      </w:pPr>
      <w:r w:rsidRPr="002B5C7E">
        <w:t>Parmar NS., Parmar S (1998).</w:t>
      </w:r>
      <w:r w:rsidR="00E43E97" w:rsidRPr="002B5C7E">
        <w:t>The a</w:t>
      </w:r>
      <w:r w:rsidRPr="002B5C7E">
        <w:t xml:space="preserve">nti-ulcer potential of flavonoids.Indian </w:t>
      </w:r>
      <w:r w:rsidRPr="002B5C7E">
        <w:rPr>
          <w:i/>
          <w:iCs/>
        </w:rPr>
        <w:t>J Physiol Pharmacol</w:t>
      </w:r>
      <w:r w:rsidRPr="002B5C7E">
        <w:t>.42(3),343-51.</w:t>
      </w:r>
    </w:p>
    <w:p w:rsidR="00C90C81" w:rsidRPr="002B5C7E" w:rsidRDefault="00C90C81" w:rsidP="0087757B">
      <w:pPr>
        <w:spacing w:after="240" w:line="360" w:lineRule="auto"/>
        <w:ind w:left="720" w:hanging="720"/>
      </w:pPr>
      <w:r w:rsidRPr="002B5C7E">
        <w:rPr>
          <w:lang w:val="it-IT"/>
        </w:rPr>
        <w:t xml:space="preserve">Parvan, M., Sajjadi, S.-E.,  Minaiyan, M. (2017). </w:t>
      </w:r>
      <w:r w:rsidRPr="002B5C7E">
        <w:t xml:space="preserve">Protective effect of two extracts of </w:t>
      </w:r>
      <w:r w:rsidRPr="002B5C7E">
        <w:rPr>
          <w:i/>
          <w:iCs/>
        </w:rPr>
        <w:t>Cydonia oblonga</w:t>
      </w:r>
      <w:r w:rsidRPr="002B5C7E">
        <w:t xml:space="preserve"> miller (Quince) fruits on gastric ulcer induced by indomethacin </w:t>
      </w:r>
      <w:r w:rsidRPr="002B5C7E">
        <w:lastRenderedPageBreak/>
        <w:t xml:space="preserve">in rats. </w:t>
      </w:r>
      <w:r w:rsidRPr="002B5C7E">
        <w:rPr>
          <w:i/>
        </w:rPr>
        <w:t>International Journal of Preventive Medicine,</w:t>
      </w:r>
      <w:bookmarkEnd w:id="3977"/>
      <w:r w:rsidRPr="002B5C7E">
        <w:t xml:space="preserve">8:58. doi: 10.4103/ijpvm.IJPVM_124_17. eCollection </w:t>
      </w:r>
    </w:p>
    <w:p w:rsidR="00C90C81" w:rsidRPr="002B5C7E" w:rsidRDefault="00C90C81" w:rsidP="0087757B">
      <w:pPr>
        <w:spacing w:after="240" w:line="360" w:lineRule="auto"/>
        <w:ind w:left="720" w:hanging="720"/>
      </w:pPr>
      <w:bookmarkStart w:id="3978" w:name="_ENREF_152"/>
      <w:r w:rsidRPr="002B5C7E">
        <w:t xml:space="preserve">Patil, P., Patil, J., Mahale, J., Patel, J., Surana, S. (2010). Evaluation of </w:t>
      </w:r>
      <w:r w:rsidR="00E43E97" w:rsidRPr="002B5C7E">
        <w:t xml:space="preserve">the </w:t>
      </w:r>
      <w:r w:rsidRPr="002B5C7E">
        <w:t xml:space="preserve">antiulcer activity of the terpenoid fraction from the leaves of </w:t>
      </w:r>
      <w:r w:rsidRPr="002B5C7E">
        <w:rPr>
          <w:i/>
          <w:iCs/>
        </w:rPr>
        <w:t>Thespesia populnea</w:t>
      </w:r>
      <w:r w:rsidRPr="002B5C7E">
        <w:t xml:space="preserve"> (L)(Malvaceae) in albino rats. </w:t>
      </w:r>
      <w:r w:rsidRPr="002B5C7E">
        <w:rPr>
          <w:i/>
        </w:rPr>
        <w:t>Research Journal of Pharmaceutical, Biological</w:t>
      </w:r>
      <w:r w:rsidR="00E43E97" w:rsidRPr="002B5C7E">
        <w:rPr>
          <w:i/>
        </w:rPr>
        <w:t>,</w:t>
      </w:r>
      <w:r w:rsidRPr="002B5C7E">
        <w:rPr>
          <w:i/>
        </w:rPr>
        <w:t xml:space="preserve"> and Chemical Sciences, 1</w:t>
      </w:r>
      <w:r w:rsidRPr="002B5C7E">
        <w:t xml:space="preserve">(4), 495-513. </w:t>
      </w:r>
      <w:r w:rsidRPr="002B5C7E">
        <w:tab/>
      </w:r>
      <w:bookmarkEnd w:id="3978"/>
    </w:p>
    <w:p w:rsidR="00C90C81" w:rsidRPr="002B5C7E" w:rsidRDefault="00C90C81" w:rsidP="0087757B">
      <w:pPr>
        <w:spacing w:after="240" w:line="360" w:lineRule="auto"/>
        <w:ind w:left="720" w:hanging="720"/>
      </w:pPr>
      <w:r w:rsidRPr="002B5C7E">
        <w:t xml:space="preserve">Piao, Y., Liu, Y.,  Xie, X. (2013). Change trends of organ weight background data in sprague </w:t>
      </w:r>
      <w:r w:rsidR="00D93816" w:rsidRPr="002B5C7E">
        <w:t>D</w:t>
      </w:r>
      <w:r w:rsidRPr="002B5C7E">
        <w:t xml:space="preserve">awley rats at different ages. </w:t>
      </w:r>
      <w:r w:rsidRPr="002B5C7E">
        <w:rPr>
          <w:i/>
          <w:iCs/>
        </w:rPr>
        <w:t>Journal of toxicologic pathology</w:t>
      </w:r>
      <w:r w:rsidRPr="002B5C7E">
        <w:t xml:space="preserve">, </w:t>
      </w:r>
      <w:r w:rsidRPr="002B5C7E">
        <w:rPr>
          <w:i/>
          <w:iCs/>
        </w:rPr>
        <w:t>26</w:t>
      </w:r>
      <w:r w:rsidRPr="002B5C7E">
        <w:t>(1), 29–34. https://doi.org/10.1293/tox.26.29</w:t>
      </w:r>
    </w:p>
    <w:p w:rsidR="00C90C81" w:rsidRPr="002B5C7E" w:rsidRDefault="00C90C81" w:rsidP="0087757B">
      <w:pPr>
        <w:spacing w:after="240" w:line="360" w:lineRule="auto"/>
        <w:ind w:left="720" w:hanging="720"/>
      </w:pPr>
      <w:bookmarkStart w:id="3979" w:name="_ENREF_153"/>
      <w:r w:rsidRPr="002B5C7E">
        <w:t xml:space="preserve">Prabha, P., Karpagam, T., Varalakshmi, B.,  Packiavathy, A. S. C. (2011). Indigenous anti-ulcer activity of </w:t>
      </w:r>
      <w:r w:rsidRPr="002B5C7E">
        <w:rPr>
          <w:i/>
          <w:iCs/>
        </w:rPr>
        <w:t>Musa sapientum</w:t>
      </w:r>
      <w:r w:rsidRPr="002B5C7E">
        <w:t xml:space="preserve"> on peptic ulcer. </w:t>
      </w:r>
      <w:r w:rsidRPr="002B5C7E">
        <w:rPr>
          <w:i/>
        </w:rPr>
        <w:t>Pharmacognosy Research, 3</w:t>
      </w:r>
      <w:r w:rsidRPr="002B5C7E">
        <w:t>(4), 232-238</w:t>
      </w:r>
      <w:r w:rsidRPr="002B5C7E">
        <w:tab/>
      </w:r>
      <w:bookmarkEnd w:id="3979"/>
    </w:p>
    <w:p w:rsidR="00C90C81" w:rsidRPr="002B5C7E" w:rsidRDefault="00C90C81" w:rsidP="0087757B">
      <w:pPr>
        <w:spacing w:after="240" w:line="360" w:lineRule="auto"/>
        <w:ind w:left="720" w:hanging="720"/>
      </w:pPr>
      <w:bookmarkStart w:id="3980" w:name="_ENREF_154"/>
      <w:r w:rsidRPr="002B5C7E">
        <w:t xml:space="preserve">Prabha, T., Dorababu, M., Goel, S., Agarwal, P., Singh, A., Joshi, V.,  Goel, R. (2009). Effect of methanolic extract of </w:t>
      </w:r>
      <w:r w:rsidRPr="002B5C7E">
        <w:rPr>
          <w:i/>
        </w:rPr>
        <w:t>Pongamia pinnata Linn</w:t>
      </w:r>
      <w:r w:rsidRPr="002B5C7E">
        <w:t xml:space="preserve"> seed on gastro-duodenal ulceration and mucosal offensive and defensive factors in rats. </w:t>
      </w:r>
      <w:r w:rsidRPr="002B5C7E">
        <w:rPr>
          <w:i/>
        </w:rPr>
        <w:t>Asian Pacific Journal of Tropical Biomedicine</w:t>
      </w:r>
      <w:r w:rsidRPr="002B5C7E">
        <w:t>, 2,(2) S543-S546</w:t>
      </w:r>
    </w:p>
    <w:p w:rsidR="00C90C81" w:rsidRPr="002B5C7E" w:rsidRDefault="00C90C81" w:rsidP="0087757B">
      <w:pPr>
        <w:spacing w:after="240" w:line="360" w:lineRule="auto"/>
        <w:ind w:left="720" w:hanging="720"/>
      </w:pPr>
      <w:r w:rsidRPr="002B5C7E">
        <w:t>Prasad, M. K., Sen, S., Arshad, N., Rahman, M., &amp; Choudhary, C. B. (2020). Comparative Study of Methanolic Extract of Banana, Ranitidine</w:t>
      </w:r>
      <w:r w:rsidR="00E43E97" w:rsidRPr="002B5C7E">
        <w:t>,</w:t>
      </w:r>
      <w:r w:rsidRPr="002B5C7E">
        <w:t xml:space="preserve"> and Omeprazole on Total Acid Secretion and Gastric Ulcer Healing Effect in Albino Rats.</w:t>
      </w:r>
    </w:p>
    <w:bookmarkEnd w:id="3980"/>
    <w:p w:rsidR="00C90C81" w:rsidRPr="002B5C7E" w:rsidRDefault="00C90C81" w:rsidP="0087757B">
      <w:pPr>
        <w:spacing w:after="240" w:line="360" w:lineRule="auto"/>
        <w:ind w:left="720" w:hanging="720"/>
      </w:pPr>
      <w:r w:rsidRPr="002B5C7E">
        <w:t xml:space="preserve">Rafa Zubair, N. V., Suresh, A., Babu, G., Asma, M. A., Prahlad, A., &amp; Hanisha, K. P. (2018). Assessment of </w:t>
      </w:r>
      <w:r w:rsidR="00E43E97" w:rsidRPr="002B5C7E">
        <w:t xml:space="preserve">the </w:t>
      </w:r>
      <w:r w:rsidRPr="002B5C7E">
        <w:t>anti-ulcer potential of unripe fruit extract of musa balbisiana in stress</w:t>
      </w:r>
      <w:r w:rsidR="00E43E97" w:rsidRPr="002B5C7E">
        <w:t>-</w:t>
      </w:r>
      <w:r w:rsidRPr="002B5C7E">
        <w:t>induced ulcer model.</w:t>
      </w:r>
    </w:p>
    <w:p w:rsidR="00C90C81" w:rsidRPr="002B5C7E" w:rsidRDefault="00C90C81" w:rsidP="0087757B">
      <w:pPr>
        <w:spacing w:after="240" w:line="360" w:lineRule="auto"/>
        <w:ind w:left="720" w:hanging="720"/>
      </w:pPr>
      <w:bookmarkStart w:id="3981" w:name="_ENREF_159"/>
      <w:r w:rsidRPr="002B5C7E">
        <w:t xml:space="preserve">Rahim, N. A., Hassandarvish, P., Golbabapour, S., Ismail, S., Tayyab, S.,  Abdulla, M. A. (2014). Gastroprotective effect of ethanolic extract of </w:t>
      </w:r>
      <w:r w:rsidRPr="002B5C7E">
        <w:rPr>
          <w:i/>
          <w:iCs/>
        </w:rPr>
        <w:t xml:space="preserve">Curcuma xanthorrhiza </w:t>
      </w:r>
      <w:r w:rsidRPr="002B5C7E">
        <w:t xml:space="preserve">leaf against ethanol-induced gastric mucosal lesions in Sprague-Dawley rats. </w:t>
      </w:r>
      <w:r w:rsidRPr="002B5C7E">
        <w:rPr>
          <w:i/>
        </w:rPr>
        <w:t>BioMed Research International</w:t>
      </w:r>
      <w:r w:rsidRPr="002B5C7E">
        <w:t xml:space="preserve">. </w:t>
      </w:r>
      <w:bookmarkEnd w:id="3981"/>
      <w:r w:rsidRPr="002B5C7E">
        <w:t xml:space="preserve">2014;2014:416409. doi: 10.1155/2014/416409.  </w:t>
      </w:r>
    </w:p>
    <w:p w:rsidR="00C90C81" w:rsidRPr="002B5C7E" w:rsidRDefault="00C90C81" w:rsidP="0087757B">
      <w:pPr>
        <w:spacing w:after="240" w:line="360" w:lineRule="auto"/>
        <w:ind w:left="720" w:hanging="720"/>
      </w:pPr>
      <w:bookmarkStart w:id="3982" w:name="_ENREF_160"/>
      <w:r w:rsidRPr="002B5C7E">
        <w:lastRenderedPageBreak/>
        <w:t xml:space="preserve">Rahman, R., Khan, I., Hoque, M., Aktar, M. T.,  Sharmin, Z. R. (2014). Gastroprotective Effect of Aqueous Extract of </w:t>
      </w:r>
      <w:r w:rsidRPr="002B5C7E">
        <w:rPr>
          <w:i/>
          <w:iCs/>
        </w:rPr>
        <w:t>Azadirachta indica</w:t>
      </w:r>
      <w:r w:rsidRPr="002B5C7E">
        <w:t xml:space="preserve"> (Neem) on Ethanol Induced Gastric Lesion in Rats. </w:t>
      </w:r>
      <w:r w:rsidRPr="002B5C7E">
        <w:rPr>
          <w:i/>
        </w:rPr>
        <w:t>Bangladesh Journal of Physiology and Pharmacology, 28</w:t>
      </w:r>
      <w:r w:rsidRPr="002B5C7E">
        <w:t xml:space="preserve">(1-2), 10-14. </w:t>
      </w:r>
      <w:r w:rsidRPr="002B5C7E">
        <w:tab/>
      </w:r>
      <w:bookmarkEnd w:id="3982"/>
    </w:p>
    <w:p w:rsidR="00C90C81" w:rsidRPr="002B5C7E" w:rsidRDefault="00C90C81" w:rsidP="0087757B">
      <w:pPr>
        <w:spacing w:after="240" w:line="360" w:lineRule="auto"/>
        <w:ind w:left="720" w:hanging="720"/>
      </w:pPr>
      <w:bookmarkStart w:id="3983" w:name="_ENREF_161"/>
      <w:r w:rsidRPr="002B5C7E">
        <w:t xml:space="preserve">Räihä, I., Kemppainen, H., Kaprio, J., Koskenvuo, M.,  Sourander, L. (1998). Lifestyle, stress, and genes in peptic ulcer disease: a nationwide twin cohort study. </w:t>
      </w:r>
      <w:r w:rsidRPr="002B5C7E">
        <w:rPr>
          <w:i/>
        </w:rPr>
        <w:t>Archives of Internal Medicine, 158</w:t>
      </w:r>
      <w:r w:rsidRPr="002B5C7E">
        <w:t xml:space="preserve">(7), 698-704. </w:t>
      </w:r>
      <w:r w:rsidRPr="002B5C7E">
        <w:tab/>
      </w:r>
      <w:bookmarkEnd w:id="3983"/>
    </w:p>
    <w:p w:rsidR="00C90C81" w:rsidRPr="002B5C7E" w:rsidRDefault="00C90C81" w:rsidP="0087757B">
      <w:pPr>
        <w:spacing w:after="240" w:line="360" w:lineRule="auto"/>
        <w:ind w:left="720" w:hanging="720"/>
      </w:pPr>
      <w:bookmarkStart w:id="3984" w:name="_ENREF_163"/>
      <w:r w:rsidRPr="002B5C7E">
        <w:t xml:space="preserve">Rajah, G.,  Ding, Y. (2017). Environments and diseases: A voice from developing countries. </w:t>
      </w:r>
      <w:r w:rsidRPr="002B5C7E">
        <w:rPr>
          <w:i/>
        </w:rPr>
        <w:t>Environmental Disease, 2</w:t>
      </w:r>
      <w:r w:rsidRPr="002B5C7E">
        <w:t>(3), 69.</w:t>
      </w:r>
    </w:p>
    <w:p w:rsidR="00C90C81" w:rsidRPr="002B5C7E" w:rsidRDefault="00C90C81" w:rsidP="0087757B">
      <w:pPr>
        <w:autoSpaceDE w:val="0"/>
        <w:autoSpaceDN w:val="0"/>
        <w:adjustRightInd w:val="0"/>
        <w:spacing w:after="240" w:line="360" w:lineRule="auto"/>
        <w:ind w:left="720" w:hanging="720"/>
      </w:pPr>
      <w:r w:rsidRPr="002B5C7E">
        <w:rPr>
          <w:rFonts w:eastAsiaTheme="minorHAnsi"/>
        </w:rPr>
        <w:t>Raju.D., Ilango.K., Chitra.</w:t>
      </w:r>
      <w:r w:rsidR="00E43E97" w:rsidRPr="002B5C7E">
        <w:rPr>
          <w:rFonts w:eastAsiaTheme="minorHAnsi"/>
        </w:rPr>
        <w:t xml:space="preserve"> </w:t>
      </w:r>
      <w:r w:rsidRPr="002B5C7E">
        <w:rPr>
          <w:rFonts w:eastAsiaTheme="minorHAnsi"/>
        </w:rPr>
        <w:t>V, Ashish.</w:t>
      </w:r>
      <w:r w:rsidR="00E43E97" w:rsidRPr="002B5C7E">
        <w:rPr>
          <w:rFonts w:eastAsiaTheme="minorHAnsi"/>
        </w:rPr>
        <w:t xml:space="preserve"> </w:t>
      </w:r>
      <w:r w:rsidRPr="002B5C7E">
        <w:rPr>
          <w:rFonts w:eastAsiaTheme="minorHAnsi"/>
        </w:rPr>
        <w:t xml:space="preserve">K(2009), </w:t>
      </w:r>
      <w:r w:rsidRPr="002B5C7E">
        <w:rPr>
          <w:rFonts w:eastAsiaTheme="minorHAnsi"/>
          <w:bCs/>
        </w:rPr>
        <w:t xml:space="preserve">Evaluation of Anti-ulcer activity of methanolic extract of </w:t>
      </w:r>
      <w:r w:rsidRPr="002B5C7E">
        <w:rPr>
          <w:rFonts w:eastAsiaTheme="minorHAnsi"/>
          <w:bCs/>
          <w:i/>
          <w:iCs/>
        </w:rPr>
        <w:t xml:space="preserve">Terminalia chebula </w:t>
      </w:r>
      <w:r w:rsidRPr="002B5C7E">
        <w:rPr>
          <w:rFonts w:eastAsiaTheme="minorHAnsi"/>
          <w:bCs/>
        </w:rPr>
        <w:t xml:space="preserve">fruits in experimental rats. </w:t>
      </w:r>
      <w:r w:rsidRPr="002B5C7E">
        <w:rPr>
          <w:rFonts w:eastAsiaTheme="minorHAnsi"/>
          <w:bCs/>
          <w:i/>
        </w:rPr>
        <w:t>Journal of Pharmaceutical Sciences and Research,</w:t>
      </w:r>
      <w:r w:rsidRPr="002B5C7E">
        <w:rPr>
          <w:rFonts w:eastAsiaTheme="minorHAnsi"/>
          <w:i/>
          <w:iCs/>
        </w:rPr>
        <w:t>.1(3), 101</w:t>
      </w:r>
      <w:r w:rsidRPr="002B5C7E">
        <w:rPr>
          <w:rFonts w:ascii="Cambria Math" w:eastAsiaTheme="minorHAnsi" w:hAnsi="Cambria Math" w:cs="Cambria Math"/>
          <w:i/>
          <w:iCs/>
        </w:rPr>
        <w:t>‐</w:t>
      </w:r>
      <w:r w:rsidRPr="002B5C7E">
        <w:rPr>
          <w:rFonts w:eastAsiaTheme="minorHAnsi"/>
          <w:i/>
          <w:iCs/>
        </w:rPr>
        <w:t>107.</w:t>
      </w:r>
      <w:r w:rsidRPr="002B5C7E">
        <w:t xml:space="preserve"> </w:t>
      </w:r>
      <w:r w:rsidRPr="002B5C7E">
        <w:tab/>
      </w:r>
      <w:bookmarkEnd w:id="3984"/>
    </w:p>
    <w:p w:rsidR="00C90C81" w:rsidRPr="002B5C7E" w:rsidRDefault="00C90C81" w:rsidP="0087757B">
      <w:pPr>
        <w:autoSpaceDE w:val="0"/>
        <w:autoSpaceDN w:val="0"/>
        <w:adjustRightInd w:val="0"/>
        <w:spacing w:after="240" w:line="360" w:lineRule="auto"/>
        <w:ind w:left="720" w:hanging="720"/>
      </w:pPr>
      <w:r w:rsidRPr="002B5C7E">
        <w:t>Ramadan, M. A., &amp; Safwat, N. A. (2009). Antihelicobacter activity of a flavonoid compound isolated from Desmostachya bipinnata. Aust J Basic Appl Sci, 3(3), 2270-2277.</w:t>
      </w:r>
    </w:p>
    <w:p w:rsidR="00C90C81" w:rsidRPr="002B5C7E" w:rsidRDefault="00C90C81" w:rsidP="0087757B">
      <w:pPr>
        <w:autoSpaceDE w:val="0"/>
        <w:autoSpaceDN w:val="0"/>
        <w:adjustRightInd w:val="0"/>
        <w:spacing w:after="240" w:line="360" w:lineRule="auto"/>
        <w:ind w:left="720" w:hanging="720"/>
      </w:pPr>
      <w:r w:rsidRPr="002B5C7E">
        <w:rPr>
          <w:bCs/>
        </w:rPr>
        <w:t>Rao U.S Mahadeva., Bashir Ado Ahmad</w:t>
      </w:r>
      <w:r w:rsidRPr="002B5C7E">
        <w:rPr>
          <w:bCs/>
          <w:vertAlign w:val="superscript"/>
        </w:rPr>
        <w:t xml:space="preserve"> </w:t>
      </w:r>
      <w:r w:rsidRPr="002B5C7E">
        <w:rPr>
          <w:bCs/>
        </w:rPr>
        <w:t>Khamsah., Suryati Mohd., Thant Zin(2016)</w:t>
      </w:r>
      <w:r w:rsidRPr="002B5C7E">
        <w:t xml:space="preserve"> </w:t>
      </w:r>
      <w:r w:rsidRPr="002B5C7E">
        <w:rPr>
          <w:bCs/>
        </w:rPr>
        <w:t xml:space="preserve">antiulcer activity of </w:t>
      </w:r>
      <w:r w:rsidR="00E43E97" w:rsidRPr="002B5C7E">
        <w:rPr>
          <w:bCs/>
          <w:i/>
          <w:iCs/>
        </w:rPr>
        <w:t>M</w:t>
      </w:r>
      <w:r w:rsidRPr="002B5C7E">
        <w:rPr>
          <w:bCs/>
          <w:i/>
          <w:iCs/>
        </w:rPr>
        <w:t>usa</w:t>
      </w:r>
      <w:r w:rsidRPr="002B5C7E">
        <w:rPr>
          <w:bCs/>
        </w:rPr>
        <w:t xml:space="preserve"> </w:t>
      </w:r>
      <w:r w:rsidRPr="002B5C7E">
        <w:rPr>
          <w:bCs/>
          <w:i/>
          <w:iCs/>
        </w:rPr>
        <w:t>paradisiaca</w:t>
      </w:r>
      <w:r w:rsidRPr="002B5C7E">
        <w:rPr>
          <w:bCs/>
        </w:rPr>
        <w:t xml:space="preserve"> (banana) tepal and skin extracts in ulcer induced albino mice</w:t>
      </w:r>
      <w:r w:rsidRPr="002B5C7E">
        <w:rPr>
          <w:bCs/>
          <w:i/>
          <w:iCs/>
        </w:rPr>
        <w:t xml:space="preserve"> Malaysian Journal of Analytical Science</w:t>
      </w:r>
      <w:r w:rsidRPr="002B5C7E">
        <w:rPr>
          <w:bCs/>
        </w:rPr>
        <w:t>s  20 (5), 1203 - 1216</w:t>
      </w:r>
      <w:r w:rsidRPr="002B5C7E">
        <w:t xml:space="preserve"> DOI: </w:t>
      </w:r>
      <w:hyperlink r:id="rId203" w:history="1">
        <w:r w:rsidRPr="002B5C7E">
          <w:t>http://dx.doi.org/10.17576/mjas-2016-2005-27</w:t>
        </w:r>
      </w:hyperlink>
    </w:p>
    <w:p w:rsidR="00C90C81" w:rsidRPr="002B5C7E" w:rsidRDefault="00C90C81" w:rsidP="0087757B">
      <w:pPr>
        <w:autoSpaceDE w:val="0"/>
        <w:autoSpaceDN w:val="0"/>
        <w:adjustRightInd w:val="0"/>
        <w:spacing w:after="240" w:line="360" w:lineRule="auto"/>
        <w:ind w:left="720" w:hanging="720"/>
      </w:pPr>
      <w:r w:rsidRPr="002B5C7E">
        <w:rPr>
          <w:lang w:val="it-IT"/>
        </w:rPr>
        <w:t xml:space="preserve">Raza M., Al-Shabanah OA., El-Hadiyah TM., Al-Majed AA (2002). </w:t>
      </w:r>
      <w:r w:rsidRPr="002B5C7E">
        <w:t>Effect of prolonged vigabatrin treatment on hematological and biochemical parameters in plasma, liver</w:t>
      </w:r>
      <w:r w:rsidR="00E43E97" w:rsidRPr="002B5C7E">
        <w:t>,</w:t>
      </w:r>
      <w:r w:rsidRPr="002B5C7E">
        <w:t xml:space="preserve"> and kidney of Swiss albino mice. </w:t>
      </w:r>
      <w:r w:rsidRPr="002B5C7E">
        <w:rPr>
          <w:i/>
          <w:iCs/>
        </w:rPr>
        <w:t>Sci Pharm</w:t>
      </w:r>
      <w:r w:rsidRPr="002B5C7E">
        <w:t>, 70,135–45.</w:t>
      </w:r>
    </w:p>
    <w:p w:rsidR="00C90C81" w:rsidRPr="002B5C7E" w:rsidRDefault="00C90C81" w:rsidP="0087757B">
      <w:pPr>
        <w:spacing w:after="240" w:line="360" w:lineRule="auto"/>
        <w:ind w:left="720" w:hanging="720"/>
      </w:pPr>
      <w:bookmarkStart w:id="3985" w:name="_ENREF_168"/>
      <w:r w:rsidRPr="002B5C7E">
        <w:t xml:space="preserve">Repetto, M.,  Llesuy, S. (2002). Antioxidant properties of natural compounds used in popular medicine for gastric ulcers. </w:t>
      </w:r>
      <w:r w:rsidRPr="002B5C7E">
        <w:rPr>
          <w:i/>
        </w:rPr>
        <w:t>Brazilian Journal of Medical and Biological Research, 35</w:t>
      </w:r>
      <w:r w:rsidRPr="002B5C7E">
        <w:t xml:space="preserve">(5), 523-534. </w:t>
      </w:r>
      <w:r w:rsidRPr="002B5C7E">
        <w:tab/>
      </w:r>
      <w:bookmarkEnd w:id="3985"/>
    </w:p>
    <w:p w:rsidR="00295F37" w:rsidRPr="002B5C7E" w:rsidRDefault="00295F37" w:rsidP="0087757B">
      <w:pPr>
        <w:spacing w:after="240" w:line="360" w:lineRule="auto"/>
        <w:ind w:left="720" w:hanging="720"/>
      </w:pPr>
      <w:r w:rsidRPr="002B5C7E">
        <w:lastRenderedPageBreak/>
        <w:t xml:space="preserve">Rishikesh, B. S., Kumar, S. R., Ravindranath, S. B., &amp; Vaibhav, B. V. (2017). </w:t>
      </w:r>
      <w:r w:rsidR="00E43E97" w:rsidRPr="002B5C7E">
        <w:t>The a</w:t>
      </w:r>
      <w:r w:rsidRPr="002B5C7E">
        <w:t>nti-ulcer potential of saponin fraction of Trichopus zeylanicus on various experimental animal models. Inter J Green Pharm, 11(1), 11-6.</w:t>
      </w:r>
    </w:p>
    <w:p w:rsidR="00C90C81" w:rsidRPr="002B5C7E" w:rsidRDefault="00C90C81" w:rsidP="0087757B">
      <w:pPr>
        <w:spacing w:after="240" w:line="360" w:lineRule="auto"/>
        <w:ind w:left="720" w:hanging="720"/>
      </w:pPr>
      <w:bookmarkStart w:id="3986" w:name="_ENREF_171"/>
      <w:r w:rsidRPr="002B5C7E">
        <w:t xml:space="preserve">Rong, Q., Xu, M., Dong, Q., Zhang, Y., Li, Y., Ye, G.,  Zhao, L. (2016). </w:t>
      </w:r>
      <w:r w:rsidRPr="002B5C7E">
        <w:rPr>
          <w:lang w:val="it-IT"/>
        </w:rPr>
        <w:t xml:space="preserve">In vitro and in vivo bactericidal activity of </w:t>
      </w:r>
      <w:r w:rsidRPr="002B5C7E">
        <w:rPr>
          <w:i/>
          <w:iCs/>
          <w:lang w:val="it-IT"/>
        </w:rPr>
        <w:t>Tinospora sagittata (</w:t>
      </w:r>
      <w:r w:rsidRPr="002B5C7E">
        <w:rPr>
          <w:lang w:val="it-IT"/>
        </w:rPr>
        <w:t xml:space="preserve">Oliv.) </w:t>
      </w:r>
      <w:r w:rsidRPr="002B5C7E">
        <w:rPr>
          <w:i/>
          <w:iCs/>
        </w:rPr>
        <w:t xml:space="preserve">Gagnep. var. craveniana </w:t>
      </w:r>
      <w:r w:rsidRPr="002B5C7E">
        <w:t xml:space="preserve">(SY Hu) Lo and its main effective component, palmatine, against porcine </w:t>
      </w:r>
      <w:r w:rsidRPr="002B5C7E">
        <w:rPr>
          <w:i/>
        </w:rPr>
        <w:t>Helicobacter pylori</w:t>
      </w:r>
      <w:r w:rsidRPr="002B5C7E">
        <w:t xml:space="preserve">. </w:t>
      </w:r>
      <w:r w:rsidRPr="002B5C7E">
        <w:rPr>
          <w:i/>
        </w:rPr>
        <w:t>BMC Complementary and Alternative Medicine,</w:t>
      </w:r>
      <w:r w:rsidRPr="002B5C7E">
        <w:t xml:space="preserve">  30;16(1):331. doi: 10.1186/s12906-016-1310-y</w:t>
      </w:r>
      <w:r w:rsidRPr="002B5C7E">
        <w:rPr>
          <w:i/>
        </w:rPr>
        <w:t xml:space="preserve"> </w:t>
      </w:r>
      <w:r w:rsidRPr="002B5C7E">
        <w:t xml:space="preserve"> </w:t>
      </w:r>
      <w:bookmarkEnd w:id="3986"/>
    </w:p>
    <w:bookmarkStart w:id="3987" w:name="_ENREF_172"/>
    <w:p w:rsidR="00C90C81" w:rsidRPr="002B5C7E" w:rsidRDefault="00C90C81" w:rsidP="0087757B">
      <w:pPr>
        <w:spacing w:after="240" w:line="360" w:lineRule="auto"/>
        <w:ind w:left="720" w:hanging="720"/>
      </w:pPr>
      <w:r w:rsidRPr="002B5C7E">
        <w:fldChar w:fldCharType="begin"/>
      </w:r>
      <w:r w:rsidRPr="002B5C7E">
        <w:instrText xml:space="preserve"> HYPERLINK "https://www.ncbi.nlm.nih.gov/pubmed/?term=Rouhollahi%20E%5BAuthor%5D&amp;cauthor=true&amp;cauthor_uid=25283308" </w:instrText>
      </w:r>
      <w:r w:rsidRPr="002B5C7E">
        <w:fldChar w:fldCharType="separate"/>
      </w:r>
      <w:r w:rsidRPr="002B5C7E">
        <w:t>Rouhollahi E</w:t>
      </w:r>
      <w:r w:rsidRPr="002B5C7E">
        <w:fldChar w:fldCharType="end"/>
      </w:r>
      <w:r w:rsidRPr="002B5C7E">
        <w:t xml:space="preserve">., </w:t>
      </w:r>
      <w:hyperlink r:id="rId204" w:history="1">
        <w:r w:rsidRPr="002B5C7E">
          <w:t>Moghadamtousi SZ</w:t>
        </w:r>
      </w:hyperlink>
      <w:r w:rsidRPr="002B5C7E">
        <w:t xml:space="preserve">., </w:t>
      </w:r>
      <w:hyperlink r:id="rId205" w:history="1">
        <w:r w:rsidRPr="002B5C7E">
          <w:t>Hamdi OA</w:t>
        </w:r>
      </w:hyperlink>
      <w:r w:rsidRPr="002B5C7E">
        <w:t xml:space="preserve">., </w:t>
      </w:r>
      <w:hyperlink r:id="rId206" w:history="1">
        <w:r w:rsidRPr="002B5C7E">
          <w:t>Fadaeinasab M</w:t>
        </w:r>
      </w:hyperlink>
      <w:r w:rsidRPr="002B5C7E">
        <w:t xml:space="preserve">., </w:t>
      </w:r>
      <w:hyperlink r:id="rId207" w:history="1">
        <w:r w:rsidRPr="002B5C7E">
          <w:t>Hajrezaie M</w:t>
        </w:r>
      </w:hyperlink>
      <w:r w:rsidRPr="002B5C7E">
        <w:t xml:space="preserve">., </w:t>
      </w:r>
      <w:hyperlink r:id="rId208" w:history="1">
        <w:r w:rsidRPr="002B5C7E">
          <w:t>Awang K</w:t>
        </w:r>
      </w:hyperlink>
      <w:r w:rsidRPr="002B5C7E">
        <w:t xml:space="preserve">., </w:t>
      </w:r>
      <w:hyperlink r:id="rId209" w:history="1">
        <w:r w:rsidRPr="002B5C7E">
          <w:t>Looi CY</w:t>
        </w:r>
      </w:hyperlink>
      <w:r w:rsidRPr="002B5C7E">
        <w:t xml:space="preserve">., </w:t>
      </w:r>
      <w:hyperlink r:id="rId210" w:history="1">
        <w:r w:rsidRPr="002B5C7E">
          <w:t>Abdulla MA</w:t>
        </w:r>
      </w:hyperlink>
      <w:r w:rsidRPr="002B5C7E">
        <w:t xml:space="preserve">., </w:t>
      </w:r>
      <w:hyperlink r:id="rId211" w:history="1">
        <w:r w:rsidRPr="002B5C7E">
          <w:t>Mohamed Z</w:t>
        </w:r>
      </w:hyperlink>
      <w:r w:rsidRPr="002B5C7E">
        <w:t xml:space="preserve">. (2014). Evaluation of acute toxicity and gastroprotective activity of </w:t>
      </w:r>
      <w:r w:rsidRPr="002B5C7E">
        <w:rPr>
          <w:i/>
          <w:iCs/>
        </w:rPr>
        <w:t xml:space="preserve">curcuma purpurascens </w:t>
      </w:r>
      <w:r w:rsidRPr="002B5C7E">
        <w:t xml:space="preserve">BI. rhizome against ethanol-induced gastric mucosal injury in rats. </w:t>
      </w:r>
      <w:r w:rsidRPr="002B5C7E">
        <w:rPr>
          <w:i/>
        </w:rPr>
        <w:t>BMC Complementary and Alternative Medicine,</w:t>
      </w:r>
      <w:r w:rsidRPr="002B5C7E">
        <w:t xml:space="preserve">  6;14:378. doi: 10.1186/1472-6882-14-378.</w:t>
      </w:r>
      <w:r w:rsidRPr="002B5C7E">
        <w:rPr>
          <w:i/>
        </w:rPr>
        <w:t xml:space="preserve"> </w:t>
      </w:r>
      <w:r w:rsidRPr="002B5C7E">
        <w:t xml:space="preserve"> </w:t>
      </w:r>
      <w:r w:rsidRPr="002B5C7E">
        <w:tab/>
      </w:r>
      <w:bookmarkEnd w:id="3987"/>
    </w:p>
    <w:p w:rsidR="00C90C81" w:rsidRPr="002B5C7E" w:rsidRDefault="00C90C81" w:rsidP="0087757B">
      <w:pPr>
        <w:spacing w:after="240" w:line="360" w:lineRule="auto"/>
        <w:ind w:left="720" w:hanging="720"/>
      </w:pPr>
      <w:bookmarkStart w:id="3988" w:name="_ENREF_174"/>
      <w:r w:rsidRPr="002B5C7E">
        <w:t xml:space="preserve">Sabiu, S., Garuba, T., Sunmonu, T. O., Sulyman, A. O., Ismail, N. O. (2016). Indomethacin-induced gastric ulceration in rats: Ameliorative roles of </w:t>
      </w:r>
      <w:r w:rsidRPr="002B5C7E">
        <w:rPr>
          <w:i/>
          <w:iCs/>
        </w:rPr>
        <w:t xml:space="preserve">Spondias mombin </w:t>
      </w:r>
      <w:r w:rsidRPr="002B5C7E">
        <w:t xml:space="preserve">and </w:t>
      </w:r>
      <w:r w:rsidRPr="002B5C7E">
        <w:rPr>
          <w:i/>
          <w:iCs/>
        </w:rPr>
        <w:t>Ficus exasperata</w:t>
      </w:r>
      <w:r w:rsidRPr="002B5C7E">
        <w:t xml:space="preserve">. </w:t>
      </w:r>
      <w:r w:rsidRPr="002B5C7E">
        <w:rPr>
          <w:i/>
        </w:rPr>
        <w:t>Pharmaceutical Biology, 54</w:t>
      </w:r>
      <w:r w:rsidRPr="002B5C7E">
        <w:t xml:space="preserve">(1), 180-186. </w:t>
      </w:r>
      <w:r w:rsidRPr="002B5C7E">
        <w:tab/>
      </w:r>
      <w:bookmarkEnd w:id="3988"/>
    </w:p>
    <w:p w:rsidR="00C90C81" w:rsidRPr="002B5C7E" w:rsidRDefault="00C90C81" w:rsidP="0087757B">
      <w:pPr>
        <w:spacing w:after="240" w:line="360" w:lineRule="auto"/>
        <w:ind w:left="720" w:hanging="720"/>
      </w:pPr>
      <w:r w:rsidRPr="002B5C7E">
        <w:t>Safaa S., Ali, ElGibaly, R., &amp; Abdel-Maksoud, S. (2018). Effect of Musa sapientum (Banana) on Indomethacin-Induced Gastric Mucosal Injury in Rats: Histological Study. Journal of Medical Histology, 2(1), 11-28.</w:t>
      </w:r>
    </w:p>
    <w:p w:rsidR="00295F37" w:rsidRPr="002B5C7E" w:rsidRDefault="00295F37" w:rsidP="0087757B">
      <w:pPr>
        <w:spacing w:after="240" w:line="360" w:lineRule="auto"/>
        <w:ind w:left="720" w:hanging="720"/>
      </w:pPr>
      <w:r w:rsidRPr="002B5C7E">
        <w:t>Sahebkar-Khorasani, M., Jarahi, L., Cramer, H., Safarian, M., Naghedi-Baghdar, H., Salari, R., ... &amp; Azizi, H. (2019). Herbal medicines for suppressing appetite: A systematic review of randomized clinical trials. Complementary therapies in medicine, 44, 242-252.</w:t>
      </w:r>
    </w:p>
    <w:p w:rsidR="00C90C81" w:rsidRPr="002B5C7E" w:rsidRDefault="00C90C81" w:rsidP="0087757B">
      <w:pPr>
        <w:spacing w:after="240" w:line="360" w:lineRule="auto"/>
        <w:ind w:left="720" w:hanging="720"/>
      </w:pPr>
      <w:bookmarkStart w:id="3989" w:name="_ENREF_177"/>
      <w:r w:rsidRPr="002B5C7E">
        <w:t xml:space="preserve">Sairam, K., Rao, C. V.,  Goel, R. (2001b). Effect of </w:t>
      </w:r>
      <w:r w:rsidRPr="002B5C7E">
        <w:rPr>
          <w:i/>
          <w:iCs/>
        </w:rPr>
        <w:t>Centella asiatica Linn</w:t>
      </w:r>
      <w:r w:rsidRPr="002B5C7E">
        <w:t xml:space="preserve"> on physical and chemical factors induced gastric ulceration and secretion in rats. </w:t>
      </w:r>
      <w:r w:rsidRPr="002B5C7E">
        <w:rPr>
          <w:i/>
        </w:rPr>
        <w:t>Indian Journal of Experim</w:t>
      </w:r>
      <w:r w:rsidR="00E43E97" w:rsidRPr="002B5C7E">
        <w:rPr>
          <w:i/>
        </w:rPr>
        <w:t>e</w:t>
      </w:r>
      <w:r w:rsidRPr="002B5C7E">
        <w:rPr>
          <w:i/>
        </w:rPr>
        <w:t>ntal Biology</w:t>
      </w:r>
      <w:r w:rsidRPr="002B5C7E">
        <w:t>,  39, 137-142</w:t>
      </w:r>
    </w:p>
    <w:p w:rsidR="00C90C81" w:rsidRPr="002B5C7E" w:rsidRDefault="00C90C81" w:rsidP="0087757B">
      <w:pPr>
        <w:spacing w:after="240" w:line="360" w:lineRule="auto"/>
        <w:ind w:left="720" w:hanging="720"/>
      </w:pPr>
      <w:bookmarkStart w:id="3990" w:name="_ENREF_176"/>
      <w:bookmarkEnd w:id="3989"/>
      <w:r w:rsidRPr="002B5C7E">
        <w:lastRenderedPageBreak/>
        <w:t xml:space="preserve">Sairam, K., Rao, C. V., Babu, M. D., Goel, R. (2001a). Prophylactic and curative effects of </w:t>
      </w:r>
      <w:r w:rsidRPr="002B5C7E">
        <w:rPr>
          <w:i/>
          <w:iCs/>
        </w:rPr>
        <w:t>Bacopa monniera</w:t>
      </w:r>
      <w:r w:rsidRPr="002B5C7E">
        <w:t xml:space="preserve"> in gastric ulcer models. </w:t>
      </w:r>
      <w:r w:rsidRPr="002B5C7E">
        <w:rPr>
          <w:i/>
        </w:rPr>
        <w:t>Phytomedicine, 8</w:t>
      </w:r>
      <w:r w:rsidRPr="002B5C7E">
        <w:t xml:space="preserve">(6), 423-430. </w:t>
      </w:r>
      <w:bookmarkEnd w:id="3990"/>
    </w:p>
    <w:p w:rsidR="00C90C81" w:rsidRPr="002B5C7E" w:rsidRDefault="00C90C81" w:rsidP="0087757B">
      <w:pPr>
        <w:spacing w:after="240" w:line="360" w:lineRule="auto"/>
        <w:ind w:left="720" w:hanging="720"/>
      </w:pPr>
      <w:bookmarkStart w:id="3991" w:name="_ENREF_179"/>
      <w:r w:rsidRPr="002B5C7E">
        <w:t xml:space="preserve">Saito H., Lee YM., Takagi K., Shoji S., Kondo N. (1977) Pharmacological studies of </w:t>
      </w:r>
      <w:r w:rsidRPr="002B5C7E">
        <w:rPr>
          <w:i/>
          <w:iCs/>
        </w:rPr>
        <w:t>Panacis japonici</w:t>
      </w:r>
      <w:r w:rsidRPr="002B5C7E">
        <w:t xml:space="preserve"> Rhizoma. </w:t>
      </w:r>
      <w:r w:rsidRPr="002B5C7E">
        <w:rPr>
          <w:i/>
          <w:iCs/>
        </w:rPr>
        <w:t>Chemical and Pharmaceutical Bulletin</w:t>
      </w:r>
      <w:r w:rsidRPr="002B5C7E">
        <w:t xml:space="preserve">.,25,1017–1025. </w:t>
      </w:r>
    </w:p>
    <w:p w:rsidR="00C90C81" w:rsidRPr="002B5C7E" w:rsidRDefault="00C90C81" w:rsidP="0087757B">
      <w:pPr>
        <w:spacing w:after="240" w:line="360" w:lineRule="auto"/>
        <w:ind w:left="720" w:hanging="720"/>
      </w:pPr>
      <w:bookmarkStart w:id="3992" w:name="_ENREF_180"/>
      <w:bookmarkEnd w:id="3991"/>
      <w:r w:rsidRPr="002B5C7E">
        <w:t xml:space="preserve">Saleh, M., Halima, H., Tanko, Y., Magaji, R., Alhassan, A., Isa, A., H.A. Salam., Aliyu, U. (2017). Effect of hydro-methanolic leaf extract of </w:t>
      </w:r>
      <w:r w:rsidRPr="002B5C7E">
        <w:rPr>
          <w:i/>
          <w:iCs/>
        </w:rPr>
        <w:t xml:space="preserve">Indigofera pulchra </w:t>
      </w:r>
      <w:r w:rsidRPr="002B5C7E">
        <w:t xml:space="preserve">on gastric mucosal damage and acid secretion in rats. </w:t>
      </w:r>
      <w:r w:rsidRPr="002B5C7E">
        <w:rPr>
          <w:i/>
        </w:rPr>
        <w:t>African Journal of Biomedical Research, 20</w:t>
      </w:r>
      <w:r w:rsidRPr="002B5C7E">
        <w:t xml:space="preserve">(1), 93-98. </w:t>
      </w:r>
      <w:r w:rsidRPr="002B5C7E">
        <w:tab/>
      </w:r>
      <w:bookmarkEnd w:id="3992"/>
    </w:p>
    <w:p w:rsidR="00C90C81" w:rsidRPr="002B5C7E" w:rsidRDefault="00C90C81" w:rsidP="0087757B">
      <w:pPr>
        <w:spacing w:after="240" w:line="360" w:lineRule="auto"/>
        <w:ind w:left="720" w:hanging="720"/>
      </w:pPr>
      <w:bookmarkStart w:id="3993" w:name="_ENREF_181"/>
      <w:r w:rsidRPr="002B5C7E">
        <w:t xml:space="preserve">Salehi, M., Karegar-Borzi, H., Karimi., M.,  Rahimi, R. (2017). Medicinal Plants for Management of Gastroesophageal Reflux Disease: A Review of Animal and Human Studies. </w:t>
      </w:r>
      <w:r w:rsidRPr="002B5C7E">
        <w:rPr>
          <w:i/>
        </w:rPr>
        <w:t>The Journal of Alternative and Complementary Medicine, 23</w:t>
      </w:r>
      <w:r w:rsidRPr="002B5C7E">
        <w:t>(2), 82-95.</w:t>
      </w:r>
    </w:p>
    <w:p w:rsidR="00C90C81" w:rsidRPr="002B5C7E" w:rsidRDefault="00C90C81" w:rsidP="0087757B">
      <w:pPr>
        <w:spacing w:after="240" w:line="360" w:lineRule="auto"/>
        <w:ind w:left="720" w:hanging="720"/>
      </w:pPr>
      <w:r w:rsidRPr="002B5C7E">
        <w:t xml:space="preserve">Samuel Adetunji Onasanwo., Benjamin Obukowho Emikpe., Austin Azubuike Ajah.,  </w:t>
      </w:r>
      <w:hyperlink r:id="rId212" w:history="1">
        <w:r w:rsidRPr="002B5C7E">
          <w:t>Taiwo Olayemi Elufioye</w:t>
        </w:r>
      </w:hyperlink>
      <w:r w:rsidRPr="002B5C7E">
        <w:t xml:space="preserve"> (2013).</w:t>
      </w:r>
      <w:r w:rsidRPr="002B5C7E">
        <w:rPr>
          <w:vertAlign w:val="superscript"/>
        </w:rPr>
        <w:t xml:space="preserve">  </w:t>
      </w:r>
      <w:r w:rsidRPr="002B5C7E">
        <w:rPr>
          <w:bCs/>
          <w:kern w:val="36"/>
        </w:rPr>
        <w:t xml:space="preserve">Anti-ulcer and ulcer healing potentials of </w:t>
      </w:r>
      <w:r w:rsidRPr="002B5C7E">
        <w:rPr>
          <w:bCs/>
          <w:i/>
          <w:iCs/>
          <w:kern w:val="36"/>
        </w:rPr>
        <w:t>Musa sapientum</w:t>
      </w:r>
      <w:r w:rsidRPr="002B5C7E">
        <w:rPr>
          <w:bCs/>
          <w:kern w:val="36"/>
        </w:rPr>
        <w:t xml:space="preserve"> peel extract in the laboratory rodents, </w:t>
      </w:r>
      <w:r w:rsidRPr="002B5C7E">
        <w:rPr>
          <w:i/>
        </w:rPr>
        <w:t>Pharmacognosy Res.</w:t>
      </w:r>
      <w:r w:rsidRPr="002B5C7E">
        <w:t xml:space="preserve"> 5(3), 173–178. doi:  10.4103/0974-8490.112423. </w:t>
      </w:r>
      <w:bookmarkStart w:id="3994" w:name="_ENREF_182"/>
      <w:bookmarkEnd w:id="3993"/>
    </w:p>
    <w:p w:rsidR="00C90C81" w:rsidRPr="002B5C7E" w:rsidRDefault="00C90C81" w:rsidP="0087757B">
      <w:pPr>
        <w:spacing w:after="240" w:line="360" w:lineRule="auto"/>
        <w:ind w:left="720" w:hanging="720"/>
      </w:pPr>
      <w:r w:rsidRPr="002B5C7E">
        <w:t xml:space="preserve">Sandor Szabo., Aron Vinze. (2000) Growth factors in ulcer healing: Lessons from recent studies </w:t>
      </w:r>
      <w:r w:rsidRPr="002B5C7E">
        <w:rPr>
          <w:i/>
          <w:iCs/>
        </w:rPr>
        <w:t>Journal of Physiology-Paris</w:t>
      </w:r>
      <w:r w:rsidRPr="002B5C7E">
        <w:t>, 94, ( 2),77-81</w:t>
      </w:r>
    </w:p>
    <w:p w:rsidR="00C90C81" w:rsidRPr="002B5C7E" w:rsidRDefault="00C90C81" w:rsidP="0087757B">
      <w:pPr>
        <w:spacing w:after="240" w:line="360" w:lineRule="auto"/>
        <w:ind w:left="720" w:hanging="720"/>
        <w:rPr>
          <w:lang w:val="it-IT"/>
        </w:rPr>
      </w:pPr>
      <w:r w:rsidRPr="002B5C7E">
        <w:t xml:space="preserve">Sattar, Arransa, Abdo, Abdullah, Mushtaq, Muhammad N., Anjum, Irfan, &amp; Anjum, Ahsan. (2019). Evaluation of Gastro-protective Activity of Myristica fragrans on Ethanol-induced Ulcer in Albino Rats. </w:t>
      </w:r>
      <w:r w:rsidRPr="002B5C7E">
        <w:rPr>
          <w:lang w:val="it-IT"/>
        </w:rPr>
        <w:t>Anais da Academia Brasileira de Ciências, 91(2), e20181044. Epub June 19, 2019.https://doi.org/10.1590/0001-3765201920181044</w:t>
      </w:r>
    </w:p>
    <w:p w:rsidR="00C90C81" w:rsidRPr="002B5C7E" w:rsidRDefault="00C90C81" w:rsidP="0087757B">
      <w:pPr>
        <w:spacing w:after="240" w:line="360" w:lineRule="auto"/>
        <w:ind w:left="720" w:hanging="720"/>
      </w:pPr>
      <w:r w:rsidRPr="002B5C7E">
        <w:rPr>
          <w:rFonts w:eastAsiaTheme="minorHAnsi"/>
          <w:lang w:val="it-IT"/>
        </w:rPr>
        <w:t xml:space="preserve">Sayanti Bhattacharya., Susri R. Chaudhuri1., Subrata Chattopadhyay., Sandip K. Bandyopadhyay (2007). </w:t>
      </w:r>
      <w:r w:rsidRPr="002B5C7E">
        <w:rPr>
          <w:rFonts w:eastAsiaTheme="minorHAnsi"/>
        </w:rPr>
        <w:t xml:space="preserve">Healing Properties of Some Indian Medicinal Plants </w:t>
      </w:r>
      <w:r w:rsidRPr="002B5C7E">
        <w:rPr>
          <w:rFonts w:eastAsiaTheme="minorHAnsi"/>
        </w:rPr>
        <w:lastRenderedPageBreak/>
        <w:t xml:space="preserve">against Indomethacin-Induced Gastric Ulceration of Rats, </w:t>
      </w:r>
      <w:r w:rsidRPr="002B5C7E">
        <w:rPr>
          <w:rFonts w:eastAsiaTheme="minorHAnsi"/>
          <w:i/>
          <w:iCs/>
        </w:rPr>
        <w:t>Journal of Clinical Biochemistry Nutr</w:t>
      </w:r>
      <w:r w:rsidRPr="002B5C7E">
        <w:rPr>
          <w:rFonts w:eastAsiaTheme="minorHAnsi"/>
        </w:rPr>
        <w:t>, 41, 106–114.</w:t>
      </w:r>
      <w:r w:rsidRPr="002B5C7E">
        <w:tab/>
      </w:r>
      <w:bookmarkStart w:id="3995" w:name="_ENREF_183"/>
      <w:bookmarkEnd w:id="3994"/>
    </w:p>
    <w:p w:rsidR="00C90C81" w:rsidRPr="002B5C7E" w:rsidRDefault="00C90C81" w:rsidP="0087757B">
      <w:pPr>
        <w:spacing w:after="240" w:line="360" w:lineRule="auto"/>
        <w:ind w:left="720" w:hanging="720"/>
        <w:rPr>
          <w:rStyle w:val="cit"/>
        </w:rPr>
      </w:pPr>
      <w:r w:rsidRPr="002B5C7E">
        <w:t xml:space="preserve">Scarpignato Carmelo., Luigi Gatta., Angelo Zullo., Corrado Blandizzi, for the SIF-AIGO-FIMMG Group and on behalf of the Italian Society of Pharmacology, the Italian Association of Hospital Gastroenterologists, and the Italian Federation of General Practitioners (2016) Effective and safe proton pump inhibitor therapy in acid-related diseases – A position paper addressing benefits and potential harms of acid suppression </w:t>
      </w:r>
      <w:r w:rsidRPr="002B5C7E">
        <w:rPr>
          <w:i/>
        </w:rPr>
        <w:t xml:space="preserve">BioMed Central Journal </w:t>
      </w:r>
      <w:r w:rsidRPr="002B5C7E">
        <w:t>14, 179, https://doi.org/10.1186/s12916-016-0718-z</w:t>
      </w:r>
    </w:p>
    <w:p w:rsidR="00C90C81" w:rsidRPr="002B5C7E" w:rsidRDefault="00C90C81" w:rsidP="0087757B">
      <w:pPr>
        <w:spacing w:after="240" w:line="360" w:lineRule="auto"/>
        <w:ind w:left="720" w:hanging="720"/>
      </w:pPr>
      <w:bookmarkStart w:id="3996" w:name="_ENREF_184"/>
      <w:bookmarkEnd w:id="3995"/>
      <w:r w:rsidRPr="002B5C7E">
        <w:t xml:space="preserve">Sheeba, M., Philip, S., Tom, G., Gayathri, L.,  Asha, V. (2016). Comparative evaluation of the efficacy of </w:t>
      </w:r>
      <w:r w:rsidRPr="002B5C7E">
        <w:rPr>
          <w:i/>
          <w:iCs/>
        </w:rPr>
        <w:t>Cardiospermum halicacabum Linn.</w:t>
      </w:r>
      <w:r w:rsidRPr="002B5C7E">
        <w:t xml:space="preserve"> on Indomethacin, Pylorus ligation</w:t>
      </w:r>
      <w:r w:rsidR="00E43E97" w:rsidRPr="002B5C7E">
        <w:t>,</w:t>
      </w:r>
      <w:r w:rsidRPr="002B5C7E">
        <w:t xml:space="preserve"> and </w:t>
      </w:r>
      <w:r w:rsidRPr="002B5C7E">
        <w:rPr>
          <w:i/>
        </w:rPr>
        <w:t>Helicobacter pylori</w:t>
      </w:r>
      <w:r w:rsidR="00E43E97" w:rsidRPr="002B5C7E">
        <w:t>-</w:t>
      </w:r>
      <w:r w:rsidRPr="002B5C7E">
        <w:t xml:space="preserve">induced gastric ulcer in rats. </w:t>
      </w:r>
      <w:r w:rsidRPr="002B5C7E">
        <w:rPr>
          <w:i/>
        </w:rPr>
        <w:t>Annals of Phytomedicine-an International Journal, 5</w:t>
      </w:r>
      <w:r w:rsidRPr="002B5C7E">
        <w:t xml:space="preserve">(1), 63-72. </w:t>
      </w:r>
      <w:r w:rsidRPr="002B5C7E">
        <w:tab/>
      </w:r>
      <w:bookmarkEnd w:id="3996"/>
    </w:p>
    <w:p w:rsidR="00C90C81" w:rsidRPr="002B5C7E" w:rsidRDefault="00C90C81" w:rsidP="0087757B">
      <w:pPr>
        <w:spacing w:after="240" w:line="360" w:lineRule="auto"/>
        <w:ind w:left="720" w:hanging="720"/>
      </w:pPr>
      <w:bookmarkStart w:id="3997" w:name="_ENREF_186"/>
      <w:r w:rsidRPr="002B5C7E">
        <w:t xml:space="preserve">Shoaib, P., Mounika, J., Wahid, R., Vandana, S., Chakrapani, B.,  Sowmya, S. (2016). Evaluation of </w:t>
      </w:r>
      <w:r w:rsidR="00E43E97" w:rsidRPr="002B5C7E">
        <w:t xml:space="preserve">the </w:t>
      </w:r>
      <w:r w:rsidRPr="002B5C7E">
        <w:t>anti</w:t>
      </w:r>
      <w:r w:rsidR="00E43E97" w:rsidRPr="002B5C7E">
        <w:t>-</w:t>
      </w:r>
      <w:r w:rsidRPr="002B5C7E">
        <w:t xml:space="preserve">ulcer activity of acetone extract of </w:t>
      </w:r>
      <w:r w:rsidRPr="002B5C7E">
        <w:rPr>
          <w:i/>
          <w:iCs/>
        </w:rPr>
        <w:t>brassica oleracea</w:t>
      </w:r>
      <w:r w:rsidRPr="002B5C7E">
        <w:t xml:space="preserve"> in albino rats. </w:t>
      </w:r>
      <w:r w:rsidRPr="002B5C7E">
        <w:rPr>
          <w:i/>
        </w:rPr>
        <w:t>Evaluation, 2</w:t>
      </w:r>
      <w:r w:rsidRPr="002B5C7E">
        <w:t xml:space="preserve">(3), 923-932. </w:t>
      </w:r>
      <w:r w:rsidRPr="002B5C7E">
        <w:tab/>
      </w:r>
      <w:bookmarkEnd w:id="3997"/>
    </w:p>
    <w:p w:rsidR="00C90C81" w:rsidRPr="002B5C7E" w:rsidRDefault="00C90C81" w:rsidP="0087757B">
      <w:pPr>
        <w:spacing w:after="240" w:line="360" w:lineRule="auto"/>
        <w:ind w:left="720" w:hanging="720"/>
      </w:pPr>
      <w:bookmarkStart w:id="3998" w:name="_ENREF_188"/>
      <w:r w:rsidRPr="002B5C7E">
        <w:t xml:space="preserve">Singh, S.,  Majumdar, D. (1999). Evaluation of the gastric antiulcer activity of fixed oil of </w:t>
      </w:r>
      <w:r w:rsidRPr="002B5C7E">
        <w:rPr>
          <w:i/>
          <w:iCs/>
        </w:rPr>
        <w:t>Ocimum sanctum</w:t>
      </w:r>
      <w:r w:rsidRPr="002B5C7E">
        <w:t xml:space="preserve"> (Holy Basil). </w:t>
      </w:r>
      <w:r w:rsidRPr="002B5C7E">
        <w:rPr>
          <w:i/>
        </w:rPr>
        <w:t>Journal of Ethnopharmacology, 65</w:t>
      </w:r>
      <w:r w:rsidRPr="002B5C7E">
        <w:t xml:space="preserve">(1), 13-19. </w:t>
      </w:r>
      <w:bookmarkEnd w:id="3998"/>
    </w:p>
    <w:p w:rsidR="00C90C81" w:rsidRPr="002B5C7E" w:rsidRDefault="00C90C81" w:rsidP="0087757B">
      <w:pPr>
        <w:spacing w:after="240" w:line="360" w:lineRule="auto"/>
        <w:ind w:left="720" w:hanging="720"/>
      </w:pPr>
      <w:r w:rsidRPr="002B5C7E">
        <w:t>Sisay Zewdu, W., &amp; Jemere Aragaw, T. (2020). Evaluation of the Anti-Ulcer Activity of Hydromethanolic Crude Extract and Solvent Fractions of the Root of Rumex nepalensis in Rats. Journal of experimental pharmacology, 12, 325–337. https://doi.org/10.2147/JEP.S258586</w:t>
      </w:r>
    </w:p>
    <w:p w:rsidR="0088724C" w:rsidRPr="002B5C7E" w:rsidRDefault="0088724C" w:rsidP="0087757B">
      <w:pPr>
        <w:spacing w:after="240" w:line="360" w:lineRule="auto"/>
        <w:ind w:left="720" w:hanging="720"/>
      </w:pPr>
      <w:r w:rsidRPr="002B5C7E">
        <w:t xml:space="preserve">Slaoui, M., &amp; Fiette, L. (2011). Histopathology procedures: from tissue sampling to histopathological evaluation. </w:t>
      </w:r>
      <w:r w:rsidRPr="002B5C7E">
        <w:rPr>
          <w:i/>
        </w:rPr>
        <w:t xml:space="preserve">In Drug safety evaluation </w:t>
      </w:r>
      <w:r w:rsidRPr="002B5C7E">
        <w:t>(pp. 69-82). Humana Press.</w:t>
      </w:r>
    </w:p>
    <w:p w:rsidR="00C90C81" w:rsidRPr="002B5C7E" w:rsidRDefault="00C90C81" w:rsidP="0087757B">
      <w:pPr>
        <w:spacing w:after="240" w:line="360" w:lineRule="auto"/>
        <w:ind w:left="720" w:hanging="720"/>
      </w:pPr>
      <w:bookmarkStart w:id="3999" w:name="_ENREF_191"/>
      <w:r w:rsidRPr="002B5C7E">
        <w:t xml:space="preserve">Sobreira, F., Hernandes, L. S., Vetore-Neto, A., Díaz, I. E. C., Santana, F. C. d., Mancini-Filho, J., Bacchi, E. M. (2017). Gastroprotective activity of the hydroethanolic </w:t>
      </w:r>
      <w:r w:rsidRPr="002B5C7E">
        <w:lastRenderedPageBreak/>
        <w:t xml:space="preserve">extract and ethyl acetate fraction from </w:t>
      </w:r>
      <w:r w:rsidRPr="002B5C7E">
        <w:rPr>
          <w:i/>
          <w:iCs/>
        </w:rPr>
        <w:t>Kalanchoe pinnata</w:t>
      </w:r>
      <w:r w:rsidRPr="002B5C7E">
        <w:t xml:space="preserve"> (Lam.) Pers. </w:t>
      </w:r>
      <w:r w:rsidRPr="002B5C7E">
        <w:rPr>
          <w:i/>
        </w:rPr>
        <w:t xml:space="preserve">Brazilian Journal of Pharmaceutical Sciences, 53 </w:t>
      </w:r>
      <w:r w:rsidRPr="002B5C7E">
        <w:t xml:space="preserve">https://doi.org/10.1590/s2175-97902017000116027  </w:t>
      </w:r>
      <w:bookmarkStart w:id="4000" w:name="_ENREF_194"/>
      <w:bookmarkEnd w:id="3999"/>
    </w:p>
    <w:p w:rsidR="00C90C81" w:rsidRPr="002B5C7E" w:rsidRDefault="00C90C81" w:rsidP="0087757B">
      <w:pPr>
        <w:spacing w:after="240" w:line="360" w:lineRule="auto"/>
        <w:ind w:left="720" w:hanging="720"/>
      </w:pPr>
      <w:r w:rsidRPr="002B5C7E">
        <w:rPr>
          <w:lang w:val="it-IT"/>
        </w:rPr>
        <w:t xml:space="preserve">Sofidiya, M. O., Agufobi, L., Akindele, A. J., Olowe, J. A., &amp; Familoni, O. B. (2012). </w:t>
      </w:r>
      <w:r w:rsidRPr="002B5C7E">
        <w:t>Effect of Flabellaria paniculata Cav.</w:t>
      </w:r>
      <w:r w:rsidR="00E43E97" w:rsidRPr="002B5C7E">
        <w:t xml:space="preserve"> </w:t>
      </w:r>
      <w:r w:rsidRPr="002B5C7E">
        <w:t>extracts on gastric ulcer in rats. BMC complementary and alternative medicine, 12(1), 1-6.</w:t>
      </w:r>
    </w:p>
    <w:p w:rsidR="00C90C81" w:rsidRPr="002B5C7E" w:rsidRDefault="00C90C81" w:rsidP="0087757B">
      <w:pPr>
        <w:spacing w:after="240" w:line="360" w:lineRule="auto"/>
        <w:ind w:left="720" w:hanging="720"/>
      </w:pPr>
      <w:r w:rsidRPr="002B5C7E">
        <w:rPr>
          <w:lang w:val="de-DE"/>
        </w:rPr>
        <w:t xml:space="preserve">Soll, A. H.,  Graham, D. Y. (2009). </w:t>
      </w:r>
      <w:r w:rsidRPr="002B5C7E">
        <w:t xml:space="preserve">Peptic ulcer disease. </w:t>
      </w:r>
      <w:r w:rsidRPr="002B5C7E">
        <w:rPr>
          <w:i/>
        </w:rPr>
        <w:t>Textbook of Gastroenterology</w:t>
      </w:r>
      <w:r w:rsidRPr="002B5C7E">
        <w:t xml:space="preserve">, 936-981. </w:t>
      </w:r>
      <w:r w:rsidRPr="002B5C7E">
        <w:tab/>
      </w:r>
      <w:bookmarkEnd w:id="4000"/>
    </w:p>
    <w:p w:rsidR="00C90C81" w:rsidRPr="002B5C7E" w:rsidRDefault="00B32878" w:rsidP="0087757B">
      <w:pPr>
        <w:spacing w:after="240" w:line="360" w:lineRule="auto"/>
        <w:ind w:left="720" w:hanging="720"/>
      </w:pPr>
      <w:hyperlink r:id="rId213" w:history="1">
        <w:r w:rsidR="00C90C81" w:rsidRPr="002B5C7E">
          <w:rPr>
            <w:rStyle w:val="Hyperlink"/>
            <w:color w:val="auto"/>
            <w:u w:val="none"/>
          </w:rPr>
          <w:t>Sonnenberg A</w:t>
        </w:r>
      </w:hyperlink>
      <w:r w:rsidR="00C90C81" w:rsidRPr="002B5C7E">
        <w:t xml:space="preserve">., </w:t>
      </w:r>
      <w:hyperlink r:id="rId214" w:history="1">
        <w:r w:rsidR="00C90C81" w:rsidRPr="002B5C7E">
          <w:rPr>
            <w:rStyle w:val="Hyperlink"/>
            <w:color w:val="auto"/>
            <w:u w:val="none"/>
          </w:rPr>
          <w:t>Chicarro M.L</w:t>
        </w:r>
      </w:hyperlink>
      <w:r w:rsidR="00C90C81" w:rsidRPr="002B5C7E">
        <w:rPr>
          <w:rStyle w:val="Hyperlink"/>
          <w:color w:val="auto"/>
          <w:u w:val="none"/>
        </w:rPr>
        <w:t xml:space="preserve"> (1991)</w:t>
      </w:r>
      <w:r w:rsidR="00C90C81" w:rsidRPr="002B5C7E">
        <w:t xml:space="preserve">, Peptic ulcer in the United States, </w:t>
      </w:r>
      <w:r w:rsidR="00C90C81" w:rsidRPr="002B5C7E">
        <w:rPr>
          <w:i/>
          <w:iCs/>
        </w:rPr>
        <w:t xml:space="preserve">Rev Esp Enferm Dig. </w:t>
      </w:r>
      <w:r w:rsidR="00C90C81" w:rsidRPr="002B5C7E">
        <w:t>79(5),341-9.</w:t>
      </w:r>
    </w:p>
    <w:p w:rsidR="004C12D3" w:rsidRPr="002B5C7E" w:rsidRDefault="004C12D3" w:rsidP="0087757B">
      <w:pPr>
        <w:spacing w:after="240" w:line="360" w:lineRule="auto"/>
        <w:ind w:left="720" w:hanging="720"/>
      </w:pPr>
      <w:r w:rsidRPr="002B5C7E">
        <w:t xml:space="preserve">Spellberg B, Guidos R, Gilbert D, Bradley J, Boucher HW, Scheld WM, Bartlett JG, Edwards J Jr; Infectious Diseases Society of America. The epidemic of antibiotic-resistant infections: a call to action for the medical community from the Infectious Diseases Society of America. </w:t>
      </w:r>
      <w:r w:rsidRPr="002B5C7E">
        <w:rPr>
          <w:i/>
        </w:rPr>
        <w:t>Clin Infect Dis.</w:t>
      </w:r>
      <w:r w:rsidRPr="002B5C7E">
        <w:t xml:space="preserve"> 2008 Jan 15;46(2):155-64. doi: 10.1086/524891. PMID: 18171244. </w:t>
      </w:r>
    </w:p>
    <w:p w:rsidR="00C90C81" w:rsidRPr="002B5C7E" w:rsidRDefault="00C90C81" w:rsidP="0087757B">
      <w:pPr>
        <w:spacing w:after="240" w:line="360" w:lineRule="auto"/>
        <w:ind w:left="720" w:hanging="720"/>
      </w:pPr>
      <w:r w:rsidRPr="002B5C7E">
        <w:t>Sonnenberg, A., &amp; Everhart, J. E. (1996). The prevalence of self-reported peptic ulcer</w:t>
      </w:r>
      <w:r w:rsidR="00E43E97" w:rsidRPr="002B5C7E">
        <w:t>s</w:t>
      </w:r>
      <w:r w:rsidRPr="002B5C7E">
        <w:t xml:space="preserve"> in the United States. American Journal of Public Health, 86(2), 200-205.</w:t>
      </w:r>
    </w:p>
    <w:p w:rsidR="00C90C81" w:rsidRPr="002B5C7E" w:rsidRDefault="00C90C81" w:rsidP="0087757B">
      <w:pPr>
        <w:spacing w:after="240" w:line="360" w:lineRule="auto"/>
        <w:ind w:left="720" w:hanging="720"/>
      </w:pPr>
      <w:r w:rsidRPr="002B5C7E">
        <w:t>Srinivas, T. L., Lakshmi, S. M., Shama, S. N., Reddy, G. K., &amp; Prasanna, K. R. (2013). Medicinal plants as anti-ulcer agents. Journal of Pharmacognosy and Phytochemistry, 2(4), 91-97.</w:t>
      </w:r>
    </w:p>
    <w:p w:rsidR="00C90C81" w:rsidRPr="002B5C7E" w:rsidRDefault="00C90C81" w:rsidP="0087757B">
      <w:pPr>
        <w:spacing w:after="240" w:line="360" w:lineRule="auto"/>
        <w:ind w:left="720" w:hanging="720"/>
      </w:pPr>
      <w:r w:rsidRPr="002B5C7E">
        <w:t>Subapriya Rajamanickam., Nagini Siddavaram.</w:t>
      </w:r>
      <w:r w:rsidR="00E43E97" w:rsidRPr="002B5C7E">
        <w:t xml:space="preserve"> </w:t>
      </w:r>
      <w:r w:rsidRPr="002B5C7E">
        <w:t>(2005). Medicinal Properties of Neem Leaves: A Review,</w:t>
      </w:r>
      <w:r w:rsidR="00E43E97" w:rsidRPr="002B5C7E">
        <w:t xml:space="preserve"> </w:t>
      </w:r>
      <w:r w:rsidRPr="002B5C7E">
        <w:t xml:space="preserve">Current Medicinal Chemistry - </w:t>
      </w:r>
      <w:r w:rsidRPr="002B5C7E">
        <w:rPr>
          <w:i/>
          <w:iCs/>
        </w:rPr>
        <w:t>Anti-Cancer Agents</w:t>
      </w:r>
      <w:r w:rsidRPr="002B5C7E">
        <w:t xml:space="preserve"> 5(2),149-6DOI: 10.2174/1568011053174828</w:t>
      </w:r>
    </w:p>
    <w:p w:rsidR="00C90C81" w:rsidRPr="002B5C7E" w:rsidRDefault="00C90C81" w:rsidP="0087757B">
      <w:pPr>
        <w:spacing w:after="240" w:line="360" w:lineRule="auto"/>
        <w:ind w:left="720" w:hanging="720"/>
      </w:pPr>
      <w:r w:rsidRPr="002B5C7E">
        <w:t xml:space="preserve">Suebaum S, Michetti P (2002). </w:t>
      </w:r>
      <w:r w:rsidRPr="002B5C7E">
        <w:rPr>
          <w:i/>
          <w:iCs/>
        </w:rPr>
        <w:t>Helicobacter pylori</w:t>
      </w:r>
      <w:r w:rsidRPr="002B5C7E">
        <w:t xml:space="preserve"> infection. </w:t>
      </w:r>
      <w:r w:rsidRPr="002B5C7E">
        <w:rPr>
          <w:i/>
          <w:iCs/>
        </w:rPr>
        <w:t>N Engl J Med</w:t>
      </w:r>
      <w:r w:rsidRPr="002B5C7E">
        <w:t>.  347(15),1175-86.</w:t>
      </w:r>
      <w:bookmarkStart w:id="4001" w:name="_ENREF_201"/>
    </w:p>
    <w:p w:rsidR="00C90C81" w:rsidRPr="002B5C7E" w:rsidRDefault="00C90C81" w:rsidP="0087757B">
      <w:pPr>
        <w:spacing w:after="240" w:line="360" w:lineRule="auto"/>
        <w:ind w:left="720" w:hanging="720"/>
      </w:pPr>
      <w:r w:rsidRPr="002B5C7E">
        <w:lastRenderedPageBreak/>
        <w:t xml:space="preserve">Sultana, N., Khan, M. I., Ahmed, N., Akhter, M. S.,  Momtaz, A. (2016). Comparative Gastro-Protective Effects of </w:t>
      </w:r>
      <w:r w:rsidRPr="002B5C7E">
        <w:rPr>
          <w:i/>
          <w:iCs/>
        </w:rPr>
        <w:t xml:space="preserve">Nigella sativa </w:t>
      </w:r>
      <w:r w:rsidRPr="002B5C7E">
        <w:t xml:space="preserve">(Kalojira) and omeprazole against Aspirin Induced Gastric Ulcer in Albino Rats. </w:t>
      </w:r>
      <w:r w:rsidRPr="002B5C7E">
        <w:rPr>
          <w:i/>
        </w:rPr>
        <w:t>Delta Medical College Journal, 4</w:t>
      </w:r>
      <w:r w:rsidRPr="002B5C7E">
        <w:t xml:space="preserve">(2), 61-66. </w:t>
      </w:r>
      <w:bookmarkEnd w:id="4001"/>
    </w:p>
    <w:p w:rsidR="00C90C81" w:rsidRPr="002B5C7E" w:rsidRDefault="00C90C81" w:rsidP="0087757B">
      <w:pPr>
        <w:spacing w:after="240" w:line="360" w:lineRule="auto"/>
        <w:ind w:left="720" w:hanging="720"/>
      </w:pPr>
      <w:r w:rsidRPr="002B5C7E">
        <w:t xml:space="preserve">Suzuki, H., Nishizawa, T., Tsugawa, H., Mogami, S.,  Hibi, T. (2012). Roles of oxidative stress in stomach disorders. </w:t>
      </w:r>
      <w:r w:rsidRPr="002B5C7E">
        <w:rPr>
          <w:rStyle w:val="Emphasis"/>
          <w:rFonts w:eastAsiaTheme="majorEastAsia"/>
        </w:rPr>
        <w:t>Journal of Clinical Biochemistry and Nutrition</w:t>
      </w:r>
      <w:r w:rsidRPr="002B5C7E">
        <w:t xml:space="preserve">, </w:t>
      </w:r>
      <w:r w:rsidRPr="002B5C7E">
        <w:rPr>
          <w:rStyle w:val="Emphasis"/>
          <w:rFonts w:eastAsiaTheme="majorEastAsia"/>
        </w:rPr>
        <w:t>50</w:t>
      </w:r>
      <w:r w:rsidRPr="002B5C7E">
        <w:t>(1), 35-39. https://doi.org/10.3164/jcbn.11-115SR</w:t>
      </w:r>
    </w:p>
    <w:p w:rsidR="00C90C81" w:rsidRPr="002B5C7E" w:rsidRDefault="00C90C81" w:rsidP="0087757B">
      <w:pPr>
        <w:spacing w:after="240" w:line="360" w:lineRule="auto"/>
        <w:ind w:left="720" w:hanging="720"/>
      </w:pPr>
      <w:bookmarkStart w:id="4002" w:name="_ENREF_203"/>
      <w:r w:rsidRPr="002B5C7E">
        <w:t xml:space="preserve">Szabo, S.,  Vincze, Á. (2000). Growth factors in ulcer healing: lessons from recent studies. </w:t>
      </w:r>
      <w:r w:rsidRPr="002B5C7E">
        <w:rPr>
          <w:i/>
        </w:rPr>
        <w:t>Journal of Physiology-Paris, 94</w:t>
      </w:r>
      <w:r w:rsidRPr="002B5C7E">
        <w:t>(2), 77-81.</w:t>
      </w:r>
      <w:bookmarkEnd w:id="4002"/>
    </w:p>
    <w:p w:rsidR="00C90C81" w:rsidRPr="002B5C7E" w:rsidRDefault="00C90C81" w:rsidP="0087757B">
      <w:pPr>
        <w:spacing w:after="240" w:line="360" w:lineRule="auto"/>
        <w:ind w:left="720" w:hanging="720"/>
      </w:pPr>
      <w:bookmarkStart w:id="4003" w:name="_ENREF_202"/>
      <w:r w:rsidRPr="002B5C7E">
        <w:t>Szabo, S., Sandor, Z., Al-Bassam, J., Singh, G.,  Vincze, A. (1998). Despite different etiologies, virtually identical changes in local bFGF, PDGF</w:t>
      </w:r>
      <w:r w:rsidR="00E43E97" w:rsidRPr="002B5C7E">
        <w:t>,</w:t>
      </w:r>
      <w:r w:rsidRPr="002B5C7E">
        <w:t xml:space="preserve"> and VEGF levels in duodenal ulceration and ulcerative colitis indicate similarities in healing. </w:t>
      </w:r>
      <w:r w:rsidRPr="002B5C7E">
        <w:rPr>
          <w:i/>
        </w:rPr>
        <w:t>Gastroenterology, 114</w:t>
      </w:r>
      <w:r w:rsidRPr="002B5C7E">
        <w:t xml:space="preserve">, A300. </w:t>
      </w:r>
      <w:r w:rsidRPr="002B5C7E">
        <w:tab/>
      </w:r>
      <w:bookmarkEnd w:id="4003"/>
    </w:p>
    <w:p w:rsidR="00C90C81" w:rsidRPr="002B5C7E" w:rsidRDefault="00C90C81" w:rsidP="0087757B">
      <w:pPr>
        <w:spacing w:after="240" w:line="360" w:lineRule="auto"/>
        <w:ind w:left="720" w:hanging="720"/>
      </w:pPr>
      <w:bookmarkStart w:id="4004" w:name="_ENREF_205"/>
      <w:r w:rsidRPr="002B5C7E">
        <w:t xml:space="preserve">Tairov, M., Bersimbaev, R., Argutinskaia, S., Deribas, V.,  Kiseleva, E. (1983). Biochemical mechanisms of the regulation of gastric mucus secretion in the rat: the role of prostaglandin E2 and histamine. </w:t>
      </w:r>
      <w:r w:rsidRPr="002B5C7E">
        <w:rPr>
          <w:i/>
        </w:rPr>
        <w:t>Voprosy Meditsinskoi Khimii, 30</w:t>
      </w:r>
      <w:r w:rsidRPr="002B5C7E">
        <w:t xml:space="preserve">(4), 28-32. </w:t>
      </w:r>
      <w:r w:rsidRPr="002B5C7E">
        <w:tab/>
      </w:r>
      <w:bookmarkEnd w:id="4004"/>
    </w:p>
    <w:bookmarkStart w:id="4005" w:name="_ENREF_206"/>
    <w:p w:rsidR="00C90C81" w:rsidRPr="002B5C7E" w:rsidRDefault="00C90C81" w:rsidP="0087757B">
      <w:pPr>
        <w:spacing w:after="240" w:line="360" w:lineRule="auto"/>
        <w:ind w:left="720" w:hanging="720"/>
      </w:pPr>
      <w:r w:rsidRPr="002B5C7E">
        <w:fldChar w:fldCharType="begin"/>
      </w:r>
      <w:r w:rsidRPr="002B5C7E">
        <w:instrText xml:space="preserve"> HYPERLINK "https://www.ncbi.nlm.nih.gov/pubmed/?term=Takahashi%20M%5BAuthor%5D&amp;cauthor=true&amp;cauthor_uid=7738166" </w:instrText>
      </w:r>
      <w:r w:rsidRPr="002B5C7E">
        <w:fldChar w:fldCharType="separate"/>
      </w:r>
      <w:r w:rsidRPr="002B5C7E">
        <w:t>Takahashi M</w:t>
      </w:r>
      <w:r w:rsidRPr="002B5C7E">
        <w:fldChar w:fldCharType="end"/>
      </w:r>
      <w:r w:rsidRPr="002B5C7E">
        <w:t xml:space="preserve">., </w:t>
      </w:r>
      <w:hyperlink r:id="rId215" w:history="1">
        <w:r w:rsidRPr="002B5C7E">
          <w:t>Ota S</w:t>
        </w:r>
      </w:hyperlink>
      <w:r w:rsidRPr="002B5C7E">
        <w:t xml:space="preserve">., </w:t>
      </w:r>
      <w:hyperlink r:id="rId216" w:history="1">
        <w:r w:rsidRPr="002B5C7E">
          <w:t>Shimada T</w:t>
        </w:r>
      </w:hyperlink>
      <w:r w:rsidRPr="002B5C7E">
        <w:t xml:space="preserve">., </w:t>
      </w:r>
      <w:hyperlink r:id="rId217" w:history="1">
        <w:r w:rsidRPr="002B5C7E">
          <w:t>Hamada E</w:t>
        </w:r>
      </w:hyperlink>
      <w:r w:rsidRPr="002B5C7E">
        <w:t xml:space="preserve">., </w:t>
      </w:r>
      <w:hyperlink r:id="rId218" w:history="1">
        <w:r w:rsidRPr="002B5C7E">
          <w:t>Kawabe T</w:t>
        </w:r>
      </w:hyperlink>
      <w:r w:rsidRPr="002B5C7E">
        <w:t xml:space="preserve">., </w:t>
      </w:r>
      <w:hyperlink r:id="rId219" w:history="1">
        <w:r w:rsidRPr="002B5C7E">
          <w:t>Okudaira T</w:t>
        </w:r>
      </w:hyperlink>
      <w:r w:rsidRPr="002B5C7E">
        <w:t xml:space="preserve">., </w:t>
      </w:r>
      <w:hyperlink r:id="rId220" w:history="1">
        <w:r w:rsidRPr="002B5C7E">
          <w:t>Matsumura M</w:t>
        </w:r>
      </w:hyperlink>
      <w:r w:rsidRPr="002B5C7E">
        <w:t xml:space="preserve">., </w:t>
      </w:r>
      <w:hyperlink r:id="rId221" w:history="1">
        <w:r w:rsidRPr="002B5C7E">
          <w:t>Kaneko N</w:t>
        </w:r>
      </w:hyperlink>
      <w:r w:rsidRPr="002B5C7E">
        <w:t xml:space="preserve">., </w:t>
      </w:r>
      <w:hyperlink r:id="rId222" w:history="1">
        <w:r w:rsidRPr="002B5C7E">
          <w:t>Terano A</w:t>
        </w:r>
      </w:hyperlink>
      <w:r w:rsidRPr="002B5C7E">
        <w:t xml:space="preserve">., </w:t>
      </w:r>
      <w:hyperlink r:id="rId223" w:history="1">
        <w:r w:rsidRPr="002B5C7E">
          <w:t>Nakamura T</w:t>
        </w:r>
      </w:hyperlink>
      <w:r w:rsidRPr="002B5C7E">
        <w:t xml:space="preserve">, (1995). Hepatocyte growth is the most potent endogenous stimulant of rabbit gastric epithelial cell proliferation and migration in primary culture. </w:t>
      </w:r>
      <w:r w:rsidRPr="002B5C7E">
        <w:rPr>
          <w:i/>
        </w:rPr>
        <w:t>Journal of Clinical Investigation, 95</w:t>
      </w:r>
      <w:r w:rsidRPr="002B5C7E">
        <w:t>(5), 1994-2003</w:t>
      </w:r>
      <w:bookmarkEnd w:id="4005"/>
    </w:p>
    <w:p w:rsidR="00C90C81" w:rsidRPr="002B5C7E" w:rsidRDefault="00C90C81" w:rsidP="0087757B">
      <w:pPr>
        <w:spacing w:after="240" w:line="360" w:lineRule="auto"/>
        <w:ind w:left="720" w:hanging="720"/>
      </w:pPr>
      <w:bookmarkStart w:id="4006" w:name="_ENREF_207"/>
      <w:bookmarkStart w:id="4007" w:name="_Hlk41676625"/>
      <w:r w:rsidRPr="002B5C7E">
        <w:t xml:space="preserve">Takeuchi, K., Suzuki, K., Araki, H., Mizoguchi, H., Sugamoto, S.,  Umdeda, M. (1999). Roles of endogenous prostaglandins and nitric oxide in gastroduodenal ulcerogenic responses induced in rats by hypothermic stress. </w:t>
      </w:r>
      <w:r w:rsidRPr="002B5C7E">
        <w:rPr>
          <w:i/>
        </w:rPr>
        <w:t>Journal of Physiology-Paris, 93</w:t>
      </w:r>
      <w:r w:rsidRPr="002B5C7E">
        <w:t xml:space="preserve">(5), 423-431. </w:t>
      </w:r>
      <w:r w:rsidRPr="002B5C7E">
        <w:tab/>
      </w:r>
      <w:bookmarkEnd w:id="4006"/>
    </w:p>
    <w:p w:rsidR="00C90C81" w:rsidRPr="002B5C7E" w:rsidRDefault="00C90C81" w:rsidP="0087757B">
      <w:pPr>
        <w:spacing w:after="240" w:line="360" w:lineRule="auto"/>
        <w:ind w:left="720" w:hanging="720"/>
      </w:pPr>
      <w:bookmarkStart w:id="4008" w:name="_ENREF_208"/>
      <w:bookmarkEnd w:id="4007"/>
      <w:r w:rsidRPr="002B5C7E">
        <w:lastRenderedPageBreak/>
        <w:t xml:space="preserve">Talley, N.,  Quan, C. (2002). </w:t>
      </w:r>
      <w:r w:rsidRPr="002B5C7E">
        <w:rPr>
          <w:i/>
        </w:rPr>
        <w:t>Helicobacter pylori</w:t>
      </w:r>
      <w:r w:rsidRPr="002B5C7E">
        <w:t xml:space="preserve"> and nonulcer dyspepsia. </w:t>
      </w:r>
      <w:r w:rsidRPr="002B5C7E">
        <w:rPr>
          <w:i/>
        </w:rPr>
        <w:t>Alimentary Pharmacology &amp; Therapeutics, 16</w:t>
      </w:r>
      <w:r w:rsidRPr="002B5C7E">
        <w:t xml:space="preserve">(1), 58-65. </w:t>
      </w:r>
      <w:r w:rsidRPr="002B5C7E">
        <w:tab/>
      </w:r>
      <w:bookmarkEnd w:id="4008"/>
    </w:p>
    <w:p w:rsidR="00C90C81" w:rsidRPr="002B5C7E" w:rsidRDefault="00C90C81" w:rsidP="0087757B">
      <w:pPr>
        <w:autoSpaceDE w:val="0"/>
        <w:autoSpaceDN w:val="0"/>
        <w:adjustRightInd w:val="0"/>
        <w:spacing w:after="240" w:line="360" w:lineRule="auto"/>
        <w:ind w:left="720" w:hanging="720"/>
        <w:rPr>
          <w:bCs/>
        </w:rPr>
      </w:pPr>
      <w:r w:rsidRPr="002B5C7E">
        <w:rPr>
          <w:bCs/>
        </w:rPr>
        <w:t>Tandel Kirtida1., Shah B.K., Deoghare Shashank1. (2013). A Study of Ulcer Healing Effect of Vegetable Plantain Banana (</w:t>
      </w:r>
      <w:r w:rsidRPr="002B5C7E">
        <w:rPr>
          <w:bCs/>
          <w:i/>
          <w:iCs/>
        </w:rPr>
        <w:t xml:space="preserve">Musa sapientum </w:t>
      </w:r>
      <w:r w:rsidRPr="002B5C7E">
        <w:rPr>
          <w:bCs/>
        </w:rPr>
        <w:t xml:space="preserve">var. </w:t>
      </w:r>
      <w:r w:rsidRPr="002B5C7E">
        <w:rPr>
          <w:bCs/>
          <w:i/>
        </w:rPr>
        <w:t>paradisiaca</w:t>
      </w:r>
      <w:r w:rsidRPr="002B5C7E">
        <w:rPr>
          <w:bCs/>
        </w:rPr>
        <w:t xml:space="preserve">) on Aspirin Induced Gastric Ulcer in Rats, </w:t>
      </w:r>
      <w:r w:rsidRPr="002B5C7E">
        <w:rPr>
          <w:bCs/>
          <w:i/>
          <w:iCs/>
        </w:rPr>
        <w:t>International Journal of Research in Pharmaceutical and Biomedical Sciences,</w:t>
      </w:r>
      <w:r w:rsidRPr="002B5C7E">
        <w:rPr>
          <w:bCs/>
        </w:rPr>
        <w:t xml:space="preserve">  4 (1),  339 - 343.</w:t>
      </w:r>
    </w:p>
    <w:p w:rsidR="00C90C81" w:rsidRPr="002B5C7E" w:rsidRDefault="00C90C81" w:rsidP="0087757B">
      <w:pPr>
        <w:spacing w:after="240" w:line="360" w:lineRule="auto"/>
        <w:ind w:left="720" w:hanging="720"/>
      </w:pPr>
      <w:bookmarkStart w:id="4009" w:name="_ENREF_210"/>
      <w:bookmarkStart w:id="4010" w:name="_ENREF_211"/>
      <w:r w:rsidRPr="002B5C7E">
        <w:t>Tandel, K.,  Shah, B. (2012). Evaluation of gastric antiulcerogenic action of vegetable plantain banana (</w:t>
      </w:r>
      <w:r w:rsidR="00E43E97" w:rsidRPr="002B5C7E">
        <w:rPr>
          <w:i/>
          <w:iCs/>
        </w:rPr>
        <w:t>M</w:t>
      </w:r>
      <w:r w:rsidRPr="002B5C7E">
        <w:rPr>
          <w:i/>
          <w:iCs/>
        </w:rPr>
        <w:t>usa sapientum var. paradisiaca</w:t>
      </w:r>
      <w:r w:rsidRPr="002B5C7E">
        <w:t xml:space="preserve">) in aspirin plus pylorus ligated albino rats. </w:t>
      </w:r>
      <w:r w:rsidRPr="002B5C7E">
        <w:rPr>
          <w:i/>
        </w:rPr>
        <w:t>International Journal of Pharmaceutical Sciences and Research, 3</w:t>
      </w:r>
      <w:r w:rsidRPr="002B5C7E">
        <w:t>(11), 4387-4393</w:t>
      </w:r>
      <w:r w:rsidRPr="002B5C7E">
        <w:tab/>
      </w:r>
      <w:bookmarkEnd w:id="4009"/>
    </w:p>
    <w:p w:rsidR="00C90C81" w:rsidRPr="002B5C7E" w:rsidRDefault="00C90C81" w:rsidP="0087757B">
      <w:pPr>
        <w:spacing w:after="240" w:line="360" w:lineRule="auto"/>
        <w:ind w:left="720" w:hanging="720"/>
      </w:pPr>
      <w:r w:rsidRPr="002B5C7E">
        <w:t xml:space="preserve">Tarnawski, A., Szabo, I., Husain, S.,  Soreghan, B. (2001). Regeneration of gastric mucosa during ulcer healing is triggered by growth factors and signal transduction pathways. </w:t>
      </w:r>
      <w:r w:rsidRPr="002B5C7E">
        <w:rPr>
          <w:i/>
        </w:rPr>
        <w:t>Journal of Physiology-Paris, 95</w:t>
      </w:r>
      <w:r w:rsidRPr="002B5C7E">
        <w:t xml:space="preserve">(1), 337-344. </w:t>
      </w:r>
      <w:bookmarkEnd w:id="4010"/>
    </w:p>
    <w:p w:rsidR="00C90C81" w:rsidRPr="002B5C7E" w:rsidRDefault="00C90C81" w:rsidP="0087757B">
      <w:pPr>
        <w:spacing w:after="240" w:line="360" w:lineRule="auto"/>
        <w:ind w:left="720" w:hanging="720"/>
      </w:pPr>
      <w:r w:rsidRPr="002B5C7E">
        <w:t>Thorsen, K., Søreide, J.A., Søreide, K (2017). Long-Term Mortality in Patients Operated for Perforated Peptic Ulcer: Factors Limiting Longevity are Dominated by Older Age, Comorbidity Burden</w:t>
      </w:r>
      <w:r w:rsidR="00E43E97" w:rsidRPr="002B5C7E">
        <w:t>,</w:t>
      </w:r>
      <w:r w:rsidRPr="002B5C7E">
        <w:t xml:space="preserve"> and Severe Postoperative Complications. </w:t>
      </w:r>
      <w:r w:rsidRPr="002B5C7E">
        <w:rPr>
          <w:i/>
          <w:iCs/>
        </w:rPr>
        <w:t>World J Surg</w:t>
      </w:r>
      <w:r w:rsidRPr="002B5C7E">
        <w:t xml:space="preserve"> </w:t>
      </w:r>
      <w:r w:rsidRPr="002B5C7E">
        <w:rPr>
          <w:bCs/>
        </w:rPr>
        <w:t xml:space="preserve">41, </w:t>
      </w:r>
      <w:r w:rsidRPr="002B5C7E">
        <w:t>410–418. https://doi.org/10.1007/s00268-016-3747-z</w:t>
      </w:r>
    </w:p>
    <w:p w:rsidR="00C90C81" w:rsidRPr="002B5C7E" w:rsidRDefault="00C90C81" w:rsidP="0087757B">
      <w:pPr>
        <w:spacing w:after="240" w:line="360" w:lineRule="auto"/>
        <w:ind w:left="720" w:hanging="720"/>
      </w:pPr>
      <w:r w:rsidRPr="002B5C7E">
        <w:t>Tiwari, P., &amp; Malik, J. K. (2020). A comprehensive review on botanical as anti-ulcer therapeutics: prospective avenues of biocompatible drug discovery. Scholars International Journal of Tradi</w:t>
      </w:r>
      <w:r w:rsidR="00E43E97" w:rsidRPr="002B5C7E">
        <w:t>tio</w:t>
      </w:r>
      <w:r w:rsidRPr="002B5C7E">
        <w:t>nal and Complementary Medicine, Published by Scholars Middle East Publishers, Dubai, United Arab Emirates, 3(2), 27-32.</w:t>
      </w:r>
    </w:p>
    <w:p w:rsidR="00C90C81" w:rsidRPr="002B5C7E" w:rsidRDefault="00C90C81" w:rsidP="0087757B">
      <w:pPr>
        <w:spacing w:after="240" w:line="360" w:lineRule="auto"/>
        <w:ind w:left="720" w:hanging="720"/>
      </w:pPr>
      <w:bookmarkStart w:id="4011" w:name="_ENREF_214"/>
      <w:r w:rsidRPr="002B5C7E">
        <w:t>Tuorkey, M. J., Abdul-Aziz, K. K. (2011). Gastric ulcer's diseases pathogenesis, complications.</w:t>
      </w:r>
      <w:r w:rsidR="007077A8" w:rsidRPr="002B5C7E">
        <w:t xml:space="preserve"> </w:t>
      </w:r>
      <w:r w:rsidRPr="002B5C7E">
        <w:t>and.strategies.for.prevention.</w:t>
      </w:r>
      <w:bookmarkEnd w:id="4011"/>
      <w:r w:rsidRPr="002B5C7E">
        <w:t>http://www.webmedcentral.com/article_view/1684 Article ID:WMC001684</w:t>
      </w:r>
    </w:p>
    <w:p w:rsidR="00C90C81" w:rsidRPr="002B5C7E" w:rsidRDefault="00C90C81" w:rsidP="0087757B">
      <w:pPr>
        <w:spacing w:after="240" w:line="360" w:lineRule="auto"/>
        <w:ind w:left="720" w:hanging="720"/>
      </w:pPr>
      <w:bookmarkStart w:id="4012" w:name="_ENREF_215"/>
      <w:r w:rsidRPr="002B5C7E">
        <w:lastRenderedPageBreak/>
        <w:t xml:space="preserve">Umashanker, M., Shruti, S. (2011). Traditional Indian herbal medicine used as antipyretic, antiulcer, anti-diabetic and anticancer: A review. </w:t>
      </w:r>
      <w:r w:rsidRPr="002B5C7E">
        <w:rPr>
          <w:i/>
        </w:rPr>
        <w:t>International Journal of Research in Pharmacy and Chemistry, 1</w:t>
      </w:r>
      <w:r w:rsidRPr="002B5C7E">
        <w:t xml:space="preserve">(4), 1152-1159. </w:t>
      </w:r>
      <w:r w:rsidRPr="002B5C7E">
        <w:tab/>
      </w:r>
      <w:bookmarkEnd w:id="4012"/>
    </w:p>
    <w:p w:rsidR="00C90C81" w:rsidRPr="002B5C7E" w:rsidRDefault="00C90C81" w:rsidP="0087757B">
      <w:pPr>
        <w:spacing w:after="240" w:line="360" w:lineRule="auto"/>
        <w:ind w:left="720" w:hanging="720"/>
        <w:rPr>
          <w:lang w:val="de-DE"/>
        </w:rPr>
      </w:pPr>
      <w:bookmarkStart w:id="4013" w:name="_ENREF_218"/>
      <w:r w:rsidRPr="002B5C7E">
        <w:t xml:space="preserve">Venables, C. (1986). Mucus, pepsin, and peptic ulcer. </w:t>
      </w:r>
      <w:r w:rsidRPr="002B5C7E">
        <w:rPr>
          <w:i/>
          <w:lang w:val="de-DE"/>
        </w:rPr>
        <w:t>Gut, 27</w:t>
      </w:r>
      <w:r w:rsidRPr="002B5C7E">
        <w:rPr>
          <w:lang w:val="de-DE"/>
        </w:rPr>
        <w:t xml:space="preserve">(3), 233-238. </w:t>
      </w:r>
      <w:r w:rsidRPr="002B5C7E">
        <w:rPr>
          <w:lang w:val="de-DE"/>
        </w:rPr>
        <w:tab/>
      </w:r>
      <w:bookmarkStart w:id="4014" w:name="_ENREF_220"/>
      <w:bookmarkEnd w:id="4013"/>
    </w:p>
    <w:p w:rsidR="00C90C81" w:rsidRPr="002B5C7E" w:rsidRDefault="00C90C81" w:rsidP="0087757B">
      <w:pPr>
        <w:spacing w:after="240" w:line="360" w:lineRule="auto"/>
        <w:ind w:left="720" w:hanging="720"/>
      </w:pPr>
      <w:r w:rsidRPr="002B5C7E">
        <w:rPr>
          <w:lang w:val="de-DE"/>
        </w:rPr>
        <w:t xml:space="preserve">Venerito M., Krieger T., Ecker T., Leandro G., Malfertheiner P.(2013). </w:t>
      </w:r>
      <w:r w:rsidRPr="002B5C7E">
        <w:t>Meta-analysis of bismuth quadruple therapy versus clarithromycin triple therapy for empiric primary treatment of Helicobacter pylori infection. Digestion. 88(1),33-45. doi:10.1159/000350719.</w:t>
      </w:r>
    </w:p>
    <w:p w:rsidR="00C90C81" w:rsidRPr="002B5C7E" w:rsidRDefault="00C90C81" w:rsidP="0087757B">
      <w:pPr>
        <w:spacing w:after="240" w:line="360" w:lineRule="auto"/>
        <w:ind w:left="720" w:hanging="720"/>
      </w:pPr>
      <w:r w:rsidRPr="002B5C7E">
        <w:t xml:space="preserve">Venkataranganna, M., Gopumadhavan, S., Sundaram, R.,  Mitra, S. (1998). Evaluation of possible mechanism of anti-ulcerogenic activity of UL-409, a herbal preparation. </w:t>
      </w:r>
      <w:r w:rsidRPr="002B5C7E">
        <w:rPr>
          <w:i/>
        </w:rPr>
        <w:t>Journal of Ethnopharmacology, 63</w:t>
      </w:r>
      <w:r w:rsidRPr="002B5C7E">
        <w:t xml:space="preserve">(3), 187-192. </w:t>
      </w:r>
      <w:r w:rsidRPr="002B5C7E">
        <w:tab/>
      </w:r>
      <w:bookmarkEnd w:id="4014"/>
    </w:p>
    <w:p w:rsidR="00C90C81" w:rsidRPr="002B5C7E" w:rsidRDefault="00C90C81" w:rsidP="0087757B">
      <w:pPr>
        <w:spacing w:after="240" w:line="360" w:lineRule="auto"/>
        <w:ind w:left="720" w:hanging="720"/>
        <w:rPr>
          <w:i/>
        </w:rPr>
      </w:pPr>
      <w:bookmarkStart w:id="4015" w:name="_ENREF_222"/>
      <w:r w:rsidRPr="002B5C7E">
        <w:t xml:space="preserve">Vimala, G.,  Gricilda Shoba, F. (2014). A review on antiulcer activity of few Indian medicinal plants. </w:t>
      </w:r>
      <w:r w:rsidRPr="002B5C7E">
        <w:rPr>
          <w:i/>
        </w:rPr>
        <w:t>International Journal of Microbiology,</w:t>
      </w:r>
      <w:r w:rsidRPr="002B5C7E">
        <w:t xml:space="preserve"> </w:t>
      </w:r>
      <w:r w:rsidRPr="002B5C7E">
        <w:rPr>
          <w:i/>
        </w:rPr>
        <w:t xml:space="preserve">Volume 2014, Article ID 519590,14 pages http://dx.doi.org/10.1155/2014/519590 </w:t>
      </w:r>
      <w:r w:rsidRPr="002B5C7E">
        <w:t xml:space="preserve"> </w:t>
      </w:r>
      <w:r w:rsidRPr="002B5C7E">
        <w:tab/>
      </w:r>
      <w:bookmarkEnd w:id="4015"/>
    </w:p>
    <w:p w:rsidR="00C90C81" w:rsidRPr="002B5C7E" w:rsidRDefault="00C90C81" w:rsidP="0087757B">
      <w:pPr>
        <w:spacing w:after="240" w:line="360" w:lineRule="auto"/>
        <w:ind w:left="720" w:hanging="720"/>
      </w:pPr>
      <w:bookmarkStart w:id="4016" w:name="_ENREF_223"/>
      <w:r w:rsidRPr="002B5C7E">
        <w:t xml:space="preserve">Vinothapooshan, G.,  Sundar, K. (2010). Anti-ulcer activity of Mimosa pudica leaves against </w:t>
      </w:r>
      <w:r w:rsidR="00E43E97" w:rsidRPr="002B5C7E">
        <w:t xml:space="preserve">a </w:t>
      </w:r>
      <w:r w:rsidRPr="002B5C7E">
        <w:t xml:space="preserve">gastric ulcer in rats. </w:t>
      </w:r>
      <w:r w:rsidRPr="002B5C7E">
        <w:rPr>
          <w:i/>
        </w:rPr>
        <w:t>Research Journal of Pharmaceutical, Biological</w:t>
      </w:r>
      <w:r w:rsidR="00E43E97" w:rsidRPr="002B5C7E">
        <w:rPr>
          <w:i/>
        </w:rPr>
        <w:t>,</w:t>
      </w:r>
      <w:r w:rsidRPr="002B5C7E">
        <w:rPr>
          <w:i/>
        </w:rPr>
        <w:t xml:space="preserve"> and Chemical Sciences, 1</w:t>
      </w:r>
      <w:r w:rsidRPr="002B5C7E">
        <w:t>(4), 606-614.</w:t>
      </w:r>
      <w:bookmarkEnd w:id="4016"/>
    </w:p>
    <w:p w:rsidR="00C90C81" w:rsidRPr="002B5C7E" w:rsidRDefault="00C90C81" w:rsidP="0087757B">
      <w:pPr>
        <w:spacing w:after="240" w:line="360" w:lineRule="auto"/>
        <w:ind w:left="720" w:hanging="720"/>
        <w:rPr>
          <w:lang w:val="de-DE"/>
        </w:rPr>
      </w:pPr>
      <w:bookmarkStart w:id="4017" w:name="_ENREF_225"/>
      <w:r w:rsidRPr="002B5C7E">
        <w:rPr>
          <w:rStyle w:val="highwire-cite-metadata-pages"/>
        </w:rPr>
        <w:t xml:space="preserve">Wallace John L (2008), </w:t>
      </w:r>
      <w:r w:rsidRPr="002B5C7E">
        <w:t xml:space="preserve">Prostaglandins, NSAIDs, and gastric mucosal protection: why doesn't the stomach digest itself? </w:t>
      </w:r>
      <w:r w:rsidRPr="002B5C7E">
        <w:rPr>
          <w:i/>
          <w:iCs/>
          <w:lang w:val="de-DE"/>
        </w:rPr>
        <w:t>Physiol Rev.</w:t>
      </w:r>
      <w:r w:rsidRPr="002B5C7E">
        <w:rPr>
          <w:lang w:val="de-DE"/>
        </w:rPr>
        <w:t>88(4),1547-65</w:t>
      </w:r>
    </w:p>
    <w:p w:rsidR="00C90C81" w:rsidRPr="002B5C7E" w:rsidRDefault="00C90C81" w:rsidP="0087757B">
      <w:pPr>
        <w:spacing w:after="240" w:line="360" w:lineRule="auto"/>
        <w:ind w:left="720" w:hanging="720"/>
        <w:rPr>
          <w:rStyle w:val="highwire-cite-metadata-pages"/>
        </w:rPr>
      </w:pPr>
      <w:r w:rsidRPr="002B5C7E">
        <w:t xml:space="preserve">Wallace John L., Li Ma., Rafael Perini., Webb McKnight., Michael Dicay., Andre Klein., Morley D. Hollenberg, (2005). Proteinase-activated receptors 1 and 4 counter-regulate endostatin and VEGF release from human platelets, </w:t>
      </w:r>
      <w:r w:rsidRPr="002B5C7E">
        <w:rPr>
          <w:rStyle w:val="highwire-cite-metadata-journal"/>
          <w:i/>
          <w:iCs/>
        </w:rPr>
        <w:t>PNAS</w:t>
      </w:r>
      <w:r w:rsidRPr="002B5C7E">
        <w:rPr>
          <w:rStyle w:val="highwire-cite-metadata-date"/>
        </w:rPr>
        <w:t xml:space="preserve">, </w:t>
      </w:r>
      <w:r w:rsidRPr="002B5C7E">
        <w:rPr>
          <w:rStyle w:val="highwire-cite-metadata-volume"/>
        </w:rPr>
        <w:t xml:space="preserve">102 </w:t>
      </w:r>
      <w:r w:rsidRPr="002B5C7E">
        <w:rPr>
          <w:rStyle w:val="highwire-cite-metadata-issue"/>
        </w:rPr>
        <w:t xml:space="preserve">(1) </w:t>
      </w:r>
      <w:r w:rsidRPr="002B5C7E">
        <w:rPr>
          <w:rStyle w:val="highwire-cite-metadata-pages"/>
        </w:rPr>
        <w:t>216-220</w:t>
      </w:r>
    </w:p>
    <w:p w:rsidR="00C90C81" w:rsidRPr="002B5C7E" w:rsidRDefault="00C90C81" w:rsidP="0087757B">
      <w:pPr>
        <w:spacing w:after="240" w:line="360" w:lineRule="auto"/>
        <w:ind w:left="720" w:hanging="720"/>
      </w:pPr>
      <w:r w:rsidRPr="002B5C7E">
        <w:t xml:space="preserve">Wallace, J. L. (2005). Recent advances in gastric ulcer therapeutics. </w:t>
      </w:r>
      <w:r w:rsidRPr="002B5C7E">
        <w:rPr>
          <w:i/>
        </w:rPr>
        <w:t>Current Opinion in Pharmacology, 5</w:t>
      </w:r>
      <w:r w:rsidRPr="002B5C7E">
        <w:t xml:space="preserve">(6), 573-577. </w:t>
      </w:r>
    </w:p>
    <w:p w:rsidR="00C90C81" w:rsidRPr="002B5C7E" w:rsidRDefault="00C90C81" w:rsidP="0087757B">
      <w:pPr>
        <w:spacing w:after="240" w:line="360" w:lineRule="auto"/>
        <w:ind w:left="720" w:hanging="720"/>
      </w:pPr>
      <w:r w:rsidRPr="002B5C7E">
        <w:lastRenderedPageBreak/>
        <w:t>Wallace, J. L., &amp; Muscara, M. N. (2001). Selective cyclo-oxygenase-2 inhibitors: cardiovascular and gastrointestinal toxicity. Digestive and Liver Disease, 33, S21-S28.</w:t>
      </w:r>
    </w:p>
    <w:p w:rsidR="00C90C81" w:rsidRPr="002B5C7E" w:rsidRDefault="00C90C81" w:rsidP="0087757B">
      <w:pPr>
        <w:spacing w:after="240" w:line="360" w:lineRule="auto"/>
        <w:ind w:left="720" w:hanging="720"/>
      </w:pPr>
      <w:bookmarkStart w:id="4018" w:name="_ENREF_226"/>
      <w:bookmarkEnd w:id="4017"/>
      <w:r w:rsidRPr="002B5C7E">
        <w:rPr>
          <w:lang w:val="de-DE"/>
        </w:rPr>
        <w:t xml:space="preserve">Walter, C., Shinwari, Z. K., Afzal, I.,  Malik, R. N. (2011). </w:t>
      </w:r>
      <w:r w:rsidRPr="002B5C7E">
        <w:t xml:space="preserve">Antibacterial activity in herbal products used in Pakistan. </w:t>
      </w:r>
      <w:r w:rsidRPr="002B5C7E">
        <w:rPr>
          <w:i/>
        </w:rPr>
        <w:t>Pak J Bot, 43</w:t>
      </w:r>
      <w:r w:rsidRPr="002B5C7E">
        <w:t xml:space="preserve">, 155-162. </w:t>
      </w:r>
      <w:r w:rsidRPr="002B5C7E">
        <w:tab/>
      </w:r>
      <w:bookmarkEnd w:id="4018"/>
    </w:p>
    <w:p w:rsidR="00C90C81" w:rsidRPr="002B5C7E" w:rsidRDefault="00C90C81" w:rsidP="0087757B">
      <w:pPr>
        <w:spacing w:after="240" w:line="360" w:lineRule="auto"/>
        <w:ind w:left="720" w:hanging="720"/>
      </w:pPr>
      <w:r w:rsidRPr="002B5C7E">
        <w:t>Wang .W., Li H., Yu ,J., Hong. M., Zhou. J., Zhu. L., Wang .Y., Luo .M., Xia. Z., Yang.</w:t>
      </w:r>
      <w:r w:rsidR="00E43E97" w:rsidRPr="002B5C7E">
        <w:t xml:space="preserve"> </w:t>
      </w:r>
      <w:r w:rsidRPr="002B5C7E">
        <w:t>Z.J., Tang. T., Ren. P., Huang. X., Wang. J.(2016). Protective Effects of Chinese Herbal Medicine Rhizoma drynariae in Rats After Traumatic Brain Injury and Identification of Active Compound Mol Neurobiol. 53(7),4809-20. doi: 10.1007/s12035-015-9385-x.</w:t>
      </w:r>
    </w:p>
    <w:p w:rsidR="00C90C81" w:rsidRPr="002B5C7E" w:rsidRDefault="00C90C81" w:rsidP="0087757B">
      <w:pPr>
        <w:spacing w:after="240" w:line="360" w:lineRule="auto"/>
        <w:ind w:left="720" w:hanging="720"/>
      </w:pPr>
      <w:r w:rsidRPr="002B5C7E">
        <w:t>Wang Y. C. (2014). Medicinal plant activity on Helicobacter pylori</w:t>
      </w:r>
      <w:r w:rsidR="00E43E97" w:rsidRPr="002B5C7E">
        <w:t>-</w:t>
      </w:r>
      <w:r w:rsidRPr="002B5C7E">
        <w:t>related diseases. World journal of gastroenterology, 20(30), 10368–10382. https://doi.org/10.3748/wjg.v20.i30.10368</w:t>
      </w:r>
    </w:p>
    <w:p w:rsidR="00C90C81" w:rsidRPr="002B5C7E" w:rsidRDefault="00C90C81" w:rsidP="0087757B">
      <w:pPr>
        <w:spacing w:after="240" w:line="360" w:lineRule="auto"/>
        <w:ind w:left="720" w:hanging="720"/>
      </w:pPr>
      <w:bookmarkStart w:id="4019" w:name="_ENREF_230"/>
      <w:r w:rsidRPr="002B5C7E">
        <w:t xml:space="preserve">Wang, Y., Wang, S., Bao, Y., Li, T., Chang, X., Yang, G.,  Meng, X. (2017). Multipathway integrated adjustment mechanism of Glycyrrhiza triterpenes curing gastric ulcer in rats. </w:t>
      </w:r>
      <w:r w:rsidRPr="002B5C7E">
        <w:rPr>
          <w:i/>
        </w:rPr>
        <w:t>Pharmacognosy Magazine, 13</w:t>
      </w:r>
      <w:r w:rsidRPr="002B5C7E">
        <w:t xml:space="preserve">(50), 209-215. doi: 10.4103/0973-1296.204550. </w:t>
      </w:r>
    </w:p>
    <w:p w:rsidR="00C90C81" w:rsidRPr="002B5C7E" w:rsidRDefault="00C90C81" w:rsidP="0087757B">
      <w:pPr>
        <w:spacing w:after="240" w:line="360" w:lineRule="auto"/>
        <w:ind w:left="720" w:hanging="720"/>
      </w:pPr>
      <w:r w:rsidRPr="002B5C7E">
        <w:t xml:space="preserve">Wang, Z., Hasegawa, J., Wang, X., Matsuda, A., Tokuda, T., Miura, N.,  Watanabe, T. (2011). Protective Effects of Ginger against Aspirin-Induced Gastric Ulcers in Rats. </w:t>
      </w:r>
      <w:r w:rsidRPr="002B5C7E">
        <w:rPr>
          <w:i/>
          <w:iCs/>
        </w:rPr>
        <w:t>Yonago acta medica</w:t>
      </w:r>
      <w:r w:rsidRPr="002B5C7E">
        <w:t xml:space="preserve">, </w:t>
      </w:r>
      <w:r w:rsidRPr="002B5C7E">
        <w:rPr>
          <w:i/>
          <w:iCs/>
        </w:rPr>
        <w:t>54</w:t>
      </w:r>
      <w:r w:rsidRPr="002B5C7E">
        <w:t>(1), 11–19.</w:t>
      </w:r>
    </w:p>
    <w:p w:rsidR="00C90C81" w:rsidRPr="002B5C7E" w:rsidRDefault="00C90C81" w:rsidP="0087757B">
      <w:pPr>
        <w:spacing w:after="240" w:line="360" w:lineRule="auto"/>
        <w:ind w:left="720" w:hanging="720"/>
      </w:pPr>
      <w:r w:rsidRPr="002B5C7E">
        <w:t>Wegener, T.,  Heimueller, E. (2016). Treatment of Mild Gastrointestinal Disorders with a Herbal Combination: Results of a Non</w:t>
      </w:r>
      <w:r w:rsidRPr="002B5C7E">
        <w:rPr>
          <w:rFonts w:ascii="Cambria Math" w:hAnsi="Cambria Math" w:cs="Cambria Math"/>
        </w:rPr>
        <w:t>‐</w:t>
      </w:r>
      <w:r w:rsidRPr="002B5C7E">
        <w:t xml:space="preserve">interventional Study with Gastritol® Liquid. </w:t>
      </w:r>
      <w:r w:rsidRPr="002B5C7E">
        <w:rPr>
          <w:i/>
        </w:rPr>
        <w:t>Phytotherapy Research, 30</w:t>
      </w:r>
      <w:r w:rsidRPr="002B5C7E">
        <w:t>(1), 72-77.</w:t>
      </w:r>
    </w:p>
    <w:p w:rsidR="00C90C81" w:rsidRPr="002B5C7E" w:rsidRDefault="00C90C81" w:rsidP="0087757B">
      <w:pPr>
        <w:spacing w:after="240" w:line="360" w:lineRule="auto"/>
        <w:ind w:left="720" w:hanging="720"/>
      </w:pPr>
      <w:r w:rsidRPr="002B5C7E">
        <w:t xml:space="preserve">WHO. (2010). </w:t>
      </w:r>
      <w:r w:rsidR="00E43E97" w:rsidRPr="002B5C7E">
        <w:t>An u</w:t>
      </w:r>
      <w:r w:rsidRPr="002B5C7E">
        <w:t>pdated edition of Quality control methods for medicinal plant materials, 1998 1. Plants, Medicinal. 2. Medicine, Herbal. 3. Medicine, Traditional. 4. Quality control. 5. Manuals. I. World Health Organization.,</w:t>
      </w:r>
      <w:r w:rsidR="00E43E97" w:rsidRPr="002B5C7E">
        <w:t xml:space="preserve"> </w:t>
      </w:r>
      <w:r w:rsidRPr="002B5C7E">
        <w:t>ISBN 978 92 4 150073 9 (NLM classification: QV 766)</w:t>
      </w:r>
      <w:bookmarkEnd w:id="4019"/>
    </w:p>
    <w:p w:rsidR="00C90C81" w:rsidRPr="002B5C7E" w:rsidRDefault="00C90C81" w:rsidP="0087757B">
      <w:pPr>
        <w:spacing w:after="240" w:line="360" w:lineRule="auto"/>
        <w:ind w:left="720" w:hanging="720"/>
      </w:pPr>
      <w:r w:rsidRPr="002B5C7E">
        <w:lastRenderedPageBreak/>
        <w:t>Xie, J.H., Chen, Y.L, Wu, Q.H., Wu, J., Su, J.Y., Cao,</w:t>
      </w:r>
      <w:r w:rsidR="00E43E97" w:rsidRPr="002B5C7E">
        <w:t xml:space="preserve"> </w:t>
      </w:r>
      <w:r w:rsidRPr="002B5C7E">
        <w:t>H.Y., Li,</w:t>
      </w:r>
      <w:r w:rsidR="00E43E97" w:rsidRPr="002B5C7E">
        <w:t xml:space="preserve"> </w:t>
      </w:r>
      <w:r w:rsidRPr="002B5C7E">
        <w:t>Y.C., Li,</w:t>
      </w:r>
      <w:r w:rsidR="00E43E97" w:rsidRPr="002B5C7E">
        <w:t xml:space="preserve"> </w:t>
      </w:r>
      <w:r w:rsidRPr="002B5C7E">
        <w:t>Y.S., Liao, J.B., Lai, X.P., Huang P, Su ZR. (2013). Gastroprotective and anti-Helicobacter pylori potential of herbal formula HZJW: safety and efficacy assessment. BMComplementary and Alternative Medicine, 13(1), doi: 10.1186/1472-6882-13-119.</w:t>
      </w:r>
    </w:p>
    <w:p w:rsidR="00034AF2" w:rsidRPr="002B5C7E" w:rsidRDefault="00C90C81" w:rsidP="0087757B">
      <w:pPr>
        <w:spacing w:after="240" w:line="360" w:lineRule="auto"/>
        <w:ind w:left="720" w:hanging="720"/>
      </w:pPr>
      <w:r w:rsidRPr="002B5C7E">
        <w:t>Yamasaki, A., Yoshio, T., Muramatsu, Y., Horiuchi, Y., Ishiyama, A., Hirasawa, T., ... &amp; Fujisaki, J. (2018). Vonoprazan is superior to rabeprazole for healing endoscopic submucosal dissection: induced ulcers. Digestion, 97(2), 170-176.</w:t>
      </w:r>
    </w:p>
    <w:p w:rsidR="00C90C81" w:rsidRPr="002B5C7E" w:rsidRDefault="00C90C81" w:rsidP="0087757B">
      <w:pPr>
        <w:spacing w:after="240" w:line="360" w:lineRule="auto"/>
        <w:ind w:left="720" w:hanging="720"/>
      </w:pPr>
      <w:r w:rsidRPr="002B5C7E">
        <w:t xml:space="preserve">Yasuyuki Yamada., Mamoru Tabata (1997), Plant Biotechnology of Tropane Alkaloids. </w:t>
      </w:r>
      <w:r w:rsidRPr="002B5C7E">
        <w:rPr>
          <w:i/>
          <w:iCs/>
        </w:rPr>
        <w:t xml:space="preserve">Plant Biotechnology, </w:t>
      </w:r>
      <w:r w:rsidRPr="002B5C7E">
        <w:t>14(1), 1-10</w:t>
      </w:r>
      <w:bookmarkStart w:id="4020" w:name="_ENREF_236"/>
      <w:r w:rsidR="004838BA" w:rsidRPr="002B5C7E">
        <w:t>.</w:t>
      </w:r>
    </w:p>
    <w:p w:rsidR="00C90C81" w:rsidRPr="002B5C7E" w:rsidRDefault="00C90C81" w:rsidP="0087757B">
      <w:pPr>
        <w:spacing w:after="240" w:line="360" w:lineRule="auto"/>
        <w:ind w:left="720" w:hanging="720"/>
      </w:pPr>
      <w:bookmarkStart w:id="4021" w:name="_Hlk41676678"/>
      <w:bookmarkStart w:id="4022" w:name="_ENREF_237"/>
      <w:bookmarkEnd w:id="4020"/>
      <w:r w:rsidRPr="002B5C7E">
        <w:t>Yeşilada, E., Gürbüz, I. l.,  Shibata, H. (1999). Screening of Turkish anti-ulcerogenic folk remedies for anti-</w:t>
      </w:r>
      <w:r w:rsidRPr="002B5C7E">
        <w:rPr>
          <w:i/>
        </w:rPr>
        <w:t>Helicobacter pylori</w:t>
      </w:r>
      <w:r w:rsidRPr="002B5C7E">
        <w:t xml:space="preserve"> activity. </w:t>
      </w:r>
      <w:r w:rsidRPr="002B5C7E">
        <w:rPr>
          <w:i/>
        </w:rPr>
        <w:t>Journal of Ethnopharmacology, 66</w:t>
      </w:r>
      <w:r w:rsidRPr="002B5C7E">
        <w:t xml:space="preserve">(3), 289-293. </w:t>
      </w:r>
    </w:p>
    <w:bookmarkEnd w:id="4021"/>
    <w:bookmarkEnd w:id="4022"/>
    <w:p w:rsidR="00C90C81" w:rsidRPr="002B5C7E" w:rsidRDefault="00C90C81" w:rsidP="0087757B">
      <w:pPr>
        <w:spacing w:after="240" w:line="360" w:lineRule="auto"/>
        <w:ind w:left="720" w:hanging="720"/>
      </w:pPr>
      <w:r w:rsidRPr="002B5C7E">
        <w:t>Yuan, Y., Padol, I. T.,  Hunt, R. H. (2006). Peptic ulcer disease today.</w:t>
      </w:r>
      <w:r w:rsidRPr="002B5C7E">
        <w:rPr>
          <w:i/>
        </w:rPr>
        <w:t xml:space="preserve"> Nature Clinical Practice Gastroenterology &amp; Hepatology, 3</w:t>
      </w:r>
      <w:r w:rsidRPr="002B5C7E">
        <w:t xml:space="preserve">, 80-89. </w:t>
      </w:r>
      <w:r w:rsidRPr="002B5C7E">
        <w:tab/>
      </w:r>
    </w:p>
    <w:p w:rsidR="00034AF2" w:rsidRPr="002B5C7E" w:rsidRDefault="00C90C81" w:rsidP="00DC4C02">
      <w:pPr>
        <w:spacing w:after="240" w:line="360" w:lineRule="auto"/>
        <w:ind w:left="720" w:hanging="720"/>
      </w:pPr>
      <w:r w:rsidRPr="002B5C7E">
        <w:t xml:space="preserve">Yuan-chuen wang.,Deng-chang Wu.,Jyun-ji Liao., </w:t>
      </w:r>
      <w:hyperlink r:id="rId224" w:history="1">
        <w:r w:rsidRPr="002B5C7E">
          <w:t>Cheng-Hsun Wu</w:t>
        </w:r>
      </w:hyperlink>
      <w:r w:rsidRPr="002B5C7E">
        <w:t xml:space="preserve"> ., </w:t>
      </w:r>
      <w:hyperlink r:id="rId225" w:history="1">
        <w:r w:rsidRPr="002B5C7E">
          <w:t>Wan-Yu Li</w:t>
        </w:r>
      </w:hyperlink>
      <w:r w:rsidRPr="002B5C7E">
        <w:t xml:space="preserve"> ., </w:t>
      </w:r>
      <w:hyperlink r:id="rId226" w:history="1">
        <w:r w:rsidRPr="002B5C7E">
          <w:t>Bi-Chuang Weng</w:t>
        </w:r>
      </w:hyperlink>
      <w:r w:rsidRPr="002B5C7E">
        <w:t xml:space="preserve"> ,(2009).In vitro Activity of </w:t>
      </w:r>
      <w:r w:rsidRPr="002B5C7E">
        <w:rPr>
          <w:i/>
          <w:iCs/>
        </w:rPr>
        <w:t>Impatiens balsamina L.</w:t>
      </w:r>
      <w:r w:rsidRPr="002B5C7E">
        <w:t xml:space="preserve"> Against Multiple Antibiotic-Resistant</w:t>
      </w:r>
      <w:r w:rsidRPr="002B5C7E">
        <w:rPr>
          <w:i/>
          <w:iCs/>
        </w:rPr>
        <w:t xml:space="preserve"> Helicobacter pylori</w:t>
      </w:r>
      <w:r w:rsidRPr="002B5C7E">
        <w:t>.</w:t>
      </w:r>
      <w:r w:rsidRPr="002B5C7E">
        <w:rPr>
          <w:i/>
          <w:iCs/>
        </w:rPr>
        <w:t>The American Journal of Chinese Medicine</w:t>
      </w:r>
      <w:r w:rsidRPr="002B5C7E">
        <w:t xml:space="preserve"> 37(4):713-22. DOI: </w:t>
      </w:r>
      <w:hyperlink r:id="rId227" w:history="1">
        <w:r w:rsidRPr="002B5C7E">
          <w:t>10.1142/S0192415X09007181</w:t>
        </w:r>
      </w:hyperlink>
      <w:r w:rsidR="004838BA" w:rsidRPr="002B5C7E">
        <w:t>.</w:t>
      </w:r>
    </w:p>
    <w:p w:rsidR="00C90C81" w:rsidRPr="002B5C7E" w:rsidRDefault="00C90C81" w:rsidP="0087757B">
      <w:pPr>
        <w:spacing w:after="240" w:line="360" w:lineRule="auto"/>
        <w:ind w:left="720" w:hanging="720"/>
      </w:pPr>
      <w:r w:rsidRPr="002B5C7E">
        <w:t xml:space="preserve">Zakaria, Z. A., Balan, T., Azemi, A. K., Omar, M. H., Mohtarrudin, N., Ahmad, Z., Abdullah, M. N., Desa, M. N., Teh, L. K., &amp; Salleh, M. Z. (2016). Mechanism(s) of action underlying the gastroprotective effect of ethyl acetate fraction obtained from the crude methanolic leaves extract of </w:t>
      </w:r>
      <w:r w:rsidRPr="002B5C7E">
        <w:rPr>
          <w:i/>
          <w:iCs/>
        </w:rPr>
        <w:t>Muntingia calabura.</w:t>
      </w:r>
      <w:r w:rsidRPr="002B5C7E">
        <w:t xml:space="preserve"> </w:t>
      </w:r>
      <w:r w:rsidRPr="002B5C7E">
        <w:rPr>
          <w:i/>
          <w:iCs/>
        </w:rPr>
        <w:t>BMC complementary and alternative medicine</w:t>
      </w:r>
      <w:r w:rsidRPr="002B5C7E">
        <w:t xml:space="preserve">, </w:t>
      </w:r>
      <w:r w:rsidRPr="002B5C7E">
        <w:rPr>
          <w:i/>
          <w:iCs/>
        </w:rPr>
        <w:t>16</w:t>
      </w:r>
      <w:r w:rsidRPr="002B5C7E">
        <w:t>, 78. https://doi.org/10.1186/s12906-016-1041-0</w:t>
      </w:r>
      <w:bookmarkStart w:id="4023" w:name="_ENREF_242"/>
      <w:r w:rsidR="004838BA" w:rsidRPr="002B5C7E">
        <w:t>.</w:t>
      </w:r>
    </w:p>
    <w:p w:rsidR="00C90C81" w:rsidRPr="002B5C7E" w:rsidRDefault="00C90C81" w:rsidP="0087757B">
      <w:pPr>
        <w:spacing w:after="240" w:line="360" w:lineRule="auto"/>
        <w:ind w:left="720" w:hanging="720"/>
      </w:pPr>
      <w:r w:rsidRPr="002B5C7E">
        <w:lastRenderedPageBreak/>
        <w:t xml:space="preserve">Zhang Teng-Yue., Peng Wang., Qing Wang., Qian-Kun Liang., Yu-Dong Wang., Xiang-Chao Ling., Yun-Xia Li., Lan-Fang Mao., Hong-Fang Li (2016). </w:t>
      </w:r>
      <w:r w:rsidRPr="002B5C7E">
        <w:rPr>
          <w:i/>
          <w:iCs/>
        </w:rPr>
        <w:t xml:space="preserve">Saussurea Lappa </w:t>
      </w:r>
      <w:r w:rsidRPr="002B5C7E">
        <w:t>Modulates Gastrointestinal Motility, Motilin</w:t>
      </w:r>
      <w:r w:rsidR="00E43E97" w:rsidRPr="002B5C7E">
        <w:t>,</w:t>
      </w:r>
      <w:r w:rsidRPr="002B5C7E">
        <w:t xml:space="preserve"> and Cholecystokinin Expression in Ulcer Rats. </w:t>
      </w:r>
      <w:r w:rsidRPr="002B5C7E">
        <w:rPr>
          <w:i/>
        </w:rPr>
        <w:t>Journal of Gastroenterology and Hepatology Research</w:t>
      </w:r>
      <w:r w:rsidRPr="002B5C7E">
        <w:t xml:space="preserve">, 5(2), 2021-2027. </w:t>
      </w:r>
      <w:bookmarkEnd w:id="4023"/>
      <w:r w:rsidR="007D020D" w:rsidRPr="002B5C7E">
        <w:t xml:space="preserve"> </w:t>
      </w:r>
    </w:p>
    <w:p w:rsidR="00C90C81" w:rsidRPr="002B5C7E" w:rsidRDefault="00C90C81" w:rsidP="0087757B">
      <w:pPr>
        <w:spacing w:after="240" w:line="360" w:lineRule="auto"/>
        <w:ind w:left="720" w:hanging="720"/>
      </w:pPr>
      <w:bookmarkStart w:id="4024" w:name="_ENREF_243"/>
      <w:r w:rsidRPr="002B5C7E">
        <w:t>Zhang, X.-Q., Gu, H.-M., Li, X.-Z., Xu, Z-N., Chen, Y-S.,  Li, Y. (2013). Anti-</w:t>
      </w:r>
      <w:r w:rsidRPr="002B5C7E">
        <w:rPr>
          <w:i/>
        </w:rPr>
        <w:t>Helicobacter pylori</w:t>
      </w:r>
      <w:r w:rsidRPr="002B5C7E">
        <w:t xml:space="preserve"> compounds from the ethanol extracts of </w:t>
      </w:r>
      <w:r w:rsidRPr="002B5C7E">
        <w:rPr>
          <w:i/>
          <w:iCs/>
        </w:rPr>
        <w:t xml:space="preserve">Geranium wilfordii. </w:t>
      </w:r>
      <w:r w:rsidRPr="002B5C7E">
        <w:rPr>
          <w:i/>
        </w:rPr>
        <w:t>Journal of ethnopharmacology</w:t>
      </w:r>
      <w:r w:rsidRPr="002B5C7E">
        <w:t xml:space="preserve">, 147(1), 204-207. </w:t>
      </w:r>
      <w:r w:rsidRPr="002B5C7E">
        <w:tab/>
      </w:r>
      <w:bookmarkEnd w:id="4024"/>
    </w:p>
    <w:p w:rsidR="00C90C81" w:rsidRPr="002B5C7E" w:rsidRDefault="00C90C81" w:rsidP="0087757B">
      <w:pPr>
        <w:spacing w:after="240" w:line="360" w:lineRule="auto"/>
        <w:ind w:left="720" w:hanging="720"/>
      </w:pPr>
      <w:r w:rsidRPr="002B5C7E">
        <w:t xml:space="preserve">Zhou, X., Rong, Q., Xu, M., Zhang, Y., Dong, Q., Xiao, Y., Liu, Q., Chen, H., Yang, X., Yu, K., Li, Y., Zhao, L., Ye, G., Shi, F.,  Lv, C. (2017). Safety pharmacology and subchronic toxicity of jinqing granules in rats. </w:t>
      </w:r>
      <w:r w:rsidRPr="002B5C7E">
        <w:rPr>
          <w:i/>
          <w:iCs/>
        </w:rPr>
        <w:t>BMC veterinary research</w:t>
      </w:r>
      <w:r w:rsidRPr="002B5C7E">
        <w:t xml:space="preserve">, </w:t>
      </w:r>
      <w:r w:rsidRPr="002B5C7E">
        <w:rPr>
          <w:i/>
          <w:iCs/>
        </w:rPr>
        <w:t>13</w:t>
      </w:r>
      <w:r w:rsidRPr="002B5C7E">
        <w:t>(1), 179. https://doi.org/10.1186/s12917-017-1095-3</w:t>
      </w:r>
      <w:r w:rsidR="004838BA" w:rsidRPr="002B5C7E">
        <w:t>.</w:t>
      </w:r>
    </w:p>
    <w:p w:rsidR="0087757B" w:rsidRPr="002B5C7E" w:rsidRDefault="002D52C6" w:rsidP="00F4536B">
      <w:pPr>
        <w:spacing w:after="240" w:line="360" w:lineRule="auto"/>
        <w:ind w:left="720" w:hanging="720"/>
      </w:pPr>
      <w:r w:rsidRPr="002B5C7E">
        <w:t xml:space="preserve">Zhou B., Y. Huang, H. Li, W. Sun, J. Liu ( 2015), </w:t>
      </w:r>
      <w:r w:rsidRPr="002B5C7E">
        <w:rPr>
          <w:bCs/>
          <w:kern w:val="36"/>
        </w:rPr>
        <w:t>Proton-pump inhibitors and risk of fractures: an update</w:t>
      </w:r>
      <w:r w:rsidR="00E43E97" w:rsidRPr="002B5C7E">
        <w:rPr>
          <w:bCs/>
          <w:kern w:val="36"/>
        </w:rPr>
        <w:t>d</w:t>
      </w:r>
      <w:r w:rsidRPr="002B5C7E">
        <w:rPr>
          <w:bCs/>
          <w:kern w:val="36"/>
        </w:rPr>
        <w:t xml:space="preserve"> meta-analysis, </w:t>
      </w:r>
      <w:r w:rsidRPr="002B5C7E">
        <w:rPr>
          <w:bCs/>
          <w:i/>
          <w:kern w:val="36"/>
        </w:rPr>
        <w:t>Osteoporosis International</w:t>
      </w:r>
      <w:r w:rsidRPr="002B5C7E">
        <w:rPr>
          <w:bCs/>
          <w:kern w:val="36"/>
        </w:rPr>
        <w:t xml:space="preserve">, </w:t>
      </w:r>
      <w:r w:rsidRPr="002B5C7E">
        <w:rPr>
          <w:rStyle w:val="articlecitationvolume"/>
          <w:rFonts w:eastAsiaTheme="majorEastAsia"/>
        </w:rPr>
        <w:t xml:space="preserve"> 27(1), </w:t>
      </w:r>
      <w:r w:rsidRPr="002B5C7E">
        <w:rPr>
          <w:rStyle w:val="articlecitationpages"/>
        </w:rPr>
        <w:t xml:space="preserve"> 339–347</w:t>
      </w:r>
      <w:r w:rsidR="004838BA" w:rsidRPr="002B5C7E">
        <w:rPr>
          <w:rStyle w:val="articlecitationpages"/>
        </w:rPr>
        <w:t>.</w:t>
      </w:r>
      <w:r w:rsidRPr="002B5C7E">
        <w:fldChar w:fldCharType="end"/>
      </w:r>
      <w:bookmarkStart w:id="4025" w:name="_Toc514831472"/>
      <w:bookmarkStart w:id="4026" w:name="_Toc514830661"/>
      <w:bookmarkStart w:id="4027" w:name="_Toc14194363"/>
      <w:bookmarkStart w:id="4028" w:name="_Toc35244108"/>
      <w:bookmarkStart w:id="4029" w:name="_Toc72874295"/>
      <w:bookmarkStart w:id="4030" w:name="_Toc75018630"/>
      <w:bookmarkStart w:id="4031" w:name="_Toc79407325"/>
    </w:p>
    <w:p w:rsidR="0087757B" w:rsidRPr="002B5C7E" w:rsidRDefault="0087757B">
      <w:pPr>
        <w:spacing w:after="200" w:line="276" w:lineRule="auto"/>
        <w:jc w:val="left"/>
        <w:rPr>
          <w:rFonts w:eastAsiaTheme="majorEastAsia"/>
          <w:b/>
          <w:bCs/>
        </w:rPr>
      </w:pPr>
      <w:r w:rsidRPr="002B5C7E">
        <w:br w:type="page"/>
      </w:r>
    </w:p>
    <w:p w:rsidR="00F4536B" w:rsidRPr="002B5C7E" w:rsidRDefault="002D52C6" w:rsidP="00790EC2">
      <w:pPr>
        <w:pStyle w:val="Heading1"/>
        <w:spacing w:before="0"/>
        <w:rPr>
          <w:rFonts w:cs="Times New Roman"/>
          <w:color w:val="auto"/>
          <w:szCs w:val="24"/>
        </w:rPr>
      </w:pPr>
      <w:bookmarkStart w:id="4032" w:name="_Toc79942152"/>
      <w:bookmarkStart w:id="4033" w:name="_Toc79942459"/>
      <w:bookmarkStart w:id="4034" w:name="_Toc79942766"/>
      <w:bookmarkStart w:id="4035" w:name="_Toc79943074"/>
      <w:r w:rsidRPr="002B5C7E">
        <w:rPr>
          <w:rFonts w:cs="Times New Roman"/>
          <w:color w:val="auto"/>
          <w:szCs w:val="24"/>
        </w:rPr>
        <w:lastRenderedPageBreak/>
        <w:t>APPENDI</w:t>
      </w:r>
      <w:bookmarkEnd w:id="4025"/>
      <w:bookmarkEnd w:id="4026"/>
      <w:r w:rsidRPr="002B5C7E">
        <w:rPr>
          <w:rFonts w:cs="Times New Roman"/>
          <w:color w:val="auto"/>
          <w:szCs w:val="24"/>
        </w:rPr>
        <w:t>CES</w:t>
      </w:r>
      <w:bookmarkEnd w:id="4027"/>
      <w:bookmarkEnd w:id="4028"/>
      <w:bookmarkEnd w:id="4029"/>
      <w:bookmarkEnd w:id="4030"/>
      <w:bookmarkEnd w:id="4031"/>
      <w:bookmarkEnd w:id="4032"/>
      <w:bookmarkEnd w:id="4033"/>
      <w:bookmarkEnd w:id="4034"/>
      <w:bookmarkEnd w:id="4035"/>
    </w:p>
    <w:p w:rsidR="001D44BA" w:rsidRPr="002B5C7E" w:rsidRDefault="001D44BA" w:rsidP="00CA2A95">
      <w:pPr>
        <w:pStyle w:val="TOC1"/>
        <w:rPr>
          <w:rFonts w:eastAsiaTheme="minorEastAsia"/>
        </w:rPr>
      </w:pPr>
      <w:r w:rsidRPr="002B5C7E">
        <w:fldChar w:fldCharType="begin"/>
      </w:r>
      <w:r w:rsidRPr="002B5C7E">
        <w:instrText xml:space="preserve"> TOC \o "1-3" \u </w:instrText>
      </w:r>
      <w:r w:rsidRPr="002B5C7E">
        <w:fldChar w:fldCharType="separate"/>
      </w:r>
      <w:r w:rsidRPr="002B5C7E">
        <w:t xml:space="preserve">Appendix </w:t>
      </w:r>
      <w:r w:rsidRPr="002B5C7E">
        <w:rPr>
          <w:iCs/>
        </w:rPr>
        <w:t>1</w:t>
      </w:r>
      <w:r w:rsidRPr="002B5C7E">
        <w:t>: Biochemical parameters</w:t>
      </w:r>
      <w:r w:rsidRPr="002B5C7E">
        <w:tab/>
      </w:r>
      <w:r w:rsidRPr="002B5C7E">
        <w:fldChar w:fldCharType="begin"/>
      </w:r>
      <w:r w:rsidRPr="002B5C7E">
        <w:instrText xml:space="preserve"> PAGEREF _Toc79942767 \h </w:instrText>
      </w:r>
      <w:r w:rsidRPr="002B5C7E">
        <w:fldChar w:fldCharType="separate"/>
      </w:r>
      <w:r w:rsidR="00E9040F">
        <w:t>246</w:t>
      </w:r>
      <w:r w:rsidRPr="002B5C7E">
        <w:fldChar w:fldCharType="end"/>
      </w:r>
    </w:p>
    <w:p w:rsidR="001D44BA" w:rsidRPr="002B5C7E" w:rsidRDefault="001D44BA" w:rsidP="00CA2A95">
      <w:pPr>
        <w:pStyle w:val="TOC1"/>
        <w:rPr>
          <w:rFonts w:eastAsiaTheme="minorEastAsia"/>
        </w:rPr>
      </w:pPr>
      <w:r w:rsidRPr="002B5C7E">
        <w:t>Appendix 2: Liver function parameters</w:t>
      </w:r>
      <w:r w:rsidRPr="002B5C7E">
        <w:tab/>
      </w:r>
      <w:r w:rsidRPr="002B5C7E">
        <w:fldChar w:fldCharType="begin"/>
      </w:r>
      <w:r w:rsidRPr="002B5C7E">
        <w:instrText xml:space="preserve"> PAGEREF _Toc79942768 \h </w:instrText>
      </w:r>
      <w:r w:rsidRPr="002B5C7E">
        <w:fldChar w:fldCharType="separate"/>
      </w:r>
      <w:r w:rsidR="00E9040F">
        <w:t>247</w:t>
      </w:r>
      <w:r w:rsidRPr="002B5C7E">
        <w:fldChar w:fldCharType="end"/>
      </w:r>
    </w:p>
    <w:p w:rsidR="001D44BA" w:rsidRPr="002B5C7E" w:rsidRDefault="001D44BA" w:rsidP="00CA2A95">
      <w:pPr>
        <w:pStyle w:val="TOC1"/>
        <w:rPr>
          <w:rFonts w:eastAsiaTheme="minorEastAsia"/>
        </w:rPr>
      </w:pPr>
      <w:r w:rsidRPr="002B5C7E">
        <w:t>Appendix 3: Hematological values</w:t>
      </w:r>
      <w:r w:rsidRPr="002B5C7E">
        <w:tab/>
      </w:r>
      <w:r w:rsidRPr="002B5C7E">
        <w:fldChar w:fldCharType="begin"/>
      </w:r>
      <w:r w:rsidRPr="002B5C7E">
        <w:instrText xml:space="preserve"> PAGEREF _Toc79942769 \h </w:instrText>
      </w:r>
      <w:r w:rsidRPr="002B5C7E">
        <w:fldChar w:fldCharType="separate"/>
      </w:r>
      <w:r w:rsidR="00E9040F">
        <w:t>248</w:t>
      </w:r>
      <w:r w:rsidRPr="002B5C7E">
        <w:fldChar w:fldCharType="end"/>
      </w:r>
    </w:p>
    <w:p w:rsidR="001D44BA" w:rsidRPr="002B5C7E" w:rsidRDefault="001D44BA" w:rsidP="00CA2A95">
      <w:pPr>
        <w:pStyle w:val="TOC1"/>
        <w:rPr>
          <w:rFonts w:eastAsiaTheme="minorEastAsia"/>
        </w:rPr>
      </w:pPr>
      <w:r w:rsidRPr="002B5C7E">
        <w:t>Appendix 4: lipid parameters</w:t>
      </w:r>
      <w:r w:rsidRPr="002B5C7E">
        <w:tab/>
      </w:r>
      <w:r w:rsidRPr="002B5C7E">
        <w:fldChar w:fldCharType="begin"/>
      </w:r>
      <w:r w:rsidRPr="002B5C7E">
        <w:instrText xml:space="preserve"> PAGEREF _Toc79942770 \h </w:instrText>
      </w:r>
      <w:r w:rsidRPr="002B5C7E">
        <w:fldChar w:fldCharType="separate"/>
      </w:r>
      <w:r w:rsidR="00E9040F">
        <w:t>249</w:t>
      </w:r>
      <w:r w:rsidRPr="002B5C7E">
        <w:fldChar w:fldCharType="end"/>
      </w:r>
    </w:p>
    <w:p w:rsidR="001D44BA" w:rsidRPr="002B5C7E" w:rsidRDefault="001D44BA" w:rsidP="00CA2A95">
      <w:pPr>
        <w:pStyle w:val="TOC1"/>
        <w:rPr>
          <w:rFonts w:eastAsiaTheme="minorEastAsia"/>
        </w:rPr>
      </w:pPr>
      <w:r w:rsidRPr="002B5C7E">
        <w:t>Appendix 5: Table of the toxicity observation results-change numbering</w:t>
      </w:r>
      <w:r w:rsidRPr="002B5C7E">
        <w:tab/>
      </w:r>
      <w:r w:rsidRPr="002B5C7E">
        <w:fldChar w:fldCharType="begin"/>
      </w:r>
      <w:r w:rsidRPr="002B5C7E">
        <w:instrText xml:space="preserve"> PAGEREF _Toc79942771 \h </w:instrText>
      </w:r>
      <w:r w:rsidRPr="002B5C7E">
        <w:fldChar w:fldCharType="separate"/>
      </w:r>
      <w:r w:rsidR="00E9040F">
        <w:t>250</w:t>
      </w:r>
      <w:r w:rsidRPr="002B5C7E">
        <w:fldChar w:fldCharType="end"/>
      </w:r>
    </w:p>
    <w:p w:rsidR="001D44BA" w:rsidRPr="002B5C7E" w:rsidRDefault="001D44BA" w:rsidP="00CA2A95">
      <w:pPr>
        <w:pStyle w:val="TOC1"/>
        <w:rPr>
          <w:rFonts w:eastAsiaTheme="minorEastAsia"/>
        </w:rPr>
      </w:pPr>
      <w:r w:rsidRPr="002B5C7E">
        <w:t>Appendix 6: Table of the clinical toxicity monitoring.</w:t>
      </w:r>
      <w:r w:rsidRPr="002B5C7E">
        <w:tab/>
      </w:r>
      <w:r w:rsidRPr="002B5C7E">
        <w:fldChar w:fldCharType="begin"/>
      </w:r>
      <w:r w:rsidRPr="002B5C7E">
        <w:instrText xml:space="preserve"> PAGEREF _Toc79942772 \h </w:instrText>
      </w:r>
      <w:r w:rsidRPr="002B5C7E">
        <w:fldChar w:fldCharType="separate"/>
      </w:r>
      <w:r w:rsidR="00E9040F">
        <w:t>260</w:t>
      </w:r>
      <w:r w:rsidRPr="002B5C7E">
        <w:fldChar w:fldCharType="end"/>
      </w:r>
    </w:p>
    <w:p w:rsidR="001D44BA" w:rsidRPr="002B5C7E" w:rsidRDefault="001D44BA" w:rsidP="00CA2A95">
      <w:pPr>
        <w:pStyle w:val="TOC1"/>
        <w:rPr>
          <w:rFonts w:eastAsiaTheme="minorEastAsia"/>
        </w:rPr>
      </w:pPr>
      <w:r w:rsidRPr="002B5C7E">
        <w:t>Appendix 7: The elemental composition of Mupal</w:t>
      </w:r>
      <w:r w:rsidRPr="002B5C7E">
        <w:rPr>
          <w:vertAlign w:val="superscript"/>
        </w:rPr>
        <w:t>®</w:t>
      </w:r>
      <w:r w:rsidRPr="002B5C7E">
        <w:t>.</w:t>
      </w:r>
      <w:r w:rsidRPr="002B5C7E">
        <w:tab/>
      </w:r>
      <w:r w:rsidRPr="002B5C7E">
        <w:fldChar w:fldCharType="begin"/>
      </w:r>
      <w:r w:rsidRPr="002B5C7E">
        <w:instrText xml:space="preserve"> PAGEREF _Toc79942773 \h </w:instrText>
      </w:r>
      <w:r w:rsidRPr="002B5C7E">
        <w:fldChar w:fldCharType="separate"/>
      </w:r>
      <w:r w:rsidR="00E9040F">
        <w:t>261</w:t>
      </w:r>
      <w:r w:rsidRPr="002B5C7E">
        <w:fldChar w:fldCharType="end"/>
      </w:r>
    </w:p>
    <w:p w:rsidR="001D44BA" w:rsidRPr="002B5C7E" w:rsidRDefault="001D44BA" w:rsidP="00CA2A95">
      <w:pPr>
        <w:pStyle w:val="TOC1"/>
        <w:rPr>
          <w:rFonts w:eastAsiaTheme="minorEastAsia"/>
        </w:rPr>
      </w:pPr>
      <w:r w:rsidRPr="002B5C7E">
        <w:t>Appendix 8: Procedure on Preparation of Histological Slides</w:t>
      </w:r>
      <w:r w:rsidRPr="002B5C7E">
        <w:tab/>
      </w:r>
      <w:r w:rsidRPr="002B5C7E">
        <w:fldChar w:fldCharType="begin"/>
      </w:r>
      <w:r w:rsidRPr="002B5C7E">
        <w:instrText xml:space="preserve"> PAGEREF _Toc79942774 \h </w:instrText>
      </w:r>
      <w:r w:rsidRPr="002B5C7E">
        <w:fldChar w:fldCharType="separate"/>
      </w:r>
      <w:r w:rsidR="00E9040F">
        <w:t>262</w:t>
      </w:r>
      <w:r w:rsidRPr="002B5C7E">
        <w:fldChar w:fldCharType="end"/>
      </w:r>
    </w:p>
    <w:p w:rsidR="001D44BA" w:rsidRPr="002B5C7E" w:rsidRDefault="001D44BA" w:rsidP="00CA2A95">
      <w:pPr>
        <w:pStyle w:val="TOC1"/>
        <w:rPr>
          <w:rFonts w:eastAsiaTheme="minorEastAsia"/>
        </w:rPr>
      </w:pPr>
      <w:r w:rsidRPr="002B5C7E">
        <w:t>Appendix 9: Publications</w:t>
      </w:r>
      <w:r w:rsidRPr="002B5C7E">
        <w:tab/>
      </w:r>
      <w:r w:rsidRPr="002B5C7E">
        <w:fldChar w:fldCharType="begin"/>
      </w:r>
      <w:r w:rsidRPr="002B5C7E">
        <w:instrText xml:space="preserve"> PAGEREF _Toc79942775 \h </w:instrText>
      </w:r>
      <w:r w:rsidRPr="002B5C7E">
        <w:fldChar w:fldCharType="separate"/>
      </w:r>
      <w:r w:rsidR="00E9040F">
        <w:t>264</w:t>
      </w:r>
      <w:r w:rsidRPr="002B5C7E">
        <w:fldChar w:fldCharType="end"/>
      </w:r>
    </w:p>
    <w:p w:rsidR="001D44BA" w:rsidRPr="002B5C7E" w:rsidRDefault="001D44BA" w:rsidP="00CA2A95">
      <w:pPr>
        <w:pStyle w:val="TOC1"/>
        <w:rPr>
          <w:rFonts w:eastAsiaTheme="minorEastAsia"/>
        </w:rPr>
      </w:pPr>
      <w:r w:rsidRPr="002B5C7E">
        <w:rPr>
          <w:iCs/>
        </w:rPr>
        <w:t>Appendix10: Research Letters</w:t>
      </w:r>
      <w:r w:rsidRPr="002B5C7E">
        <w:tab/>
      </w:r>
      <w:r w:rsidRPr="002B5C7E">
        <w:fldChar w:fldCharType="begin"/>
      </w:r>
      <w:r w:rsidRPr="002B5C7E">
        <w:instrText xml:space="preserve"> PAGEREF _Toc79942776 \h </w:instrText>
      </w:r>
      <w:r w:rsidRPr="002B5C7E">
        <w:fldChar w:fldCharType="separate"/>
      </w:r>
      <w:r w:rsidR="00E9040F">
        <w:t>266</w:t>
      </w:r>
      <w:r w:rsidRPr="002B5C7E">
        <w:fldChar w:fldCharType="end"/>
      </w:r>
    </w:p>
    <w:p w:rsidR="00F4536B" w:rsidRPr="002B5C7E" w:rsidRDefault="001D44BA" w:rsidP="001D44BA">
      <w:pPr>
        <w:tabs>
          <w:tab w:val="right" w:leader="dot" w:pos="8730"/>
        </w:tabs>
        <w:spacing w:line="480" w:lineRule="auto"/>
      </w:pPr>
      <w:r w:rsidRPr="002B5C7E">
        <w:fldChar w:fldCharType="end"/>
      </w:r>
    </w:p>
    <w:p w:rsidR="002D52C6" w:rsidRPr="002B5C7E" w:rsidRDefault="002D52C6" w:rsidP="00DC4C02">
      <w:pPr>
        <w:spacing w:line="360" w:lineRule="auto"/>
      </w:pPr>
    </w:p>
    <w:p w:rsidR="00076F00" w:rsidRPr="002B5C7E" w:rsidRDefault="00076F00" w:rsidP="0087757B">
      <w:pPr>
        <w:spacing w:line="360" w:lineRule="auto"/>
        <w:ind w:left="2325" w:hanging="454"/>
      </w:pPr>
    </w:p>
    <w:p w:rsidR="007739CA" w:rsidRPr="002B5C7E" w:rsidRDefault="007739CA" w:rsidP="0087757B">
      <w:pPr>
        <w:spacing w:line="360" w:lineRule="auto"/>
      </w:pPr>
    </w:p>
    <w:p w:rsidR="002D52C6" w:rsidRPr="002B5C7E" w:rsidRDefault="002D52C6" w:rsidP="0087757B">
      <w:pPr>
        <w:spacing w:after="200" w:line="360" w:lineRule="auto"/>
        <w:rPr>
          <w:b/>
          <w:bCs/>
        </w:rPr>
      </w:pPr>
      <w:r w:rsidRPr="002B5C7E">
        <w:rPr>
          <w:b/>
          <w:bCs/>
        </w:rPr>
        <w:br w:type="page"/>
      </w:r>
    </w:p>
    <w:p w:rsidR="002D52C6" w:rsidRPr="002B5C7E" w:rsidRDefault="002D52C6" w:rsidP="0087757B">
      <w:pPr>
        <w:pStyle w:val="Caption"/>
        <w:rPr>
          <w:rStyle w:val="cit-title"/>
          <w:color w:val="auto"/>
        </w:rPr>
      </w:pPr>
      <w:r w:rsidRPr="002B5C7E">
        <w:rPr>
          <w:rStyle w:val="cit-title"/>
          <w:color w:val="auto"/>
        </w:rPr>
        <w:lastRenderedPageBreak/>
        <w:t xml:space="preserve">Clinical Pathology reference ranges for Sprague-Dwaley rats </w:t>
      </w:r>
    </w:p>
    <w:p w:rsidR="002D52C6" w:rsidRPr="002B5C7E" w:rsidRDefault="002D52C6" w:rsidP="00A07C59">
      <w:pPr>
        <w:pStyle w:val="Heading1"/>
        <w:spacing w:before="0"/>
        <w:jc w:val="both"/>
        <w:rPr>
          <w:rFonts w:cs="Times New Roman"/>
          <w:color w:val="auto"/>
          <w:szCs w:val="24"/>
        </w:rPr>
      </w:pPr>
      <w:bookmarkStart w:id="4036" w:name="_Toc79171999"/>
      <w:bookmarkStart w:id="4037" w:name="_Toc79274693"/>
      <w:bookmarkStart w:id="4038" w:name="_Toc79407442"/>
      <w:bookmarkStart w:id="4039" w:name="_Toc79937596"/>
      <w:bookmarkStart w:id="4040" w:name="_Toc79941840"/>
      <w:bookmarkStart w:id="4041" w:name="_Toc79942153"/>
      <w:bookmarkStart w:id="4042" w:name="_Toc79942460"/>
      <w:bookmarkStart w:id="4043" w:name="_Toc79942767"/>
      <w:bookmarkStart w:id="4044" w:name="_Toc79943075"/>
      <w:r w:rsidRPr="002B5C7E">
        <w:rPr>
          <w:rFonts w:cs="Times New Roman"/>
          <w:color w:val="auto"/>
          <w:szCs w:val="24"/>
        </w:rPr>
        <w:t xml:space="preserve">Appendix </w:t>
      </w:r>
      <w:r w:rsidRPr="002B5C7E">
        <w:rPr>
          <w:rFonts w:cs="Times New Roman"/>
          <w:color w:val="auto"/>
          <w:szCs w:val="24"/>
        </w:rPr>
        <w:fldChar w:fldCharType="begin"/>
      </w:r>
      <w:r w:rsidRPr="002B5C7E">
        <w:rPr>
          <w:rFonts w:cs="Times New Roman"/>
          <w:iCs/>
          <w:color w:val="auto"/>
          <w:szCs w:val="24"/>
        </w:rPr>
        <w:instrText xml:space="preserve"> SEQ Appendix \* ARABIC </w:instrText>
      </w:r>
      <w:r w:rsidRPr="002B5C7E">
        <w:rPr>
          <w:rFonts w:cs="Times New Roman"/>
          <w:color w:val="auto"/>
          <w:szCs w:val="24"/>
        </w:rPr>
        <w:fldChar w:fldCharType="separate"/>
      </w:r>
      <w:r w:rsidR="00E9040F">
        <w:rPr>
          <w:rFonts w:cs="Times New Roman"/>
          <w:iCs/>
          <w:noProof/>
          <w:color w:val="auto"/>
          <w:szCs w:val="24"/>
        </w:rPr>
        <w:t>1</w:t>
      </w:r>
      <w:r w:rsidRPr="002B5C7E">
        <w:rPr>
          <w:rFonts w:cs="Times New Roman"/>
          <w:noProof/>
          <w:color w:val="auto"/>
          <w:szCs w:val="24"/>
        </w:rPr>
        <w:fldChar w:fldCharType="end"/>
      </w:r>
      <w:r w:rsidRPr="002B5C7E">
        <w:rPr>
          <w:rFonts w:cs="Times New Roman"/>
          <w:color w:val="auto"/>
          <w:szCs w:val="24"/>
        </w:rPr>
        <w:t>: Biochemical parameters</w:t>
      </w:r>
      <w:bookmarkEnd w:id="4036"/>
      <w:bookmarkEnd w:id="4037"/>
      <w:bookmarkEnd w:id="4038"/>
      <w:bookmarkEnd w:id="4039"/>
      <w:bookmarkEnd w:id="4040"/>
      <w:bookmarkEnd w:id="4041"/>
      <w:bookmarkEnd w:id="4042"/>
      <w:bookmarkEnd w:id="4043"/>
      <w:bookmarkEnd w:id="4044"/>
      <w:r w:rsidRPr="002B5C7E" w:rsidDel="0052417D">
        <w:rPr>
          <w:rFonts w:cs="Times New Roman"/>
          <w:color w:val="auto"/>
          <w:szCs w:val="24"/>
        </w:rPr>
        <w:t xml:space="preserve"> </w:t>
      </w:r>
    </w:p>
    <w:tbl>
      <w:tblPr>
        <w:tblStyle w:val="GridTable4-Accent11"/>
        <w:tblW w:w="5000" w:type="pct"/>
        <w:tblLook w:val="04A0" w:firstRow="1" w:lastRow="0" w:firstColumn="1" w:lastColumn="0" w:noHBand="0" w:noVBand="1"/>
      </w:tblPr>
      <w:tblGrid>
        <w:gridCol w:w="3010"/>
        <w:gridCol w:w="2986"/>
        <w:gridCol w:w="2634"/>
      </w:tblGrid>
      <w:tr w:rsidR="0087757B" w:rsidRPr="002B5C7E" w:rsidTr="0087757B">
        <w:trPr>
          <w:cnfStyle w:val="100000000000" w:firstRow="1" w:lastRow="0" w:firstColumn="0" w:lastColumn="0" w:oddVBand="0" w:evenVBand="0" w:oddHBand="0" w:evenHBand="0" w:firstRowFirstColumn="0" w:firstRowLastColumn="0" w:lastRowFirstColumn="0" w:lastRowLastColumn="0"/>
          <w:trHeight w:val="515"/>
        </w:trPr>
        <w:tc>
          <w:tcPr>
            <w:cnfStyle w:val="001000000000" w:firstRow="0" w:lastRow="0" w:firstColumn="1" w:lastColumn="0" w:oddVBand="0" w:evenVBand="0" w:oddHBand="0" w:evenHBand="0" w:firstRowFirstColumn="0" w:firstRowLastColumn="0" w:lastRowFirstColumn="0" w:lastRowLastColumn="0"/>
            <w:tcW w:w="1744" w:type="pct"/>
            <w:vAlign w:val="center"/>
          </w:tcPr>
          <w:p w:rsidR="002D52C6" w:rsidRPr="002B5C7E" w:rsidRDefault="002D52C6" w:rsidP="0087757B">
            <w:pPr>
              <w:spacing w:line="360" w:lineRule="auto"/>
              <w:rPr>
                <w:b w:val="0"/>
                <w:color w:val="auto"/>
              </w:rPr>
            </w:pPr>
            <w:r w:rsidRPr="002B5C7E">
              <w:rPr>
                <w:b w:val="0"/>
                <w:color w:val="auto"/>
              </w:rPr>
              <w:t>Parameter</w:t>
            </w:r>
          </w:p>
        </w:tc>
        <w:tc>
          <w:tcPr>
            <w:tcW w:w="3256" w:type="pct"/>
            <w:gridSpan w:val="2"/>
            <w:vAlign w:val="center"/>
          </w:tcPr>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Reference range</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1744" w:type="pct"/>
          </w:tcPr>
          <w:p w:rsidR="002D52C6" w:rsidRPr="002B5C7E" w:rsidRDefault="002D52C6" w:rsidP="0087757B">
            <w:pPr>
              <w:spacing w:line="360" w:lineRule="auto"/>
              <w:rPr>
                <w:b w:val="0"/>
              </w:rPr>
            </w:pPr>
          </w:p>
        </w:tc>
        <w:tc>
          <w:tcPr>
            <w:tcW w:w="1730"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Male</w:t>
            </w:r>
          </w:p>
        </w:tc>
        <w:tc>
          <w:tcPr>
            <w:tcW w:w="1525"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Female</w:t>
            </w:r>
          </w:p>
        </w:tc>
      </w:tr>
      <w:tr w:rsidR="0087757B" w:rsidRPr="002B5C7E" w:rsidTr="0087757B">
        <w:trPr>
          <w:trHeight w:val="515"/>
        </w:trPr>
        <w:tc>
          <w:tcPr>
            <w:cnfStyle w:val="001000000000" w:firstRow="0" w:lastRow="0" w:firstColumn="1" w:lastColumn="0" w:oddVBand="0" w:evenVBand="0" w:oddHBand="0" w:evenHBand="0" w:firstRowFirstColumn="0" w:firstRowLastColumn="0" w:lastRowFirstColumn="0" w:lastRowLastColumn="0"/>
            <w:tcW w:w="1744" w:type="pct"/>
            <w:vAlign w:val="center"/>
          </w:tcPr>
          <w:p w:rsidR="002D52C6" w:rsidRPr="002B5C7E" w:rsidRDefault="002D52C6" w:rsidP="0087757B">
            <w:pPr>
              <w:tabs>
                <w:tab w:val="left" w:pos="6960"/>
              </w:tabs>
              <w:spacing w:line="360" w:lineRule="auto"/>
            </w:pPr>
            <w:r w:rsidRPr="002B5C7E">
              <w:t>K Mmol/L</w:t>
            </w:r>
          </w:p>
        </w:tc>
        <w:tc>
          <w:tcPr>
            <w:tcW w:w="1730" w:type="pct"/>
            <w:vAlign w:val="center"/>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 xml:space="preserve">3.52 - </w:t>
            </w:r>
          </w:p>
        </w:tc>
        <w:tc>
          <w:tcPr>
            <w:tcW w:w="1525" w:type="pct"/>
            <w:vAlign w:val="center"/>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3.31 – 4.9</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744" w:type="pct"/>
            <w:vAlign w:val="center"/>
          </w:tcPr>
          <w:p w:rsidR="002D52C6" w:rsidRPr="002B5C7E" w:rsidRDefault="002D52C6" w:rsidP="0087757B">
            <w:pPr>
              <w:tabs>
                <w:tab w:val="left" w:pos="6960"/>
              </w:tabs>
              <w:spacing w:line="360" w:lineRule="auto"/>
            </w:pPr>
            <w:r w:rsidRPr="002B5C7E">
              <w:t>Na Mmol/L</w:t>
            </w:r>
          </w:p>
        </w:tc>
        <w:tc>
          <w:tcPr>
            <w:tcW w:w="1730"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142 – 151</w:t>
            </w:r>
          </w:p>
        </w:tc>
        <w:tc>
          <w:tcPr>
            <w:tcW w:w="1525"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140 – 150</w:t>
            </w:r>
          </w:p>
        </w:tc>
      </w:tr>
      <w:tr w:rsidR="0087757B" w:rsidRPr="002B5C7E" w:rsidTr="0087757B">
        <w:trPr>
          <w:trHeight w:val="515"/>
        </w:trPr>
        <w:tc>
          <w:tcPr>
            <w:cnfStyle w:val="001000000000" w:firstRow="0" w:lastRow="0" w:firstColumn="1" w:lastColumn="0" w:oddVBand="0" w:evenVBand="0" w:oddHBand="0" w:evenHBand="0" w:firstRowFirstColumn="0" w:firstRowLastColumn="0" w:lastRowFirstColumn="0" w:lastRowLastColumn="0"/>
            <w:tcW w:w="1744" w:type="pct"/>
            <w:vAlign w:val="center"/>
          </w:tcPr>
          <w:p w:rsidR="002D52C6" w:rsidRPr="002B5C7E" w:rsidRDefault="002D52C6" w:rsidP="0087757B">
            <w:pPr>
              <w:tabs>
                <w:tab w:val="left" w:pos="6960"/>
              </w:tabs>
              <w:spacing w:line="360" w:lineRule="auto"/>
            </w:pPr>
            <w:r w:rsidRPr="002B5C7E">
              <w:t>Creat Mg/dl</w:t>
            </w:r>
          </w:p>
        </w:tc>
        <w:tc>
          <w:tcPr>
            <w:tcW w:w="1730" w:type="pct"/>
            <w:vAlign w:val="center"/>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0.2 – 0.5</w:t>
            </w:r>
          </w:p>
        </w:tc>
        <w:tc>
          <w:tcPr>
            <w:tcW w:w="1525" w:type="pct"/>
            <w:vAlign w:val="center"/>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0.2 – 0.6</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744" w:type="pct"/>
            <w:vAlign w:val="center"/>
          </w:tcPr>
          <w:p w:rsidR="002D52C6" w:rsidRPr="002B5C7E" w:rsidRDefault="002D52C6" w:rsidP="0087757B">
            <w:pPr>
              <w:tabs>
                <w:tab w:val="left" w:pos="6960"/>
              </w:tabs>
              <w:spacing w:line="360" w:lineRule="auto"/>
            </w:pPr>
            <w:r w:rsidRPr="002B5C7E">
              <w:t>BUN Mg/dl</w:t>
            </w:r>
          </w:p>
        </w:tc>
        <w:tc>
          <w:tcPr>
            <w:tcW w:w="1730"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17.26 – 45.12</w:t>
            </w:r>
          </w:p>
        </w:tc>
        <w:tc>
          <w:tcPr>
            <w:tcW w:w="1525"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12.33 – 7.26</w:t>
            </w:r>
          </w:p>
        </w:tc>
      </w:tr>
      <w:tr w:rsidR="0087757B" w:rsidRPr="002B5C7E" w:rsidTr="0087757B">
        <w:trPr>
          <w:trHeight w:val="486"/>
        </w:trPr>
        <w:tc>
          <w:tcPr>
            <w:cnfStyle w:val="001000000000" w:firstRow="0" w:lastRow="0" w:firstColumn="1" w:lastColumn="0" w:oddVBand="0" w:evenVBand="0" w:oddHBand="0" w:evenHBand="0" w:firstRowFirstColumn="0" w:firstRowLastColumn="0" w:lastRowFirstColumn="0" w:lastRowLastColumn="0"/>
            <w:tcW w:w="1744" w:type="pct"/>
            <w:vAlign w:val="center"/>
          </w:tcPr>
          <w:p w:rsidR="002D52C6" w:rsidRPr="002B5C7E" w:rsidRDefault="002D52C6" w:rsidP="0087757B">
            <w:pPr>
              <w:tabs>
                <w:tab w:val="left" w:pos="6960"/>
              </w:tabs>
              <w:spacing w:line="360" w:lineRule="auto"/>
            </w:pPr>
            <w:r w:rsidRPr="002B5C7E">
              <w:t>TP g/dl</w:t>
            </w:r>
          </w:p>
        </w:tc>
        <w:tc>
          <w:tcPr>
            <w:tcW w:w="1730" w:type="pct"/>
            <w:vAlign w:val="center"/>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5.2 – 7.1</w:t>
            </w:r>
          </w:p>
        </w:tc>
        <w:tc>
          <w:tcPr>
            <w:tcW w:w="1525" w:type="pct"/>
            <w:vAlign w:val="center"/>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5.5 – 7.7</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744" w:type="pct"/>
            <w:vAlign w:val="center"/>
          </w:tcPr>
          <w:p w:rsidR="002D52C6" w:rsidRPr="002B5C7E" w:rsidRDefault="002D52C6" w:rsidP="0087757B">
            <w:pPr>
              <w:tabs>
                <w:tab w:val="left" w:pos="6960"/>
              </w:tabs>
              <w:spacing w:line="360" w:lineRule="auto"/>
            </w:pPr>
            <w:r w:rsidRPr="002B5C7E">
              <w:t xml:space="preserve">ALB </w:t>
            </w:r>
          </w:p>
        </w:tc>
        <w:tc>
          <w:tcPr>
            <w:tcW w:w="1730"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26.55 – 34.55</w:t>
            </w:r>
          </w:p>
        </w:tc>
        <w:tc>
          <w:tcPr>
            <w:tcW w:w="1525"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26.55 – 34.55</w:t>
            </w:r>
          </w:p>
        </w:tc>
      </w:tr>
      <w:tr w:rsidR="0087757B" w:rsidRPr="002B5C7E" w:rsidTr="0087757B">
        <w:trPr>
          <w:trHeight w:val="486"/>
        </w:trPr>
        <w:tc>
          <w:tcPr>
            <w:cnfStyle w:val="001000000000" w:firstRow="0" w:lastRow="0" w:firstColumn="1" w:lastColumn="0" w:oddVBand="0" w:evenVBand="0" w:oddHBand="0" w:evenHBand="0" w:firstRowFirstColumn="0" w:firstRowLastColumn="0" w:lastRowFirstColumn="0" w:lastRowLastColumn="0"/>
            <w:tcW w:w="1744" w:type="pct"/>
            <w:vAlign w:val="center"/>
          </w:tcPr>
          <w:p w:rsidR="002D52C6" w:rsidRPr="002B5C7E" w:rsidRDefault="002D52C6" w:rsidP="0087757B">
            <w:pPr>
              <w:tabs>
                <w:tab w:val="left" w:pos="6960"/>
              </w:tabs>
              <w:spacing w:line="360" w:lineRule="auto"/>
            </w:pPr>
            <w:r w:rsidRPr="002B5C7E">
              <w:t>Ca Mo/dl</w:t>
            </w:r>
          </w:p>
        </w:tc>
        <w:tc>
          <w:tcPr>
            <w:tcW w:w="1730" w:type="pct"/>
            <w:vAlign w:val="center"/>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9.5 – 11.5</w:t>
            </w:r>
          </w:p>
        </w:tc>
        <w:tc>
          <w:tcPr>
            <w:tcW w:w="1525" w:type="pct"/>
            <w:vAlign w:val="center"/>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9.7 – 11.2</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1744" w:type="pct"/>
            <w:vAlign w:val="center"/>
          </w:tcPr>
          <w:p w:rsidR="002D52C6" w:rsidRPr="002B5C7E" w:rsidRDefault="002D52C6" w:rsidP="0087757B">
            <w:pPr>
              <w:tabs>
                <w:tab w:val="left" w:pos="6960"/>
              </w:tabs>
              <w:spacing w:line="360" w:lineRule="auto"/>
            </w:pPr>
            <w:r w:rsidRPr="002B5C7E">
              <w:t>P M g/dl</w:t>
            </w:r>
          </w:p>
        </w:tc>
        <w:tc>
          <w:tcPr>
            <w:tcW w:w="1730"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5.58 – 10.41</w:t>
            </w:r>
          </w:p>
        </w:tc>
        <w:tc>
          <w:tcPr>
            <w:tcW w:w="1525"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5.02 – 10.7</w:t>
            </w:r>
          </w:p>
        </w:tc>
      </w:tr>
      <w:tr w:rsidR="0087757B" w:rsidRPr="002B5C7E" w:rsidTr="0087757B">
        <w:trPr>
          <w:trHeight w:val="486"/>
        </w:trPr>
        <w:tc>
          <w:tcPr>
            <w:cnfStyle w:val="001000000000" w:firstRow="0" w:lastRow="0" w:firstColumn="1" w:lastColumn="0" w:oddVBand="0" w:evenVBand="0" w:oddHBand="0" w:evenHBand="0" w:firstRowFirstColumn="0" w:firstRowLastColumn="0" w:lastRowFirstColumn="0" w:lastRowLastColumn="0"/>
            <w:tcW w:w="1744" w:type="pct"/>
            <w:vAlign w:val="center"/>
          </w:tcPr>
          <w:p w:rsidR="002D52C6" w:rsidRPr="002B5C7E" w:rsidRDefault="002D52C6" w:rsidP="0087757B">
            <w:pPr>
              <w:tabs>
                <w:tab w:val="left" w:pos="6960"/>
              </w:tabs>
              <w:spacing w:line="360" w:lineRule="auto"/>
            </w:pPr>
            <w:r w:rsidRPr="002B5C7E">
              <w:t>GLU</w:t>
            </w:r>
          </w:p>
        </w:tc>
        <w:tc>
          <w:tcPr>
            <w:tcW w:w="1730" w:type="pct"/>
            <w:vAlign w:val="center"/>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70 - 208</w:t>
            </w:r>
          </w:p>
        </w:tc>
        <w:tc>
          <w:tcPr>
            <w:tcW w:w="1525" w:type="pct"/>
            <w:vAlign w:val="center"/>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76 - 175</w:t>
            </w:r>
          </w:p>
        </w:tc>
      </w:tr>
    </w:tbl>
    <w:p w:rsidR="002D52C6" w:rsidRPr="002B5C7E" w:rsidRDefault="002D52C6" w:rsidP="0087757B">
      <w:pPr>
        <w:spacing w:line="360" w:lineRule="auto"/>
      </w:pPr>
    </w:p>
    <w:p w:rsidR="002D52C6" w:rsidRPr="002B5C7E" w:rsidRDefault="002D52C6" w:rsidP="0087757B">
      <w:pPr>
        <w:spacing w:line="360" w:lineRule="auto"/>
      </w:pPr>
      <w:bookmarkStart w:id="4045" w:name="_Hlk74648572"/>
      <w:r w:rsidRPr="002B5C7E">
        <w:t>Appendix 1 shows the normal reference range of some biochemical parameters for Sprague rats age between 8-16 weeks</w:t>
      </w:r>
      <w:r w:rsidR="00CF7B92" w:rsidRPr="002B5C7E">
        <w:t xml:space="preserve">. </w:t>
      </w:r>
    </w:p>
    <w:bookmarkEnd w:id="4045"/>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A07C59">
      <w:pPr>
        <w:pStyle w:val="Heading1"/>
        <w:spacing w:before="0"/>
        <w:jc w:val="both"/>
        <w:rPr>
          <w:rFonts w:cs="Times New Roman"/>
          <w:color w:val="auto"/>
          <w:szCs w:val="24"/>
        </w:rPr>
      </w:pPr>
      <w:bookmarkStart w:id="4046" w:name="_Toc77617713"/>
      <w:bookmarkStart w:id="4047" w:name="_Toc79172000"/>
      <w:bookmarkStart w:id="4048" w:name="_Toc79274694"/>
      <w:bookmarkStart w:id="4049" w:name="_Toc79407443"/>
      <w:bookmarkStart w:id="4050" w:name="_Toc79937597"/>
      <w:bookmarkStart w:id="4051" w:name="_Toc79941841"/>
      <w:bookmarkStart w:id="4052" w:name="_Toc79942154"/>
      <w:bookmarkStart w:id="4053" w:name="_Toc79942461"/>
      <w:bookmarkStart w:id="4054" w:name="_Toc79942768"/>
      <w:bookmarkStart w:id="4055" w:name="_Toc79943076"/>
      <w:r w:rsidRPr="002B5C7E">
        <w:rPr>
          <w:rFonts w:cs="Times New Roman"/>
          <w:color w:val="auto"/>
          <w:szCs w:val="24"/>
        </w:rPr>
        <w:lastRenderedPageBreak/>
        <w:t xml:space="preserve">Appendix </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Appendix \* ARABIC </w:instrText>
      </w:r>
      <w:r w:rsidR="00383072" w:rsidRPr="002B5C7E">
        <w:rPr>
          <w:rFonts w:cs="Times New Roman"/>
          <w:noProof/>
          <w:color w:val="auto"/>
          <w:szCs w:val="24"/>
        </w:rPr>
        <w:fldChar w:fldCharType="separate"/>
      </w:r>
      <w:r w:rsidR="00E9040F">
        <w:rPr>
          <w:rFonts w:cs="Times New Roman"/>
          <w:noProof/>
          <w:color w:val="auto"/>
          <w:szCs w:val="24"/>
        </w:rPr>
        <w:t>2</w:t>
      </w:r>
      <w:r w:rsidR="00383072" w:rsidRPr="002B5C7E">
        <w:rPr>
          <w:rFonts w:cs="Times New Roman"/>
          <w:noProof/>
          <w:color w:val="auto"/>
          <w:szCs w:val="24"/>
        </w:rPr>
        <w:fldChar w:fldCharType="end"/>
      </w:r>
      <w:r w:rsidRPr="002B5C7E">
        <w:rPr>
          <w:rFonts w:cs="Times New Roman"/>
          <w:color w:val="auto"/>
          <w:szCs w:val="24"/>
        </w:rPr>
        <w:t>: Liver function parameters</w:t>
      </w:r>
      <w:bookmarkEnd w:id="4046"/>
      <w:bookmarkEnd w:id="4047"/>
      <w:bookmarkEnd w:id="4048"/>
      <w:bookmarkEnd w:id="4049"/>
      <w:bookmarkEnd w:id="4050"/>
      <w:bookmarkEnd w:id="4051"/>
      <w:bookmarkEnd w:id="4052"/>
      <w:bookmarkEnd w:id="4053"/>
      <w:bookmarkEnd w:id="4054"/>
      <w:bookmarkEnd w:id="4055"/>
    </w:p>
    <w:tbl>
      <w:tblPr>
        <w:tblStyle w:val="GridTable4-Accent11"/>
        <w:tblW w:w="5000" w:type="pct"/>
        <w:tblLook w:val="04A0" w:firstRow="1" w:lastRow="0" w:firstColumn="1" w:lastColumn="0" w:noHBand="0" w:noVBand="1"/>
      </w:tblPr>
      <w:tblGrid>
        <w:gridCol w:w="4315"/>
        <w:gridCol w:w="4315"/>
      </w:tblGrid>
      <w:tr w:rsidR="0087757B" w:rsidRPr="002B5C7E" w:rsidTr="0087757B">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2500" w:type="pct"/>
            <w:vAlign w:val="bottom"/>
          </w:tcPr>
          <w:p w:rsidR="002D52C6" w:rsidRPr="002B5C7E" w:rsidRDefault="002D52C6" w:rsidP="0087757B">
            <w:pPr>
              <w:spacing w:line="360" w:lineRule="auto"/>
              <w:rPr>
                <w:b w:val="0"/>
                <w:color w:val="auto"/>
              </w:rPr>
            </w:pPr>
            <w:r w:rsidRPr="002B5C7E">
              <w:rPr>
                <w:b w:val="0"/>
                <w:color w:val="auto"/>
              </w:rPr>
              <w:t>Parameter</w:t>
            </w:r>
          </w:p>
        </w:tc>
        <w:tc>
          <w:tcPr>
            <w:tcW w:w="2500" w:type="pct"/>
            <w:vAlign w:val="bottom"/>
          </w:tcPr>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 xml:space="preserve">Reference range </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500" w:type="pct"/>
            <w:vAlign w:val="bottom"/>
          </w:tcPr>
          <w:p w:rsidR="002D52C6" w:rsidRPr="002B5C7E" w:rsidRDefault="002D52C6" w:rsidP="0087757B">
            <w:pPr>
              <w:tabs>
                <w:tab w:val="left" w:pos="6960"/>
              </w:tabs>
              <w:spacing w:line="360" w:lineRule="auto"/>
            </w:pPr>
            <w:r w:rsidRPr="002B5C7E">
              <w:t>D-BIL Mg/dl</w:t>
            </w:r>
          </w:p>
        </w:tc>
        <w:tc>
          <w:tcPr>
            <w:tcW w:w="2500" w:type="pct"/>
            <w:vAlign w:val="bottom"/>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0.03 - 0.05</w:t>
            </w:r>
          </w:p>
        </w:tc>
      </w:tr>
      <w:tr w:rsidR="0087757B" w:rsidRPr="002B5C7E" w:rsidTr="0087757B">
        <w:trPr>
          <w:trHeight w:val="532"/>
        </w:trPr>
        <w:tc>
          <w:tcPr>
            <w:cnfStyle w:val="001000000000" w:firstRow="0" w:lastRow="0" w:firstColumn="1" w:lastColumn="0" w:oddVBand="0" w:evenVBand="0" w:oddHBand="0" w:evenHBand="0" w:firstRowFirstColumn="0" w:firstRowLastColumn="0" w:lastRowFirstColumn="0" w:lastRowLastColumn="0"/>
            <w:tcW w:w="2500" w:type="pct"/>
            <w:vAlign w:val="bottom"/>
          </w:tcPr>
          <w:p w:rsidR="002D52C6" w:rsidRPr="002B5C7E" w:rsidRDefault="002D52C6" w:rsidP="0087757B">
            <w:pPr>
              <w:tabs>
                <w:tab w:val="left" w:pos="6960"/>
              </w:tabs>
              <w:spacing w:line="360" w:lineRule="auto"/>
            </w:pPr>
            <w:r w:rsidRPr="002B5C7E">
              <w:t>AST U / L</w:t>
            </w:r>
          </w:p>
        </w:tc>
        <w:tc>
          <w:tcPr>
            <w:tcW w:w="2500" w:type="pct"/>
            <w:vAlign w:val="bottom"/>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74 – 143</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500" w:type="pct"/>
            <w:vAlign w:val="bottom"/>
          </w:tcPr>
          <w:p w:rsidR="002D52C6" w:rsidRPr="002B5C7E" w:rsidRDefault="002D52C6" w:rsidP="0087757B">
            <w:pPr>
              <w:tabs>
                <w:tab w:val="left" w:pos="6960"/>
              </w:tabs>
              <w:spacing w:line="360" w:lineRule="auto"/>
            </w:pPr>
            <w:r w:rsidRPr="002B5C7E">
              <w:t>ALT U / L</w:t>
            </w:r>
          </w:p>
        </w:tc>
        <w:tc>
          <w:tcPr>
            <w:tcW w:w="2500" w:type="pct"/>
            <w:vAlign w:val="bottom"/>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15 – 45</w:t>
            </w:r>
          </w:p>
        </w:tc>
      </w:tr>
      <w:tr w:rsidR="0087757B" w:rsidRPr="002B5C7E" w:rsidTr="0087757B">
        <w:trPr>
          <w:trHeight w:val="502"/>
        </w:trPr>
        <w:tc>
          <w:tcPr>
            <w:cnfStyle w:val="001000000000" w:firstRow="0" w:lastRow="0" w:firstColumn="1" w:lastColumn="0" w:oddVBand="0" w:evenVBand="0" w:oddHBand="0" w:evenHBand="0" w:firstRowFirstColumn="0" w:firstRowLastColumn="0" w:lastRowFirstColumn="0" w:lastRowLastColumn="0"/>
            <w:tcW w:w="2500" w:type="pct"/>
            <w:vAlign w:val="bottom"/>
          </w:tcPr>
          <w:p w:rsidR="002D52C6" w:rsidRPr="002B5C7E" w:rsidRDefault="002D52C6" w:rsidP="0087757B">
            <w:pPr>
              <w:tabs>
                <w:tab w:val="left" w:pos="6960"/>
              </w:tabs>
              <w:spacing w:line="360" w:lineRule="auto"/>
            </w:pPr>
            <w:r w:rsidRPr="002B5C7E">
              <w:t>ALP U / L</w:t>
            </w:r>
          </w:p>
        </w:tc>
        <w:tc>
          <w:tcPr>
            <w:tcW w:w="2500" w:type="pct"/>
            <w:vAlign w:val="bottom"/>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62 – 230</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500" w:type="pct"/>
            <w:vAlign w:val="bottom"/>
          </w:tcPr>
          <w:p w:rsidR="002D52C6" w:rsidRPr="002B5C7E" w:rsidRDefault="002D52C6" w:rsidP="0087757B">
            <w:pPr>
              <w:tabs>
                <w:tab w:val="left" w:pos="6960"/>
              </w:tabs>
              <w:spacing w:line="360" w:lineRule="auto"/>
            </w:pPr>
            <w:r w:rsidRPr="002B5C7E">
              <w:t>GGT I.U/L</w:t>
            </w:r>
          </w:p>
        </w:tc>
        <w:tc>
          <w:tcPr>
            <w:tcW w:w="2500" w:type="pct"/>
            <w:vAlign w:val="bottom"/>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8.6-9.1</w:t>
            </w:r>
          </w:p>
        </w:tc>
      </w:tr>
      <w:tr w:rsidR="0087757B" w:rsidRPr="002B5C7E" w:rsidTr="0087757B">
        <w:trPr>
          <w:trHeight w:val="502"/>
        </w:trPr>
        <w:tc>
          <w:tcPr>
            <w:cnfStyle w:val="001000000000" w:firstRow="0" w:lastRow="0" w:firstColumn="1" w:lastColumn="0" w:oddVBand="0" w:evenVBand="0" w:oddHBand="0" w:evenHBand="0" w:firstRowFirstColumn="0" w:firstRowLastColumn="0" w:lastRowFirstColumn="0" w:lastRowLastColumn="0"/>
            <w:tcW w:w="2500" w:type="pct"/>
            <w:vAlign w:val="bottom"/>
          </w:tcPr>
          <w:p w:rsidR="002D52C6" w:rsidRPr="002B5C7E" w:rsidRDefault="002D52C6" w:rsidP="0087757B">
            <w:pPr>
              <w:tabs>
                <w:tab w:val="left" w:pos="6960"/>
              </w:tabs>
              <w:spacing w:line="360" w:lineRule="auto"/>
            </w:pPr>
            <w:r w:rsidRPr="002B5C7E">
              <w:t>Indirect Bil mg/dl</w:t>
            </w:r>
          </w:p>
        </w:tc>
        <w:tc>
          <w:tcPr>
            <w:tcW w:w="2500" w:type="pct"/>
            <w:vAlign w:val="bottom"/>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0.01 – 0.12</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500" w:type="pct"/>
            <w:vAlign w:val="bottom"/>
          </w:tcPr>
          <w:p w:rsidR="002D52C6" w:rsidRPr="002B5C7E" w:rsidRDefault="002D52C6" w:rsidP="0087757B">
            <w:pPr>
              <w:tabs>
                <w:tab w:val="left" w:pos="6960"/>
              </w:tabs>
              <w:spacing w:line="360" w:lineRule="auto"/>
            </w:pPr>
            <w:r w:rsidRPr="002B5C7E">
              <w:t>Total Bil mg/dl</w:t>
            </w:r>
          </w:p>
        </w:tc>
        <w:tc>
          <w:tcPr>
            <w:tcW w:w="2500" w:type="pct"/>
            <w:vAlign w:val="bottom"/>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0.05 – 0.15</w:t>
            </w:r>
          </w:p>
        </w:tc>
      </w:tr>
      <w:tr w:rsidR="0087757B" w:rsidRPr="002B5C7E" w:rsidTr="0087757B">
        <w:trPr>
          <w:trHeight w:val="502"/>
        </w:trPr>
        <w:tc>
          <w:tcPr>
            <w:cnfStyle w:val="001000000000" w:firstRow="0" w:lastRow="0" w:firstColumn="1" w:lastColumn="0" w:oddVBand="0" w:evenVBand="0" w:oddHBand="0" w:evenHBand="0" w:firstRowFirstColumn="0" w:firstRowLastColumn="0" w:lastRowFirstColumn="0" w:lastRowLastColumn="0"/>
            <w:tcW w:w="2500" w:type="pct"/>
            <w:vAlign w:val="bottom"/>
          </w:tcPr>
          <w:p w:rsidR="002D52C6" w:rsidRPr="002B5C7E" w:rsidRDefault="002D52C6" w:rsidP="0087757B">
            <w:pPr>
              <w:tabs>
                <w:tab w:val="left" w:pos="6960"/>
              </w:tabs>
              <w:spacing w:line="360" w:lineRule="auto"/>
            </w:pPr>
            <w:r w:rsidRPr="002B5C7E">
              <w:t>CK U/L</w:t>
            </w:r>
          </w:p>
        </w:tc>
        <w:tc>
          <w:tcPr>
            <w:tcW w:w="2500" w:type="pct"/>
            <w:vAlign w:val="bottom"/>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162 - 1152</w:t>
            </w:r>
          </w:p>
        </w:tc>
      </w:tr>
    </w:tbl>
    <w:p w:rsidR="002D52C6" w:rsidRPr="002B5C7E" w:rsidRDefault="002D52C6" w:rsidP="0087757B">
      <w:pPr>
        <w:spacing w:line="360" w:lineRule="auto"/>
        <w:rPr>
          <w:b/>
        </w:rPr>
      </w:pPr>
    </w:p>
    <w:p w:rsidR="002D52C6" w:rsidRPr="002B5C7E" w:rsidRDefault="002D52C6" w:rsidP="0087757B">
      <w:pPr>
        <w:spacing w:line="360" w:lineRule="auto"/>
      </w:pPr>
      <w:r w:rsidRPr="002B5C7E">
        <w:t xml:space="preserve">Appendix </w:t>
      </w:r>
      <w:r w:rsidR="00C90C81" w:rsidRPr="002B5C7E">
        <w:t>2</w:t>
      </w:r>
      <w:r w:rsidRPr="002B5C7E">
        <w:t xml:space="preserve"> shows the normal reference range of some liver function parameters for Sprague rats age between 8-16 weeks</w:t>
      </w: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A07C59">
      <w:pPr>
        <w:pStyle w:val="Heading1"/>
        <w:spacing w:before="0"/>
        <w:jc w:val="both"/>
        <w:rPr>
          <w:rFonts w:cs="Times New Roman"/>
          <w:color w:val="auto"/>
          <w:szCs w:val="24"/>
        </w:rPr>
      </w:pPr>
      <w:bookmarkStart w:id="4056" w:name="_Toc77617714"/>
      <w:bookmarkStart w:id="4057" w:name="_Toc79172001"/>
      <w:bookmarkStart w:id="4058" w:name="_Toc79274695"/>
      <w:bookmarkStart w:id="4059" w:name="_Toc79407444"/>
      <w:bookmarkStart w:id="4060" w:name="_Toc79937598"/>
      <w:bookmarkStart w:id="4061" w:name="_Toc79941842"/>
      <w:bookmarkStart w:id="4062" w:name="_Toc79942155"/>
      <w:bookmarkStart w:id="4063" w:name="_Toc79942462"/>
      <w:bookmarkStart w:id="4064" w:name="_Toc79942769"/>
      <w:bookmarkStart w:id="4065" w:name="_Toc79943077"/>
      <w:r w:rsidRPr="002B5C7E">
        <w:rPr>
          <w:rFonts w:cs="Times New Roman"/>
          <w:color w:val="auto"/>
          <w:szCs w:val="24"/>
        </w:rPr>
        <w:lastRenderedPageBreak/>
        <w:t xml:space="preserve">Appendix </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Appendix \* ARABIC </w:instrText>
      </w:r>
      <w:r w:rsidR="00383072" w:rsidRPr="002B5C7E">
        <w:rPr>
          <w:rFonts w:cs="Times New Roman"/>
          <w:noProof/>
          <w:color w:val="auto"/>
          <w:szCs w:val="24"/>
        </w:rPr>
        <w:fldChar w:fldCharType="separate"/>
      </w:r>
      <w:r w:rsidR="00E9040F">
        <w:rPr>
          <w:rFonts w:cs="Times New Roman"/>
          <w:noProof/>
          <w:color w:val="auto"/>
          <w:szCs w:val="24"/>
        </w:rPr>
        <w:t>3</w:t>
      </w:r>
      <w:r w:rsidR="00383072" w:rsidRPr="002B5C7E">
        <w:rPr>
          <w:rFonts w:cs="Times New Roman"/>
          <w:noProof/>
          <w:color w:val="auto"/>
          <w:szCs w:val="24"/>
        </w:rPr>
        <w:fldChar w:fldCharType="end"/>
      </w:r>
      <w:r w:rsidRPr="002B5C7E">
        <w:rPr>
          <w:rFonts w:cs="Times New Roman"/>
          <w:color w:val="auto"/>
          <w:szCs w:val="24"/>
        </w:rPr>
        <w:t>: Hematological</w:t>
      </w:r>
      <w:bookmarkEnd w:id="4056"/>
      <w:bookmarkEnd w:id="4057"/>
      <w:bookmarkEnd w:id="4058"/>
      <w:r w:rsidRPr="002B5C7E" w:rsidDel="0052417D">
        <w:rPr>
          <w:rFonts w:cs="Times New Roman"/>
          <w:color w:val="auto"/>
          <w:szCs w:val="24"/>
        </w:rPr>
        <w:t xml:space="preserve"> </w:t>
      </w:r>
      <w:r w:rsidR="00CF7B92" w:rsidRPr="002B5C7E">
        <w:rPr>
          <w:rFonts w:cs="Times New Roman"/>
          <w:color w:val="auto"/>
          <w:szCs w:val="24"/>
        </w:rPr>
        <w:t>values</w:t>
      </w:r>
      <w:bookmarkEnd w:id="4059"/>
      <w:bookmarkEnd w:id="4060"/>
      <w:bookmarkEnd w:id="4061"/>
      <w:bookmarkEnd w:id="4062"/>
      <w:bookmarkEnd w:id="4063"/>
      <w:bookmarkEnd w:id="4064"/>
      <w:bookmarkEnd w:id="4065"/>
    </w:p>
    <w:tbl>
      <w:tblPr>
        <w:tblStyle w:val="GridTable4-Accent11"/>
        <w:tblW w:w="5000" w:type="pct"/>
        <w:tblLook w:val="04A0" w:firstRow="1" w:lastRow="0" w:firstColumn="1" w:lastColumn="0" w:noHBand="0" w:noVBand="1"/>
      </w:tblPr>
      <w:tblGrid>
        <w:gridCol w:w="4158"/>
        <w:gridCol w:w="2263"/>
        <w:gridCol w:w="2209"/>
      </w:tblGrid>
      <w:tr w:rsidR="0087757B" w:rsidRPr="002B5C7E" w:rsidTr="0087757B">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2409" w:type="pct"/>
            <w:vMerge w:val="restart"/>
            <w:vAlign w:val="center"/>
          </w:tcPr>
          <w:p w:rsidR="002D52C6" w:rsidRPr="002B5C7E" w:rsidRDefault="002D52C6" w:rsidP="0087757B">
            <w:pPr>
              <w:spacing w:line="360" w:lineRule="auto"/>
              <w:rPr>
                <w:b w:val="0"/>
                <w:color w:val="auto"/>
              </w:rPr>
            </w:pPr>
            <w:r w:rsidRPr="002B5C7E">
              <w:rPr>
                <w:b w:val="0"/>
                <w:color w:val="auto"/>
              </w:rPr>
              <w:t>Parameter</w:t>
            </w:r>
          </w:p>
        </w:tc>
        <w:tc>
          <w:tcPr>
            <w:tcW w:w="2591" w:type="pct"/>
            <w:gridSpan w:val="2"/>
          </w:tcPr>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Reference range</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2409" w:type="pct"/>
            <w:vMerge/>
          </w:tcPr>
          <w:p w:rsidR="002D52C6" w:rsidRPr="002B5C7E" w:rsidRDefault="002D52C6" w:rsidP="0087757B">
            <w:pPr>
              <w:spacing w:line="360" w:lineRule="auto"/>
              <w:rPr>
                <w:b w:val="0"/>
              </w:rPr>
            </w:pPr>
          </w:p>
        </w:tc>
        <w:tc>
          <w:tcPr>
            <w:tcW w:w="131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Male</w:t>
            </w:r>
          </w:p>
        </w:tc>
        <w:tc>
          <w:tcPr>
            <w:tcW w:w="1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Female</w:t>
            </w:r>
          </w:p>
        </w:tc>
      </w:tr>
      <w:tr w:rsidR="0087757B" w:rsidRPr="002B5C7E" w:rsidTr="0087757B">
        <w:trPr>
          <w:trHeight w:val="532"/>
        </w:trPr>
        <w:tc>
          <w:tcPr>
            <w:cnfStyle w:val="001000000000" w:firstRow="0" w:lastRow="0" w:firstColumn="1" w:lastColumn="0" w:oddVBand="0" w:evenVBand="0" w:oddHBand="0" w:evenHBand="0" w:firstRowFirstColumn="0" w:firstRowLastColumn="0" w:lastRowFirstColumn="0" w:lastRowLastColumn="0"/>
            <w:tcW w:w="2409" w:type="pct"/>
          </w:tcPr>
          <w:p w:rsidR="002D52C6" w:rsidRPr="002B5C7E" w:rsidRDefault="002D52C6" w:rsidP="0087757B">
            <w:pPr>
              <w:tabs>
                <w:tab w:val="left" w:pos="6960"/>
              </w:tabs>
              <w:spacing w:line="360" w:lineRule="auto"/>
            </w:pPr>
            <w:r w:rsidRPr="002B5C7E">
              <w:t>Hb g/dl</w:t>
            </w:r>
          </w:p>
        </w:tc>
        <w:tc>
          <w:tcPr>
            <w:tcW w:w="131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135 - 159</w:t>
            </w:r>
          </w:p>
        </w:tc>
        <w:tc>
          <w:tcPr>
            <w:tcW w:w="1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13.7 – 16.8</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409" w:type="pct"/>
          </w:tcPr>
          <w:p w:rsidR="002D52C6" w:rsidRPr="002B5C7E" w:rsidRDefault="002D52C6" w:rsidP="0087757B">
            <w:pPr>
              <w:tabs>
                <w:tab w:val="left" w:pos="6960"/>
              </w:tabs>
              <w:spacing w:line="360" w:lineRule="auto"/>
            </w:pPr>
            <w:r w:rsidRPr="002B5C7E">
              <w:t>RBC (× 10</w:t>
            </w:r>
            <w:r w:rsidRPr="002B5C7E">
              <w:rPr>
                <w:vertAlign w:val="superscript"/>
              </w:rPr>
              <w:t>6</w:t>
            </w:r>
            <w:r w:rsidRPr="002B5C7E">
              <w:t>/μL)</w:t>
            </w:r>
          </w:p>
        </w:tc>
        <w:tc>
          <w:tcPr>
            <w:tcW w:w="131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7.27 – 9.67</w:t>
            </w:r>
          </w:p>
        </w:tc>
        <w:tc>
          <w:tcPr>
            <w:tcW w:w="1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7.07 – 9.03</w:t>
            </w:r>
          </w:p>
        </w:tc>
      </w:tr>
      <w:tr w:rsidR="0087757B" w:rsidRPr="002B5C7E" w:rsidTr="0087757B">
        <w:trPr>
          <w:trHeight w:val="502"/>
        </w:trPr>
        <w:tc>
          <w:tcPr>
            <w:cnfStyle w:val="001000000000" w:firstRow="0" w:lastRow="0" w:firstColumn="1" w:lastColumn="0" w:oddVBand="0" w:evenVBand="0" w:oddHBand="0" w:evenHBand="0" w:firstRowFirstColumn="0" w:firstRowLastColumn="0" w:lastRowFirstColumn="0" w:lastRowLastColumn="0"/>
            <w:tcW w:w="2409" w:type="pct"/>
          </w:tcPr>
          <w:p w:rsidR="002D52C6" w:rsidRPr="002B5C7E" w:rsidRDefault="002D52C6" w:rsidP="0087757B">
            <w:pPr>
              <w:tabs>
                <w:tab w:val="left" w:pos="6960"/>
              </w:tabs>
              <w:spacing w:line="360" w:lineRule="auto"/>
            </w:pPr>
            <w:r w:rsidRPr="002B5C7E">
              <w:t>HCT (%)</w:t>
            </w:r>
          </w:p>
        </w:tc>
        <w:tc>
          <w:tcPr>
            <w:tcW w:w="131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39.6 – 52.5</w:t>
            </w:r>
          </w:p>
        </w:tc>
        <w:tc>
          <w:tcPr>
            <w:tcW w:w="1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37.9 – 49.9</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409" w:type="pct"/>
          </w:tcPr>
          <w:p w:rsidR="002D52C6" w:rsidRPr="002B5C7E" w:rsidRDefault="002D52C6" w:rsidP="0087757B">
            <w:pPr>
              <w:tabs>
                <w:tab w:val="left" w:pos="6960"/>
              </w:tabs>
              <w:spacing w:line="360" w:lineRule="auto"/>
            </w:pPr>
            <w:r w:rsidRPr="002B5C7E">
              <w:t>MCV</w:t>
            </w:r>
            <w:r w:rsidR="00CF7B92" w:rsidRPr="002B5C7E">
              <w:t xml:space="preserve"> </w:t>
            </w:r>
            <w:r w:rsidRPr="002B5C7E">
              <w:t>(fl)</w:t>
            </w:r>
          </w:p>
        </w:tc>
        <w:tc>
          <w:tcPr>
            <w:tcW w:w="131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58.01 - 67.00</w:t>
            </w:r>
          </w:p>
        </w:tc>
        <w:tc>
          <w:tcPr>
            <w:tcW w:w="1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19.9 – 58.3</w:t>
            </w:r>
          </w:p>
        </w:tc>
      </w:tr>
      <w:tr w:rsidR="0087757B" w:rsidRPr="002B5C7E" w:rsidTr="0087757B">
        <w:trPr>
          <w:trHeight w:val="502"/>
        </w:trPr>
        <w:tc>
          <w:tcPr>
            <w:cnfStyle w:val="001000000000" w:firstRow="0" w:lastRow="0" w:firstColumn="1" w:lastColumn="0" w:oddVBand="0" w:evenVBand="0" w:oddHBand="0" w:evenHBand="0" w:firstRowFirstColumn="0" w:firstRowLastColumn="0" w:lastRowFirstColumn="0" w:lastRowLastColumn="0"/>
            <w:tcW w:w="2409" w:type="pct"/>
          </w:tcPr>
          <w:p w:rsidR="002D52C6" w:rsidRPr="002B5C7E" w:rsidRDefault="002D52C6" w:rsidP="0087757B">
            <w:pPr>
              <w:tabs>
                <w:tab w:val="left" w:pos="6960"/>
              </w:tabs>
              <w:spacing w:line="360" w:lineRule="auto"/>
            </w:pPr>
            <w:r w:rsidRPr="002B5C7E">
              <w:t>MCH</w:t>
            </w:r>
            <w:r w:rsidR="00CF7B92" w:rsidRPr="002B5C7E">
              <w:t xml:space="preserve"> </w:t>
            </w:r>
            <w:r w:rsidRPr="002B5C7E">
              <w:t>(pg)</w:t>
            </w:r>
          </w:p>
        </w:tc>
        <w:tc>
          <w:tcPr>
            <w:tcW w:w="131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17.1 – 20.4</w:t>
            </w:r>
          </w:p>
        </w:tc>
        <w:tc>
          <w:tcPr>
            <w:tcW w:w="1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17.8 – 20.9</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02"/>
        </w:trPr>
        <w:tc>
          <w:tcPr>
            <w:cnfStyle w:val="001000000000" w:firstRow="0" w:lastRow="0" w:firstColumn="1" w:lastColumn="0" w:oddVBand="0" w:evenVBand="0" w:oddHBand="0" w:evenHBand="0" w:firstRowFirstColumn="0" w:firstRowLastColumn="0" w:lastRowFirstColumn="0" w:lastRowLastColumn="0"/>
            <w:tcW w:w="2409" w:type="pct"/>
          </w:tcPr>
          <w:p w:rsidR="002D52C6" w:rsidRPr="002B5C7E" w:rsidRDefault="002D52C6" w:rsidP="0087757B">
            <w:pPr>
              <w:tabs>
                <w:tab w:val="left" w:pos="6960"/>
              </w:tabs>
              <w:spacing w:line="360" w:lineRule="auto"/>
            </w:pPr>
            <w:r w:rsidRPr="002B5C7E">
              <w:t>MCHC(g/dl)</w:t>
            </w:r>
          </w:p>
        </w:tc>
        <w:tc>
          <w:tcPr>
            <w:tcW w:w="131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8.1 – 37.9</w:t>
            </w:r>
          </w:p>
        </w:tc>
        <w:tc>
          <w:tcPr>
            <w:tcW w:w="1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33.2 – 37.9</w:t>
            </w:r>
          </w:p>
        </w:tc>
      </w:tr>
      <w:tr w:rsidR="0087757B" w:rsidRPr="002B5C7E" w:rsidTr="0087757B">
        <w:trPr>
          <w:trHeight w:val="502"/>
        </w:trPr>
        <w:tc>
          <w:tcPr>
            <w:cnfStyle w:val="001000000000" w:firstRow="0" w:lastRow="0" w:firstColumn="1" w:lastColumn="0" w:oddVBand="0" w:evenVBand="0" w:oddHBand="0" w:evenHBand="0" w:firstRowFirstColumn="0" w:firstRowLastColumn="0" w:lastRowFirstColumn="0" w:lastRowLastColumn="0"/>
            <w:tcW w:w="2409" w:type="pct"/>
          </w:tcPr>
          <w:p w:rsidR="002D52C6" w:rsidRPr="002B5C7E" w:rsidRDefault="002D52C6" w:rsidP="0087757B">
            <w:pPr>
              <w:tabs>
                <w:tab w:val="left" w:pos="6960"/>
              </w:tabs>
              <w:spacing w:line="360" w:lineRule="auto"/>
            </w:pPr>
            <w:r w:rsidRPr="002B5C7E">
              <w:t>PLT</w:t>
            </w:r>
            <w:r w:rsidR="00CF7B92" w:rsidRPr="002B5C7E">
              <w:t xml:space="preserve"> </w:t>
            </w:r>
            <w:r w:rsidRPr="002B5C7E">
              <w:t>(10</w:t>
            </w:r>
            <w:r w:rsidRPr="002B5C7E">
              <w:rPr>
                <w:vertAlign w:val="superscript"/>
              </w:rPr>
              <w:t>3</w:t>
            </w:r>
            <w:r w:rsidRPr="002B5C7E">
              <w:t>/ul)</w:t>
            </w:r>
          </w:p>
        </w:tc>
        <w:tc>
          <w:tcPr>
            <w:tcW w:w="131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638 – 1177</w:t>
            </w:r>
          </w:p>
        </w:tc>
        <w:tc>
          <w:tcPr>
            <w:tcW w:w="1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680 - 1200</w:t>
            </w:r>
          </w:p>
        </w:tc>
      </w:tr>
    </w:tbl>
    <w:p w:rsidR="002D52C6" w:rsidRPr="002B5C7E" w:rsidRDefault="002D52C6" w:rsidP="0087757B">
      <w:pPr>
        <w:spacing w:line="360" w:lineRule="auto"/>
      </w:pPr>
    </w:p>
    <w:p w:rsidR="002D52C6" w:rsidRPr="002B5C7E" w:rsidRDefault="002D52C6" w:rsidP="0087757B">
      <w:pPr>
        <w:spacing w:line="360" w:lineRule="auto"/>
      </w:pPr>
      <w:r w:rsidRPr="002B5C7E">
        <w:t xml:space="preserve">Appendix </w:t>
      </w:r>
      <w:r w:rsidR="00C90C81" w:rsidRPr="002B5C7E">
        <w:t>3</w:t>
      </w:r>
      <w:r w:rsidRPr="002B5C7E">
        <w:t xml:space="preserve"> shows the normal reference range of some hematological parameters for Sprague rats age between 8-16 weeks</w:t>
      </w: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87757B">
      <w:pPr>
        <w:spacing w:line="360" w:lineRule="auto"/>
      </w:pPr>
    </w:p>
    <w:p w:rsidR="002D52C6" w:rsidRPr="002B5C7E" w:rsidRDefault="002D52C6" w:rsidP="00A07C59">
      <w:pPr>
        <w:pStyle w:val="Heading1"/>
        <w:spacing w:before="0"/>
        <w:jc w:val="both"/>
        <w:rPr>
          <w:rFonts w:cs="Times New Roman"/>
          <w:color w:val="auto"/>
          <w:szCs w:val="24"/>
        </w:rPr>
      </w:pPr>
      <w:bookmarkStart w:id="4066" w:name="_Toc77617715"/>
      <w:bookmarkStart w:id="4067" w:name="_Toc79172002"/>
      <w:bookmarkStart w:id="4068" w:name="_Toc79274696"/>
      <w:bookmarkStart w:id="4069" w:name="_Toc79407445"/>
      <w:bookmarkStart w:id="4070" w:name="_Toc79937599"/>
      <w:bookmarkStart w:id="4071" w:name="_Toc79941843"/>
      <w:bookmarkStart w:id="4072" w:name="_Toc79942156"/>
      <w:bookmarkStart w:id="4073" w:name="_Toc79942463"/>
      <w:bookmarkStart w:id="4074" w:name="_Toc79942770"/>
      <w:bookmarkStart w:id="4075" w:name="_Toc79943078"/>
      <w:r w:rsidRPr="002B5C7E">
        <w:rPr>
          <w:rFonts w:cs="Times New Roman"/>
          <w:color w:val="auto"/>
          <w:szCs w:val="24"/>
        </w:rPr>
        <w:lastRenderedPageBreak/>
        <w:t xml:space="preserve">Appendix </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Appendix \* ARABIC </w:instrText>
      </w:r>
      <w:r w:rsidR="00383072" w:rsidRPr="002B5C7E">
        <w:rPr>
          <w:rFonts w:cs="Times New Roman"/>
          <w:noProof/>
          <w:color w:val="auto"/>
          <w:szCs w:val="24"/>
        </w:rPr>
        <w:fldChar w:fldCharType="separate"/>
      </w:r>
      <w:r w:rsidR="00E9040F">
        <w:rPr>
          <w:rFonts w:cs="Times New Roman"/>
          <w:noProof/>
          <w:color w:val="auto"/>
          <w:szCs w:val="24"/>
        </w:rPr>
        <w:t>4</w:t>
      </w:r>
      <w:r w:rsidR="00383072" w:rsidRPr="002B5C7E">
        <w:rPr>
          <w:rFonts w:cs="Times New Roman"/>
          <w:noProof/>
          <w:color w:val="auto"/>
          <w:szCs w:val="24"/>
        </w:rPr>
        <w:fldChar w:fldCharType="end"/>
      </w:r>
      <w:r w:rsidRPr="002B5C7E">
        <w:rPr>
          <w:rFonts w:cs="Times New Roman"/>
          <w:color w:val="auto"/>
          <w:szCs w:val="24"/>
        </w:rPr>
        <w:t>: lipid parameters</w:t>
      </w:r>
      <w:bookmarkEnd w:id="4066"/>
      <w:bookmarkEnd w:id="4067"/>
      <w:bookmarkEnd w:id="4068"/>
      <w:bookmarkEnd w:id="4069"/>
      <w:bookmarkEnd w:id="4070"/>
      <w:bookmarkEnd w:id="4071"/>
      <w:bookmarkEnd w:id="4072"/>
      <w:bookmarkEnd w:id="4073"/>
      <w:bookmarkEnd w:id="4074"/>
      <w:bookmarkEnd w:id="4075"/>
    </w:p>
    <w:tbl>
      <w:tblPr>
        <w:tblStyle w:val="GridTable4-Accent11"/>
        <w:tblW w:w="5000" w:type="pct"/>
        <w:tblLook w:val="04A0" w:firstRow="1" w:lastRow="0" w:firstColumn="1" w:lastColumn="0" w:noHBand="0" w:noVBand="1"/>
      </w:tblPr>
      <w:tblGrid>
        <w:gridCol w:w="4220"/>
        <w:gridCol w:w="1926"/>
        <w:gridCol w:w="2484"/>
      </w:tblGrid>
      <w:tr w:rsidR="0087757B" w:rsidRPr="002B5C7E" w:rsidTr="0087757B">
        <w:trPr>
          <w:cnfStyle w:val="100000000000" w:firstRow="1" w:lastRow="0" w:firstColumn="0" w:lastColumn="0" w:oddVBand="0" w:evenVBand="0" w:oddHBand="0" w:evenHBand="0" w:firstRowFirstColumn="0" w:firstRowLastColumn="0" w:lastRowFirstColumn="0" w:lastRowLastColumn="0"/>
          <w:trHeight w:val="541"/>
        </w:trPr>
        <w:tc>
          <w:tcPr>
            <w:cnfStyle w:val="001000000000" w:firstRow="0" w:lastRow="0" w:firstColumn="1" w:lastColumn="0" w:oddVBand="0" w:evenVBand="0" w:oddHBand="0" w:evenHBand="0" w:firstRowFirstColumn="0" w:firstRowLastColumn="0" w:lastRowFirstColumn="0" w:lastRowLastColumn="0"/>
            <w:tcW w:w="2445" w:type="pct"/>
            <w:vMerge w:val="restart"/>
            <w:vAlign w:val="center"/>
          </w:tcPr>
          <w:p w:rsidR="002D52C6" w:rsidRPr="002B5C7E" w:rsidRDefault="002D52C6" w:rsidP="0087757B">
            <w:pPr>
              <w:spacing w:line="360" w:lineRule="auto"/>
              <w:rPr>
                <w:b w:val="0"/>
                <w:color w:val="auto"/>
              </w:rPr>
            </w:pPr>
            <w:r w:rsidRPr="002B5C7E">
              <w:rPr>
                <w:b w:val="0"/>
                <w:color w:val="auto"/>
              </w:rPr>
              <w:t>Parameter</w:t>
            </w:r>
          </w:p>
        </w:tc>
        <w:tc>
          <w:tcPr>
            <w:tcW w:w="2555" w:type="pct"/>
            <w:gridSpan w:val="2"/>
          </w:tcPr>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Reference range</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2445" w:type="pct"/>
            <w:vMerge/>
          </w:tcPr>
          <w:p w:rsidR="002D52C6" w:rsidRPr="002B5C7E" w:rsidRDefault="002D52C6" w:rsidP="0087757B">
            <w:pPr>
              <w:spacing w:line="360" w:lineRule="auto"/>
            </w:pPr>
          </w:p>
        </w:tc>
        <w:tc>
          <w:tcPr>
            <w:tcW w:w="1116"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rPr>
                <w:b/>
              </w:rPr>
              <w:t>Male</w:t>
            </w:r>
          </w:p>
        </w:tc>
        <w:tc>
          <w:tcPr>
            <w:tcW w:w="143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rPr>
                <w:b/>
              </w:rPr>
              <w:t>Female</w:t>
            </w:r>
          </w:p>
        </w:tc>
      </w:tr>
      <w:tr w:rsidR="0087757B" w:rsidRPr="002B5C7E" w:rsidTr="0087757B">
        <w:trPr>
          <w:trHeight w:val="511"/>
        </w:trPr>
        <w:tc>
          <w:tcPr>
            <w:cnfStyle w:val="001000000000" w:firstRow="0" w:lastRow="0" w:firstColumn="1" w:lastColumn="0" w:oddVBand="0" w:evenVBand="0" w:oddHBand="0" w:evenHBand="0" w:firstRowFirstColumn="0" w:firstRowLastColumn="0" w:lastRowFirstColumn="0" w:lastRowLastColumn="0"/>
            <w:tcW w:w="2445" w:type="pct"/>
          </w:tcPr>
          <w:p w:rsidR="002D52C6" w:rsidRPr="002B5C7E" w:rsidRDefault="002D52C6" w:rsidP="0087757B">
            <w:pPr>
              <w:spacing w:line="360" w:lineRule="auto"/>
            </w:pPr>
            <w:r w:rsidRPr="002B5C7E">
              <w:t>TC mmol/L</w:t>
            </w:r>
          </w:p>
        </w:tc>
        <w:tc>
          <w:tcPr>
            <w:tcW w:w="1116"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0.68 – 1.77</w:t>
            </w:r>
          </w:p>
        </w:tc>
        <w:tc>
          <w:tcPr>
            <w:tcW w:w="143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0.81 – 2.03</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2445" w:type="pct"/>
          </w:tcPr>
          <w:p w:rsidR="002D52C6" w:rsidRPr="002B5C7E" w:rsidRDefault="002D52C6" w:rsidP="0087757B">
            <w:pPr>
              <w:spacing w:line="360" w:lineRule="auto"/>
            </w:pPr>
            <w:r w:rsidRPr="002B5C7E">
              <w:t>HDL</w:t>
            </w:r>
            <w:r w:rsidR="00CF7B92" w:rsidRPr="002B5C7E">
              <w:t xml:space="preserve"> </w:t>
            </w:r>
            <w:r w:rsidRPr="002B5C7E">
              <w:t>mg/dl</w:t>
            </w:r>
          </w:p>
        </w:tc>
        <w:tc>
          <w:tcPr>
            <w:tcW w:w="1116"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9.7-42.1</w:t>
            </w:r>
          </w:p>
        </w:tc>
        <w:tc>
          <w:tcPr>
            <w:tcW w:w="143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0.2-63.3</w:t>
            </w:r>
          </w:p>
        </w:tc>
      </w:tr>
      <w:tr w:rsidR="0087757B" w:rsidRPr="002B5C7E" w:rsidTr="0087757B">
        <w:trPr>
          <w:trHeight w:val="511"/>
        </w:trPr>
        <w:tc>
          <w:tcPr>
            <w:cnfStyle w:val="001000000000" w:firstRow="0" w:lastRow="0" w:firstColumn="1" w:lastColumn="0" w:oddVBand="0" w:evenVBand="0" w:oddHBand="0" w:evenHBand="0" w:firstRowFirstColumn="0" w:firstRowLastColumn="0" w:lastRowFirstColumn="0" w:lastRowLastColumn="0"/>
            <w:tcW w:w="2445" w:type="pct"/>
          </w:tcPr>
          <w:p w:rsidR="002D52C6" w:rsidRPr="002B5C7E" w:rsidRDefault="002D52C6" w:rsidP="0087757B">
            <w:pPr>
              <w:spacing w:line="360" w:lineRule="auto"/>
            </w:pPr>
            <w:r w:rsidRPr="002B5C7E">
              <w:t>TG mmol/L</w:t>
            </w:r>
          </w:p>
        </w:tc>
        <w:tc>
          <w:tcPr>
            <w:tcW w:w="1116"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0.33 – 0.49</w:t>
            </w:r>
          </w:p>
        </w:tc>
        <w:tc>
          <w:tcPr>
            <w:tcW w:w="143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0.16 – 0.89</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511"/>
        </w:trPr>
        <w:tc>
          <w:tcPr>
            <w:cnfStyle w:val="001000000000" w:firstRow="0" w:lastRow="0" w:firstColumn="1" w:lastColumn="0" w:oddVBand="0" w:evenVBand="0" w:oddHBand="0" w:evenHBand="0" w:firstRowFirstColumn="0" w:firstRowLastColumn="0" w:lastRowFirstColumn="0" w:lastRowLastColumn="0"/>
            <w:tcW w:w="2445" w:type="pct"/>
          </w:tcPr>
          <w:p w:rsidR="002D52C6" w:rsidRPr="002B5C7E" w:rsidRDefault="002D52C6" w:rsidP="0087757B">
            <w:pPr>
              <w:spacing w:line="360" w:lineRule="auto"/>
            </w:pPr>
            <w:r w:rsidRPr="002B5C7E">
              <w:t>LDH U/L</w:t>
            </w:r>
          </w:p>
        </w:tc>
        <w:tc>
          <w:tcPr>
            <w:tcW w:w="1116"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272-1965</w:t>
            </w:r>
          </w:p>
        </w:tc>
        <w:tc>
          <w:tcPr>
            <w:tcW w:w="143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272-1965</w:t>
            </w:r>
          </w:p>
        </w:tc>
      </w:tr>
    </w:tbl>
    <w:p w:rsidR="002D52C6" w:rsidRPr="002B5C7E" w:rsidRDefault="002D52C6" w:rsidP="0087757B">
      <w:pPr>
        <w:spacing w:line="360" w:lineRule="auto"/>
        <w:rPr>
          <w:b/>
        </w:rPr>
      </w:pPr>
    </w:p>
    <w:p w:rsidR="002D52C6" w:rsidRPr="002B5C7E" w:rsidRDefault="002D52C6" w:rsidP="0087757B">
      <w:pPr>
        <w:spacing w:line="360" w:lineRule="auto"/>
      </w:pPr>
      <w:r w:rsidRPr="002B5C7E">
        <w:t xml:space="preserve">Appendix </w:t>
      </w:r>
      <w:r w:rsidR="00C90C81" w:rsidRPr="002B5C7E">
        <w:t>4</w:t>
      </w:r>
      <w:r w:rsidRPr="002B5C7E">
        <w:t xml:space="preserve"> shows the normal reference range of some lipid parameters for Sprague rats age between 8-16 weeks</w:t>
      </w:r>
    </w:p>
    <w:p w:rsidR="002D52C6" w:rsidRPr="002B5C7E" w:rsidRDefault="002D52C6" w:rsidP="0087757B">
      <w:pPr>
        <w:spacing w:line="360" w:lineRule="auto"/>
      </w:pPr>
    </w:p>
    <w:p w:rsidR="002D52C6" w:rsidRPr="002B5C7E" w:rsidRDefault="002D52C6" w:rsidP="0087757B">
      <w:pPr>
        <w:pStyle w:val="Caption"/>
        <w:spacing w:after="0"/>
        <w:rPr>
          <w:rFonts w:eastAsia="Calibri"/>
          <w:color w:val="auto"/>
        </w:rPr>
      </w:pPr>
    </w:p>
    <w:p w:rsidR="002D52C6" w:rsidRPr="002B5C7E" w:rsidRDefault="002D52C6" w:rsidP="0087757B">
      <w:pPr>
        <w:spacing w:after="200" w:line="360" w:lineRule="auto"/>
      </w:pPr>
    </w:p>
    <w:p w:rsidR="002D52C6" w:rsidRPr="002B5C7E" w:rsidRDefault="002D52C6" w:rsidP="0087757B">
      <w:pPr>
        <w:spacing w:line="360" w:lineRule="auto"/>
      </w:pPr>
    </w:p>
    <w:p w:rsidR="002D52C6" w:rsidRPr="002B5C7E" w:rsidRDefault="002D52C6" w:rsidP="0087757B">
      <w:pPr>
        <w:spacing w:after="200" w:line="360" w:lineRule="auto"/>
        <w:rPr>
          <w:bCs/>
          <w:iCs/>
        </w:rPr>
      </w:pPr>
    </w:p>
    <w:p w:rsidR="002D52C6" w:rsidRPr="002B5C7E" w:rsidRDefault="002D52C6" w:rsidP="0087757B">
      <w:pPr>
        <w:spacing w:after="200" w:line="360" w:lineRule="auto"/>
      </w:pPr>
      <w:r w:rsidRPr="002B5C7E">
        <w:br w:type="page"/>
      </w:r>
    </w:p>
    <w:p w:rsidR="002D52C6" w:rsidRPr="002B5C7E" w:rsidRDefault="002D52C6" w:rsidP="00A07C59">
      <w:pPr>
        <w:pStyle w:val="Heading1"/>
        <w:spacing w:before="0"/>
        <w:jc w:val="both"/>
        <w:rPr>
          <w:rFonts w:cs="Times New Roman"/>
          <w:color w:val="auto"/>
          <w:szCs w:val="24"/>
        </w:rPr>
      </w:pPr>
      <w:bookmarkStart w:id="4076" w:name="_Toc5446270"/>
      <w:bookmarkStart w:id="4077" w:name="_Toc77617716"/>
      <w:bookmarkStart w:id="4078" w:name="_Toc79172003"/>
      <w:bookmarkStart w:id="4079" w:name="_Toc79274697"/>
      <w:bookmarkStart w:id="4080" w:name="_Toc79407446"/>
      <w:bookmarkStart w:id="4081" w:name="_Toc79937600"/>
      <w:bookmarkStart w:id="4082" w:name="_Toc79941844"/>
      <w:bookmarkStart w:id="4083" w:name="_Toc79942157"/>
      <w:bookmarkStart w:id="4084" w:name="_Toc79942464"/>
      <w:bookmarkStart w:id="4085" w:name="_Toc79942771"/>
      <w:bookmarkStart w:id="4086" w:name="_Toc79943079"/>
      <w:bookmarkStart w:id="4087" w:name="_Toc499430528"/>
      <w:bookmarkStart w:id="4088" w:name="_Toc8551866"/>
      <w:bookmarkStart w:id="4089" w:name="_Toc8029907"/>
      <w:bookmarkStart w:id="4090" w:name="_Toc8056340"/>
      <w:bookmarkStart w:id="4091" w:name="_Toc5446304"/>
      <w:r w:rsidRPr="002B5C7E">
        <w:rPr>
          <w:rFonts w:cs="Times New Roman"/>
          <w:color w:val="auto"/>
          <w:szCs w:val="24"/>
        </w:rPr>
        <w:lastRenderedPageBreak/>
        <w:t xml:space="preserve">Appendix </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Appendix \* ARABIC </w:instrText>
      </w:r>
      <w:r w:rsidR="00383072" w:rsidRPr="002B5C7E">
        <w:rPr>
          <w:rFonts w:cs="Times New Roman"/>
          <w:noProof/>
          <w:color w:val="auto"/>
          <w:szCs w:val="24"/>
        </w:rPr>
        <w:fldChar w:fldCharType="separate"/>
      </w:r>
      <w:r w:rsidR="00E9040F">
        <w:rPr>
          <w:rFonts w:cs="Times New Roman"/>
          <w:noProof/>
          <w:color w:val="auto"/>
          <w:szCs w:val="24"/>
        </w:rPr>
        <w:t>5</w:t>
      </w:r>
      <w:r w:rsidR="00383072" w:rsidRPr="002B5C7E">
        <w:rPr>
          <w:rFonts w:cs="Times New Roman"/>
          <w:noProof/>
          <w:color w:val="auto"/>
          <w:szCs w:val="24"/>
        </w:rPr>
        <w:fldChar w:fldCharType="end"/>
      </w:r>
      <w:r w:rsidRPr="002B5C7E">
        <w:rPr>
          <w:rFonts w:cs="Times New Roman"/>
          <w:color w:val="auto"/>
          <w:szCs w:val="24"/>
        </w:rPr>
        <w:t>: Table of the toxicity observation results</w:t>
      </w:r>
      <w:bookmarkEnd w:id="4076"/>
      <w:r w:rsidRPr="002B5C7E">
        <w:rPr>
          <w:rFonts w:cs="Times New Roman"/>
          <w:color w:val="auto"/>
          <w:szCs w:val="24"/>
        </w:rPr>
        <w:t>-change numbering</w:t>
      </w:r>
      <w:bookmarkEnd w:id="4077"/>
      <w:bookmarkEnd w:id="4078"/>
      <w:bookmarkEnd w:id="4079"/>
      <w:bookmarkEnd w:id="4080"/>
      <w:bookmarkEnd w:id="4081"/>
      <w:bookmarkEnd w:id="4082"/>
      <w:bookmarkEnd w:id="4083"/>
      <w:bookmarkEnd w:id="4084"/>
      <w:bookmarkEnd w:id="4085"/>
      <w:bookmarkEnd w:id="4086"/>
    </w:p>
    <w:tbl>
      <w:tblPr>
        <w:tblStyle w:val="GridTable4-Accent11"/>
        <w:tblW w:w="5000" w:type="pct"/>
        <w:tblCellMar>
          <w:left w:w="28" w:type="dxa"/>
          <w:right w:w="28" w:type="dxa"/>
        </w:tblCellMar>
        <w:tblLook w:val="04A0" w:firstRow="1" w:lastRow="0" w:firstColumn="1" w:lastColumn="0" w:noHBand="0" w:noVBand="1"/>
      </w:tblPr>
      <w:tblGrid>
        <w:gridCol w:w="870"/>
        <w:gridCol w:w="536"/>
        <w:gridCol w:w="510"/>
        <w:gridCol w:w="390"/>
        <w:gridCol w:w="390"/>
        <w:gridCol w:w="390"/>
        <w:gridCol w:w="390"/>
        <w:gridCol w:w="390"/>
        <w:gridCol w:w="390"/>
        <w:gridCol w:w="390"/>
        <w:gridCol w:w="391"/>
        <w:gridCol w:w="391"/>
        <w:gridCol w:w="816"/>
        <w:gridCol w:w="467"/>
        <w:gridCol w:w="467"/>
        <w:gridCol w:w="563"/>
        <w:gridCol w:w="413"/>
        <w:gridCol w:w="446"/>
        <w:gridCol w:w="30"/>
      </w:tblGrid>
      <w:tr w:rsidR="0087757B" w:rsidRPr="002B5C7E" w:rsidTr="0087757B">
        <w:trPr>
          <w:gridAfter w:val="1"/>
          <w:cnfStyle w:val="100000000000" w:firstRow="1" w:lastRow="0" w:firstColumn="0" w:lastColumn="0" w:oddVBand="0" w:evenVBand="0" w:oddHBand="0" w:evenHBand="0" w:firstRowFirstColumn="0" w:firstRowLastColumn="0" w:lastRowFirstColumn="0" w:lastRowLastColumn="0"/>
          <w:wAfter w:w="28" w:type="pct"/>
          <w:trHeight w:val="237"/>
        </w:trPr>
        <w:tc>
          <w:tcPr>
            <w:cnfStyle w:val="001000000000" w:firstRow="0" w:lastRow="0" w:firstColumn="1" w:lastColumn="0" w:oddVBand="0" w:evenVBand="0" w:oddHBand="0" w:evenHBand="0" w:firstRowFirstColumn="0" w:firstRowLastColumn="0" w:lastRowFirstColumn="0" w:lastRowLastColumn="0"/>
            <w:tcW w:w="333" w:type="pct"/>
            <w:vMerge w:val="restart"/>
          </w:tcPr>
          <w:p w:rsidR="002D52C6" w:rsidRPr="002B5C7E" w:rsidRDefault="002D52C6" w:rsidP="0087757B">
            <w:pPr>
              <w:spacing w:line="360" w:lineRule="auto"/>
              <w:rPr>
                <w:b w:val="0"/>
                <w:color w:val="auto"/>
              </w:rPr>
            </w:pPr>
            <w:r w:rsidRPr="002B5C7E">
              <w:rPr>
                <w:b w:val="0"/>
                <w:color w:val="auto"/>
              </w:rPr>
              <w:t>GROUP</w:t>
            </w:r>
          </w:p>
        </w:tc>
        <w:tc>
          <w:tcPr>
            <w:tcW w:w="301" w:type="pct"/>
            <w:vMerge w:val="restart"/>
          </w:tcPr>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RAT</w:t>
            </w:r>
          </w:p>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NO.</w:t>
            </w:r>
          </w:p>
        </w:tc>
        <w:tc>
          <w:tcPr>
            <w:tcW w:w="257" w:type="pct"/>
            <w:vMerge w:val="restart"/>
          </w:tcPr>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SEX</w:t>
            </w:r>
          </w:p>
        </w:tc>
        <w:tc>
          <w:tcPr>
            <w:tcW w:w="4082" w:type="pct"/>
            <w:gridSpan w:val="15"/>
          </w:tcPr>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 xml:space="preserve">                                         T      O     X       I        C        I           T         Y            S      I      G      N        S</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333" w:type="pct"/>
            <w:vMerge/>
          </w:tcPr>
          <w:p w:rsidR="002D52C6" w:rsidRPr="002B5C7E" w:rsidRDefault="002D52C6" w:rsidP="0087757B">
            <w:pPr>
              <w:spacing w:line="360" w:lineRule="auto"/>
              <w:rPr>
                <w:b w:val="0"/>
              </w:rPr>
            </w:pPr>
          </w:p>
        </w:tc>
        <w:tc>
          <w:tcPr>
            <w:tcW w:w="301" w:type="pct"/>
            <w:vMerge/>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p>
        </w:tc>
        <w:tc>
          <w:tcPr>
            <w:tcW w:w="257" w:type="pct"/>
            <w:vMerge/>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0</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2</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3</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4</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5</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6</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7</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8</w:t>
            </w:r>
          </w:p>
        </w:tc>
        <w:tc>
          <w:tcPr>
            <w:tcW w:w="35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9</w:t>
            </w:r>
          </w:p>
        </w:tc>
        <w:tc>
          <w:tcPr>
            <w:tcW w:w="30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10</w:t>
            </w:r>
          </w:p>
        </w:tc>
        <w:tc>
          <w:tcPr>
            <w:tcW w:w="30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11</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12</w:t>
            </w:r>
          </w:p>
        </w:tc>
        <w:tc>
          <w:tcPr>
            <w:tcW w:w="27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13</w:t>
            </w:r>
          </w:p>
        </w:tc>
        <w:tc>
          <w:tcPr>
            <w:tcW w:w="315" w:type="pct"/>
            <w:gridSpan w:val="2"/>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14</w:t>
            </w:r>
          </w:p>
        </w:tc>
      </w:tr>
      <w:tr w:rsidR="0087757B" w:rsidRPr="002B5C7E" w:rsidTr="0087757B">
        <w:trPr>
          <w:trHeight w:val="697"/>
        </w:trPr>
        <w:tc>
          <w:tcPr>
            <w:cnfStyle w:val="001000000000" w:firstRow="0" w:lastRow="0" w:firstColumn="1" w:lastColumn="0" w:oddVBand="0" w:evenVBand="0" w:oddHBand="0" w:evenHBand="0" w:firstRowFirstColumn="0" w:firstRowLastColumn="0" w:lastRowFirstColumn="0" w:lastRowLastColumn="0"/>
            <w:tcW w:w="333" w:type="pct"/>
            <w:vMerge w:val="restart"/>
          </w:tcPr>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r w:rsidRPr="002B5C7E">
              <w:rPr>
                <w:b w:val="0"/>
              </w:rPr>
              <w:t>A</w:t>
            </w:r>
          </w:p>
          <w:p w:rsidR="002D52C6" w:rsidRPr="002B5C7E" w:rsidRDefault="002D52C6" w:rsidP="0087757B">
            <w:pPr>
              <w:spacing w:line="360" w:lineRule="auto"/>
              <w:rPr>
                <w:b w:val="0"/>
              </w:rPr>
            </w:pPr>
            <w:r w:rsidRPr="002B5C7E">
              <w:rPr>
                <w:b w:val="0"/>
              </w:rPr>
              <w:t>DIST.</w:t>
            </w:r>
          </w:p>
          <w:p w:rsidR="002D52C6" w:rsidRPr="002B5C7E" w:rsidRDefault="002D52C6" w:rsidP="0087757B">
            <w:pPr>
              <w:spacing w:line="360" w:lineRule="auto"/>
              <w:rPr>
                <w:b w:val="0"/>
              </w:rPr>
            </w:pPr>
            <w:r w:rsidRPr="002B5C7E">
              <w:rPr>
                <w:b w:val="0"/>
              </w:rPr>
              <w:t>H</w:t>
            </w:r>
            <w:r w:rsidRPr="002B5C7E">
              <w:rPr>
                <w:b w:val="0"/>
                <w:vertAlign w:val="subscript"/>
              </w:rPr>
              <w:t>2</w:t>
            </w:r>
            <w:r w:rsidRPr="002B5C7E">
              <w:rPr>
                <w:b w:val="0"/>
              </w:rPr>
              <w:t>O</w:t>
            </w:r>
          </w:p>
        </w:tc>
        <w:tc>
          <w:tcPr>
            <w:tcW w:w="30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5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0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0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15" w:type="pct"/>
            <w:gridSpan w:val="2"/>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333" w:type="pct"/>
            <w:vMerge/>
          </w:tcPr>
          <w:p w:rsidR="002D52C6" w:rsidRPr="002B5C7E" w:rsidRDefault="002D52C6" w:rsidP="0087757B">
            <w:pPr>
              <w:spacing w:line="360" w:lineRule="auto"/>
              <w:rPr>
                <w:b w:val="0"/>
              </w:rPr>
            </w:pPr>
          </w:p>
        </w:tc>
        <w:tc>
          <w:tcPr>
            <w:tcW w:w="30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5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0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0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15" w:type="pct"/>
            <w:gridSpan w:val="2"/>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7757B" w:rsidRPr="002B5C7E" w:rsidTr="0087757B">
        <w:trPr>
          <w:trHeight w:val="145"/>
        </w:trPr>
        <w:tc>
          <w:tcPr>
            <w:cnfStyle w:val="001000000000" w:firstRow="0" w:lastRow="0" w:firstColumn="1" w:lastColumn="0" w:oddVBand="0" w:evenVBand="0" w:oddHBand="0" w:evenHBand="0" w:firstRowFirstColumn="0" w:firstRowLastColumn="0" w:lastRowFirstColumn="0" w:lastRowLastColumn="0"/>
            <w:tcW w:w="333" w:type="pct"/>
            <w:vMerge/>
          </w:tcPr>
          <w:p w:rsidR="002D52C6" w:rsidRPr="002B5C7E" w:rsidRDefault="002D52C6" w:rsidP="0087757B">
            <w:pPr>
              <w:spacing w:line="360" w:lineRule="auto"/>
              <w:rPr>
                <w:b w:val="0"/>
              </w:rPr>
            </w:pPr>
          </w:p>
        </w:tc>
        <w:tc>
          <w:tcPr>
            <w:tcW w:w="30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M-S</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M-S</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M-S</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M-S</w:t>
            </w:r>
          </w:p>
        </w:tc>
        <w:tc>
          <w:tcPr>
            <w:tcW w:w="35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 xml:space="preserve">      Isolated</w:t>
            </w:r>
          </w:p>
        </w:tc>
        <w:tc>
          <w:tcPr>
            <w:tcW w:w="30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w:t>
            </w:r>
          </w:p>
        </w:tc>
        <w:tc>
          <w:tcPr>
            <w:tcW w:w="30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 xml:space="preserve"> </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Dead</w:t>
            </w:r>
          </w:p>
        </w:tc>
        <w:tc>
          <w:tcPr>
            <w:tcW w:w="27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w:t>
            </w:r>
          </w:p>
        </w:tc>
        <w:tc>
          <w:tcPr>
            <w:tcW w:w="315" w:type="pct"/>
            <w:gridSpan w:val="2"/>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145"/>
        </w:trPr>
        <w:tc>
          <w:tcPr>
            <w:cnfStyle w:val="001000000000" w:firstRow="0" w:lastRow="0" w:firstColumn="1" w:lastColumn="0" w:oddVBand="0" w:evenVBand="0" w:oddHBand="0" w:evenHBand="0" w:firstRowFirstColumn="0" w:firstRowLastColumn="0" w:lastRowFirstColumn="0" w:lastRowLastColumn="0"/>
            <w:tcW w:w="333" w:type="pct"/>
            <w:vMerge/>
          </w:tcPr>
          <w:p w:rsidR="002D52C6" w:rsidRPr="002B5C7E" w:rsidRDefault="002D52C6" w:rsidP="0087757B">
            <w:pPr>
              <w:spacing w:line="360" w:lineRule="auto"/>
              <w:rPr>
                <w:b w:val="0"/>
              </w:rPr>
            </w:pPr>
          </w:p>
        </w:tc>
        <w:tc>
          <w:tcPr>
            <w:tcW w:w="30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4</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D-Y</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5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0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01"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15" w:type="pct"/>
            <w:gridSpan w:val="2"/>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7757B" w:rsidRPr="002B5C7E" w:rsidTr="0087757B">
        <w:trPr>
          <w:trHeight w:val="145"/>
        </w:trPr>
        <w:tc>
          <w:tcPr>
            <w:cnfStyle w:val="001000000000" w:firstRow="0" w:lastRow="0" w:firstColumn="1" w:lastColumn="0" w:oddVBand="0" w:evenVBand="0" w:oddHBand="0" w:evenHBand="0" w:firstRowFirstColumn="0" w:firstRowLastColumn="0" w:lastRowFirstColumn="0" w:lastRowLastColumn="0"/>
            <w:tcW w:w="333" w:type="pct"/>
            <w:vMerge/>
          </w:tcPr>
          <w:p w:rsidR="002D52C6" w:rsidRPr="002B5C7E" w:rsidRDefault="002D52C6" w:rsidP="0087757B">
            <w:pPr>
              <w:spacing w:line="360" w:lineRule="auto"/>
              <w:rPr>
                <w:b w:val="0"/>
              </w:rPr>
            </w:pPr>
          </w:p>
        </w:tc>
        <w:tc>
          <w:tcPr>
            <w:tcW w:w="30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5</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5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30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01"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57"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7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15" w:type="pct"/>
            <w:gridSpan w:val="2"/>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bl>
    <w:p w:rsidR="002D52C6" w:rsidRPr="002B5C7E" w:rsidRDefault="002D52C6" w:rsidP="0087757B">
      <w:pPr>
        <w:spacing w:line="360" w:lineRule="auto"/>
      </w:pPr>
    </w:p>
    <w:tbl>
      <w:tblPr>
        <w:tblStyle w:val="GridTable4-Accent11"/>
        <w:tblW w:w="5000" w:type="pct"/>
        <w:tblCellMar>
          <w:left w:w="28" w:type="dxa"/>
          <w:right w:w="28" w:type="dxa"/>
        </w:tblCellMar>
        <w:tblLook w:val="04A0" w:firstRow="1" w:lastRow="0" w:firstColumn="1" w:lastColumn="0" w:noHBand="0" w:noVBand="1"/>
      </w:tblPr>
      <w:tblGrid>
        <w:gridCol w:w="870"/>
        <w:gridCol w:w="536"/>
        <w:gridCol w:w="510"/>
        <w:gridCol w:w="389"/>
        <w:gridCol w:w="423"/>
        <w:gridCol w:w="423"/>
        <w:gridCol w:w="350"/>
        <w:gridCol w:w="414"/>
        <w:gridCol w:w="350"/>
        <w:gridCol w:w="350"/>
        <w:gridCol w:w="350"/>
        <w:gridCol w:w="360"/>
        <w:gridCol w:w="350"/>
        <w:gridCol w:w="883"/>
        <w:gridCol w:w="883"/>
        <w:gridCol w:w="350"/>
        <w:gridCol w:w="389"/>
        <w:gridCol w:w="450"/>
      </w:tblGrid>
      <w:tr w:rsidR="0087757B" w:rsidRPr="002B5C7E" w:rsidTr="00E45A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pct"/>
            <w:vMerge w:val="restart"/>
          </w:tcPr>
          <w:p w:rsidR="002D52C6" w:rsidRPr="002B5C7E" w:rsidRDefault="002D52C6" w:rsidP="0087757B">
            <w:pPr>
              <w:spacing w:line="360" w:lineRule="auto"/>
              <w:rPr>
                <w:b w:val="0"/>
                <w:color w:val="auto"/>
              </w:rPr>
            </w:pPr>
            <w:r w:rsidRPr="002B5C7E">
              <w:rPr>
                <w:b w:val="0"/>
                <w:color w:val="auto"/>
              </w:rPr>
              <w:t>GROUP</w:t>
            </w:r>
          </w:p>
        </w:tc>
        <w:tc>
          <w:tcPr>
            <w:tcW w:w="326" w:type="pct"/>
            <w:vMerge w:val="restart"/>
          </w:tcPr>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RAT</w:t>
            </w:r>
          </w:p>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NO.</w:t>
            </w:r>
          </w:p>
        </w:tc>
        <w:tc>
          <w:tcPr>
            <w:tcW w:w="279" w:type="pct"/>
            <w:vMerge w:val="restart"/>
          </w:tcPr>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SEX</w:t>
            </w:r>
          </w:p>
        </w:tc>
        <w:tc>
          <w:tcPr>
            <w:tcW w:w="3975" w:type="pct"/>
            <w:gridSpan w:val="15"/>
          </w:tcPr>
          <w:p w:rsidR="002D52C6" w:rsidRPr="002B5C7E" w:rsidRDefault="002D52C6" w:rsidP="0087757B">
            <w:pPr>
              <w:spacing w:line="360" w:lineRule="auto"/>
              <w:cnfStyle w:val="100000000000" w:firstRow="1" w:lastRow="0" w:firstColumn="0" w:lastColumn="0" w:oddVBand="0" w:evenVBand="0" w:oddHBand="0" w:evenHBand="0" w:firstRowFirstColumn="0" w:firstRowLastColumn="0" w:lastRowFirstColumn="0" w:lastRowLastColumn="0"/>
              <w:rPr>
                <w:b w:val="0"/>
                <w:color w:val="auto"/>
              </w:rPr>
            </w:pPr>
            <w:r w:rsidRPr="002B5C7E">
              <w:rPr>
                <w:b w:val="0"/>
                <w:color w:val="auto"/>
              </w:rPr>
              <w:t xml:space="preserve">                                         T      O     X       I        C        I           T         Y            S      I      G      N        S</w:t>
            </w:r>
          </w:p>
        </w:tc>
      </w:tr>
      <w:tr w:rsidR="0087757B" w:rsidRPr="002B5C7E" w:rsidTr="00E4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vMerge/>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p>
        </w:tc>
        <w:tc>
          <w:tcPr>
            <w:tcW w:w="279" w:type="pct"/>
            <w:vMerge/>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p>
        </w:tc>
        <w:tc>
          <w:tcPr>
            <w:tcW w:w="279"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0</w:t>
            </w:r>
          </w:p>
        </w:tc>
        <w:tc>
          <w:tcPr>
            <w:tcW w:w="279"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w:t>
            </w:r>
          </w:p>
        </w:tc>
        <w:tc>
          <w:tcPr>
            <w:tcW w:w="279"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2</w:t>
            </w:r>
          </w:p>
        </w:tc>
        <w:tc>
          <w:tcPr>
            <w:tcW w:w="218"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3</w:t>
            </w:r>
          </w:p>
        </w:tc>
        <w:tc>
          <w:tcPr>
            <w:tcW w:w="293"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4</w:t>
            </w:r>
          </w:p>
        </w:tc>
        <w:tc>
          <w:tcPr>
            <w:tcW w:w="220"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5</w:t>
            </w:r>
          </w:p>
        </w:tc>
        <w:tc>
          <w:tcPr>
            <w:tcW w:w="220"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6</w:t>
            </w:r>
          </w:p>
        </w:tc>
        <w:tc>
          <w:tcPr>
            <w:tcW w:w="220"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7</w:t>
            </w:r>
          </w:p>
        </w:tc>
        <w:tc>
          <w:tcPr>
            <w:tcW w:w="293"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8</w:t>
            </w:r>
          </w:p>
        </w:tc>
        <w:tc>
          <w:tcPr>
            <w:tcW w:w="220"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9</w:t>
            </w:r>
          </w:p>
        </w:tc>
        <w:tc>
          <w:tcPr>
            <w:tcW w:w="323"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10</w:t>
            </w:r>
          </w:p>
        </w:tc>
        <w:tc>
          <w:tcPr>
            <w:tcW w:w="323"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11</w:t>
            </w:r>
          </w:p>
        </w:tc>
        <w:tc>
          <w:tcPr>
            <w:tcW w:w="220"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12</w:t>
            </w:r>
          </w:p>
        </w:tc>
        <w:tc>
          <w:tcPr>
            <w:tcW w:w="293"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13</w:t>
            </w:r>
          </w:p>
        </w:tc>
        <w:tc>
          <w:tcPr>
            <w:tcW w:w="293" w:type="pct"/>
            <w:vAlign w:val="center"/>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b/>
              </w:rPr>
            </w:pPr>
            <w:r w:rsidRPr="002B5C7E">
              <w:rPr>
                <w:b/>
              </w:rPr>
              <w:t>14</w:t>
            </w:r>
          </w:p>
        </w:tc>
      </w:tr>
      <w:tr w:rsidR="0087757B" w:rsidRPr="002B5C7E" w:rsidTr="00E45ABC">
        <w:tc>
          <w:tcPr>
            <w:cnfStyle w:val="001000000000" w:firstRow="0" w:lastRow="0" w:firstColumn="1" w:lastColumn="0" w:oddVBand="0" w:evenVBand="0" w:oddHBand="0" w:evenHBand="0" w:firstRowFirstColumn="0" w:firstRowLastColumn="0" w:lastRowFirstColumn="0" w:lastRowLastColumn="0"/>
            <w:tcW w:w="419" w:type="pct"/>
            <w:vMerge w:val="restart"/>
          </w:tcPr>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r w:rsidRPr="002B5C7E">
              <w:rPr>
                <w:b w:val="0"/>
              </w:rPr>
              <w:t>B</w:t>
            </w:r>
          </w:p>
          <w:p w:rsidR="002D52C6" w:rsidRPr="002B5C7E" w:rsidRDefault="002D52C6" w:rsidP="0087757B">
            <w:pPr>
              <w:spacing w:line="360" w:lineRule="auto"/>
              <w:rPr>
                <w:b w:val="0"/>
              </w:rPr>
            </w:pPr>
            <w:r w:rsidRPr="002B5C7E">
              <w:rPr>
                <w:b w:val="0"/>
              </w:rPr>
              <w:t>62.5</w:t>
            </w:r>
          </w:p>
          <w:p w:rsidR="002D52C6" w:rsidRPr="002B5C7E" w:rsidRDefault="002D52C6" w:rsidP="0087757B">
            <w:pPr>
              <w:spacing w:line="360" w:lineRule="auto"/>
              <w:rPr>
                <w:b w:val="0"/>
              </w:rPr>
            </w:pPr>
            <w:r w:rsidRPr="002B5C7E">
              <w:rPr>
                <w:b w:val="0"/>
              </w:rPr>
              <w:t>mg/kg</w:t>
            </w:r>
          </w:p>
        </w:tc>
        <w:tc>
          <w:tcPr>
            <w:tcW w:w="326"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6</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7757B" w:rsidRPr="002B5C7E" w:rsidTr="00E4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7</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7757B" w:rsidRPr="002B5C7E" w:rsidTr="00E45ABC">
        <w:trPr>
          <w:trHeight w:val="332"/>
        </w:trPr>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8</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D-Y</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7757B" w:rsidRPr="002B5C7E" w:rsidTr="00E4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9</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18"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r>
      <w:tr w:rsidR="0087757B" w:rsidRPr="002B5C7E" w:rsidTr="00E45ABC">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10</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7757B" w:rsidRPr="002B5C7E" w:rsidTr="00E4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pct"/>
            <w:vMerge w:val="restart"/>
          </w:tcPr>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r w:rsidRPr="002B5C7E">
              <w:rPr>
                <w:b w:val="0"/>
              </w:rPr>
              <w:t>C</w:t>
            </w:r>
          </w:p>
          <w:p w:rsidR="002D52C6" w:rsidRPr="002B5C7E" w:rsidRDefault="002D52C6" w:rsidP="0087757B">
            <w:pPr>
              <w:spacing w:line="360" w:lineRule="auto"/>
              <w:rPr>
                <w:b w:val="0"/>
              </w:rPr>
            </w:pPr>
            <w:r w:rsidRPr="002B5C7E">
              <w:rPr>
                <w:b w:val="0"/>
              </w:rPr>
              <w:t>250</w:t>
            </w:r>
          </w:p>
          <w:p w:rsidR="002D52C6" w:rsidRPr="002B5C7E" w:rsidRDefault="002D52C6" w:rsidP="0087757B">
            <w:pPr>
              <w:spacing w:line="360" w:lineRule="auto"/>
              <w:rPr>
                <w:b w:val="0"/>
              </w:rPr>
            </w:pPr>
            <w:r w:rsidRPr="002B5C7E">
              <w:rPr>
                <w:b w:val="0"/>
              </w:rPr>
              <w:t>mg/kg</w:t>
            </w:r>
          </w:p>
        </w:tc>
        <w:tc>
          <w:tcPr>
            <w:tcW w:w="326"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11</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7757B" w:rsidRPr="002B5C7E" w:rsidTr="00E45ABC">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12</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7757B" w:rsidRPr="002B5C7E" w:rsidTr="00E4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13</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lang w:val="it-IT"/>
              </w:rPr>
            </w:pPr>
            <w:r w:rsidRPr="002B5C7E">
              <w:rPr>
                <w:lang w:val="it-IT"/>
              </w:rPr>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lang w:val="it-IT"/>
              </w:rPr>
            </w:pPr>
            <w:r w:rsidRPr="002B5C7E">
              <w:rPr>
                <w:lang w:val="it-IT"/>
              </w:rPr>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lang w:val="it-IT"/>
              </w:rPr>
            </w:pPr>
            <w:r w:rsidRPr="002B5C7E">
              <w:rPr>
                <w:lang w:val="it-IT"/>
              </w:rPr>
              <w:t>M-N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lang w:val="it-IT"/>
              </w:rPr>
            </w:pPr>
            <w:r w:rsidRPr="002B5C7E">
              <w:rPr>
                <w:lang w:val="it-IT"/>
              </w:rPr>
              <w:t>Nose-</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bleeding</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lang w:val="it-IT"/>
              </w:rPr>
            </w:pPr>
            <w:r w:rsidRPr="002B5C7E">
              <w:rPr>
                <w:lang w:val="it-IT"/>
              </w:rPr>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lang w:val="it-IT"/>
              </w:rPr>
            </w:pPr>
            <w:r w:rsidRPr="002B5C7E">
              <w:rPr>
                <w:lang w:val="it-IT"/>
              </w:rPr>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lang w:val="it-IT"/>
              </w:rPr>
            </w:pPr>
            <w:r w:rsidRPr="002B5C7E">
              <w:rPr>
                <w:lang w:val="it-IT"/>
              </w:rPr>
              <w:t>M-N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rPr>
                <w:lang w:val="it-IT"/>
              </w:rPr>
            </w:pPr>
            <w:r w:rsidRPr="002B5C7E">
              <w:rPr>
                <w:lang w:val="it-IT"/>
              </w:rPr>
              <w:t>Nose-</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bleeding</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7757B" w:rsidRPr="002B5C7E" w:rsidTr="00E45ABC">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14</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18"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M-N</w:t>
            </w:r>
          </w:p>
        </w:tc>
      </w:tr>
      <w:tr w:rsidR="0087757B" w:rsidRPr="002B5C7E" w:rsidTr="00E4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15</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7757B" w:rsidRPr="002B5C7E" w:rsidTr="00E45ABC">
        <w:tc>
          <w:tcPr>
            <w:cnfStyle w:val="001000000000" w:firstRow="0" w:lastRow="0" w:firstColumn="1" w:lastColumn="0" w:oddVBand="0" w:evenVBand="0" w:oddHBand="0" w:evenHBand="0" w:firstRowFirstColumn="0" w:firstRowLastColumn="0" w:lastRowFirstColumn="0" w:lastRowLastColumn="0"/>
            <w:tcW w:w="419" w:type="pct"/>
            <w:vMerge w:val="restart"/>
          </w:tcPr>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p>
          <w:p w:rsidR="002D52C6" w:rsidRPr="002B5C7E" w:rsidRDefault="002D52C6" w:rsidP="0087757B">
            <w:pPr>
              <w:spacing w:line="360" w:lineRule="auto"/>
              <w:rPr>
                <w:b w:val="0"/>
              </w:rPr>
            </w:pPr>
            <w:r w:rsidRPr="002B5C7E">
              <w:rPr>
                <w:b w:val="0"/>
              </w:rPr>
              <w:t>D</w:t>
            </w:r>
          </w:p>
          <w:p w:rsidR="002D52C6" w:rsidRPr="002B5C7E" w:rsidRDefault="002D52C6" w:rsidP="0087757B">
            <w:pPr>
              <w:spacing w:line="360" w:lineRule="auto"/>
              <w:rPr>
                <w:b w:val="0"/>
              </w:rPr>
            </w:pPr>
            <w:r w:rsidRPr="002B5C7E">
              <w:rPr>
                <w:b w:val="0"/>
              </w:rPr>
              <w:t>1000</w:t>
            </w:r>
          </w:p>
          <w:p w:rsidR="002D52C6" w:rsidRPr="002B5C7E" w:rsidRDefault="002D52C6" w:rsidP="0087757B">
            <w:pPr>
              <w:spacing w:line="360" w:lineRule="auto"/>
              <w:rPr>
                <w:b w:val="0"/>
              </w:rPr>
            </w:pPr>
            <w:r w:rsidRPr="002B5C7E">
              <w:rPr>
                <w:b w:val="0"/>
              </w:rPr>
              <w:t>mg/kg</w:t>
            </w:r>
          </w:p>
        </w:tc>
        <w:tc>
          <w:tcPr>
            <w:tcW w:w="326"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16</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D-Y</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D-Y</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7757B" w:rsidRPr="002B5C7E" w:rsidTr="00E4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17</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D-Y</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D-Y</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7757B" w:rsidRPr="002B5C7E" w:rsidTr="00E45ABC">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18</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D-Y</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7757B" w:rsidRPr="002B5C7E" w:rsidTr="00E45A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19</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79"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18"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D-Y</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D-Y</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c>
          <w:tcPr>
            <w:tcW w:w="293" w:type="pct"/>
          </w:tcPr>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D-Y</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p w:rsidR="002D52C6" w:rsidRPr="002B5C7E" w:rsidRDefault="002D52C6"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lastRenderedPageBreak/>
              <w:t>M-N</w:t>
            </w:r>
          </w:p>
        </w:tc>
      </w:tr>
      <w:tr w:rsidR="0087757B" w:rsidRPr="002B5C7E" w:rsidTr="00E45ABC">
        <w:tc>
          <w:tcPr>
            <w:cnfStyle w:val="001000000000" w:firstRow="0" w:lastRow="0" w:firstColumn="1" w:lastColumn="0" w:oddVBand="0" w:evenVBand="0" w:oddHBand="0" w:evenHBand="0" w:firstRowFirstColumn="0" w:firstRowLastColumn="0" w:lastRowFirstColumn="0" w:lastRowLastColumn="0"/>
            <w:tcW w:w="419" w:type="pct"/>
            <w:vMerge/>
          </w:tcPr>
          <w:p w:rsidR="002D52C6" w:rsidRPr="002B5C7E" w:rsidRDefault="002D52C6" w:rsidP="0087757B">
            <w:pPr>
              <w:spacing w:line="360" w:lineRule="auto"/>
              <w:rPr>
                <w:b w:val="0"/>
              </w:rPr>
            </w:pPr>
          </w:p>
        </w:tc>
        <w:tc>
          <w:tcPr>
            <w:tcW w:w="326"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20</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79"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18"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D-Y</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2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20"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293" w:type="pct"/>
          </w:tcPr>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D-Y</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p w:rsidR="002D52C6" w:rsidRPr="002B5C7E" w:rsidRDefault="002D52C6"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bl>
    <w:p w:rsidR="002D52C6" w:rsidRPr="002B5C7E" w:rsidRDefault="002D52C6" w:rsidP="0087757B">
      <w:pPr>
        <w:spacing w:line="360" w:lineRule="auto"/>
      </w:pPr>
    </w:p>
    <w:p w:rsidR="002D52C6" w:rsidRPr="002B5C7E" w:rsidRDefault="002D52C6" w:rsidP="0087757B">
      <w:pPr>
        <w:spacing w:line="360" w:lineRule="auto"/>
        <w:rPr>
          <w:b/>
          <w:u w:val="single"/>
        </w:rPr>
      </w:pPr>
      <w:r w:rsidRPr="002B5C7E">
        <w:rPr>
          <w:b/>
          <w:u w:val="single"/>
        </w:rPr>
        <w:t>KEY:</w:t>
      </w:r>
    </w:p>
    <w:p w:rsidR="002D52C6" w:rsidRPr="002B5C7E" w:rsidRDefault="002D52C6" w:rsidP="0087757B">
      <w:pPr>
        <w:spacing w:line="360" w:lineRule="auto"/>
      </w:pPr>
      <w:r w:rsidRPr="002B5C7E">
        <w:rPr>
          <w:b/>
        </w:rPr>
        <w:t>D-N</w:t>
      </w:r>
      <w:r w:rsidRPr="002B5C7E">
        <w:t xml:space="preserve">: </w:t>
      </w:r>
      <w:r w:rsidRPr="002B5C7E">
        <w:tab/>
        <w:t>No Diarrhoea noted</w:t>
      </w:r>
      <w:r w:rsidRPr="002B5C7E">
        <w:tab/>
      </w:r>
      <w:r w:rsidRPr="002B5C7E">
        <w:rPr>
          <w:b/>
        </w:rPr>
        <w:t>V–N:</w:t>
      </w:r>
      <w:r w:rsidRPr="002B5C7E">
        <w:t xml:space="preserve">  No Vomiting noted </w:t>
      </w:r>
      <w:r w:rsidRPr="002B5C7E">
        <w:tab/>
        <w:t xml:space="preserve"> </w:t>
      </w:r>
      <w:r w:rsidRPr="002B5C7E">
        <w:rPr>
          <w:b/>
        </w:rPr>
        <w:t>M– N:</w:t>
      </w:r>
      <w:r w:rsidRPr="002B5C7E">
        <w:t xml:space="preserve"> Normal   Movement</w:t>
      </w:r>
    </w:p>
    <w:p w:rsidR="002D52C6" w:rsidRPr="002B5C7E" w:rsidRDefault="002D52C6" w:rsidP="0087757B">
      <w:pPr>
        <w:spacing w:line="360" w:lineRule="auto"/>
      </w:pPr>
      <w:r w:rsidRPr="002B5C7E">
        <w:rPr>
          <w:b/>
        </w:rPr>
        <w:t>D- Y</w:t>
      </w:r>
      <w:r w:rsidRPr="002B5C7E">
        <w:t xml:space="preserve">: </w:t>
      </w:r>
      <w:r w:rsidRPr="002B5C7E">
        <w:tab/>
        <w:t>Diarrhoea noted</w:t>
      </w:r>
      <w:r w:rsidRPr="002B5C7E">
        <w:tab/>
      </w:r>
      <w:r w:rsidRPr="002B5C7E">
        <w:rPr>
          <w:b/>
        </w:rPr>
        <w:t>V–Y</w:t>
      </w:r>
      <w:r w:rsidRPr="002B5C7E">
        <w:t>:</w:t>
      </w:r>
      <w:r w:rsidRPr="002B5C7E">
        <w:tab/>
        <w:t xml:space="preserve">Vomiting noted </w:t>
      </w:r>
      <w:r w:rsidRPr="002B5C7E">
        <w:tab/>
        <w:t xml:space="preserve"> </w:t>
      </w:r>
      <w:r w:rsidRPr="002B5C7E">
        <w:rPr>
          <w:b/>
        </w:rPr>
        <w:t>M–A:</w:t>
      </w:r>
      <w:r w:rsidRPr="002B5C7E">
        <w:rPr>
          <w:b/>
        </w:rPr>
        <w:tab/>
      </w:r>
      <w:r w:rsidRPr="002B5C7E">
        <w:t xml:space="preserve"> Active Movement</w:t>
      </w:r>
    </w:p>
    <w:p w:rsidR="002D52C6" w:rsidRPr="002B5C7E" w:rsidRDefault="002D52C6" w:rsidP="0087757B">
      <w:pPr>
        <w:spacing w:line="360" w:lineRule="auto"/>
      </w:pPr>
      <w:r w:rsidRPr="002B5C7E">
        <w:tab/>
      </w:r>
      <w:r w:rsidRPr="002B5C7E">
        <w:tab/>
      </w:r>
      <w:r w:rsidRPr="002B5C7E">
        <w:tab/>
      </w:r>
      <w:r w:rsidRPr="002B5C7E">
        <w:tab/>
      </w:r>
      <w:r w:rsidRPr="002B5C7E">
        <w:tab/>
      </w:r>
      <w:r w:rsidRPr="002B5C7E">
        <w:tab/>
      </w:r>
      <w:r w:rsidRPr="002B5C7E">
        <w:tab/>
      </w:r>
      <w:r w:rsidRPr="002B5C7E">
        <w:tab/>
        <w:t xml:space="preserve"> </w:t>
      </w:r>
      <w:r w:rsidRPr="002B5C7E">
        <w:rPr>
          <w:b/>
        </w:rPr>
        <w:t>M S:</w:t>
      </w:r>
      <w:r w:rsidRPr="002B5C7E">
        <w:t xml:space="preserve"> </w:t>
      </w:r>
      <w:r w:rsidRPr="002B5C7E">
        <w:tab/>
        <w:t>Sluggish Movement</w:t>
      </w:r>
    </w:p>
    <w:p w:rsidR="002D52C6" w:rsidRPr="002B5C7E" w:rsidRDefault="002D52C6" w:rsidP="0087757B">
      <w:pPr>
        <w:spacing w:line="360" w:lineRule="auto"/>
      </w:pPr>
      <w:bookmarkStart w:id="4092" w:name="_Hlk74649210"/>
      <w:r w:rsidRPr="002B5C7E">
        <w:t>Appendix 17 shows observations of various clinical signs, including their behavioral symptoms (alertness, restlessness, irritability, and fearfulness), neurological (spontaneous activity, reactivity, touch response, pain response, and gait), autonomic (defecation and urination) profiles, and mortality during the experimental period</w:t>
      </w:r>
    </w:p>
    <w:bookmarkEnd w:id="4087"/>
    <w:bookmarkEnd w:id="4088"/>
    <w:bookmarkEnd w:id="4089"/>
    <w:bookmarkEnd w:id="4090"/>
    <w:bookmarkEnd w:id="4091"/>
    <w:bookmarkEnd w:id="4092"/>
    <w:p w:rsidR="00034AF2" w:rsidRPr="002B5C7E" w:rsidRDefault="00034AF2" w:rsidP="0087757B">
      <w:pPr>
        <w:spacing w:after="200" w:line="360" w:lineRule="auto"/>
        <w:rPr>
          <w:b/>
        </w:rPr>
      </w:pPr>
      <w:r w:rsidRPr="002B5C7E">
        <w:rPr>
          <w:b/>
        </w:rPr>
        <w:br w:type="page"/>
      </w:r>
    </w:p>
    <w:tbl>
      <w:tblPr>
        <w:tblStyle w:val="GridTable4-Accent11"/>
        <w:tblpPr w:leftFromText="180" w:rightFromText="180" w:vertAnchor="text" w:horzAnchor="page" w:tblpX="2189" w:tblpY="-190"/>
        <w:tblW w:w="5484" w:type="pct"/>
        <w:tblCellMar>
          <w:left w:w="28" w:type="dxa"/>
          <w:right w:w="28" w:type="dxa"/>
        </w:tblCellMar>
        <w:tblLook w:val="04A0" w:firstRow="1" w:lastRow="0" w:firstColumn="1" w:lastColumn="0" w:noHBand="0" w:noVBand="1"/>
      </w:tblPr>
      <w:tblGrid>
        <w:gridCol w:w="1277"/>
        <w:gridCol w:w="1049"/>
        <w:gridCol w:w="524"/>
        <w:gridCol w:w="770"/>
        <w:gridCol w:w="710"/>
        <w:gridCol w:w="890"/>
        <w:gridCol w:w="710"/>
        <w:gridCol w:w="710"/>
        <w:gridCol w:w="710"/>
        <w:gridCol w:w="716"/>
        <w:gridCol w:w="714"/>
        <w:gridCol w:w="685"/>
      </w:tblGrid>
      <w:tr w:rsidR="008B5FC0" w:rsidRPr="002B5C7E" w:rsidTr="00F4536B">
        <w:trPr>
          <w:cnfStyle w:val="100000000000" w:firstRow="1" w:lastRow="0"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75" w:type="pct"/>
            <w:vMerge w:val="restart"/>
            <w:vAlign w:val="center"/>
          </w:tcPr>
          <w:p w:rsidR="008B5FC0" w:rsidRPr="002B5C7E" w:rsidRDefault="008B5FC0" w:rsidP="008B5FC0">
            <w:pPr>
              <w:spacing w:line="360" w:lineRule="auto"/>
              <w:rPr>
                <w:bCs w:val="0"/>
                <w:color w:val="auto"/>
              </w:rPr>
            </w:pPr>
            <w:r w:rsidRPr="002B5C7E">
              <w:rPr>
                <w:bCs w:val="0"/>
                <w:color w:val="auto"/>
              </w:rPr>
              <w:lastRenderedPageBreak/>
              <w:t>GROUP</w:t>
            </w:r>
          </w:p>
        </w:tc>
        <w:tc>
          <w:tcPr>
            <w:tcW w:w="554"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RAT NO.</w:t>
            </w:r>
          </w:p>
        </w:tc>
        <w:tc>
          <w:tcPr>
            <w:tcW w:w="277"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SEX</w:t>
            </w:r>
          </w:p>
        </w:tc>
        <w:tc>
          <w:tcPr>
            <w:tcW w:w="407"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Day 0</w:t>
            </w:r>
          </w:p>
        </w:tc>
        <w:tc>
          <w:tcPr>
            <w:tcW w:w="375"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Day 1</w:t>
            </w:r>
          </w:p>
        </w:tc>
        <w:tc>
          <w:tcPr>
            <w:tcW w:w="470"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Day 2</w:t>
            </w:r>
          </w:p>
        </w:tc>
        <w:tc>
          <w:tcPr>
            <w:tcW w:w="375"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Day 3</w:t>
            </w:r>
          </w:p>
        </w:tc>
        <w:tc>
          <w:tcPr>
            <w:tcW w:w="375"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Day 4</w:t>
            </w:r>
          </w:p>
        </w:tc>
        <w:tc>
          <w:tcPr>
            <w:tcW w:w="375"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Day 5</w:t>
            </w:r>
          </w:p>
        </w:tc>
        <w:tc>
          <w:tcPr>
            <w:tcW w:w="378"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Day 6</w:t>
            </w:r>
          </w:p>
        </w:tc>
        <w:tc>
          <w:tcPr>
            <w:tcW w:w="377"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Day 7</w:t>
            </w:r>
          </w:p>
        </w:tc>
        <w:tc>
          <w:tcPr>
            <w:tcW w:w="362" w:type="pct"/>
            <w:vMerge w:val="restart"/>
            <w:vAlign w:val="center"/>
          </w:tcPr>
          <w:p w:rsidR="008B5FC0" w:rsidRPr="002B5C7E" w:rsidRDefault="008B5FC0" w:rsidP="008B5FC0">
            <w:pPr>
              <w:spacing w:line="360" w:lineRule="auto"/>
              <w:cnfStyle w:val="100000000000" w:firstRow="1" w:lastRow="0" w:firstColumn="0" w:lastColumn="0" w:oddVBand="0" w:evenVBand="0" w:oddHBand="0" w:evenHBand="0" w:firstRowFirstColumn="0" w:firstRowLastColumn="0" w:lastRowFirstColumn="0" w:lastRowLastColumn="0"/>
              <w:rPr>
                <w:bCs w:val="0"/>
                <w:color w:val="auto"/>
              </w:rPr>
            </w:pPr>
            <w:r w:rsidRPr="002B5C7E">
              <w:rPr>
                <w:bCs w:val="0"/>
                <w:color w:val="auto"/>
              </w:rPr>
              <w:t>Day 8</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c>
          <w:tcPr>
            <w:tcW w:w="40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c>
          <w:tcPr>
            <w:tcW w:w="375"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c>
          <w:tcPr>
            <w:tcW w:w="470"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c>
          <w:tcPr>
            <w:tcW w:w="375"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c>
          <w:tcPr>
            <w:tcW w:w="375"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c>
          <w:tcPr>
            <w:tcW w:w="375"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c>
          <w:tcPr>
            <w:tcW w:w="378"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c>
          <w:tcPr>
            <w:tcW w:w="3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c>
          <w:tcPr>
            <w:tcW w:w="362"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val="restart"/>
          </w:tcPr>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r w:rsidRPr="002B5C7E">
              <w:rPr>
                <w:bCs w:val="0"/>
              </w:rPr>
              <w:t>A</w:t>
            </w:r>
          </w:p>
          <w:p w:rsidR="008B5FC0" w:rsidRPr="002B5C7E" w:rsidRDefault="008B5FC0" w:rsidP="008B5FC0">
            <w:pPr>
              <w:spacing w:line="360" w:lineRule="auto"/>
              <w:rPr>
                <w:bCs w:val="0"/>
              </w:rPr>
            </w:pPr>
            <w:r w:rsidRPr="002B5C7E">
              <w:rPr>
                <w:bCs w:val="0"/>
              </w:rPr>
              <w:t>WATER ONLY</w:t>
            </w:r>
          </w:p>
          <w:p w:rsidR="008B5FC0" w:rsidRPr="002B5C7E" w:rsidRDefault="008B5FC0" w:rsidP="008B5FC0">
            <w:pPr>
              <w:spacing w:line="360" w:lineRule="auto"/>
              <w:rPr>
                <w:bCs w:val="0"/>
              </w:rPr>
            </w:pPr>
            <w:r w:rsidRPr="002B5C7E">
              <w:rPr>
                <w:bCs w:val="0"/>
              </w:rPr>
              <w:t>CONTROL</w:t>
            </w: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rPr>
                <w:bCs w:val="0"/>
              </w:rPr>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1</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4</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5</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6</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7</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8</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9</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10</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11</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12</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val="restart"/>
          </w:tcPr>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r w:rsidRPr="002B5C7E">
              <w:rPr>
                <w:bCs w:val="0"/>
              </w:rPr>
              <w:t>B</w:t>
            </w:r>
          </w:p>
          <w:p w:rsidR="008B5FC0" w:rsidRPr="002B5C7E" w:rsidRDefault="008B5FC0" w:rsidP="008B5FC0">
            <w:pPr>
              <w:spacing w:line="360" w:lineRule="auto"/>
              <w:rPr>
                <w:bCs w:val="0"/>
              </w:rPr>
            </w:pPr>
            <w:r w:rsidRPr="002B5C7E">
              <w:rPr>
                <w:bCs w:val="0"/>
              </w:rPr>
              <w:t>250MG/KG</w:t>
            </w:r>
          </w:p>
          <w:p w:rsidR="008B5FC0" w:rsidRPr="002B5C7E" w:rsidRDefault="008B5FC0" w:rsidP="008B5FC0">
            <w:pPr>
              <w:spacing w:line="360" w:lineRule="auto"/>
              <w:rPr>
                <w:bCs w:val="0"/>
              </w:rPr>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rPr>
                <w:bCs w:val="0"/>
              </w:rPr>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1</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4</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42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5</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 xml:space="preserve">D-N </w:t>
            </w:r>
            <w:r w:rsidRPr="002B5C7E">
              <w:rPr>
                <w:bCs/>
              </w:rPr>
              <w:t>pus in the nose</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6</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7</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8</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val="restart"/>
          </w:tcPr>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r w:rsidRPr="002B5C7E">
              <w:rPr>
                <w:bCs w:val="0"/>
              </w:rPr>
              <w:t>C</w:t>
            </w:r>
          </w:p>
          <w:p w:rsidR="008B5FC0" w:rsidRPr="002B5C7E" w:rsidRDefault="008B5FC0" w:rsidP="008B5FC0">
            <w:pPr>
              <w:spacing w:line="360" w:lineRule="auto"/>
              <w:rPr>
                <w:bCs w:val="0"/>
              </w:rPr>
            </w:pPr>
            <w:r w:rsidRPr="002B5C7E">
              <w:rPr>
                <w:bCs w:val="0"/>
              </w:rPr>
              <w:t>500MG/KG</w:t>
            </w: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rPr>
                <w:bCs w:val="0"/>
              </w:rPr>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1</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4</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5</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6</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7</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8</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val="restart"/>
          </w:tcPr>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p>
          <w:p w:rsidR="008B5FC0" w:rsidRPr="002B5C7E" w:rsidRDefault="008B5FC0" w:rsidP="008B5FC0">
            <w:pPr>
              <w:spacing w:line="360" w:lineRule="auto"/>
              <w:rPr>
                <w:bCs w:val="0"/>
              </w:rPr>
            </w:pPr>
            <w:r w:rsidRPr="002B5C7E">
              <w:rPr>
                <w:bCs w:val="0"/>
              </w:rPr>
              <w:t>D</w:t>
            </w:r>
          </w:p>
          <w:p w:rsidR="008B5FC0" w:rsidRPr="002B5C7E" w:rsidRDefault="008B5FC0" w:rsidP="008B5FC0">
            <w:pPr>
              <w:spacing w:line="360" w:lineRule="auto"/>
              <w:rPr>
                <w:bCs w:val="0"/>
              </w:rPr>
            </w:pPr>
            <w:r w:rsidRPr="002B5C7E">
              <w:rPr>
                <w:bCs w:val="0"/>
              </w:rPr>
              <w:t>1000 MG/KG</w:t>
            </w: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pPr>
          </w:p>
          <w:p w:rsidR="008B5FC0" w:rsidRPr="002B5C7E" w:rsidRDefault="008B5FC0" w:rsidP="008B5FC0">
            <w:pPr>
              <w:spacing w:line="360" w:lineRule="auto"/>
              <w:rPr>
                <w:bCs w:val="0"/>
              </w:rPr>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lastRenderedPageBreak/>
              <w:t>1</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2</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rPr>
                <w:bCs w:val="0"/>
              </w:rPr>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3</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4</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5</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6</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D-Y</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7</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8</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9</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10</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11</w:t>
            </w:r>
          </w:p>
        </w:tc>
        <w:tc>
          <w:tcPr>
            <w:tcW w:w="277" w:type="pct"/>
            <w:vMerge w:val="restar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rPr>
                <w:bCs/>
              </w:rPr>
            </w:pPr>
            <w:r w:rsidRPr="002B5C7E">
              <w:rPr>
                <w:bCs/>
              </w:rPr>
              <w:t>D-Y</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M-N,</w:t>
            </w:r>
          </w:p>
        </w:tc>
      </w:tr>
      <w:tr w:rsidR="008B5FC0" w:rsidRPr="002B5C7E" w:rsidTr="00F4536B">
        <w:trPr>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V-N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12</w:t>
            </w:r>
          </w:p>
        </w:tc>
        <w:tc>
          <w:tcPr>
            <w:tcW w:w="277" w:type="pct"/>
            <w:vMerge w:val="restar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F</w:t>
            </w: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D-N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rPr>
                <w:bCs/>
              </w:rPr>
            </w:pPr>
            <w:r w:rsidRPr="002B5C7E">
              <w:rPr>
                <w:bCs/>
              </w:rPr>
              <w:t>D-Y</w:t>
            </w:r>
          </w:p>
        </w:tc>
      </w:tr>
      <w:tr w:rsidR="008B5FC0" w:rsidRPr="002B5C7E" w:rsidTr="00F4536B">
        <w:trPr>
          <w:trHeight w:val="301"/>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470"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5"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8"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77"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c>
          <w:tcPr>
            <w:tcW w:w="362" w:type="pct"/>
            <w:vAlign w:val="center"/>
          </w:tcPr>
          <w:p w:rsidR="008B5FC0" w:rsidRPr="002B5C7E" w:rsidRDefault="008B5FC0" w:rsidP="008B5FC0">
            <w:pPr>
              <w:spacing w:line="360" w:lineRule="auto"/>
              <w:cnfStyle w:val="000000000000" w:firstRow="0" w:lastRow="0" w:firstColumn="0" w:lastColumn="0" w:oddVBand="0" w:evenVBand="0" w:oddHBand="0" w:evenHBand="0" w:firstRowFirstColumn="0" w:firstRowLastColumn="0" w:lastRowFirstColumn="0" w:lastRowLastColumn="0"/>
            </w:pPr>
            <w:r w:rsidRPr="002B5C7E">
              <w:t>M-N,</w:t>
            </w:r>
          </w:p>
        </w:tc>
      </w:tr>
      <w:tr w:rsidR="008B5FC0" w:rsidRPr="002B5C7E" w:rsidTr="00F4536B">
        <w:trPr>
          <w:cnfStyle w:val="000000100000" w:firstRow="0" w:lastRow="0" w:firstColumn="0" w:lastColumn="0" w:oddVBand="0" w:evenVBand="0" w:oddHBand="1" w:evenHBand="0" w:firstRowFirstColumn="0" w:firstRowLastColumn="0" w:lastRowFirstColumn="0" w:lastRowLastColumn="0"/>
          <w:trHeight w:val="316"/>
        </w:trPr>
        <w:tc>
          <w:tcPr>
            <w:cnfStyle w:val="001000000000" w:firstRow="0" w:lastRow="0" w:firstColumn="1" w:lastColumn="0" w:oddVBand="0" w:evenVBand="0" w:oddHBand="0" w:evenHBand="0" w:firstRowFirstColumn="0" w:firstRowLastColumn="0" w:lastRowFirstColumn="0" w:lastRowLastColumn="0"/>
            <w:tcW w:w="675" w:type="pct"/>
            <w:vMerge/>
          </w:tcPr>
          <w:p w:rsidR="008B5FC0" w:rsidRPr="002B5C7E" w:rsidRDefault="008B5FC0" w:rsidP="008B5FC0">
            <w:pPr>
              <w:spacing w:line="360" w:lineRule="auto"/>
            </w:pPr>
          </w:p>
        </w:tc>
        <w:tc>
          <w:tcPr>
            <w:tcW w:w="554"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277" w:type="pct"/>
            <w:vMerge/>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p>
        </w:tc>
        <w:tc>
          <w:tcPr>
            <w:tcW w:w="40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470"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5"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8"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77"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c>
          <w:tcPr>
            <w:tcW w:w="362" w:type="pct"/>
            <w:vAlign w:val="center"/>
          </w:tcPr>
          <w:p w:rsidR="008B5FC0" w:rsidRPr="002B5C7E" w:rsidRDefault="008B5FC0" w:rsidP="008B5FC0">
            <w:pPr>
              <w:spacing w:line="360" w:lineRule="auto"/>
              <w:cnfStyle w:val="000000100000" w:firstRow="0" w:lastRow="0" w:firstColumn="0" w:lastColumn="0" w:oddVBand="0" w:evenVBand="0" w:oddHBand="1" w:evenHBand="0" w:firstRowFirstColumn="0" w:firstRowLastColumn="0" w:lastRowFirstColumn="0" w:lastRowLastColumn="0"/>
            </w:pPr>
            <w:r w:rsidRPr="002B5C7E">
              <w:t>V-N</w:t>
            </w:r>
          </w:p>
        </w:tc>
      </w:tr>
    </w:tbl>
    <w:p w:rsidR="002D52C6" w:rsidRPr="002B5C7E" w:rsidRDefault="002D52C6" w:rsidP="0087757B">
      <w:pPr>
        <w:spacing w:line="360" w:lineRule="auto"/>
        <w:rPr>
          <w:b/>
        </w:rPr>
      </w:pPr>
      <w:r w:rsidRPr="002B5C7E">
        <w:rPr>
          <w:b/>
        </w:rPr>
        <w:t>Effect of Mupal</w:t>
      </w:r>
      <w:r w:rsidRPr="002B5C7E">
        <w:rPr>
          <w:b/>
          <w:vertAlign w:val="superscript"/>
        </w:rPr>
        <w:t>®</w:t>
      </w:r>
      <w:r w:rsidRPr="002B5C7E">
        <w:rPr>
          <w:b/>
        </w:rPr>
        <w:t xml:space="preserve"> on Clinical parameters</w:t>
      </w:r>
    </w:p>
    <w:p w:rsidR="00A07C59" w:rsidRPr="002B5C7E" w:rsidRDefault="00A07C59">
      <w:pPr>
        <w:spacing w:after="200" w:line="276" w:lineRule="auto"/>
        <w:jc w:val="left"/>
        <w:rPr>
          <w:rFonts w:eastAsiaTheme="majorEastAsia"/>
          <w:b/>
          <w:bCs/>
        </w:rPr>
      </w:pPr>
      <w:bookmarkStart w:id="4093" w:name="_Toc77617717"/>
      <w:bookmarkStart w:id="4094" w:name="_Toc79172004"/>
      <w:bookmarkStart w:id="4095" w:name="_Toc79274698"/>
      <w:bookmarkStart w:id="4096" w:name="_Toc79407447"/>
      <w:r w:rsidRPr="002B5C7E">
        <w:br w:type="page"/>
      </w:r>
    </w:p>
    <w:p w:rsidR="002D52C6" w:rsidRPr="002B5C7E" w:rsidRDefault="002D52C6" w:rsidP="00A07C59">
      <w:pPr>
        <w:pStyle w:val="Heading1"/>
        <w:spacing w:before="0"/>
        <w:jc w:val="both"/>
        <w:rPr>
          <w:rFonts w:cs="Times New Roman"/>
          <w:color w:val="auto"/>
          <w:szCs w:val="24"/>
        </w:rPr>
      </w:pPr>
      <w:bookmarkStart w:id="4097" w:name="_Toc79937601"/>
      <w:bookmarkStart w:id="4098" w:name="_Toc79941845"/>
      <w:bookmarkStart w:id="4099" w:name="_Toc79942158"/>
      <w:bookmarkStart w:id="4100" w:name="_Toc79942465"/>
      <w:bookmarkStart w:id="4101" w:name="_Toc79942772"/>
      <w:bookmarkStart w:id="4102" w:name="_Toc79943080"/>
      <w:r w:rsidRPr="002B5C7E">
        <w:rPr>
          <w:rFonts w:cs="Times New Roman"/>
          <w:color w:val="auto"/>
          <w:szCs w:val="24"/>
        </w:rPr>
        <w:lastRenderedPageBreak/>
        <w:t xml:space="preserve">Appendix </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Appendix \* ARABIC </w:instrText>
      </w:r>
      <w:r w:rsidR="00383072" w:rsidRPr="002B5C7E">
        <w:rPr>
          <w:rFonts w:cs="Times New Roman"/>
          <w:noProof/>
          <w:color w:val="auto"/>
          <w:szCs w:val="24"/>
        </w:rPr>
        <w:fldChar w:fldCharType="separate"/>
      </w:r>
      <w:r w:rsidR="00E9040F">
        <w:rPr>
          <w:rFonts w:cs="Times New Roman"/>
          <w:noProof/>
          <w:color w:val="auto"/>
          <w:szCs w:val="24"/>
        </w:rPr>
        <w:t>6</w:t>
      </w:r>
      <w:r w:rsidR="00383072" w:rsidRPr="002B5C7E">
        <w:rPr>
          <w:rFonts w:cs="Times New Roman"/>
          <w:noProof/>
          <w:color w:val="auto"/>
          <w:szCs w:val="24"/>
        </w:rPr>
        <w:fldChar w:fldCharType="end"/>
      </w:r>
      <w:r w:rsidRPr="002B5C7E">
        <w:rPr>
          <w:rFonts w:cs="Times New Roman"/>
          <w:color w:val="auto"/>
          <w:szCs w:val="24"/>
        </w:rPr>
        <w:t>: Table of the clinical toxicity monitoring.</w:t>
      </w:r>
      <w:bookmarkEnd w:id="4093"/>
      <w:bookmarkEnd w:id="4094"/>
      <w:bookmarkEnd w:id="4095"/>
      <w:bookmarkEnd w:id="4096"/>
      <w:bookmarkEnd w:id="4097"/>
      <w:bookmarkEnd w:id="4098"/>
      <w:bookmarkEnd w:id="4099"/>
      <w:bookmarkEnd w:id="4100"/>
      <w:bookmarkEnd w:id="4101"/>
      <w:bookmarkEnd w:id="4102"/>
    </w:p>
    <w:p w:rsidR="002D52C6" w:rsidRPr="002B5C7E" w:rsidRDefault="002D52C6" w:rsidP="0087757B">
      <w:pPr>
        <w:spacing w:after="200" w:line="360" w:lineRule="auto"/>
        <w:rPr>
          <w:i/>
        </w:rPr>
      </w:pPr>
      <w:r w:rsidRPr="002B5C7E">
        <w:rPr>
          <w:i/>
        </w:rPr>
        <w:t>Clinical toxicity monitoring for days 0 – 8</w:t>
      </w:r>
    </w:p>
    <w:p w:rsidR="002D52C6" w:rsidRPr="002B5C7E" w:rsidRDefault="002D52C6" w:rsidP="0087757B">
      <w:pPr>
        <w:spacing w:line="360" w:lineRule="auto"/>
        <w:rPr>
          <w:b/>
          <w:u w:val="single"/>
        </w:rPr>
      </w:pPr>
      <w:r w:rsidRPr="002B5C7E">
        <w:rPr>
          <w:b/>
          <w:u w:val="single"/>
        </w:rPr>
        <w:t>KEY:</w:t>
      </w:r>
    </w:p>
    <w:p w:rsidR="002D52C6" w:rsidRPr="002B5C7E" w:rsidRDefault="002D52C6" w:rsidP="0087757B">
      <w:pPr>
        <w:spacing w:line="360" w:lineRule="auto"/>
      </w:pPr>
      <w:r w:rsidRPr="002B5C7E">
        <w:rPr>
          <w:b/>
        </w:rPr>
        <w:t>D-N</w:t>
      </w:r>
      <w:r w:rsidRPr="002B5C7E">
        <w:t xml:space="preserve">: </w:t>
      </w:r>
      <w:r w:rsidRPr="002B5C7E">
        <w:tab/>
        <w:t>No Diarrhea noted</w:t>
      </w:r>
      <w:r w:rsidRPr="002B5C7E">
        <w:tab/>
      </w:r>
      <w:r w:rsidRPr="002B5C7E">
        <w:rPr>
          <w:b/>
        </w:rPr>
        <w:t>V–N:</w:t>
      </w:r>
      <w:r w:rsidRPr="002B5C7E">
        <w:t xml:space="preserve">  No Vomiting noted </w:t>
      </w:r>
      <w:r w:rsidRPr="002B5C7E">
        <w:tab/>
        <w:t xml:space="preserve"> </w:t>
      </w:r>
      <w:r w:rsidRPr="002B5C7E">
        <w:rPr>
          <w:b/>
        </w:rPr>
        <w:t>M– N:</w:t>
      </w:r>
      <w:r w:rsidRPr="002B5C7E">
        <w:t xml:space="preserve"> Normal   Movement</w:t>
      </w:r>
    </w:p>
    <w:p w:rsidR="002D52C6" w:rsidRPr="002B5C7E" w:rsidRDefault="002D52C6" w:rsidP="0087757B">
      <w:pPr>
        <w:spacing w:line="360" w:lineRule="auto"/>
      </w:pPr>
      <w:r w:rsidRPr="002B5C7E">
        <w:rPr>
          <w:b/>
        </w:rPr>
        <w:t>D- Y</w:t>
      </w:r>
      <w:r w:rsidRPr="002B5C7E">
        <w:t xml:space="preserve">: </w:t>
      </w:r>
      <w:r w:rsidRPr="002B5C7E">
        <w:tab/>
        <w:t>Diarrhea noted</w:t>
      </w:r>
      <w:r w:rsidRPr="002B5C7E">
        <w:tab/>
      </w:r>
      <w:r w:rsidRPr="002B5C7E">
        <w:rPr>
          <w:b/>
        </w:rPr>
        <w:t>V–Y</w:t>
      </w:r>
      <w:r w:rsidRPr="002B5C7E">
        <w:t>:</w:t>
      </w:r>
      <w:r w:rsidRPr="002B5C7E">
        <w:tab/>
        <w:t xml:space="preserve">Vomiting noted  </w:t>
      </w:r>
      <w:r w:rsidRPr="002B5C7E">
        <w:tab/>
        <w:t xml:space="preserve"> </w:t>
      </w:r>
      <w:r w:rsidRPr="002B5C7E">
        <w:rPr>
          <w:b/>
        </w:rPr>
        <w:t>M–A:</w:t>
      </w:r>
      <w:r w:rsidRPr="002B5C7E">
        <w:rPr>
          <w:b/>
        </w:rPr>
        <w:tab/>
      </w:r>
      <w:r w:rsidRPr="002B5C7E">
        <w:t xml:space="preserve"> Active Movement</w:t>
      </w:r>
    </w:p>
    <w:p w:rsidR="002D52C6" w:rsidRPr="002B5C7E" w:rsidRDefault="002D52C6" w:rsidP="0087757B">
      <w:pPr>
        <w:spacing w:line="360" w:lineRule="auto"/>
      </w:pPr>
      <w:r w:rsidRPr="002B5C7E">
        <w:tab/>
      </w:r>
      <w:r w:rsidRPr="002B5C7E">
        <w:tab/>
      </w:r>
      <w:r w:rsidRPr="002B5C7E">
        <w:tab/>
      </w:r>
      <w:r w:rsidRPr="002B5C7E">
        <w:tab/>
      </w:r>
      <w:r w:rsidRPr="002B5C7E">
        <w:tab/>
      </w:r>
      <w:r w:rsidRPr="002B5C7E">
        <w:tab/>
      </w:r>
      <w:r w:rsidRPr="002B5C7E">
        <w:tab/>
      </w:r>
      <w:r w:rsidRPr="002B5C7E">
        <w:tab/>
        <w:t xml:space="preserve"> </w:t>
      </w:r>
      <w:r w:rsidRPr="002B5C7E">
        <w:rPr>
          <w:b/>
        </w:rPr>
        <w:t>M S:</w:t>
      </w:r>
      <w:r w:rsidRPr="002B5C7E">
        <w:t xml:space="preserve"> </w:t>
      </w:r>
      <w:r w:rsidRPr="002B5C7E">
        <w:tab/>
        <w:t>Sluggish Movement</w:t>
      </w:r>
    </w:p>
    <w:p w:rsidR="002D52C6" w:rsidRPr="002B5C7E" w:rsidRDefault="002D52C6" w:rsidP="0087757B">
      <w:pPr>
        <w:spacing w:line="360" w:lineRule="auto"/>
      </w:pPr>
    </w:p>
    <w:p w:rsidR="002D52C6" w:rsidRPr="002B5C7E" w:rsidRDefault="002D52C6" w:rsidP="0087757B">
      <w:pPr>
        <w:spacing w:line="360" w:lineRule="auto"/>
      </w:pPr>
      <w:r w:rsidRPr="002B5C7E">
        <w:t xml:space="preserve">Appendix </w:t>
      </w:r>
      <w:r w:rsidR="00A435EC" w:rsidRPr="002B5C7E">
        <w:t>6</w:t>
      </w:r>
      <w:r w:rsidRPr="002B5C7E">
        <w:t xml:space="preserve"> shows observations of various clinical signs, including their behavioral symptoms (alertness, restlessness, irritability, and fearfulness), neurological (spontaneous activity, reactivity, touch response, pain response, and gait), autonomic (defecation and urination) profiles, and mortality during the experimental period</w:t>
      </w:r>
    </w:p>
    <w:p w:rsidR="00E3534C" w:rsidRPr="002B5C7E" w:rsidRDefault="00E3534C" w:rsidP="0087757B">
      <w:pPr>
        <w:spacing w:line="360" w:lineRule="auto"/>
      </w:pPr>
    </w:p>
    <w:p w:rsidR="00E3534C" w:rsidRPr="002B5C7E" w:rsidRDefault="00E3534C" w:rsidP="0087757B">
      <w:pPr>
        <w:spacing w:after="200" w:line="360" w:lineRule="auto"/>
      </w:pPr>
      <w:r w:rsidRPr="002B5C7E">
        <w:br w:type="page"/>
      </w:r>
    </w:p>
    <w:p w:rsidR="00E3534C" w:rsidRPr="002B5C7E" w:rsidRDefault="00633AD6" w:rsidP="00A07C59">
      <w:pPr>
        <w:pStyle w:val="Heading1"/>
        <w:spacing w:before="0"/>
        <w:jc w:val="both"/>
        <w:rPr>
          <w:rFonts w:cs="Times New Roman"/>
          <w:color w:val="auto"/>
          <w:szCs w:val="24"/>
        </w:rPr>
      </w:pPr>
      <w:bookmarkStart w:id="4103" w:name="_Toc77617718"/>
      <w:bookmarkStart w:id="4104" w:name="_Toc79172005"/>
      <w:bookmarkStart w:id="4105" w:name="_Toc79274699"/>
      <w:bookmarkStart w:id="4106" w:name="_Toc79407448"/>
      <w:bookmarkStart w:id="4107" w:name="_Toc79937602"/>
      <w:bookmarkStart w:id="4108" w:name="_Toc79941846"/>
      <w:bookmarkStart w:id="4109" w:name="_Toc79942159"/>
      <w:bookmarkStart w:id="4110" w:name="_Toc79942466"/>
      <w:bookmarkStart w:id="4111" w:name="_Toc79942773"/>
      <w:bookmarkStart w:id="4112" w:name="_Toc79943081"/>
      <w:r w:rsidRPr="002B5C7E">
        <w:rPr>
          <w:rFonts w:cs="Times New Roman"/>
          <w:color w:val="auto"/>
          <w:szCs w:val="24"/>
        </w:rPr>
        <w:lastRenderedPageBreak/>
        <w:t xml:space="preserve">Appendix </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Appendix \* ARABIC </w:instrText>
      </w:r>
      <w:r w:rsidR="00383072" w:rsidRPr="002B5C7E">
        <w:rPr>
          <w:rFonts w:cs="Times New Roman"/>
          <w:noProof/>
          <w:color w:val="auto"/>
          <w:szCs w:val="24"/>
        </w:rPr>
        <w:fldChar w:fldCharType="separate"/>
      </w:r>
      <w:r w:rsidR="00E9040F">
        <w:rPr>
          <w:rFonts w:cs="Times New Roman"/>
          <w:noProof/>
          <w:color w:val="auto"/>
          <w:szCs w:val="24"/>
        </w:rPr>
        <w:t>7</w:t>
      </w:r>
      <w:r w:rsidR="00383072" w:rsidRPr="002B5C7E">
        <w:rPr>
          <w:rFonts w:cs="Times New Roman"/>
          <w:noProof/>
          <w:color w:val="auto"/>
          <w:szCs w:val="24"/>
        </w:rPr>
        <w:fldChar w:fldCharType="end"/>
      </w:r>
      <w:r w:rsidRPr="002B5C7E">
        <w:rPr>
          <w:rFonts w:cs="Times New Roman"/>
          <w:color w:val="auto"/>
          <w:szCs w:val="24"/>
        </w:rPr>
        <w:t>: The elemental composition of Mupal</w:t>
      </w:r>
      <w:r w:rsidRPr="002B5C7E">
        <w:rPr>
          <w:rFonts w:cs="Times New Roman"/>
          <w:color w:val="auto"/>
          <w:szCs w:val="24"/>
          <w:vertAlign w:val="superscript"/>
        </w:rPr>
        <w:t>®</w:t>
      </w:r>
      <w:r w:rsidRPr="002B5C7E">
        <w:rPr>
          <w:rFonts w:cs="Times New Roman"/>
          <w:color w:val="auto"/>
          <w:szCs w:val="24"/>
        </w:rPr>
        <w:t>.</w:t>
      </w:r>
      <w:bookmarkEnd w:id="4103"/>
      <w:bookmarkEnd w:id="4104"/>
      <w:bookmarkEnd w:id="4105"/>
      <w:bookmarkEnd w:id="4106"/>
      <w:bookmarkEnd w:id="4107"/>
      <w:bookmarkEnd w:id="4108"/>
      <w:bookmarkEnd w:id="4109"/>
      <w:bookmarkEnd w:id="4110"/>
      <w:bookmarkEnd w:id="4111"/>
      <w:bookmarkEnd w:id="4112"/>
    </w:p>
    <w:tbl>
      <w:tblPr>
        <w:tblStyle w:val="GridTable4-Accent11"/>
        <w:tblW w:w="5000" w:type="pct"/>
        <w:tblLook w:val="04A0" w:firstRow="1" w:lastRow="0" w:firstColumn="1" w:lastColumn="0" w:noHBand="0" w:noVBand="1"/>
      </w:tblPr>
      <w:tblGrid>
        <w:gridCol w:w="1773"/>
        <w:gridCol w:w="1590"/>
        <w:gridCol w:w="1590"/>
        <w:gridCol w:w="1590"/>
        <w:gridCol w:w="2087"/>
      </w:tblGrid>
      <w:tr w:rsidR="0087757B" w:rsidRPr="002B5C7E" w:rsidTr="0087757B">
        <w:trPr>
          <w:cnfStyle w:val="100000000000" w:firstRow="1" w:lastRow="0" w:firstColumn="0" w:lastColumn="0" w:oddVBand="0" w:evenVBand="0" w:oddHBand="0"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1027" w:type="pct"/>
            <w:noWrap/>
            <w:hideMark/>
          </w:tcPr>
          <w:p w:rsidR="00E3534C" w:rsidRPr="002B5C7E" w:rsidRDefault="00E3534C" w:rsidP="0087757B">
            <w:pPr>
              <w:spacing w:line="360" w:lineRule="auto"/>
              <w:rPr>
                <w:b w:val="0"/>
                <w:bCs w:val="0"/>
                <w:color w:val="auto"/>
              </w:rPr>
            </w:pPr>
            <w:r w:rsidRPr="002B5C7E">
              <w:rPr>
                <w:b w:val="0"/>
                <w:bCs w:val="0"/>
                <w:color w:val="auto"/>
              </w:rPr>
              <w:t>Element</w:t>
            </w:r>
          </w:p>
        </w:tc>
        <w:tc>
          <w:tcPr>
            <w:tcW w:w="921" w:type="pct"/>
            <w:noWrap/>
            <w:hideMark/>
          </w:tcPr>
          <w:p w:rsidR="00E3534C" w:rsidRPr="002B5C7E" w:rsidRDefault="00E3534C" w:rsidP="0087757B">
            <w:pPr>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2B5C7E">
              <w:rPr>
                <w:b w:val="0"/>
                <w:bCs w:val="0"/>
                <w:color w:val="auto"/>
              </w:rPr>
              <w:t>count 1</w:t>
            </w:r>
          </w:p>
        </w:tc>
        <w:tc>
          <w:tcPr>
            <w:tcW w:w="921" w:type="pct"/>
            <w:noWrap/>
            <w:hideMark/>
          </w:tcPr>
          <w:p w:rsidR="00E3534C" w:rsidRPr="002B5C7E" w:rsidRDefault="00E3534C" w:rsidP="0087757B">
            <w:pPr>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2B5C7E">
              <w:rPr>
                <w:b w:val="0"/>
                <w:bCs w:val="0"/>
                <w:color w:val="auto"/>
              </w:rPr>
              <w:t>count 2</w:t>
            </w:r>
          </w:p>
        </w:tc>
        <w:tc>
          <w:tcPr>
            <w:tcW w:w="921" w:type="pct"/>
            <w:noWrap/>
            <w:hideMark/>
          </w:tcPr>
          <w:p w:rsidR="00E3534C" w:rsidRPr="002B5C7E" w:rsidRDefault="00E3534C" w:rsidP="0087757B">
            <w:pPr>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2B5C7E">
              <w:rPr>
                <w:b w:val="0"/>
                <w:bCs w:val="0"/>
                <w:color w:val="auto"/>
              </w:rPr>
              <w:t>count 3</w:t>
            </w:r>
          </w:p>
        </w:tc>
        <w:tc>
          <w:tcPr>
            <w:tcW w:w="1209" w:type="pct"/>
            <w:noWrap/>
            <w:hideMark/>
          </w:tcPr>
          <w:p w:rsidR="00E3534C" w:rsidRPr="002B5C7E" w:rsidRDefault="00E3534C" w:rsidP="0087757B">
            <w:pPr>
              <w:spacing w:line="360" w:lineRule="auto"/>
              <w:cnfStyle w:val="100000000000" w:firstRow="1" w:lastRow="0" w:firstColumn="0" w:lastColumn="0" w:oddVBand="0" w:evenVBand="0" w:oddHBand="0" w:evenHBand="0" w:firstRowFirstColumn="0" w:firstRowLastColumn="0" w:lastRowFirstColumn="0" w:lastRowLastColumn="0"/>
              <w:rPr>
                <w:b w:val="0"/>
                <w:bCs w:val="0"/>
                <w:color w:val="auto"/>
              </w:rPr>
            </w:pPr>
            <w:r w:rsidRPr="002B5C7E">
              <w:rPr>
                <w:b w:val="0"/>
                <w:bCs w:val="0"/>
                <w:color w:val="auto"/>
              </w:rPr>
              <w:t>avg counts</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1027" w:type="pct"/>
            <w:noWrap/>
            <w:vAlign w:val="center"/>
            <w:hideMark/>
          </w:tcPr>
          <w:p w:rsidR="00E3534C" w:rsidRPr="002B5C7E" w:rsidRDefault="00E3534C" w:rsidP="0087757B">
            <w:pPr>
              <w:spacing w:line="360" w:lineRule="auto"/>
            </w:pPr>
            <w:r w:rsidRPr="002B5C7E">
              <w:t>K</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12519</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12530</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12663</w:t>
            </w:r>
          </w:p>
        </w:tc>
        <w:tc>
          <w:tcPr>
            <w:tcW w:w="1209"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12570.7</w:t>
            </w:r>
          </w:p>
        </w:tc>
      </w:tr>
      <w:tr w:rsidR="0087757B" w:rsidRPr="002B5C7E" w:rsidTr="0087757B">
        <w:trPr>
          <w:trHeight w:val="219"/>
        </w:trPr>
        <w:tc>
          <w:tcPr>
            <w:cnfStyle w:val="001000000000" w:firstRow="0" w:lastRow="0" w:firstColumn="1" w:lastColumn="0" w:oddVBand="0" w:evenVBand="0" w:oddHBand="0" w:evenHBand="0" w:firstRowFirstColumn="0" w:firstRowLastColumn="0" w:lastRowFirstColumn="0" w:lastRowLastColumn="0"/>
            <w:tcW w:w="1027" w:type="pct"/>
            <w:noWrap/>
            <w:vAlign w:val="center"/>
            <w:hideMark/>
          </w:tcPr>
          <w:p w:rsidR="00E3534C" w:rsidRPr="002B5C7E" w:rsidRDefault="00E3534C" w:rsidP="0087757B">
            <w:pPr>
              <w:spacing w:line="360" w:lineRule="auto"/>
            </w:pPr>
            <w:r w:rsidRPr="002B5C7E">
              <w:t>Ca</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431</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469</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455</w:t>
            </w:r>
          </w:p>
        </w:tc>
        <w:tc>
          <w:tcPr>
            <w:tcW w:w="1209"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451.7</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1027" w:type="pct"/>
            <w:noWrap/>
            <w:vAlign w:val="center"/>
            <w:hideMark/>
          </w:tcPr>
          <w:p w:rsidR="00E3534C" w:rsidRPr="002B5C7E" w:rsidRDefault="00E3534C" w:rsidP="0087757B">
            <w:pPr>
              <w:spacing w:line="360" w:lineRule="auto"/>
            </w:pPr>
            <w:r w:rsidRPr="002B5C7E">
              <w:t>Cr</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142</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129</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133</w:t>
            </w:r>
          </w:p>
        </w:tc>
        <w:tc>
          <w:tcPr>
            <w:tcW w:w="1209"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134.7</w:t>
            </w:r>
          </w:p>
        </w:tc>
      </w:tr>
      <w:tr w:rsidR="0087757B" w:rsidRPr="002B5C7E" w:rsidTr="0087757B">
        <w:trPr>
          <w:trHeight w:val="219"/>
        </w:trPr>
        <w:tc>
          <w:tcPr>
            <w:cnfStyle w:val="001000000000" w:firstRow="0" w:lastRow="0" w:firstColumn="1" w:lastColumn="0" w:oddVBand="0" w:evenVBand="0" w:oddHBand="0" w:evenHBand="0" w:firstRowFirstColumn="0" w:firstRowLastColumn="0" w:lastRowFirstColumn="0" w:lastRowLastColumn="0"/>
            <w:tcW w:w="1027" w:type="pct"/>
            <w:noWrap/>
            <w:vAlign w:val="center"/>
            <w:hideMark/>
          </w:tcPr>
          <w:p w:rsidR="00E3534C" w:rsidRPr="002B5C7E" w:rsidRDefault="00E3534C" w:rsidP="0087757B">
            <w:pPr>
              <w:spacing w:line="360" w:lineRule="auto"/>
            </w:pPr>
            <w:r w:rsidRPr="002B5C7E">
              <w:t>Mn</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474</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413</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443</w:t>
            </w:r>
          </w:p>
        </w:tc>
        <w:tc>
          <w:tcPr>
            <w:tcW w:w="1209"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443.3</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1027" w:type="pct"/>
            <w:noWrap/>
            <w:vAlign w:val="center"/>
            <w:hideMark/>
          </w:tcPr>
          <w:p w:rsidR="00E3534C" w:rsidRPr="002B5C7E" w:rsidRDefault="00E3534C" w:rsidP="0087757B">
            <w:pPr>
              <w:spacing w:line="360" w:lineRule="auto"/>
            </w:pPr>
            <w:r w:rsidRPr="002B5C7E">
              <w:t>Fe</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2433</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2205</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1916</w:t>
            </w:r>
          </w:p>
        </w:tc>
        <w:tc>
          <w:tcPr>
            <w:tcW w:w="1209"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2184.7</w:t>
            </w:r>
          </w:p>
        </w:tc>
      </w:tr>
      <w:tr w:rsidR="0087757B" w:rsidRPr="002B5C7E" w:rsidTr="0087757B">
        <w:trPr>
          <w:trHeight w:val="219"/>
        </w:trPr>
        <w:tc>
          <w:tcPr>
            <w:cnfStyle w:val="001000000000" w:firstRow="0" w:lastRow="0" w:firstColumn="1" w:lastColumn="0" w:oddVBand="0" w:evenVBand="0" w:oddHBand="0" w:evenHBand="0" w:firstRowFirstColumn="0" w:firstRowLastColumn="0" w:lastRowFirstColumn="0" w:lastRowLastColumn="0"/>
            <w:tcW w:w="1027" w:type="pct"/>
            <w:noWrap/>
            <w:vAlign w:val="center"/>
            <w:hideMark/>
          </w:tcPr>
          <w:p w:rsidR="00E3534C" w:rsidRPr="002B5C7E" w:rsidRDefault="00E3534C" w:rsidP="0087757B">
            <w:pPr>
              <w:spacing w:line="360" w:lineRule="auto"/>
            </w:pPr>
            <w:r w:rsidRPr="002B5C7E">
              <w:t>Ni</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1311</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1283</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1211</w:t>
            </w:r>
          </w:p>
        </w:tc>
        <w:tc>
          <w:tcPr>
            <w:tcW w:w="1209"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1268.3</w:t>
            </w:r>
          </w:p>
        </w:tc>
      </w:tr>
      <w:tr w:rsidR="0087757B" w:rsidRPr="002B5C7E" w:rsidTr="0087757B">
        <w:trPr>
          <w:cnfStyle w:val="000000100000" w:firstRow="0" w:lastRow="0" w:firstColumn="0" w:lastColumn="0" w:oddVBand="0" w:evenVBand="0" w:oddHBand="1" w:evenHBand="0" w:firstRowFirstColumn="0" w:firstRowLastColumn="0" w:lastRowFirstColumn="0" w:lastRowLastColumn="0"/>
          <w:trHeight w:val="219"/>
        </w:trPr>
        <w:tc>
          <w:tcPr>
            <w:cnfStyle w:val="001000000000" w:firstRow="0" w:lastRow="0" w:firstColumn="1" w:lastColumn="0" w:oddVBand="0" w:evenVBand="0" w:oddHBand="0" w:evenHBand="0" w:firstRowFirstColumn="0" w:firstRowLastColumn="0" w:lastRowFirstColumn="0" w:lastRowLastColumn="0"/>
            <w:tcW w:w="1027" w:type="pct"/>
            <w:noWrap/>
            <w:vAlign w:val="center"/>
            <w:hideMark/>
          </w:tcPr>
          <w:p w:rsidR="00E3534C" w:rsidRPr="002B5C7E" w:rsidRDefault="00E3534C" w:rsidP="0087757B">
            <w:pPr>
              <w:spacing w:line="360" w:lineRule="auto"/>
            </w:pPr>
            <w:r w:rsidRPr="002B5C7E">
              <w:t>Cu</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305</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346</w:t>
            </w:r>
          </w:p>
        </w:tc>
        <w:tc>
          <w:tcPr>
            <w:tcW w:w="921"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343</w:t>
            </w:r>
          </w:p>
        </w:tc>
        <w:tc>
          <w:tcPr>
            <w:tcW w:w="1209" w:type="pct"/>
            <w:noWrap/>
            <w:vAlign w:val="center"/>
            <w:hideMark/>
          </w:tcPr>
          <w:p w:rsidR="00E3534C" w:rsidRPr="002B5C7E" w:rsidRDefault="00E3534C" w:rsidP="0087757B">
            <w:pPr>
              <w:spacing w:line="360" w:lineRule="auto"/>
              <w:cnfStyle w:val="000000100000" w:firstRow="0" w:lastRow="0" w:firstColumn="0" w:lastColumn="0" w:oddVBand="0" w:evenVBand="0" w:oddHBand="1" w:evenHBand="0" w:firstRowFirstColumn="0" w:firstRowLastColumn="0" w:lastRowFirstColumn="0" w:lastRowLastColumn="0"/>
            </w:pPr>
            <w:r w:rsidRPr="002B5C7E">
              <w:t>331.3</w:t>
            </w:r>
          </w:p>
        </w:tc>
      </w:tr>
      <w:tr w:rsidR="0087757B" w:rsidRPr="002B5C7E" w:rsidTr="0087757B">
        <w:trPr>
          <w:trHeight w:val="219"/>
        </w:trPr>
        <w:tc>
          <w:tcPr>
            <w:cnfStyle w:val="001000000000" w:firstRow="0" w:lastRow="0" w:firstColumn="1" w:lastColumn="0" w:oddVBand="0" w:evenVBand="0" w:oddHBand="0" w:evenHBand="0" w:firstRowFirstColumn="0" w:firstRowLastColumn="0" w:lastRowFirstColumn="0" w:lastRowLastColumn="0"/>
            <w:tcW w:w="1027" w:type="pct"/>
            <w:noWrap/>
            <w:vAlign w:val="center"/>
            <w:hideMark/>
          </w:tcPr>
          <w:p w:rsidR="00E3534C" w:rsidRPr="002B5C7E" w:rsidRDefault="00E3534C" w:rsidP="0087757B">
            <w:pPr>
              <w:spacing w:line="360" w:lineRule="auto"/>
            </w:pPr>
            <w:r w:rsidRPr="002B5C7E">
              <w:t>Zn</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724</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664</w:t>
            </w:r>
          </w:p>
        </w:tc>
        <w:tc>
          <w:tcPr>
            <w:tcW w:w="921"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633</w:t>
            </w:r>
          </w:p>
        </w:tc>
        <w:tc>
          <w:tcPr>
            <w:tcW w:w="1209" w:type="pct"/>
            <w:noWrap/>
            <w:vAlign w:val="center"/>
            <w:hideMark/>
          </w:tcPr>
          <w:p w:rsidR="00E3534C" w:rsidRPr="002B5C7E" w:rsidRDefault="00E3534C" w:rsidP="0087757B">
            <w:pPr>
              <w:spacing w:line="360" w:lineRule="auto"/>
              <w:cnfStyle w:val="000000000000" w:firstRow="0" w:lastRow="0" w:firstColumn="0" w:lastColumn="0" w:oddVBand="0" w:evenVBand="0" w:oddHBand="0" w:evenHBand="0" w:firstRowFirstColumn="0" w:firstRowLastColumn="0" w:lastRowFirstColumn="0" w:lastRowLastColumn="0"/>
            </w:pPr>
            <w:r w:rsidRPr="002B5C7E">
              <w:t>673.7</w:t>
            </w:r>
          </w:p>
        </w:tc>
      </w:tr>
    </w:tbl>
    <w:p w:rsidR="00E3534C" w:rsidRPr="002B5C7E" w:rsidRDefault="00E3534C" w:rsidP="0087757B">
      <w:pPr>
        <w:spacing w:line="360" w:lineRule="auto"/>
      </w:pPr>
    </w:p>
    <w:p w:rsidR="002D52C6" w:rsidRPr="002B5C7E" w:rsidRDefault="002D52C6" w:rsidP="0087757B">
      <w:pPr>
        <w:spacing w:line="360" w:lineRule="auto"/>
      </w:pPr>
    </w:p>
    <w:p w:rsidR="002D52C6" w:rsidRPr="002B5C7E" w:rsidRDefault="002D52C6" w:rsidP="0087757B">
      <w:pPr>
        <w:spacing w:after="200" w:line="360" w:lineRule="auto"/>
        <w:rPr>
          <w:b/>
        </w:rPr>
      </w:pPr>
      <w:r w:rsidRPr="002B5C7E">
        <w:rPr>
          <w:b/>
        </w:rPr>
        <w:br w:type="page"/>
      </w:r>
    </w:p>
    <w:p w:rsidR="00633AD6" w:rsidRPr="002B5C7E" w:rsidRDefault="00633AD6" w:rsidP="00A07C59">
      <w:pPr>
        <w:pStyle w:val="Heading1"/>
        <w:spacing w:before="0"/>
        <w:jc w:val="both"/>
        <w:rPr>
          <w:rFonts w:cs="Times New Roman"/>
          <w:color w:val="auto"/>
          <w:szCs w:val="24"/>
        </w:rPr>
      </w:pPr>
      <w:bookmarkStart w:id="4113" w:name="_Toc79274700"/>
      <w:bookmarkStart w:id="4114" w:name="_Toc79407449"/>
      <w:bookmarkStart w:id="4115" w:name="_Toc79937603"/>
      <w:bookmarkStart w:id="4116" w:name="_Toc79941847"/>
      <w:bookmarkStart w:id="4117" w:name="_Toc79942160"/>
      <w:bookmarkStart w:id="4118" w:name="_Toc79942467"/>
      <w:bookmarkStart w:id="4119" w:name="_Toc79942774"/>
      <w:bookmarkStart w:id="4120" w:name="_Toc79943082"/>
      <w:bookmarkStart w:id="4121" w:name="_Toc77617719"/>
      <w:bookmarkStart w:id="4122" w:name="_Toc79172006"/>
      <w:r w:rsidRPr="002B5C7E">
        <w:rPr>
          <w:rFonts w:cs="Times New Roman"/>
          <w:color w:val="auto"/>
          <w:szCs w:val="24"/>
        </w:rPr>
        <w:lastRenderedPageBreak/>
        <w:t xml:space="preserve">Appendix </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Appendix \* ARABIC </w:instrText>
      </w:r>
      <w:r w:rsidR="00383072" w:rsidRPr="002B5C7E">
        <w:rPr>
          <w:rFonts w:cs="Times New Roman"/>
          <w:noProof/>
          <w:color w:val="auto"/>
          <w:szCs w:val="24"/>
        </w:rPr>
        <w:fldChar w:fldCharType="separate"/>
      </w:r>
      <w:r w:rsidR="00E9040F">
        <w:rPr>
          <w:rFonts w:cs="Times New Roman"/>
          <w:noProof/>
          <w:color w:val="auto"/>
          <w:szCs w:val="24"/>
        </w:rPr>
        <w:t>8</w:t>
      </w:r>
      <w:r w:rsidR="00383072" w:rsidRPr="002B5C7E">
        <w:rPr>
          <w:rFonts w:cs="Times New Roman"/>
          <w:noProof/>
          <w:color w:val="auto"/>
          <w:szCs w:val="24"/>
        </w:rPr>
        <w:fldChar w:fldCharType="end"/>
      </w:r>
      <w:r w:rsidRPr="002B5C7E">
        <w:rPr>
          <w:rFonts w:cs="Times New Roman"/>
          <w:color w:val="auto"/>
          <w:szCs w:val="24"/>
        </w:rPr>
        <w:t>: Procedure on Preparation of Histological Slides</w:t>
      </w:r>
      <w:bookmarkEnd w:id="4113"/>
      <w:bookmarkEnd w:id="4114"/>
      <w:bookmarkEnd w:id="4115"/>
      <w:bookmarkEnd w:id="4116"/>
      <w:bookmarkEnd w:id="4117"/>
      <w:bookmarkEnd w:id="4118"/>
      <w:bookmarkEnd w:id="4119"/>
      <w:bookmarkEnd w:id="4120"/>
    </w:p>
    <w:bookmarkEnd w:id="4121"/>
    <w:bookmarkEnd w:id="4122"/>
    <w:p w:rsidR="002D52C6" w:rsidRPr="002B5C7E" w:rsidRDefault="002D52C6" w:rsidP="0087757B">
      <w:pPr>
        <w:numPr>
          <w:ilvl w:val="0"/>
          <w:numId w:val="43"/>
        </w:numPr>
        <w:spacing w:line="360" w:lineRule="auto"/>
      </w:pPr>
      <w:r w:rsidRPr="002B5C7E">
        <w:t>After diethyl ether anesthesia, the rats were cut on the ventral side to expose the stomach, duodenum, spleen, lung, liver, kidneys, heart, intestines, and after that, the bones of the skull to expose the brain</w:t>
      </w:r>
    </w:p>
    <w:p w:rsidR="002D52C6" w:rsidRPr="002B5C7E" w:rsidRDefault="00E43E97" w:rsidP="0087757B">
      <w:pPr>
        <w:numPr>
          <w:ilvl w:val="0"/>
          <w:numId w:val="43"/>
        </w:numPr>
        <w:spacing w:after="100" w:afterAutospacing="1" w:line="360" w:lineRule="auto"/>
      </w:pPr>
      <w:r w:rsidRPr="002B5C7E">
        <w:t>For two weeks, t</w:t>
      </w:r>
      <w:r w:rsidR="0028271F" w:rsidRPr="002B5C7E">
        <w:t>he tissues were fixed in neutral buffered formalin (10% formaldehyde in phosphate-buffered saline)</w:t>
      </w:r>
      <w:r w:rsidR="002D52C6" w:rsidRPr="002B5C7E">
        <w:t>.</w:t>
      </w:r>
    </w:p>
    <w:p w:rsidR="002D52C6" w:rsidRPr="002B5C7E" w:rsidRDefault="002D52C6" w:rsidP="0087757B">
      <w:pPr>
        <w:numPr>
          <w:ilvl w:val="0"/>
          <w:numId w:val="43"/>
        </w:numPr>
        <w:spacing w:after="100" w:afterAutospacing="1" w:line="360" w:lineRule="auto"/>
      </w:pPr>
      <w:r w:rsidRPr="002B5C7E">
        <w:t>After fixation, place the tissues in 70% isopropyl alcohol for 3 hours and then in each ascending strength (80%, 90%, 100% isopropyl alcohol) for 2 hours each. The amount of alcohol used was 15 times the size of the tissue.</w:t>
      </w:r>
    </w:p>
    <w:p w:rsidR="002D52C6" w:rsidRPr="002B5C7E" w:rsidRDefault="002D52C6" w:rsidP="0087757B">
      <w:pPr>
        <w:numPr>
          <w:ilvl w:val="0"/>
          <w:numId w:val="43"/>
        </w:numPr>
        <w:spacing w:after="100" w:afterAutospacing="1" w:line="360" w:lineRule="auto"/>
      </w:pPr>
      <w:r w:rsidRPr="002B5C7E">
        <w:t>The tissues were dipped in acetone for a period of 1 – 2 h with periodical shaking.</w:t>
      </w:r>
    </w:p>
    <w:p w:rsidR="002D52C6" w:rsidRPr="002B5C7E" w:rsidRDefault="002D52C6" w:rsidP="0087757B">
      <w:pPr>
        <w:numPr>
          <w:ilvl w:val="0"/>
          <w:numId w:val="43"/>
        </w:numPr>
        <w:spacing w:after="100" w:afterAutospacing="1" w:line="360" w:lineRule="auto"/>
      </w:pPr>
      <w:r w:rsidRPr="002B5C7E">
        <w:t>After removing the acetone, xylene was added to check for the appearance of milkiness. If milkiness appears, the dehydration procedure was repeated</w:t>
      </w:r>
    </w:p>
    <w:p w:rsidR="002D52C6" w:rsidRPr="002B5C7E" w:rsidRDefault="002D52C6" w:rsidP="0087757B">
      <w:pPr>
        <w:numPr>
          <w:ilvl w:val="0"/>
          <w:numId w:val="43"/>
        </w:numPr>
        <w:spacing w:after="100" w:afterAutospacing="1" w:line="360" w:lineRule="auto"/>
        <w:rPr>
          <w:b/>
        </w:rPr>
      </w:pPr>
      <w:r w:rsidRPr="002B5C7E">
        <w:t>The dehydrated tissue was Impregnated in paraffin wax (m.p. = 56˚C) for a period of 1h at 58 – 60˚C.</w:t>
      </w:r>
    </w:p>
    <w:p w:rsidR="002D52C6" w:rsidRPr="002B5C7E" w:rsidRDefault="002D52C6" w:rsidP="0087757B">
      <w:pPr>
        <w:numPr>
          <w:ilvl w:val="0"/>
          <w:numId w:val="43"/>
        </w:numPr>
        <w:spacing w:after="100" w:afterAutospacing="1" w:line="360" w:lineRule="auto"/>
      </w:pPr>
      <w:r w:rsidRPr="002B5C7E">
        <w:t>Molten paraffin was poured into the L-block along with the tissues and allowed to become rigid.</w:t>
      </w:r>
    </w:p>
    <w:p w:rsidR="00034AF2" w:rsidRPr="002B5C7E" w:rsidRDefault="002D52C6" w:rsidP="0087757B">
      <w:pPr>
        <w:numPr>
          <w:ilvl w:val="0"/>
          <w:numId w:val="43"/>
        </w:numPr>
        <w:spacing w:after="100" w:afterAutospacing="1" w:line="360" w:lineRule="auto"/>
      </w:pPr>
      <w:r w:rsidRPr="002B5C7E">
        <w:t>The tissues were sectioned into very thin (2–8 or 5 – 10 micrometer) sections using a microtome</w:t>
      </w:r>
    </w:p>
    <w:p w:rsidR="002D52C6" w:rsidRPr="002B5C7E" w:rsidRDefault="002D52C6" w:rsidP="0087757B">
      <w:pPr>
        <w:numPr>
          <w:ilvl w:val="0"/>
          <w:numId w:val="43"/>
        </w:numPr>
        <w:spacing w:after="100" w:afterAutospacing="1" w:line="360" w:lineRule="auto"/>
      </w:pPr>
      <w:r w:rsidRPr="002B5C7E">
        <w:t>The tissue was mounted on the slides with Mayer’s albumin solution (a mixture of equal parts of egg white and glycerin, beaten and filtered with the addition of 1% sodium salicylate) and keep in a warm oven for two hours at 60˚C.</w:t>
      </w:r>
    </w:p>
    <w:p w:rsidR="002D52C6" w:rsidRPr="002B5C7E" w:rsidRDefault="002D52C6" w:rsidP="0087757B">
      <w:pPr>
        <w:numPr>
          <w:ilvl w:val="0"/>
          <w:numId w:val="43"/>
        </w:numPr>
        <w:spacing w:after="100" w:afterAutospacing="1" w:line="360" w:lineRule="auto"/>
      </w:pPr>
      <w:r w:rsidRPr="002B5C7E">
        <w:t>The slides containing paraffin sections were on a slide holder.</w:t>
      </w:r>
    </w:p>
    <w:p w:rsidR="002D52C6" w:rsidRPr="002B5C7E" w:rsidRDefault="002D52C6" w:rsidP="0087757B">
      <w:pPr>
        <w:numPr>
          <w:ilvl w:val="0"/>
          <w:numId w:val="43"/>
        </w:numPr>
        <w:spacing w:after="100" w:afterAutospacing="1" w:line="360" w:lineRule="auto"/>
      </w:pPr>
      <w:r w:rsidRPr="002B5C7E">
        <w:t>The slides were deparaffinized with xylene for 20 – 30 minutes, and the excess xylene blotted.</w:t>
      </w:r>
    </w:p>
    <w:p w:rsidR="002D52C6" w:rsidRPr="002B5C7E" w:rsidRDefault="002D52C6" w:rsidP="0087757B">
      <w:pPr>
        <w:numPr>
          <w:ilvl w:val="0"/>
          <w:numId w:val="43"/>
        </w:numPr>
        <w:spacing w:after="100" w:afterAutospacing="1" w:line="360" w:lineRule="auto"/>
      </w:pPr>
      <w:r w:rsidRPr="002B5C7E">
        <w:t>The slides containing tissues were rehydrated successively with 100%, 90%, 80% isopropyl alcohol for 2 – 3 min. each and put into water for 3 min.</w:t>
      </w:r>
    </w:p>
    <w:p w:rsidR="002D52C6" w:rsidRPr="002B5C7E" w:rsidRDefault="002D52C6" w:rsidP="0087757B">
      <w:pPr>
        <w:numPr>
          <w:ilvl w:val="0"/>
          <w:numId w:val="43"/>
        </w:numPr>
        <w:spacing w:after="100" w:afterAutospacing="1" w:line="360" w:lineRule="auto"/>
      </w:pPr>
      <w:r w:rsidRPr="002B5C7E">
        <w:t>The excess water was blotted, and the slides containing tissues were put into Hematoxylin stain for 1 – 2 min.</w:t>
      </w:r>
    </w:p>
    <w:p w:rsidR="002D52C6" w:rsidRPr="002B5C7E" w:rsidRDefault="002D52C6" w:rsidP="0087757B">
      <w:pPr>
        <w:numPr>
          <w:ilvl w:val="0"/>
          <w:numId w:val="43"/>
        </w:numPr>
        <w:spacing w:after="100" w:afterAutospacing="1" w:line="360" w:lineRule="auto"/>
      </w:pPr>
      <w:r w:rsidRPr="002B5C7E">
        <w:t>The tissue slides were removed from Hematoxylin stain and then again into tap water for 1 – 2 min.</w:t>
      </w:r>
    </w:p>
    <w:p w:rsidR="002D52C6" w:rsidRPr="002B5C7E" w:rsidRDefault="002D52C6" w:rsidP="0087757B">
      <w:pPr>
        <w:numPr>
          <w:ilvl w:val="0"/>
          <w:numId w:val="43"/>
        </w:numPr>
        <w:spacing w:after="100" w:afterAutospacing="1" w:line="360" w:lineRule="auto"/>
        <w:rPr>
          <w:b/>
        </w:rPr>
      </w:pPr>
      <w:r w:rsidRPr="002B5C7E">
        <w:lastRenderedPageBreak/>
        <w:t>The tissue slides were immersed in Eosin stain for 30 secs.</w:t>
      </w:r>
    </w:p>
    <w:p w:rsidR="002D52C6" w:rsidRPr="002B5C7E" w:rsidRDefault="002D52C6" w:rsidP="0087757B">
      <w:pPr>
        <w:numPr>
          <w:ilvl w:val="0"/>
          <w:numId w:val="43"/>
        </w:numPr>
        <w:spacing w:after="100" w:afterAutospacing="1" w:line="360" w:lineRule="auto"/>
      </w:pPr>
      <w:r w:rsidRPr="002B5C7E">
        <w:t>The tissue slides were dehydrated successively with 80%, 90%, 100% isopropyl alcohol, and finally with xylene for 20 – 30 min.</w:t>
      </w:r>
    </w:p>
    <w:p w:rsidR="002D52C6" w:rsidRPr="002B5C7E" w:rsidRDefault="002D52C6" w:rsidP="0087757B">
      <w:pPr>
        <w:numPr>
          <w:ilvl w:val="0"/>
          <w:numId w:val="43"/>
        </w:numPr>
        <w:spacing w:after="100" w:afterAutospacing="1" w:line="360" w:lineRule="auto"/>
      </w:pPr>
      <w:r w:rsidRPr="002B5C7E">
        <w:t>A coverslip was placed on the slides using one drop of DPX, taking care to leave no bubbles and dry overnight to make the permanent slide.</w:t>
      </w:r>
    </w:p>
    <w:p w:rsidR="002D52C6" w:rsidRPr="002B5C7E" w:rsidRDefault="002D52C6" w:rsidP="0087757B">
      <w:pPr>
        <w:spacing w:line="360" w:lineRule="auto"/>
      </w:pPr>
    </w:p>
    <w:p w:rsidR="002D52C6" w:rsidRPr="002B5C7E" w:rsidRDefault="002D52C6" w:rsidP="0087757B">
      <w:pPr>
        <w:spacing w:line="360" w:lineRule="auto"/>
        <w:rPr>
          <w:b/>
          <w:bCs/>
        </w:rPr>
      </w:pPr>
    </w:p>
    <w:p w:rsidR="002D52C6" w:rsidRPr="002B5C7E" w:rsidRDefault="002D52C6" w:rsidP="0087757B">
      <w:pPr>
        <w:spacing w:line="360" w:lineRule="auto"/>
        <w:rPr>
          <w:b/>
          <w:bCs/>
        </w:rPr>
      </w:pPr>
    </w:p>
    <w:p w:rsidR="002D52C6" w:rsidRPr="002B5C7E" w:rsidRDefault="002D52C6" w:rsidP="0087757B">
      <w:pPr>
        <w:spacing w:line="360" w:lineRule="auto"/>
        <w:rPr>
          <w:b/>
          <w:bCs/>
        </w:rPr>
      </w:pPr>
    </w:p>
    <w:p w:rsidR="00633AD6" w:rsidRPr="002B5C7E" w:rsidRDefault="00633AD6" w:rsidP="00A07C59">
      <w:pPr>
        <w:pStyle w:val="Heading1"/>
        <w:spacing w:before="0"/>
        <w:jc w:val="both"/>
        <w:rPr>
          <w:rFonts w:cs="Times New Roman"/>
          <w:color w:val="auto"/>
          <w:szCs w:val="24"/>
        </w:rPr>
      </w:pPr>
      <w:bookmarkStart w:id="4123" w:name="_Toc79274701"/>
      <w:bookmarkStart w:id="4124" w:name="_Toc79407450"/>
      <w:bookmarkStart w:id="4125" w:name="_Toc79937604"/>
      <w:bookmarkStart w:id="4126" w:name="_Toc79941848"/>
      <w:bookmarkStart w:id="4127" w:name="_Toc79942161"/>
      <w:bookmarkStart w:id="4128" w:name="_Toc79942468"/>
      <w:bookmarkStart w:id="4129" w:name="_Toc79942775"/>
      <w:bookmarkStart w:id="4130" w:name="_Toc79943083"/>
      <w:bookmarkStart w:id="4131" w:name="_Toc77617720"/>
      <w:bookmarkStart w:id="4132" w:name="_Toc79172007"/>
      <w:r w:rsidRPr="002B5C7E">
        <w:rPr>
          <w:rFonts w:cs="Times New Roman"/>
          <w:color w:val="auto"/>
          <w:szCs w:val="24"/>
        </w:rPr>
        <w:lastRenderedPageBreak/>
        <w:t xml:space="preserve">Appendix </w:t>
      </w:r>
      <w:r w:rsidR="00383072" w:rsidRPr="002B5C7E">
        <w:rPr>
          <w:rFonts w:cs="Times New Roman"/>
          <w:noProof/>
          <w:color w:val="auto"/>
          <w:szCs w:val="24"/>
        </w:rPr>
        <w:fldChar w:fldCharType="begin"/>
      </w:r>
      <w:r w:rsidR="00383072" w:rsidRPr="002B5C7E">
        <w:rPr>
          <w:rFonts w:cs="Times New Roman"/>
          <w:noProof/>
          <w:color w:val="auto"/>
          <w:szCs w:val="24"/>
        </w:rPr>
        <w:instrText xml:space="preserve"> SEQ Appendix \* ARABIC </w:instrText>
      </w:r>
      <w:r w:rsidR="00383072" w:rsidRPr="002B5C7E">
        <w:rPr>
          <w:rFonts w:cs="Times New Roman"/>
          <w:noProof/>
          <w:color w:val="auto"/>
          <w:szCs w:val="24"/>
        </w:rPr>
        <w:fldChar w:fldCharType="separate"/>
      </w:r>
      <w:r w:rsidR="00E9040F">
        <w:rPr>
          <w:rFonts w:cs="Times New Roman"/>
          <w:noProof/>
          <w:color w:val="auto"/>
          <w:szCs w:val="24"/>
        </w:rPr>
        <w:t>9</w:t>
      </w:r>
      <w:r w:rsidR="00383072" w:rsidRPr="002B5C7E">
        <w:rPr>
          <w:rFonts w:cs="Times New Roman"/>
          <w:noProof/>
          <w:color w:val="auto"/>
          <w:szCs w:val="24"/>
        </w:rPr>
        <w:fldChar w:fldCharType="end"/>
      </w:r>
      <w:r w:rsidRPr="002B5C7E">
        <w:rPr>
          <w:rFonts w:cs="Times New Roman"/>
          <w:color w:val="auto"/>
          <w:szCs w:val="24"/>
        </w:rPr>
        <w:t>: Publications</w:t>
      </w:r>
      <w:bookmarkEnd w:id="4123"/>
      <w:bookmarkEnd w:id="4124"/>
      <w:bookmarkEnd w:id="4125"/>
      <w:bookmarkEnd w:id="4126"/>
      <w:bookmarkEnd w:id="4127"/>
      <w:bookmarkEnd w:id="4128"/>
      <w:bookmarkEnd w:id="4129"/>
      <w:bookmarkEnd w:id="4130"/>
    </w:p>
    <w:bookmarkEnd w:id="4131"/>
    <w:bookmarkEnd w:id="4132"/>
    <w:p w:rsidR="002D52C6" w:rsidRPr="002B5C7E" w:rsidRDefault="008D3945" w:rsidP="008B5FC0">
      <w:pPr>
        <w:spacing w:line="360" w:lineRule="auto"/>
        <w:jc w:val="center"/>
        <w:rPr>
          <w:b/>
          <w:bCs/>
        </w:rPr>
      </w:pPr>
      <w:r w:rsidRPr="002B5C7E">
        <w:rPr>
          <w:b/>
          <w:bCs/>
          <w:noProof/>
        </w:rPr>
        <w:drawing>
          <wp:inline distT="0" distB="0" distL="0" distR="0" wp14:anchorId="2F0BFF4B" wp14:editId="7A4DBFA0">
            <wp:extent cx="5443751" cy="7049781"/>
            <wp:effectExtent l="0" t="0" r="508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8"/>
                    <a:srcRect l="8068" r="8313"/>
                    <a:stretch/>
                  </pic:blipFill>
                  <pic:spPr bwMode="auto">
                    <a:xfrm>
                      <a:off x="0" y="0"/>
                      <a:ext cx="5474348" cy="7089405"/>
                    </a:xfrm>
                    <a:prstGeom prst="rect">
                      <a:avLst/>
                    </a:prstGeom>
                    <a:ln>
                      <a:noFill/>
                    </a:ln>
                    <a:extLst>
                      <a:ext uri="{53640926-AAD7-44D8-BBD7-CCE9431645EC}">
                        <a14:shadowObscured xmlns:a14="http://schemas.microsoft.com/office/drawing/2010/main"/>
                      </a:ext>
                    </a:extLst>
                  </pic:spPr>
                </pic:pic>
              </a:graphicData>
            </a:graphic>
          </wp:inline>
        </w:drawing>
      </w:r>
    </w:p>
    <w:p w:rsidR="002D52C6" w:rsidRPr="002B5C7E" w:rsidRDefault="002D52C6" w:rsidP="0087757B">
      <w:pPr>
        <w:spacing w:line="360" w:lineRule="auto"/>
        <w:rPr>
          <w:b/>
          <w:bCs/>
        </w:rPr>
      </w:pPr>
    </w:p>
    <w:p w:rsidR="002D52C6" w:rsidRPr="002B5C7E" w:rsidRDefault="008D3945" w:rsidP="004B0820">
      <w:pPr>
        <w:spacing w:line="360" w:lineRule="auto"/>
        <w:jc w:val="center"/>
        <w:rPr>
          <w:b/>
          <w:bCs/>
        </w:rPr>
      </w:pPr>
      <w:r w:rsidRPr="002B5C7E">
        <w:rPr>
          <w:b/>
          <w:bCs/>
          <w:noProof/>
        </w:rPr>
        <w:lastRenderedPageBreak/>
        <w:drawing>
          <wp:inline distT="0" distB="0" distL="0" distR="0" wp14:anchorId="13BD6619" wp14:editId="6402820E">
            <wp:extent cx="5483744" cy="6977759"/>
            <wp:effectExtent l="0" t="0" r="3175"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9"/>
                    <a:srcRect l="7382" r="8593"/>
                    <a:stretch/>
                  </pic:blipFill>
                  <pic:spPr bwMode="auto">
                    <a:xfrm>
                      <a:off x="0" y="0"/>
                      <a:ext cx="5524560" cy="7029695"/>
                    </a:xfrm>
                    <a:prstGeom prst="rect">
                      <a:avLst/>
                    </a:prstGeom>
                    <a:ln>
                      <a:noFill/>
                    </a:ln>
                    <a:extLst>
                      <a:ext uri="{53640926-AAD7-44D8-BBD7-CCE9431645EC}">
                        <a14:shadowObscured xmlns:a14="http://schemas.microsoft.com/office/drawing/2010/main"/>
                      </a:ext>
                    </a:extLst>
                  </pic:spPr>
                </pic:pic>
              </a:graphicData>
            </a:graphic>
          </wp:inline>
        </w:drawing>
      </w:r>
    </w:p>
    <w:p w:rsidR="00A377D1" w:rsidRPr="002B5C7E" w:rsidRDefault="00A377D1">
      <w:pPr>
        <w:spacing w:after="200" w:line="276" w:lineRule="auto"/>
        <w:jc w:val="left"/>
        <w:rPr>
          <w:rStyle w:val="Emphasis"/>
          <w:rFonts w:eastAsiaTheme="majorEastAsia"/>
          <w:b/>
          <w:i w:val="0"/>
        </w:rPr>
      </w:pPr>
      <w:r w:rsidRPr="002B5C7E">
        <w:rPr>
          <w:rStyle w:val="Emphasis"/>
          <w:rFonts w:eastAsiaTheme="majorEastAsia"/>
          <w:b/>
          <w:i w:val="0"/>
        </w:rPr>
        <w:br w:type="page"/>
      </w:r>
    </w:p>
    <w:p w:rsidR="00BE5A03" w:rsidRPr="002B5C7E" w:rsidRDefault="00A377D1" w:rsidP="00A07C59">
      <w:pPr>
        <w:pStyle w:val="Heading1"/>
        <w:spacing w:before="0"/>
        <w:jc w:val="both"/>
        <w:rPr>
          <w:rStyle w:val="Emphasis"/>
          <w:rFonts w:cs="Times New Roman"/>
          <w:i w:val="0"/>
          <w:szCs w:val="24"/>
        </w:rPr>
      </w:pPr>
      <w:bookmarkStart w:id="4133" w:name="_Toc79941849"/>
      <w:bookmarkStart w:id="4134" w:name="_Toc79942162"/>
      <w:bookmarkStart w:id="4135" w:name="_Toc79942469"/>
      <w:bookmarkStart w:id="4136" w:name="_Toc79942776"/>
      <w:bookmarkStart w:id="4137" w:name="_Toc79943084"/>
      <w:r w:rsidRPr="002B5C7E">
        <w:rPr>
          <w:rStyle w:val="Emphasis"/>
          <w:rFonts w:cs="Times New Roman"/>
          <w:i w:val="0"/>
          <w:szCs w:val="24"/>
        </w:rPr>
        <w:lastRenderedPageBreak/>
        <w:t>Appendix10: Research Letters</w:t>
      </w:r>
      <w:bookmarkEnd w:id="4133"/>
      <w:bookmarkEnd w:id="4134"/>
      <w:bookmarkEnd w:id="4135"/>
      <w:bookmarkEnd w:id="4136"/>
      <w:bookmarkEnd w:id="4137"/>
    </w:p>
    <w:p w:rsidR="004B0820" w:rsidRPr="002B5C7E" w:rsidRDefault="00510606" w:rsidP="0087757B">
      <w:pPr>
        <w:spacing w:after="200" w:line="360" w:lineRule="auto"/>
        <w:rPr>
          <w:rStyle w:val="Emphasis"/>
          <w:rFonts w:eastAsiaTheme="majorEastAsia"/>
          <w:i w:val="0"/>
        </w:rPr>
      </w:pPr>
      <w:r w:rsidRPr="002B5C7E">
        <w:rPr>
          <w:noProof/>
        </w:rPr>
        <w:drawing>
          <wp:inline distT="0" distB="0" distL="0" distR="0" wp14:anchorId="4F443D09" wp14:editId="07E655F8">
            <wp:extent cx="5004262" cy="7424525"/>
            <wp:effectExtent l="0" t="0" r="6350" b="508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0"/>
                    <a:stretch>
                      <a:fillRect/>
                    </a:stretch>
                  </pic:blipFill>
                  <pic:spPr>
                    <a:xfrm>
                      <a:off x="0" y="0"/>
                      <a:ext cx="5012193" cy="7436292"/>
                    </a:xfrm>
                    <a:prstGeom prst="rect">
                      <a:avLst/>
                    </a:prstGeom>
                  </pic:spPr>
                </pic:pic>
              </a:graphicData>
            </a:graphic>
          </wp:inline>
        </w:drawing>
      </w:r>
    </w:p>
    <w:p w:rsidR="002D52C6" w:rsidRPr="002B5C7E" w:rsidRDefault="00510606" w:rsidP="0087757B">
      <w:pPr>
        <w:spacing w:after="200" w:line="360" w:lineRule="auto"/>
        <w:rPr>
          <w:rStyle w:val="Emphasis"/>
          <w:rFonts w:eastAsiaTheme="majorEastAsia"/>
          <w:i w:val="0"/>
        </w:rPr>
      </w:pPr>
      <w:r w:rsidRPr="002B5C7E">
        <w:rPr>
          <w:noProof/>
        </w:rPr>
        <w:lastRenderedPageBreak/>
        <w:drawing>
          <wp:inline distT="0" distB="0" distL="0" distR="0" wp14:anchorId="2A7CBA73" wp14:editId="0E099FD4">
            <wp:extent cx="5486400" cy="7744516"/>
            <wp:effectExtent l="0" t="0" r="0" b="889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1"/>
                    <a:stretch>
                      <a:fillRect/>
                    </a:stretch>
                  </pic:blipFill>
                  <pic:spPr>
                    <a:xfrm>
                      <a:off x="0" y="0"/>
                      <a:ext cx="5486400" cy="7744516"/>
                    </a:xfrm>
                    <a:prstGeom prst="rect">
                      <a:avLst/>
                    </a:prstGeom>
                  </pic:spPr>
                </pic:pic>
              </a:graphicData>
            </a:graphic>
          </wp:inline>
        </w:drawing>
      </w:r>
    </w:p>
    <w:sectPr w:rsidR="002D52C6" w:rsidRPr="002B5C7E" w:rsidSect="0087757B">
      <w:pgSz w:w="12240" w:h="15840"/>
      <w:pgMar w:top="1728" w:right="1440" w:bottom="1440" w:left="2160" w:header="99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878" w:rsidRDefault="00B32878">
      <w:r>
        <w:separator/>
      </w:r>
    </w:p>
  </w:endnote>
  <w:endnote w:type="continuationSeparator" w:id="0">
    <w:p w:rsidR="00B32878" w:rsidRDefault="00B32878">
      <w:r>
        <w:continuationSeparator/>
      </w:r>
    </w:p>
  </w:endnote>
  <w:endnote w:type="continuationNotice" w:id="1">
    <w:p w:rsidR="00B32878" w:rsidRDefault="00B328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 LT Std">
    <w:altName w:val="Arial"/>
    <w:panose1 w:val="00000000000000000000"/>
    <w:charset w:val="00"/>
    <w:family w:val="swiss"/>
    <w:notTrueType/>
    <w:pitch w:val="default"/>
    <w:sig w:usb0="00000003" w:usb1="00000000" w:usb2="00000000" w:usb3="00000000" w:csb0="00000001" w:csb1="00000000"/>
  </w:font>
  <w:font w:name="Ottawa">
    <w:altName w:val="Calibri"/>
    <w:panose1 w:val="00000000000000000000"/>
    <w:charset w:val="00"/>
    <w:family w:val="swiss"/>
    <w:notTrueType/>
    <w:pitch w:val="default"/>
    <w:sig w:usb0="00000003" w:usb1="00000000" w:usb2="00000000" w:usb3="00000000" w:csb0="00000001" w:csb1="00000000"/>
  </w:font>
  <w:font w:name="ENACKA+TimesNewRoman">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4146" w:rsidRDefault="00074146" w:rsidP="003431E2">
    <w:pPr>
      <w:pStyle w:val="Footer"/>
      <w:jc w:val="center"/>
    </w:pPr>
  </w:p>
  <w:p w:rsidR="00074146" w:rsidRDefault="0007414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878" w:rsidRDefault="00B32878">
      <w:r>
        <w:separator/>
      </w:r>
    </w:p>
  </w:footnote>
  <w:footnote w:type="continuationSeparator" w:id="0">
    <w:p w:rsidR="00B32878" w:rsidRDefault="00B32878">
      <w:r>
        <w:continuationSeparator/>
      </w:r>
    </w:p>
  </w:footnote>
  <w:footnote w:type="continuationNotice" w:id="1">
    <w:p w:rsidR="00B32878" w:rsidRDefault="00B32878"/>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3659659"/>
      <w:docPartObj>
        <w:docPartGallery w:val="Page Numbers (Top of Page)"/>
        <w:docPartUnique/>
      </w:docPartObj>
    </w:sdtPr>
    <w:sdtEndPr>
      <w:rPr>
        <w:noProof/>
      </w:rPr>
    </w:sdtEndPr>
    <w:sdtContent>
      <w:p w:rsidR="00074146" w:rsidRDefault="00074146">
        <w:pPr>
          <w:pStyle w:val="Header"/>
          <w:jc w:val="center"/>
        </w:pPr>
        <w:r>
          <w:fldChar w:fldCharType="begin"/>
        </w:r>
        <w:r>
          <w:instrText xml:space="preserve"> PAGE   \* MERGEFORMAT </w:instrText>
        </w:r>
        <w:r>
          <w:fldChar w:fldCharType="separate"/>
        </w:r>
        <w:r w:rsidR="00462BDB">
          <w:rPr>
            <w:noProof/>
          </w:rPr>
          <w:t>i</w:t>
        </w:r>
        <w:r>
          <w:rPr>
            <w:noProof/>
          </w:rPr>
          <w:fldChar w:fldCharType="end"/>
        </w:r>
      </w:p>
    </w:sdtContent>
  </w:sdt>
  <w:p w:rsidR="00074146" w:rsidRDefault="00074146" w:rsidP="003431E2">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86pt;height:138.75pt;visibility:visible;mso-wrap-style:square" o:bullet="t">
        <v:imagedata r:id="rId1" o:title=""/>
      </v:shape>
    </w:pict>
  </w:numPicBullet>
  <w:abstractNum w:abstractNumId="0" w15:restartNumberingAfterBreak="0">
    <w:nsid w:val="00B0090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2FE6EFA"/>
    <w:multiLevelType w:val="multilevel"/>
    <w:tmpl w:val="5E402FC0"/>
    <w:lvl w:ilvl="0">
      <w:start w:val="4"/>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B84671"/>
    <w:multiLevelType w:val="multilevel"/>
    <w:tmpl w:val="03B84671"/>
    <w:lvl w:ilvl="0">
      <w:start w:val="1"/>
      <w:numFmt w:val="lowerRoman"/>
      <w:lvlText w:val="%1."/>
      <w:lvlJc w:val="right"/>
      <w:pPr>
        <w:ind w:left="4320" w:hanging="360"/>
      </w:pPr>
    </w:lvl>
    <w:lvl w:ilvl="1">
      <w:start w:val="1"/>
      <w:numFmt w:val="decimal"/>
      <w:lvlText w:val="%2."/>
      <w:lvlJc w:val="left"/>
      <w:pPr>
        <w:ind w:left="3600" w:hanging="360"/>
      </w:pPr>
    </w:lvl>
    <w:lvl w:ilvl="2">
      <w:start w:val="1"/>
      <w:numFmt w:val="lowerRoman"/>
      <w:lvlText w:val="%3."/>
      <w:lvlJc w:val="right"/>
      <w:pPr>
        <w:ind w:left="5760" w:hanging="180"/>
      </w:pPr>
    </w:lvl>
    <w:lvl w:ilvl="3">
      <w:start w:val="1"/>
      <w:numFmt w:val="decimal"/>
      <w:lvlText w:val="%4."/>
      <w:lvlJc w:val="left"/>
      <w:pPr>
        <w:ind w:left="6480" w:hanging="360"/>
      </w:pPr>
    </w:lvl>
    <w:lvl w:ilvl="4">
      <w:start w:val="1"/>
      <w:numFmt w:val="lowerLetter"/>
      <w:lvlText w:val="%5."/>
      <w:lvlJc w:val="left"/>
      <w:pPr>
        <w:ind w:left="7200" w:hanging="360"/>
      </w:pPr>
    </w:lvl>
    <w:lvl w:ilvl="5">
      <w:start w:val="1"/>
      <w:numFmt w:val="lowerRoman"/>
      <w:lvlText w:val="%6."/>
      <w:lvlJc w:val="right"/>
      <w:pPr>
        <w:ind w:left="7920" w:hanging="180"/>
      </w:pPr>
    </w:lvl>
    <w:lvl w:ilvl="6">
      <w:start w:val="1"/>
      <w:numFmt w:val="decimal"/>
      <w:lvlText w:val="%7."/>
      <w:lvlJc w:val="left"/>
      <w:pPr>
        <w:ind w:left="8640" w:hanging="360"/>
      </w:pPr>
    </w:lvl>
    <w:lvl w:ilvl="7">
      <w:start w:val="1"/>
      <w:numFmt w:val="lowerLetter"/>
      <w:lvlText w:val="%8."/>
      <w:lvlJc w:val="left"/>
      <w:pPr>
        <w:ind w:left="9360" w:hanging="360"/>
      </w:pPr>
    </w:lvl>
    <w:lvl w:ilvl="8">
      <w:start w:val="1"/>
      <w:numFmt w:val="lowerRoman"/>
      <w:lvlText w:val="%9."/>
      <w:lvlJc w:val="right"/>
      <w:pPr>
        <w:ind w:left="10080" w:hanging="180"/>
      </w:pPr>
    </w:lvl>
  </w:abstractNum>
  <w:abstractNum w:abstractNumId="3" w15:restartNumberingAfterBreak="0">
    <w:nsid w:val="05153554"/>
    <w:multiLevelType w:val="multilevel"/>
    <w:tmpl w:val="66132EF2"/>
    <w:lvl w:ilvl="0">
      <w:start w:val="1"/>
      <w:numFmt w:val="decimal"/>
      <w:lvlText w:val="%1.0"/>
      <w:lvlJc w:val="left"/>
      <w:pPr>
        <w:ind w:left="375" w:hanging="375"/>
      </w:pPr>
      <w:rPr>
        <w:rFonts w:ascii="Calibri" w:eastAsia="Calibri" w:hAnsi="Calibri" w:cs="Times New Roman" w:hint="default"/>
        <w:b/>
      </w:rPr>
    </w:lvl>
    <w:lvl w:ilvl="1">
      <w:start w:val="1"/>
      <w:numFmt w:val="decimal"/>
      <w:lvlText w:val="%1.%2"/>
      <w:lvlJc w:val="left"/>
      <w:pPr>
        <w:ind w:left="1095" w:hanging="375"/>
      </w:pPr>
      <w:rPr>
        <w:rFonts w:ascii="Calibri" w:eastAsia="Calibri" w:hAnsi="Calibri" w:cs="Times New Roman" w:hint="default"/>
        <w:b/>
      </w:rPr>
    </w:lvl>
    <w:lvl w:ilvl="2">
      <w:start w:val="1"/>
      <w:numFmt w:val="decimal"/>
      <w:lvlText w:val="%1.%2.%3"/>
      <w:lvlJc w:val="left"/>
      <w:pPr>
        <w:ind w:left="2160" w:hanging="720"/>
      </w:pPr>
      <w:rPr>
        <w:rFonts w:ascii="Calibri" w:eastAsia="Calibri" w:hAnsi="Calibri" w:cs="Times New Roman" w:hint="default"/>
        <w:b/>
      </w:rPr>
    </w:lvl>
    <w:lvl w:ilvl="3">
      <w:start w:val="1"/>
      <w:numFmt w:val="decimal"/>
      <w:lvlText w:val="%1.%2.%3.%4"/>
      <w:lvlJc w:val="left"/>
      <w:pPr>
        <w:ind w:left="3240" w:hanging="1080"/>
      </w:pPr>
      <w:rPr>
        <w:rFonts w:ascii="Calibri" w:eastAsia="Calibri" w:hAnsi="Calibri" w:cs="Times New Roman" w:hint="default"/>
        <w:b/>
      </w:rPr>
    </w:lvl>
    <w:lvl w:ilvl="4">
      <w:start w:val="1"/>
      <w:numFmt w:val="decimal"/>
      <w:lvlText w:val="%1.%2.%3.%4.%5"/>
      <w:lvlJc w:val="left"/>
      <w:pPr>
        <w:ind w:left="3960" w:hanging="1080"/>
      </w:pPr>
      <w:rPr>
        <w:rFonts w:ascii="Calibri" w:eastAsia="Calibri" w:hAnsi="Calibri" w:cs="Times New Roman" w:hint="default"/>
        <w:b/>
      </w:rPr>
    </w:lvl>
    <w:lvl w:ilvl="5">
      <w:start w:val="1"/>
      <w:numFmt w:val="decimal"/>
      <w:lvlText w:val="%1.%2.%3.%4.%5.%6"/>
      <w:lvlJc w:val="left"/>
      <w:pPr>
        <w:ind w:left="5040" w:hanging="1440"/>
      </w:pPr>
      <w:rPr>
        <w:rFonts w:ascii="Calibri" w:eastAsia="Calibri" w:hAnsi="Calibri" w:cs="Times New Roman" w:hint="default"/>
        <w:b/>
      </w:rPr>
    </w:lvl>
    <w:lvl w:ilvl="6">
      <w:start w:val="1"/>
      <w:numFmt w:val="decimal"/>
      <w:lvlText w:val="%1.%2.%3.%4.%5.%6.%7"/>
      <w:lvlJc w:val="left"/>
      <w:pPr>
        <w:ind w:left="5760" w:hanging="1440"/>
      </w:pPr>
      <w:rPr>
        <w:rFonts w:ascii="Calibri" w:eastAsia="Calibri" w:hAnsi="Calibri" w:cs="Times New Roman" w:hint="default"/>
        <w:b/>
      </w:rPr>
    </w:lvl>
    <w:lvl w:ilvl="7">
      <w:start w:val="1"/>
      <w:numFmt w:val="decimal"/>
      <w:lvlText w:val="%1.%2.%3.%4.%5.%6.%7.%8"/>
      <w:lvlJc w:val="left"/>
      <w:pPr>
        <w:ind w:left="6840" w:hanging="1800"/>
      </w:pPr>
      <w:rPr>
        <w:rFonts w:ascii="Calibri" w:eastAsia="Calibri" w:hAnsi="Calibri" w:cs="Times New Roman" w:hint="default"/>
        <w:b/>
      </w:rPr>
    </w:lvl>
    <w:lvl w:ilvl="8">
      <w:start w:val="1"/>
      <w:numFmt w:val="decimal"/>
      <w:lvlText w:val="%1.%2.%3.%4.%5.%6.%7.%8.%9"/>
      <w:lvlJc w:val="left"/>
      <w:pPr>
        <w:ind w:left="7920" w:hanging="2160"/>
      </w:pPr>
      <w:rPr>
        <w:rFonts w:ascii="Calibri" w:eastAsia="Calibri" w:hAnsi="Calibri" w:cs="Times New Roman" w:hint="default"/>
        <w:b/>
      </w:rPr>
    </w:lvl>
  </w:abstractNum>
  <w:abstractNum w:abstractNumId="4" w15:restartNumberingAfterBreak="0">
    <w:nsid w:val="05886812"/>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5" w15:restartNumberingAfterBreak="0">
    <w:nsid w:val="06BA34CA"/>
    <w:multiLevelType w:val="hybridMultilevel"/>
    <w:tmpl w:val="C9C051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AC2571F"/>
    <w:multiLevelType w:val="multilevel"/>
    <w:tmpl w:val="83421F94"/>
    <w:lvl w:ilvl="0">
      <w:start w:val="4"/>
      <w:numFmt w:val="decimal"/>
      <w:lvlText w:val="%1"/>
      <w:lvlJc w:val="left"/>
      <w:pPr>
        <w:ind w:left="525" w:hanging="525"/>
      </w:pPr>
      <w:rPr>
        <w:rFonts w:hint="default"/>
      </w:rPr>
    </w:lvl>
    <w:lvl w:ilvl="1">
      <w:start w:val="5"/>
      <w:numFmt w:val="decimal"/>
      <w:lvlText w:val="%1.%2"/>
      <w:lvlJc w:val="left"/>
      <w:pPr>
        <w:ind w:left="885" w:hanging="525"/>
      </w:pPr>
      <w:rPr>
        <w:rFonts w:hint="default"/>
        <w:color w:val="auto"/>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0B1714A2"/>
    <w:multiLevelType w:val="hybridMultilevel"/>
    <w:tmpl w:val="73EA48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BED45F1"/>
    <w:multiLevelType w:val="multilevel"/>
    <w:tmpl w:val="1EF030DC"/>
    <w:lvl w:ilvl="0">
      <w:start w:val="4"/>
      <w:numFmt w:val="decimal"/>
      <w:lvlText w:val="%1"/>
      <w:lvlJc w:val="left"/>
      <w:pPr>
        <w:ind w:left="525" w:hanging="525"/>
      </w:pPr>
      <w:rPr>
        <w:rFonts w:hint="default"/>
      </w:rPr>
    </w:lvl>
    <w:lvl w:ilvl="1">
      <w:start w:val="2"/>
      <w:numFmt w:val="decimal"/>
      <w:lvlText w:val="%1.%2"/>
      <w:lvlJc w:val="left"/>
      <w:pPr>
        <w:ind w:left="885" w:hanging="525"/>
      </w:pPr>
      <w:rPr>
        <w:rFonts w:hint="default"/>
        <w:color w:val="auto"/>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0CE852E3"/>
    <w:multiLevelType w:val="hybridMultilevel"/>
    <w:tmpl w:val="264A36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0FFC5CDB"/>
    <w:multiLevelType w:val="multilevel"/>
    <w:tmpl w:val="13EA35F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145117D4"/>
    <w:multiLevelType w:val="hybridMultilevel"/>
    <w:tmpl w:val="B4ACA6D2"/>
    <w:lvl w:ilvl="0" w:tplc="0409001B">
      <w:start w:val="1"/>
      <w:numFmt w:val="lowerRoman"/>
      <w:lvlText w:val="%1."/>
      <w:lvlJc w:val="righ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2" w15:restartNumberingAfterBreak="0">
    <w:nsid w:val="16684FFE"/>
    <w:multiLevelType w:val="hybridMultilevel"/>
    <w:tmpl w:val="FBEE6CC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8215C47"/>
    <w:multiLevelType w:val="multilevel"/>
    <w:tmpl w:val="2CD438B8"/>
    <w:lvl w:ilvl="0">
      <w:start w:val="4"/>
      <w:numFmt w:val="decimal"/>
      <w:lvlText w:val="%1"/>
      <w:lvlJc w:val="left"/>
      <w:pPr>
        <w:ind w:left="525" w:hanging="525"/>
      </w:pPr>
      <w:rPr>
        <w:rFonts w:hint="default"/>
      </w:rPr>
    </w:lvl>
    <w:lvl w:ilvl="1">
      <w:start w:val="1"/>
      <w:numFmt w:val="decimal"/>
      <w:lvlText w:val="%1.%2"/>
      <w:lvlJc w:val="left"/>
      <w:pPr>
        <w:ind w:left="885" w:hanging="525"/>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1D463BDA"/>
    <w:multiLevelType w:val="multilevel"/>
    <w:tmpl w:val="9DAC582E"/>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F2B7DB5"/>
    <w:multiLevelType w:val="hybridMultilevel"/>
    <w:tmpl w:val="CB6A5340"/>
    <w:lvl w:ilvl="0" w:tplc="016492CA">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535689"/>
    <w:multiLevelType w:val="multilevel"/>
    <w:tmpl w:val="23535689"/>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245F18B7"/>
    <w:multiLevelType w:val="multilevel"/>
    <w:tmpl w:val="E092D700"/>
    <w:lvl w:ilvl="0">
      <w:start w:val="4"/>
      <w:numFmt w:val="decimal"/>
      <w:lvlText w:val="%1"/>
      <w:lvlJc w:val="left"/>
      <w:pPr>
        <w:ind w:left="360" w:hanging="360"/>
      </w:pPr>
      <w:rPr>
        <w:rFonts w:hint="default"/>
        <w:color w:val="auto"/>
        <w:sz w:val="26"/>
      </w:rPr>
    </w:lvl>
    <w:lvl w:ilvl="1">
      <w:start w:val="6"/>
      <w:numFmt w:val="decimal"/>
      <w:lvlText w:val="%1.%2"/>
      <w:lvlJc w:val="left"/>
      <w:pPr>
        <w:ind w:left="360" w:hanging="360"/>
      </w:pPr>
      <w:rPr>
        <w:rFonts w:hint="default"/>
        <w:i w:val="0"/>
        <w:color w:val="auto"/>
        <w:sz w:val="26"/>
      </w:rPr>
    </w:lvl>
    <w:lvl w:ilvl="2">
      <w:start w:val="1"/>
      <w:numFmt w:val="decimal"/>
      <w:lvlText w:val="%1.%2.%3"/>
      <w:lvlJc w:val="left"/>
      <w:pPr>
        <w:ind w:left="720" w:hanging="720"/>
      </w:pPr>
      <w:rPr>
        <w:rFonts w:hint="default"/>
        <w:color w:val="auto"/>
        <w:sz w:val="26"/>
      </w:rPr>
    </w:lvl>
    <w:lvl w:ilvl="3">
      <w:start w:val="1"/>
      <w:numFmt w:val="decimal"/>
      <w:lvlText w:val="%1.%2.%3.%4"/>
      <w:lvlJc w:val="left"/>
      <w:pPr>
        <w:ind w:left="1080" w:hanging="1080"/>
      </w:pPr>
      <w:rPr>
        <w:rFonts w:hint="default"/>
        <w:color w:val="auto"/>
        <w:sz w:val="26"/>
      </w:rPr>
    </w:lvl>
    <w:lvl w:ilvl="4">
      <w:start w:val="1"/>
      <w:numFmt w:val="decimal"/>
      <w:lvlText w:val="%1.%2.%3.%4.%5"/>
      <w:lvlJc w:val="left"/>
      <w:pPr>
        <w:ind w:left="1080" w:hanging="1080"/>
      </w:pPr>
      <w:rPr>
        <w:rFonts w:hint="default"/>
        <w:color w:val="auto"/>
        <w:sz w:val="26"/>
      </w:rPr>
    </w:lvl>
    <w:lvl w:ilvl="5">
      <w:start w:val="1"/>
      <w:numFmt w:val="decimal"/>
      <w:lvlText w:val="%1.%2.%3.%4.%5.%6"/>
      <w:lvlJc w:val="left"/>
      <w:pPr>
        <w:ind w:left="1440" w:hanging="1440"/>
      </w:pPr>
      <w:rPr>
        <w:rFonts w:hint="default"/>
        <w:color w:val="auto"/>
        <w:sz w:val="26"/>
      </w:rPr>
    </w:lvl>
    <w:lvl w:ilvl="6">
      <w:start w:val="1"/>
      <w:numFmt w:val="decimal"/>
      <w:lvlText w:val="%1.%2.%3.%4.%5.%6.%7"/>
      <w:lvlJc w:val="left"/>
      <w:pPr>
        <w:ind w:left="1440" w:hanging="1440"/>
      </w:pPr>
      <w:rPr>
        <w:rFonts w:hint="default"/>
        <w:color w:val="auto"/>
        <w:sz w:val="26"/>
      </w:rPr>
    </w:lvl>
    <w:lvl w:ilvl="7">
      <w:start w:val="1"/>
      <w:numFmt w:val="decimal"/>
      <w:lvlText w:val="%1.%2.%3.%4.%5.%6.%7.%8"/>
      <w:lvlJc w:val="left"/>
      <w:pPr>
        <w:ind w:left="1800" w:hanging="1800"/>
      </w:pPr>
      <w:rPr>
        <w:rFonts w:hint="default"/>
        <w:color w:val="auto"/>
        <w:sz w:val="26"/>
      </w:rPr>
    </w:lvl>
    <w:lvl w:ilvl="8">
      <w:start w:val="1"/>
      <w:numFmt w:val="decimal"/>
      <w:lvlText w:val="%1.%2.%3.%4.%5.%6.%7.%8.%9"/>
      <w:lvlJc w:val="left"/>
      <w:pPr>
        <w:ind w:left="2160" w:hanging="2160"/>
      </w:pPr>
      <w:rPr>
        <w:rFonts w:hint="default"/>
        <w:color w:val="auto"/>
        <w:sz w:val="26"/>
      </w:rPr>
    </w:lvl>
  </w:abstractNum>
  <w:abstractNum w:abstractNumId="18" w15:restartNumberingAfterBreak="0">
    <w:nsid w:val="28EE7AD1"/>
    <w:multiLevelType w:val="multilevel"/>
    <w:tmpl w:val="3D90141E"/>
    <w:lvl w:ilvl="0">
      <w:start w:val="6"/>
      <w:numFmt w:val="decimal"/>
      <w:lvlText w:val="%1"/>
      <w:lvlJc w:val="left"/>
      <w:pPr>
        <w:ind w:left="360" w:hanging="360"/>
      </w:pPr>
      <w:rPr>
        <w:rFonts w:hint="default"/>
        <w:sz w:val="28"/>
      </w:rPr>
    </w:lvl>
    <w:lvl w:ilvl="1">
      <w:start w:val="1"/>
      <w:numFmt w:val="decimal"/>
      <w:lvlText w:val="%1.%2"/>
      <w:lvlJc w:val="left"/>
      <w:pPr>
        <w:ind w:left="1440" w:hanging="360"/>
      </w:pPr>
      <w:rPr>
        <w:rFonts w:hint="default"/>
        <w:sz w:val="28"/>
      </w:rPr>
    </w:lvl>
    <w:lvl w:ilvl="2">
      <w:start w:val="1"/>
      <w:numFmt w:val="decimal"/>
      <w:lvlText w:val="%1.%2.%3"/>
      <w:lvlJc w:val="left"/>
      <w:pPr>
        <w:ind w:left="2880" w:hanging="720"/>
      </w:pPr>
      <w:rPr>
        <w:rFonts w:hint="default"/>
        <w:sz w:val="28"/>
      </w:rPr>
    </w:lvl>
    <w:lvl w:ilvl="3">
      <w:start w:val="1"/>
      <w:numFmt w:val="decimal"/>
      <w:lvlText w:val="%1.%2.%3.%4"/>
      <w:lvlJc w:val="left"/>
      <w:pPr>
        <w:ind w:left="3960" w:hanging="720"/>
      </w:pPr>
      <w:rPr>
        <w:rFonts w:hint="default"/>
        <w:sz w:val="28"/>
      </w:rPr>
    </w:lvl>
    <w:lvl w:ilvl="4">
      <w:start w:val="1"/>
      <w:numFmt w:val="decimal"/>
      <w:lvlText w:val="%1.%2.%3.%4.%5"/>
      <w:lvlJc w:val="left"/>
      <w:pPr>
        <w:ind w:left="5400" w:hanging="1080"/>
      </w:pPr>
      <w:rPr>
        <w:rFonts w:hint="default"/>
        <w:sz w:val="28"/>
      </w:rPr>
    </w:lvl>
    <w:lvl w:ilvl="5">
      <w:start w:val="1"/>
      <w:numFmt w:val="decimal"/>
      <w:lvlText w:val="%1.%2.%3.%4.%5.%6"/>
      <w:lvlJc w:val="left"/>
      <w:pPr>
        <w:ind w:left="6840" w:hanging="1440"/>
      </w:pPr>
      <w:rPr>
        <w:rFonts w:hint="default"/>
        <w:sz w:val="28"/>
      </w:rPr>
    </w:lvl>
    <w:lvl w:ilvl="6">
      <w:start w:val="1"/>
      <w:numFmt w:val="decimal"/>
      <w:lvlText w:val="%1.%2.%3.%4.%5.%6.%7"/>
      <w:lvlJc w:val="left"/>
      <w:pPr>
        <w:ind w:left="7920" w:hanging="1440"/>
      </w:pPr>
      <w:rPr>
        <w:rFonts w:hint="default"/>
        <w:sz w:val="28"/>
      </w:rPr>
    </w:lvl>
    <w:lvl w:ilvl="7">
      <w:start w:val="1"/>
      <w:numFmt w:val="decimal"/>
      <w:lvlText w:val="%1.%2.%3.%4.%5.%6.%7.%8"/>
      <w:lvlJc w:val="left"/>
      <w:pPr>
        <w:ind w:left="9360" w:hanging="1800"/>
      </w:pPr>
      <w:rPr>
        <w:rFonts w:hint="default"/>
        <w:sz w:val="28"/>
      </w:rPr>
    </w:lvl>
    <w:lvl w:ilvl="8">
      <w:start w:val="1"/>
      <w:numFmt w:val="decimal"/>
      <w:lvlText w:val="%1.%2.%3.%4.%5.%6.%7.%8.%9"/>
      <w:lvlJc w:val="left"/>
      <w:pPr>
        <w:ind w:left="10440" w:hanging="1800"/>
      </w:pPr>
      <w:rPr>
        <w:rFonts w:hint="default"/>
        <w:sz w:val="28"/>
      </w:rPr>
    </w:lvl>
  </w:abstractNum>
  <w:abstractNum w:abstractNumId="19" w15:restartNumberingAfterBreak="0">
    <w:nsid w:val="29A422BD"/>
    <w:multiLevelType w:val="multilevel"/>
    <w:tmpl w:val="24FE924C"/>
    <w:lvl w:ilvl="0">
      <w:start w:val="1"/>
      <w:numFmt w:val="lowerRoman"/>
      <w:lvlText w:val="(%1)"/>
      <w:lvlJc w:val="left"/>
      <w:pPr>
        <w:ind w:left="720" w:hanging="360"/>
      </w:pPr>
      <w:rPr>
        <w:rFonts w:hint="default"/>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B313493"/>
    <w:multiLevelType w:val="multilevel"/>
    <w:tmpl w:val="41AE10C2"/>
    <w:lvl w:ilvl="0">
      <w:start w:val="4"/>
      <w:numFmt w:val="decimal"/>
      <w:lvlText w:val="%1"/>
      <w:lvlJc w:val="left"/>
      <w:pPr>
        <w:ind w:left="600" w:hanging="600"/>
      </w:pPr>
      <w:rPr>
        <w:rFonts w:hint="default"/>
      </w:rPr>
    </w:lvl>
    <w:lvl w:ilvl="1">
      <w:start w:val="3"/>
      <w:numFmt w:val="decimal"/>
      <w:lvlText w:val="%1.%2"/>
      <w:lvlJc w:val="left"/>
      <w:pPr>
        <w:ind w:left="960" w:hanging="60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1" w15:restartNumberingAfterBreak="0">
    <w:nsid w:val="2E7D37F0"/>
    <w:multiLevelType w:val="multilevel"/>
    <w:tmpl w:val="5E7C516E"/>
    <w:lvl w:ilvl="0">
      <w:start w:val="4"/>
      <w:numFmt w:val="decimal"/>
      <w:lvlText w:val="%1"/>
      <w:lvlJc w:val="left"/>
      <w:pPr>
        <w:ind w:left="525" w:hanging="525"/>
      </w:pPr>
      <w:rPr>
        <w:rFonts w:hint="default"/>
        <w:color w:val="auto"/>
        <w:sz w:val="26"/>
      </w:rPr>
    </w:lvl>
    <w:lvl w:ilvl="1">
      <w:start w:val="5"/>
      <w:numFmt w:val="decimal"/>
      <w:lvlText w:val="%1.%2"/>
      <w:lvlJc w:val="left"/>
      <w:pPr>
        <w:ind w:left="525" w:hanging="525"/>
      </w:pPr>
      <w:rPr>
        <w:rFonts w:hint="default"/>
        <w:color w:val="auto"/>
        <w:sz w:val="26"/>
      </w:rPr>
    </w:lvl>
    <w:lvl w:ilvl="2">
      <w:start w:val="1"/>
      <w:numFmt w:val="decimal"/>
      <w:lvlText w:val="%1.%2.%3"/>
      <w:lvlJc w:val="left"/>
      <w:pPr>
        <w:ind w:left="720" w:hanging="720"/>
      </w:pPr>
      <w:rPr>
        <w:rFonts w:hint="default"/>
        <w:color w:val="auto"/>
        <w:sz w:val="26"/>
      </w:rPr>
    </w:lvl>
    <w:lvl w:ilvl="3">
      <w:start w:val="1"/>
      <w:numFmt w:val="decimal"/>
      <w:lvlText w:val="%1.%2.%3.%4"/>
      <w:lvlJc w:val="left"/>
      <w:pPr>
        <w:ind w:left="1080" w:hanging="1080"/>
      </w:pPr>
      <w:rPr>
        <w:rFonts w:hint="default"/>
        <w:color w:val="auto"/>
        <w:sz w:val="26"/>
      </w:rPr>
    </w:lvl>
    <w:lvl w:ilvl="4">
      <w:start w:val="1"/>
      <w:numFmt w:val="decimal"/>
      <w:lvlText w:val="%1.%2.%3.%4.%5"/>
      <w:lvlJc w:val="left"/>
      <w:pPr>
        <w:ind w:left="1080" w:hanging="1080"/>
      </w:pPr>
      <w:rPr>
        <w:rFonts w:hint="default"/>
        <w:color w:val="auto"/>
        <w:sz w:val="26"/>
      </w:rPr>
    </w:lvl>
    <w:lvl w:ilvl="5">
      <w:start w:val="1"/>
      <w:numFmt w:val="decimal"/>
      <w:lvlText w:val="%1.%2.%3.%4.%5.%6"/>
      <w:lvlJc w:val="left"/>
      <w:pPr>
        <w:ind w:left="1440" w:hanging="1440"/>
      </w:pPr>
      <w:rPr>
        <w:rFonts w:hint="default"/>
        <w:color w:val="auto"/>
        <w:sz w:val="26"/>
      </w:rPr>
    </w:lvl>
    <w:lvl w:ilvl="6">
      <w:start w:val="1"/>
      <w:numFmt w:val="decimal"/>
      <w:lvlText w:val="%1.%2.%3.%4.%5.%6.%7"/>
      <w:lvlJc w:val="left"/>
      <w:pPr>
        <w:ind w:left="1440" w:hanging="1440"/>
      </w:pPr>
      <w:rPr>
        <w:rFonts w:hint="default"/>
        <w:color w:val="auto"/>
        <w:sz w:val="26"/>
      </w:rPr>
    </w:lvl>
    <w:lvl w:ilvl="7">
      <w:start w:val="1"/>
      <w:numFmt w:val="decimal"/>
      <w:lvlText w:val="%1.%2.%3.%4.%5.%6.%7.%8"/>
      <w:lvlJc w:val="left"/>
      <w:pPr>
        <w:ind w:left="1800" w:hanging="1800"/>
      </w:pPr>
      <w:rPr>
        <w:rFonts w:hint="default"/>
        <w:color w:val="auto"/>
        <w:sz w:val="26"/>
      </w:rPr>
    </w:lvl>
    <w:lvl w:ilvl="8">
      <w:start w:val="1"/>
      <w:numFmt w:val="decimal"/>
      <w:lvlText w:val="%1.%2.%3.%4.%5.%6.%7.%8.%9"/>
      <w:lvlJc w:val="left"/>
      <w:pPr>
        <w:ind w:left="2160" w:hanging="2160"/>
      </w:pPr>
      <w:rPr>
        <w:rFonts w:hint="default"/>
        <w:color w:val="auto"/>
        <w:sz w:val="26"/>
      </w:rPr>
    </w:lvl>
  </w:abstractNum>
  <w:abstractNum w:abstractNumId="22" w15:restartNumberingAfterBreak="0">
    <w:nsid w:val="30A5605E"/>
    <w:multiLevelType w:val="multilevel"/>
    <w:tmpl w:val="13EA35F4"/>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372429BE"/>
    <w:multiLevelType w:val="multilevel"/>
    <w:tmpl w:val="12BAA5A4"/>
    <w:lvl w:ilvl="0">
      <w:start w:val="4"/>
      <w:numFmt w:val="decimal"/>
      <w:lvlText w:val="%1"/>
      <w:lvlJc w:val="left"/>
      <w:pPr>
        <w:ind w:left="600" w:hanging="600"/>
      </w:pPr>
      <w:rPr>
        <w:rFonts w:hint="default"/>
        <w:color w:val="000000" w:themeColor="text1"/>
      </w:rPr>
    </w:lvl>
    <w:lvl w:ilvl="1">
      <w:start w:val="5"/>
      <w:numFmt w:val="decimal"/>
      <w:lvlText w:val="%1.%2"/>
      <w:lvlJc w:val="left"/>
      <w:pPr>
        <w:ind w:left="600" w:hanging="600"/>
      </w:pPr>
      <w:rPr>
        <w:rFonts w:hint="default"/>
        <w:color w:val="000000" w:themeColor="text1"/>
      </w:rPr>
    </w:lvl>
    <w:lvl w:ilvl="2">
      <w:start w:val="2"/>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2160" w:hanging="2160"/>
      </w:pPr>
      <w:rPr>
        <w:rFonts w:hint="default"/>
        <w:color w:val="000000" w:themeColor="text1"/>
      </w:rPr>
    </w:lvl>
  </w:abstractNum>
  <w:abstractNum w:abstractNumId="24" w15:restartNumberingAfterBreak="0">
    <w:nsid w:val="3A0C2997"/>
    <w:multiLevelType w:val="hybridMultilevel"/>
    <w:tmpl w:val="77E4FB6E"/>
    <w:lvl w:ilvl="0" w:tplc="60C0309E">
      <w:start w:val="11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D703DA5"/>
    <w:multiLevelType w:val="multilevel"/>
    <w:tmpl w:val="3D90141E"/>
    <w:lvl w:ilvl="0">
      <w:start w:val="6"/>
      <w:numFmt w:val="decimal"/>
      <w:lvlText w:val="%1"/>
      <w:lvlJc w:val="left"/>
      <w:pPr>
        <w:ind w:left="360" w:hanging="360"/>
      </w:pPr>
      <w:rPr>
        <w:rFonts w:hint="default"/>
        <w:sz w:val="28"/>
      </w:rPr>
    </w:lvl>
    <w:lvl w:ilvl="1">
      <w:start w:val="1"/>
      <w:numFmt w:val="decimal"/>
      <w:lvlText w:val="%1.%2"/>
      <w:lvlJc w:val="left"/>
      <w:pPr>
        <w:ind w:left="1440" w:hanging="360"/>
      </w:pPr>
      <w:rPr>
        <w:rFonts w:hint="default"/>
        <w:sz w:val="28"/>
      </w:rPr>
    </w:lvl>
    <w:lvl w:ilvl="2">
      <w:start w:val="1"/>
      <w:numFmt w:val="decimal"/>
      <w:lvlText w:val="%1.%2.%3"/>
      <w:lvlJc w:val="left"/>
      <w:pPr>
        <w:ind w:left="2880" w:hanging="720"/>
      </w:pPr>
      <w:rPr>
        <w:rFonts w:hint="default"/>
        <w:sz w:val="28"/>
      </w:rPr>
    </w:lvl>
    <w:lvl w:ilvl="3">
      <w:start w:val="1"/>
      <w:numFmt w:val="decimal"/>
      <w:lvlText w:val="%1.%2.%3.%4"/>
      <w:lvlJc w:val="left"/>
      <w:pPr>
        <w:ind w:left="3960" w:hanging="720"/>
      </w:pPr>
      <w:rPr>
        <w:rFonts w:hint="default"/>
        <w:sz w:val="28"/>
      </w:rPr>
    </w:lvl>
    <w:lvl w:ilvl="4">
      <w:start w:val="1"/>
      <w:numFmt w:val="decimal"/>
      <w:lvlText w:val="%1.%2.%3.%4.%5"/>
      <w:lvlJc w:val="left"/>
      <w:pPr>
        <w:ind w:left="5400" w:hanging="1080"/>
      </w:pPr>
      <w:rPr>
        <w:rFonts w:hint="default"/>
        <w:sz w:val="28"/>
      </w:rPr>
    </w:lvl>
    <w:lvl w:ilvl="5">
      <w:start w:val="1"/>
      <w:numFmt w:val="decimal"/>
      <w:lvlText w:val="%1.%2.%3.%4.%5.%6"/>
      <w:lvlJc w:val="left"/>
      <w:pPr>
        <w:ind w:left="6840" w:hanging="1440"/>
      </w:pPr>
      <w:rPr>
        <w:rFonts w:hint="default"/>
        <w:sz w:val="28"/>
      </w:rPr>
    </w:lvl>
    <w:lvl w:ilvl="6">
      <w:start w:val="1"/>
      <w:numFmt w:val="decimal"/>
      <w:lvlText w:val="%1.%2.%3.%4.%5.%6.%7"/>
      <w:lvlJc w:val="left"/>
      <w:pPr>
        <w:ind w:left="7920" w:hanging="1440"/>
      </w:pPr>
      <w:rPr>
        <w:rFonts w:hint="default"/>
        <w:sz w:val="28"/>
      </w:rPr>
    </w:lvl>
    <w:lvl w:ilvl="7">
      <w:start w:val="1"/>
      <w:numFmt w:val="decimal"/>
      <w:lvlText w:val="%1.%2.%3.%4.%5.%6.%7.%8"/>
      <w:lvlJc w:val="left"/>
      <w:pPr>
        <w:ind w:left="9360" w:hanging="1800"/>
      </w:pPr>
      <w:rPr>
        <w:rFonts w:hint="default"/>
        <w:sz w:val="28"/>
      </w:rPr>
    </w:lvl>
    <w:lvl w:ilvl="8">
      <w:start w:val="1"/>
      <w:numFmt w:val="decimal"/>
      <w:lvlText w:val="%1.%2.%3.%4.%5.%6.%7.%8.%9"/>
      <w:lvlJc w:val="left"/>
      <w:pPr>
        <w:ind w:left="10440" w:hanging="1800"/>
      </w:pPr>
      <w:rPr>
        <w:rFonts w:hint="default"/>
        <w:sz w:val="28"/>
      </w:rPr>
    </w:lvl>
  </w:abstractNum>
  <w:abstractNum w:abstractNumId="26" w15:restartNumberingAfterBreak="0">
    <w:nsid w:val="41FA608E"/>
    <w:multiLevelType w:val="multilevel"/>
    <w:tmpl w:val="B088E51A"/>
    <w:lvl w:ilvl="0">
      <w:start w:val="4"/>
      <w:numFmt w:val="decimal"/>
      <w:lvlText w:val="%1"/>
      <w:lvlJc w:val="left"/>
      <w:pPr>
        <w:ind w:left="360" w:hanging="360"/>
      </w:pPr>
      <w:rPr>
        <w:rFonts w:hint="default"/>
        <w:color w:val="auto"/>
        <w:sz w:val="26"/>
      </w:rPr>
    </w:lvl>
    <w:lvl w:ilvl="1">
      <w:start w:val="6"/>
      <w:numFmt w:val="decimal"/>
      <w:lvlText w:val="%1.%2"/>
      <w:lvlJc w:val="left"/>
      <w:pPr>
        <w:ind w:left="360" w:hanging="360"/>
      </w:pPr>
      <w:rPr>
        <w:rFonts w:hint="default"/>
        <w:color w:val="auto"/>
        <w:sz w:val="26"/>
      </w:rPr>
    </w:lvl>
    <w:lvl w:ilvl="2">
      <w:start w:val="1"/>
      <w:numFmt w:val="decimal"/>
      <w:lvlText w:val="%1.%2.%3"/>
      <w:lvlJc w:val="left"/>
      <w:pPr>
        <w:ind w:left="720" w:hanging="720"/>
      </w:pPr>
      <w:rPr>
        <w:rFonts w:hint="default"/>
        <w:color w:val="auto"/>
        <w:sz w:val="26"/>
      </w:rPr>
    </w:lvl>
    <w:lvl w:ilvl="3">
      <w:start w:val="1"/>
      <w:numFmt w:val="decimal"/>
      <w:lvlText w:val="%1.%2.%3.%4"/>
      <w:lvlJc w:val="left"/>
      <w:pPr>
        <w:ind w:left="1080" w:hanging="1080"/>
      </w:pPr>
      <w:rPr>
        <w:rFonts w:hint="default"/>
        <w:color w:val="auto"/>
        <w:sz w:val="26"/>
      </w:rPr>
    </w:lvl>
    <w:lvl w:ilvl="4">
      <w:start w:val="1"/>
      <w:numFmt w:val="decimal"/>
      <w:lvlText w:val="%1.%2.%3.%4.%5"/>
      <w:lvlJc w:val="left"/>
      <w:pPr>
        <w:ind w:left="1080" w:hanging="1080"/>
      </w:pPr>
      <w:rPr>
        <w:rFonts w:hint="default"/>
        <w:color w:val="auto"/>
        <w:sz w:val="26"/>
      </w:rPr>
    </w:lvl>
    <w:lvl w:ilvl="5">
      <w:start w:val="1"/>
      <w:numFmt w:val="decimal"/>
      <w:lvlText w:val="%1.%2.%3.%4.%5.%6"/>
      <w:lvlJc w:val="left"/>
      <w:pPr>
        <w:ind w:left="1440" w:hanging="1440"/>
      </w:pPr>
      <w:rPr>
        <w:rFonts w:hint="default"/>
        <w:color w:val="auto"/>
        <w:sz w:val="26"/>
      </w:rPr>
    </w:lvl>
    <w:lvl w:ilvl="6">
      <w:start w:val="1"/>
      <w:numFmt w:val="decimal"/>
      <w:lvlText w:val="%1.%2.%3.%4.%5.%6.%7"/>
      <w:lvlJc w:val="left"/>
      <w:pPr>
        <w:ind w:left="1440" w:hanging="1440"/>
      </w:pPr>
      <w:rPr>
        <w:rFonts w:hint="default"/>
        <w:color w:val="auto"/>
        <w:sz w:val="26"/>
      </w:rPr>
    </w:lvl>
    <w:lvl w:ilvl="7">
      <w:start w:val="1"/>
      <w:numFmt w:val="decimal"/>
      <w:lvlText w:val="%1.%2.%3.%4.%5.%6.%7.%8"/>
      <w:lvlJc w:val="left"/>
      <w:pPr>
        <w:ind w:left="1800" w:hanging="1800"/>
      </w:pPr>
      <w:rPr>
        <w:rFonts w:hint="default"/>
        <w:color w:val="auto"/>
        <w:sz w:val="26"/>
      </w:rPr>
    </w:lvl>
    <w:lvl w:ilvl="8">
      <w:start w:val="1"/>
      <w:numFmt w:val="decimal"/>
      <w:lvlText w:val="%1.%2.%3.%4.%5.%6.%7.%8.%9"/>
      <w:lvlJc w:val="left"/>
      <w:pPr>
        <w:ind w:left="2160" w:hanging="2160"/>
      </w:pPr>
      <w:rPr>
        <w:rFonts w:hint="default"/>
        <w:color w:val="auto"/>
        <w:sz w:val="26"/>
      </w:rPr>
    </w:lvl>
  </w:abstractNum>
  <w:abstractNum w:abstractNumId="27" w15:restartNumberingAfterBreak="0">
    <w:nsid w:val="47C91DAB"/>
    <w:multiLevelType w:val="multilevel"/>
    <w:tmpl w:val="05FE23C6"/>
    <w:lvl w:ilvl="0">
      <w:start w:val="4"/>
      <w:numFmt w:val="decimal"/>
      <w:lvlText w:val="%1"/>
      <w:lvlJc w:val="left"/>
      <w:pPr>
        <w:ind w:left="525" w:hanging="525"/>
      </w:pPr>
      <w:rPr>
        <w:rFonts w:hint="default"/>
      </w:rPr>
    </w:lvl>
    <w:lvl w:ilvl="1">
      <w:start w:val="7"/>
      <w:numFmt w:val="decimal"/>
      <w:lvlText w:val="%1.%2"/>
      <w:lvlJc w:val="left"/>
      <w:pPr>
        <w:ind w:left="525" w:hanging="525"/>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A0609D4"/>
    <w:multiLevelType w:val="hybridMultilevel"/>
    <w:tmpl w:val="877E69AA"/>
    <w:lvl w:ilvl="0" w:tplc="1000000F">
      <w:start w:val="1"/>
      <w:numFmt w:val="decimal"/>
      <w:lvlText w:val="%1."/>
      <w:lvlJc w:val="left"/>
      <w:pPr>
        <w:ind w:left="720" w:hanging="360"/>
      </w:p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9" w15:restartNumberingAfterBreak="0">
    <w:nsid w:val="4B747480"/>
    <w:multiLevelType w:val="multilevel"/>
    <w:tmpl w:val="4B747480"/>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C3B372F"/>
    <w:multiLevelType w:val="hybridMultilevel"/>
    <w:tmpl w:val="9EEAFA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4FFD6D2E"/>
    <w:multiLevelType w:val="multilevel"/>
    <w:tmpl w:val="08560460"/>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52B36EF7"/>
    <w:multiLevelType w:val="multilevel"/>
    <w:tmpl w:val="52B36EF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3" w15:restartNumberingAfterBreak="0">
    <w:nsid w:val="53202DC3"/>
    <w:multiLevelType w:val="multilevel"/>
    <w:tmpl w:val="53202DC3"/>
    <w:lvl w:ilvl="0">
      <w:start w:val="1"/>
      <w:numFmt w:val="decimal"/>
      <w:lvlText w:val="%1."/>
      <w:lvlJc w:val="left"/>
      <w:pPr>
        <w:ind w:left="360" w:hanging="360"/>
      </w:pPr>
      <w:rPr>
        <w:rFonts w:hint="default"/>
      </w:rPr>
    </w:lvl>
    <w:lvl w:ilvl="1">
      <w:start w:val="7"/>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3E8281C"/>
    <w:multiLevelType w:val="hybridMultilevel"/>
    <w:tmpl w:val="0C2412B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4550636"/>
    <w:multiLevelType w:val="multilevel"/>
    <w:tmpl w:val="54550636"/>
    <w:lvl w:ilvl="0">
      <w:start w:val="1"/>
      <w:numFmt w:val="lowerRoman"/>
      <w:lvlText w:val="%1."/>
      <w:lvlJc w:val="righ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54660A69"/>
    <w:multiLevelType w:val="hybridMultilevel"/>
    <w:tmpl w:val="45125168"/>
    <w:lvl w:ilvl="0" w:tplc="1000001B">
      <w:start w:val="1"/>
      <w:numFmt w:val="lowerRoman"/>
      <w:lvlText w:val="%1."/>
      <w:lvlJc w:val="right"/>
      <w:pPr>
        <w:ind w:left="360" w:hanging="360"/>
      </w:p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37" w15:restartNumberingAfterBreak="0">
    <w:nsid w:val="582132C2"/>
    <w:multiLevelType w:val="multilevel"/>
    <w:tmpl w:val="582132C2"/>
    <w:lvl w:ilvl="0">
      <w:start w:val="1"/>
      <w:numFmt w:val="lowerRoman"/>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9B409AC"/>
    <w:multiLevelType w:val="multilevel"/>
    <w:tmpl w:val="15BC416A"/>
    <w:lvl w:ilvl="0">
      <w:start w:val="1"/>
      <w:numFmt w:val="decimal"/>
      <w:lvlText w:val="%1."/>
      <w:lvlJc w:val="left"/>
      <w:pPr>
        <w:tabs>
          <w:tab w:val="num" w:pos="720"/>
        </w:tabs>
        <w:ind w:left="720" w:hanging="360"/>
      </w:pPr>
      <w:rPr>
        <w:rFonts w:ascii="Times New Roman" w:eastAsia="Times New Roman" w:hAnsi="Times New Roman" w:cs="Times New Roman"/>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ECE3E98"/>
    <w:multiLevelType w:val="multilevel"/>
    <w:tmpl w:val="5ECE3E98"/>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5FD831BA"/>
    <w:multiLevelType w:val="hybridMultilevel"/>
    <w:tmpl w:val="C9BE01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02A7A78"/>
    <w:multiLevelType w:val="hybridMultilevel"/>
    <w:tmpl w:val="4E3EF0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636A1ACB"/>
    <w:multiLevelType w:val="multilevel"/>
    <w:tmpl w:val="2CD438B8"/>
    <w:lvl w:ilvl="0">
      <w:start w:val="4"/>
      <w:numFmt w:val="decimal"/>
      <w:lvlText w:val="%1"/>
      <w:lvlJc w:val="left"/>
      <w:pPr>
        <w:ind w:left="525" w:hanging="525"/>
      </w:pPr>
      <w:rPr>
        <w:rFonts w:hint="default"/>
      </w:rPr>
    </w:lvl>
    <w:lvl w:ilvl="1">
      <w:start w:val="1"/>
      <w:numFmt w:val="decimal"/>
      <w:lvlText w:val="%1.%2"/>
      <w:lvlJc w:val="left"/>
      <w:pPr>
        <w:ind w:left="885" w:hanging="525"/>
      </w:pPr>
      <w:rPr>
        <w:rFonts w:hint="default"/>
        <w:color w:val="auto"/>
      </w:rPr>
    </w:lvl>
    <w:lvl w:ilvl="2">
      <w:start w:val="2"/>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656B0F5F"/>
    <w:multiLevelType w:val="hybridMultilevel"/>
    <w:tmpl w:val="AD24AE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66132EF2"/>
    <w:multiLevelType w:val="multilevel"/>
    <w:tmpl w:val="66132EF2"/>
    <w:lvl w:ilvl="0">
      <w:start w:val="1"/>
      <w:numFmt w:val="decimal"/>
      <w:lvlText w:val="%1.0"/>
      <w:lvlJc w:val="left"/>
      <w:pPr>
        <w:ind w:left="375" w:hanging="375"/>
      </w:pPr>
      <w:rPr>
        <w:rFonts w:ascii="Calibri" w:eastAsia="Calibri" w:hAnsi="Calibri" w:cs="Times New Roman" w:hint="default"/>
        <w:b/>
      </w:rPr>
    </w:lvl>
    <w:lvl w:ilvl="1">
      <w:start w:val="1"/>
      <w:numFmt w:val="decimal"/>
      <w:lvlText w:val="%1.%2"/>
      <w:lvlJc w:val="left"/>
      <w:pPr>
        <w:ind w:left="1095" w:hanging="375"/>
      </w:pPr>
      <w:rPr>
        <w:rFonts w:ascii="Calibri" w:eastAsia="Calibri" w:hAnsi="Calibri" w:cs="Times New Roman" w:hint="default"/>
        <w:b/>
      </w:rPr>
    </w:lvl>
    <w:lvl w:ilvl="2">
      <w:start w:val="1"/>
      <w:numFmt w:val="decimal"/>
      <w:lvlText w:val="%1.%2.%3"/>
      <w:lvlJc w:val="left"/>
      <w:pPr>
        <w:ind w:left="2160" w:hanging="720"/>
      </w:pPr>
      <w:rPr>
        <w:rFonts w:ascii="Calibri" w:eastAsia="Calibri" w:hAnsi="Calibri" w:cs="Times New Roman" w:hint="default"/>
        <w:b/>
      </w:rPr>
    </w:lvl>
    <w:lvl w:ilvl="3">
      <w:start w:val="1"/>
      <w:numFmt w:val="decimal"/>
      <w:lvlText w:val="%1.%2.%3.%4"/>
      <w:lvlJc w:val="left"/>
      <w:pPr>
        <w:ind w:left="3240" w:hanging="1080"/>
      </w:pPr>
      <w:rPr>
        <w:rFonts w:ascii="Calibri" w:eastAsia="Calibri" w:hAnsi="Calibri" w:cs="Times New Roman" w:hint="default"/>
        <w:b/>
      </w:rPr>
    </w:lvl>
    <w:lvl w:ilvl="4">
      <w:start w:val="1"/>
      <w:numFmt w:val="decimal"/>
      <w:lvlText w:val="%1.%2.%3.%4.%5"/>
      <w:lvlJc w:val="left"/>
      <w:pPr>
        <w:ind w:left="3960" w:hanging="1080"/>
      </w:pPr>
      <w:rPr>
        <w:rFonts w:ascii="Calibri" w:eastAsia="Calibri" w:hAnsi="Calibri" w:cs="Times New Roman" w:hint="default"/>
        <w:b/>
      </w:rPr>
    </w:lvl>
    <w:lvl w:ilvl="5">
      <w:start w:val="1"/>
      <w:numFmt w:val="decimal"/>
      <w:lvlText w:val="%1.%2.%3.%4.%5.%6"/>
      <w:lvlJc w:val="left"/>
      <w:pPr>
        <w:ind w:left="5040" w:hanging="1440"/>
      </w:pPr>
      <w:rPr>
        <w:rFonts w:ascii="Calibri" w:eastAsia="Calibri" w:hAnsi="Calibri" w:cs="Times New Roman" w:hint="default"/>
        <w:b/>
      </w:rPr>
    </w:lvl>
    <w:lvl w:ilvl="6">
      <w:start w:val="1"/>
      <w:numFmt w:val="decimal"/>
      <w:lvlText w:val="%1.%2.%3.%4.%5.%6.%7"/>
      <w:lvlJc w:val="left"/>
      <w:pPr>
        <w:ind w:left="5760" w:hanging="1440"/>
      </w:pPr>
      <w:rPr>
        <w:rFonts w:ascii="Calibri" w:eastAsia="Calibri" w:hAnsi="Calibri" w:cs="Times New Roman" w:hint="default"/>
        <w:b/>
      </w:rPr>
    </w:lvl>
    <w:lvl w:ilvl="7">
      <w:start w:val="1"/>
      <w:numFmt w:val="decimal"/>
      <w:lvlText w:val="%1.%2.%3.%4.%5.%6.%7.%8"/>
      <w:lvlJc w:val="left"/>
      <w:pPr>
        <w:ind w:left="6840" w:hanging="1800"/>
      </w:pPr>
      <w:rPr>
        <w:rFonts w:ascii="Calibri" w:eastAsia="Calibri" w:hAnsi="Calibri" w:cs="Times New Roman" w:hint="default"/>
        <w:b/>
      </w:rPr>
    </w:lvl>
    <w:lvl w:ilvl="8">
      <w:start w:val="1"/>
      <w:numFmt w:val="decimal"/>
      <w:lvlText w:val="%1.%2.%3.%4.%5.%6.%7.%8.%9"/>
      <w:lvlJc w:val="left"/>
      <w:pPr>
        <w:ind w:left="7920" w:hanging="2160"/>
      </w:pPr>
      <w:rPr>
        <w:rFonts w:ascii="Calibri" w:eastAsia="Calibri" w:hAnsi="Calibri" w:cs="Times New Roman" w:hint="default"/>
        <w:b/>
      </w:rPr>
    </w:lvl>
  </w:abstractNum>
  <w:abstractNum w:abstractNumId="45" w15:restartNumberingAfterBreak="0">
    <w:nsid w:val="66D702F2"/>
    <w:multiLevelType w:val="hybridMultilevel"/>
    <w:tmpl w:val="44EA3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C4618CB"/>
    <w:multiLevelType w:val="hybridMultilevel"/>
    <w:tmpl w:val="9BCED546"/>
    <w:lvl w:ilvl="0" w:tplc="58C2889C">
      <w:start w:val="1"/>
      <w:numFmt w:val="bullet"/>
      <w:lvlText w:val=""/>
      <w:lvlJc w:val="left"/>
      <w:pPr>
        <w:tabs>
          <w:tab w:val="num" w:pos="720"/>
        </w:tabs>
        <w:ind w:left="720" w:hanging="360"/>
      </w:pPr>
      <w:rPr>
        <w:rFonts w:ascii="Wingdings" w:hAnsi="Wingdings" w:hint="default"/>
      </w:rPr>
    </w:lvl>
    <w:lvl w:ilvl="1" w:tplc="41EC816C" w:tentative="1">
      <w:start w:val="1"/>
      <w:numFmt w:val="bullet"/>
      <w:lvlText w:val=""/>
      <w:lvlJc w:val="left"/>
      <w:pPr>
        <w:tabs>
          <w:tab w:val="num" w:pos="1440"/>
        </w:tabs>
        <w:ind w:left="1440" w:hanging="360"/>
      </w:pPr>
      <w:rPr>
        <w:rFonts w:ascii="Wingdings" w:hAnsi="Wingdings" w:hint="default"/>
      </w:rPr>
    </w:lvl>
    <w:lvl w:ilvl="2" w:tplc="71EAB5FA" w:tentative="1">
      <w:start w:val="1"/>
      <w:numFmt w:val="bullet"/>
      <w:lvlText w:val=""/>
      <w:lvlJc w:val="left"/>
      <w:pPr>
        <w:tabs>
          <w:tab w:val="num" w:pos="2160"/>
        </w:tabs>
        <w:ind w:left="2160" w:hanging="360"/>
      </w:pPr>
      <w:rPr>
        <w:rFonts w:ascii="Wingdings" w:hAnsi="Wingdings" w:hint="default"/>
      </w:rPr>
    </w:lvl>
    <w:lvl w:ilvl="3" w:tplc="E8A47FAC" w:tentative="1">
      <w:start w:val="1"/>
      <w:numFmt w:val="bullet"/>
      <w:lvlText w:val=""/>
      <w:lvlJc w:val="left"/>
      <w:pPr>
        <w:tabs>
          <w:tab w:val="num" w:pos="2880"/>
        </w:tabs>
        <w:ind w:left="2880" w:hanging="360"/>
      </w:pPr>
      <w:rPr>
        <w:rFonts w:ascii="Wingdings" w:hAnsi="Wingdings" w:hint="default"/>
      </w:rPr>
    </w:lvl>
    <w:lvl w:ilvl="4" w:tplc="8F22766C" w:tentative="1">
      <w:start w:val="1"/>
      <w:numFmt w:val="bullet"/>
      <w:lvlText w:val=""/>
      <w:lvlJc w:val="left"/>
      <w:pPr>
        <w:tabs>
          <w:tab w:val="num" w:pos="3600"/>
        </w:tabs>
        <w:ind w:left="3600" w:hanging="360"/>
      </w:pPr>
      <w:rPr>
        <w:rFonts w:ascii="Wingdings" w:hAnsi="Wingdings" w:hint="default"/>
      </w:rPr>
    </w:lvl>
    <w:lvl w:ilvl="5" w:tplc="75FA6F28" w:tentative="1">
      <w:start w:val="1"/>
      <w:numFmt w:val="bullet"/>
      <w:lvlText w:val=""/>
      <w:lvlJc w:val="left"/>
      <w:pPr>
        <w:tabs>
          <w:tab w:val="num" w:pos="4320"/>
        </w:tabs>
        <w:ind w:left="4320" w:hanging="360"/>
      </w:pPr>
      <w:rPr>
        <w:rFonts w:ascii="Wingdings" w:hAnsi="Wingdings" w:hint="default"/>
      </w:rPr>
    </w:lvl>
    <w:lvl w:ilvl="6" w:tplc="D3DC3204" w:tentative="1">
      <w:start w:val="1"/>
      <w:numFmt w:val="bullet"/>
      <w:lvlText w:val=""/>
      <w:lvlJc w:val="left"/>
      <w:pPr>
        <w:tabs>
          <w:tab w:val="num" w:pos="5040"/>
        </w:tabs>
        <w:ind w:left="5040" w:hanging="360"/>
      </w:pPr>
      <w:rPr>
        <w:rFonts w:ascii="Wingdings" w:hAnsi="Wingdings" w:hint="default"/>
      </w:rPr>
    </w:lvl>
    <w:lvl w:ilvl="7" w:tplc="1EBC657C" w:tentative="1">
      <w:start w:val="1"/>
      <w:numFmt w:val="bullet"/>
      <w:lvlText w:val=""/>
      <w:lvlJc w:val="left"/>
      <w:pPr>
        <w:tabs>
          <w:tab w:val="num" w:pos="5760"/>
        </w:tabs>
        <w:ind w:left="5760" w:hanging="360"/>
      </w:pPr>
      <w:rPr>
        <w:rFonts w:ascii="Wingdings" w:hAnsi="Wingdings" w:hint="default"/>
      </w:rPr>
    </w:lvl>
    <w:lvl w:ilvl="8" w:tplc="D7F4580A"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6F8E7C7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3973A8B"/>
    <w:multiLevelType w:val="multilevel"/>
    <w:tmpl w:val="73973A8B"/>
    <w:lvl w:ilvl="0">
      <w:start w:val="1"/>
      <w:numFmt w:val="lowerRoman"/>
      <w:lvlText w:val="(%1)"/>
      <w:lvlJc w:val="left"/>
      <w:pPr>
        <w:ind w:left="36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4"/>
  </w:num>
  <w:num w:numId="2">
    <w:abstractNumId w:val="37"/>
  </w:num>
  <w:num w:numId="3">
    <w:abstractNumId w:val="31"/>
  </w:num>
  <w:num w:numId="4">
    <w:abstractNumId w:val="33"/>
  </w:num>
  <w:num w:numId="5">
    <w:abstractNumId w:val="48"/>
  </w:num>
  <w:num w:numId="6">
    <w:abstractNumId w:val="2"/>
  </w:num>
  <w:num w:numId="7">
    <w:abstractNumId w:val="35"/>
  </w:num>
  <w:num w:numId="8">
    <w:abstractNumId w:val="29"/>
  </w:num>
  <w:num w:numId="9">
    <w:abstractNumId w:val="32"/>
  </w:num>
  <w:num w:numId="10">
    <w:abstractNumId w:val="16"/>
  </w:num>
  <w:num w:numId="11">
    <w:abstractNumId w:val="39"/>
  </w:num>
  <w:num w:numId="12">
    <w:abstractNumId w:val="19"/>
  </w:num>
  <w:num w:numId="13">
    <w:abstractNumId w:val="45"/>
  </w:num>
  <w:num w:numId="14">
    <w:abstractNumId w:val="9"/>
  </w:num>
  <w:num w:numId="15">
    <w:abstractNumId w:val="30"/>
  </w:num>
  <w:num w:numId="1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2"/>
  </w:num>
  <w:num w:numId="18">
    <w:abstractNumId w:val="10"/>
  </w:num>
  <w:num w:numId="19">
    <w:abstractNumId w:val="0"/>
  </w:num>
  <w:num w:numId="20">
    <w:abstractNumId w:val="5"/>
  </w:num>
  <w:num w:numId="21">
    <w:abstractNumId w:val="13"/>
  </w:num>
  <w:num w:numId="22">
    <w:abstractNumId w:val="7"/>
  </w:num>
  <w:num w:numId="23">
    <w:abstractNumId w:val="20"/>
  </w:num>
  <w:num w:numId="24">
    <w:abstractNumId w:val="17"/>
  </w:num>
  <w:num w:numId="25">
    <w:abstractNumId w:val="26"/>
  </w:num>
  <w:num w:numId="26">
    <w:abstractNumId w:val="12"/>
  </w:num>
  <w:num w:numId="27">
    <w:abstractNumId w:val="15"/>
  </w:num>
  <w:num w:numId="28">
    <w:abstractNumId w:val="6"/>
  </w:num>
  <w:num w:numId="29">
    <w:abstractNumId w:val="40"/>
  </w:num>
  <w:num w:numId="30">
    <w:abstractNumId w:val="34"/>
  </w:num>
  <w:num w:numId="31">
    <w:abstractNumId w:val="41"/>
  </w:num>
  <w:num w:numId="32">
    <w:abstractNumId w:val="47"/>
  </w:num>
  <w:num w:numId="33">
    <w:abstractNumId w:val="21"/>
  </w:num>
  <w:num w:numId="34">
    <w:abstractNumId w:val="27"/>
  </w:num>
  <w:num w:numId="35">
    <w:abstractNumId w:val="8"/>
  </w:num>
  <w:num w:numId="36">
    <w:abstractNumId w:val="24"/>
  </w:num>
  <w:num w:numId="37">
    <w:abstractNumId w:val="14"/>
  </w:num>
  <w:num w:numId="38">
    <w:abstractNumId w:val="42"/>
  </w:num>
  <w:num w:numId="39">
    <w:abstractNumId w:val="4"/>
  </w:num>
  <w:num w:numId="40">
    <w:abstractNumId w:val="25"/>
  </w:num>
  <w:num w:numId="41">
    <w:abstractNumId w:val="18"/>
  </w:num>
  <w:num w:numId="42">
    <w:abstractNumId w:val="46"/>
  </w:num>
  <w:num w:numId="43">
    <w:abstractNumId w:val="38"/>
  </w:num>
  <w:num w:numId="44">
    <w:abstractNumId w:val="28"/>
  </w:num>
  <w:num w:numId="45">
    <w:abstractNumId w:val="43"/>
  </w:num>
  <w:num w:numId="46">
    <w:abstractNumId w:val="11"/>
  </w:num>
  <w:num w:numId="47">
    <w:abstractNumId w:val="3"/>
  </w:num>
  <w:num w:numId="48">
    <w:abstractNumId w:val="36"/>
  </w:num>
  <w:num w:numId="49">
    <w:abstractNumId w:val="23"/>
  </w:num>
  <w:num w:numId="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fillcolor="white">
      <v:fill color="white"/>
    </o:shapedefaults>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IwMTc2NTcyMTIwtjRS0lEKTi0uzszPAykwrAUAZF0IpiwAAAA="/>
  </w:docVars>
  <w:rsids>
    <w:rsidRoot w:val="00EE36E9"/>
    <w:rsid w:val="00000830"/>
    <w:rsid w:val="0000132E"/>
    <w:rsid w:val="000016E9"/>
    <w:rsid w:val="000017D4"/>
    <w:rsid w:val="00001C63"/>
    <w:rsid w:val="00002321"/>
    <w:rsid w:val="000025FE"/>
    <w:rsid w:val="00002E16"/>
    <w:rsid w:val="00003A57"/>
    <w:rsid w:val="000043E4"/>
    <w:rsid w:val="00004EF7"/>
    <w:rsid w:val="00005280"/>
    <w:rsid w:val="00005DD4"/>
    <w:rsid w:val="00005FB1"/>
    <w:rsid w:val="00006C48"/>
    <w:rsid w:val="00007778"/>
    <w:rsid w:val="00007A7C"/>
    <w:rsid w:val="00007C0C"/>
    <w:rsid w:val="00007D05"/>
    <w:rsid w:val="00010CC9"/>
    <w:rsid w:val="00010D44"/>
    <w:rsid w:val="00010DED"/>
    <w:rsid w:val="00011F4A"/>
    <w:rsid w:val="000127E9"/>
    <w:rsid w:val="00012ADE"/>
    <w:rsid w:val="00012D19"/>
    <w:rsid w:val="0001331C"/>
    <w:rsid w:val="0001363F"/>
    <w:rsid w:val="00013A04"/>
    <w:rsid w:val="00013A75"/>
    <w:rsid w:val="00014C51"/>
    <w:rsid w:val="00015578"/>
    <w:rsid w:val="000156E4"/>
    <w:rsid w:val="000166BC"/>
    <w:rsid w:val="00016BDF"/>
    <w:rsid w:val="00017AC7"/>
    <w:rsid w:val="0002057C"/>
    <w:rsid w:val="00020929"/>
    <w:rsid w:val="000209BA"/>
    <w:rsid w:val="00020AB7"/>
    <w:rsid w:val="00020D63"/>
    <w:rsid w:val="00020EE7"/>
    <w:rsid w:val="00021546"/>
    <w:rsid w:val="000215BE"/>
    <w:rsid w:val="00022120"/>
    <w:rsid w:val="000226C3"/>
    <w:rsid w:val="000226DF"/>
    <w:rsid w:val="00022813"/>
    <w:rsid w:val="00022B95"/>
    <w:rsid w:val="00023803"/>
    <w:rsid w:val="0002381C"/>
    <w:rsid w:val="00023D61"/>
    <w:rsid w:val="000241B1"/>
    <w:rsid w:val="00024227"/>
    <w:rsid w:val="00025101"/>
    <w:rsid w:val="000251FC"/>
    <w:rsid w:val="000255FB"/>
    <w:rsid w:val="0002670C"/>
    <w:rsid w:val="0002741E"/>
    <w:rsid w:val="00027926"/>
    <w:rsid w:val="00027A6C"/>
    <w:rsid w:val="00027A9E"/>
    <w:rsid w:val="000309BB"/>
    <w:rsid w:val="00030CE6"/>
    <w:rsid w:val="00030F43"/>
    <w:rsid w:val="000319A6"/>
    <w:rsid w:val="00032C10"/>
    <w:rsid w:val="00032D38"/>
    <w:rsid w:val="00032DBA"/>
    <w:rsid w:val="00032DD8"/>
    <w:rsid w:val="00033960"/>
    <w:rsid w:val="00034018"/>
    <w:rsid w:val="0003478F"/>
    <w:rsid w:val="000349F7"/>
    <w:rsid w:val="00034AF2"/>
    <w:rsid w:val="00034F1A"/>
    <w:rsid w:val="0003528D"/>
    <w:rsid w:val="000358A6"/>
    <w:rsid w:val="00035E8A"/>
    <w:rsid w:val="00036843"/>
    <w:rsid w:val="00036E77"/>
    <w:rsid w:val="00037884"/>
    <w:rsid w:val="00040163"/>
    <w:rsid w:val="000401DC"/>
    <w:rsid w:val="0004071A"/>
    <w:rsid w:val="00042629"/>
    <w:rsid w:val="00042CCD"/>
    <w:rsid w:val="000431A5"/>
    <w:rsid w:val="0004411B"/>
    <w:rsid w:val="000447A7"/>
    <w:rsid w:val="0004520E"/>
    <w:rsid w:val="00045463"/>
    <w:rsid w:val="0004656E"/>
    <w:rsid w:val="000471CB"/>
    <w:rsid w:val="000501DE"/>
    <w:rsid w:val="00050C4E"/>
    <w:rsid w:val="00051185"/>
    <w:rsid w:val="0005227F"/>
    <w:rsid w:val="000522F3"/>
    <w:rsid w:val="00052832"/>
    <w:rsid w:val="00052B43"/>
    <w:rsid w:val="00052F8F"/>
    <w:rsid w:val="00054181"/>
    <w:rsid w:val="0005490A"/>
    <w:rsid w:val="00054FB1"/>
    <w:rsid w:val="00055BD2"/>
    <w:rsid w:val="00055CFA"/>
    <w:rsid w:val="00055F33"/>
    <w:rsid w:val="000560DD"/>
    <w:rsid w:val="000565A4"/>
    <w:rsid w:val="000568A8"/>
    <w:rsid w:val="00056AAC"/>
    <w:rsid w:val="00056FF8"/>
    <w:rsid w:val="0005767F"/>
    <w:rsid w:val="00057D1F"/>
    <w:rsid w:val="0006157B"/>
    <w:rsid w:val="0006194E"/>
    <w:rsid w:val="00061BD6"/>
    <w:rsid w:val="0006280D"/>
    <w:rsid w:val="000628D2"/>
    <w:rsid w:val="000634E1"/>
    <w:rsid w:val="0006358C"/>
    <w:rsid w:val="00063661"/>
    <w:rsid w:val="00063DE7"/>
    <w:rsid w:val="00063FA6"/>
    <w:rsid w:val="00064DEA"/>
    <w:rsid w:val="000650B8"/>
    <w:rsid w:val="000652B8"/>
    <w:rsid w:val="000655D1"/>
    <w:rsid w:val="00065904"/>
    <w:rsid w:val="0006594B"/>
    <w:rsid w:val="00065994"/>
    <w:rsid w:val="00065C0B"/>
    <w:rsid w:val="00066CDE"/>
    <w:rsid w:val="00066E9F"/>
    <w:rsid w:val="00067153"/>
    <w:rsid w:val="000674BA"/>
    <w:rsid w:val="0006784D"/>
    <w:rsid w:val="0007054E"/>
    <w:rsid w:val="000707BC"/>
    <w:rsid w:val="000709F9"/>
    <w:rsid w:val="00070DBA"/>
    <w:rsid w:val="0007118A"/>
    <w:rsid w:val="0007173F"/>
    <w:rsid w:val="00071CA6"/>
    <w:rsid w:val="00071EDB"/>
    <w:rsid w:val="000728BD"/>
    <w:rsid w:val="000735A5"/>
    <w:rsid w:val="00074070"/>
    <w:rsid w:val="00074146"/>
    <w:rsid w:val="000752FB"/>
    <w:rsid w:val="000765EB"/>
    <w:rsid w:val="000767A3"/>
    <w:rsid w:val="00076A27"/>
    <w:rsid w:val="00076F00"/>
    <w:rsid w:val="00077511"/>
    <w:rsid w:val="00077700"/>
    <w:rsid w:val="000803B6"/>
    <w:rsid w:val="0008043B"/>
    <w:rsid w:val="00080A99"/>
    <w:rsid w:val="00081E43"/>
    <w:rsid w:val="00082488"/>
    <w:rsid w:val="0008277F"/>
    <w:rsid w:val="000827DC"/>
    <w:rsid w:val="00082E65"/>
    <w:rsid w:val="00083BBE"/>
    <w:rsid w:val="000854BB"/>
    <w:rsid w:val="00085595"/>
    <w:rsid w:val="000858CA"/>
    <w:rsid w:val="0008590F"/>
    <w:rsid w:val="0008596E"/>
    <w:rsid w:val="00085C25"/>
    <w:rsid w:val="000860FF"/>
    <w:rsid w:val="0008622C"/>
    <w:rsid w:val="0009019A"/>
    <w:rsid w:val="0009020B"/>
    <w:rsid w:val="00090430"/>
    <w:rsid w:val="0009144D"/>
    <w:rsid w:val="000917FC"/>
    <w:rsid w:val="00092058"/>
    <w:rsid w:val="0009208E"/>
    <w:rsid w:val="0009259A"/>
    <w:rsid w:val="00092CDF"/>
    <w:rsid w:val="00092FB1"/>
    <w:rsid w:val="00093041"/>
    <w:rsid w:val="00093762"/>
    <w:rsid w:val="00093FAF"/>
    <w:rsid w:val="00093FB2"/>
    <w:rsid w:val="0009401B"/>
    <w:rsid w:val="00094153"/>
    <w:rsid w:val="0009429B"/>
    <w:rsid w:val="00094DCA"/>
    <w:rsid w:val="00095398"/>
    <w:rsid w:val="000960BE"/>
    <w:rsid w:val="0009640A"/>
    <w:rsid w:val="00096CC7"/>
    <w:rsid w:val="000971EC"/>
    <w:rsid w:val="000A0C75"/>
    <w:rsid w:val="000A0E52"/>
    <w:rsid w:val="000A25E6"/>
    <w:rsid w:val="000A28E9"/>
    <w:rsid w:val="000A2A51"/>
    <w:rsid w:val="000A2FF7"/>
    <w:rsid w:val="000A30CD"/>
    <w:rsid w:val="000A388B"/>
    <w:rsid w:val="000A3A84"/>
    <w:rsid w:val="000A44DE"/>
    <w:rsid w:val="000A466C"/>
    <w:rsid w:val="000A4A4C"/>
    <w:rsid w:val="000A4E9A"/>
    <w:rsid w:val="000A6111"/>
    <w:rsid w:val="000A6582"/>
    <w:rsid w:val="000A7B9A"/>
    <w:rsid w:val="000A7FC5"/>
    <w:rsid w:val="000B030E"/>
    <w:rsid w:val="000B0BDE"/>
    <w:rsid w:val="000B0C05"/>
    <w:rsid w:val="000B11BD"/>
    <w:rsid w:val="000B1A9F"/>
    <w:rsid w:val="000B1F0E"/>
    <w:rsid w:val="000B2055"/>
    <w:rsid w:val="000B2DBD"/>
    <w:rsid w:val="000B41B9"/>
    <w:rsid w:val="000B42A0"/>
    <w:rsid w:val="000B45AB"/>
    <w:rsid w:val="000B542C"/>
    <w:rsid w:val="000B5A4B"/>
    <w:rsid w:val="000B6397"/>
    <w:rsid w:val="000B659E"/>
    <w:rsid w:val="000B6BD0"/>
    <w:rsid w:val="000B6CE0"/>
    <w:rsid w:val="000B6F6A"/>
    <w:rsid w:val="000B71BA"/>
    <w:rsid w:val="000B749E"/>
    <w:rsid w:val="000B771C"/>
    <w:rsid w:val="000C131B"/>
    <w:rsid w:val="000C1525"/>
    <w:rsid w:val="000C186C"/>
    <w:rsid w:val="000C19CA"/>
    <w:rsid w:val="000C1EAF"/>
    <w:rsid w:val="000C24B6"/>
    <w:rsid w:val="000C269B"/>
    <w:rsid w:val="000C2773"/>
    <w:rsid w:val="000C2E53"/>
    <w:rsid w:val="000C3325"/>
    <w:rsid w:val="000C34AB"/>
    <w:rsid w:val="000C3836"/>
    <w:rsid w:val="000C3D16"/>
    <w:rsid w:val="000C4286"/>
    <w:rsid w:val="000C486F"/>
    <w:rsid w:val="000C48AB"/>
    <w:rsid w:val="000C4A85"/>
    <w:rsid w:val="000C4A93"/>
    <w:rsid w:val="000C4B2A"/>
    <w:rsid w:val="000C4EB8"/>
    <w:rsid w:val="000C54E8"/>
    <w:rsid w:val="000C56E2"/>
    <w:rsid w:val="000C5C6F"/>
    <w:rsid w:val="000C5ED3"/>
    <w:rsid w:val="000C5FBE"/>
    <w:rsid w:val="000C60D3"/>
    <w:rsid w:val="000C648F"/>
    <w:rsid w:val="000C64E2"/>
    <w:rsid w:val="000C662B"/>
    <w:rsid w:val="000C6B41"/>
    <w:rsid w:val="000C6C8E"/>
    <w:rsid w:val="000C7321"/>
    <w:rsid w:val="000C782F"/>
    <w:rsid w:val="000C7F92"/>
    <w:rsid w:val="000C7FC2"/>
    <w:rsid w:val="000D016A"/>
    <w:rsid w:val="000D0260"/>
    <w:rsid w:val="000D06E0"/>
    <w:rsid w:val="000D0C96"/>
    <w:rsid w:val="000D0F69"/>
    <w:rsid w:val="000D0FD2"/>
    <w:rsid w:val="000D14C1"/>
    <w:rsid w:val="000D1512"/>
    <w:rsid w:val="000D197D"/>
    <w:rsid w:val="000D293A"/>
    <w:rsid w:val="000D2D42"/>
    <w:rsid w:val="000D2DE8"/>
    <w:rsid w:val="000D2E3F"/>
    <w:rsid w:val="000D3838"/>
    <w:rsid w:val="000D3CF9"/>
    <w:rsid w:val="000D43CD"/>
    <w:rsid w:val="000D49BA"/>
    <w:rsid w:val="000D68F8"/>
    <w:rsid w:val="000D6A25"/>
    <w:rsid w:val="000D6A55"/>
    <w:rsid w:val="000D7491"/>
    <w:rsid w:val="000D7E05"/>
    <w:rsid w:val="000E1632"/>
    <w:rsid w:val="000E1C49"/>
    <w:rsid w:val="000E209B"/>
    <w:rsid w:val="000E2631"/>
    <w:rsid w:val="000E2A73"/>
    <w:rsid w:val="000E3ECD"/>
    <w:rsid w:val="000E3EE9"/>
    <w:rsid w:val="000E3F17"/>
    <w:rsid w:val="000E4146"/>
    <w:rsid w:val="000E41C3"/>
    <w:rsid w:val="000E463A"/>
    <w:rsid w:val="000E472D"/>
    <w:rsid w:val="000E47A5"/>
    <w:rsid w:val="000E520A"/>
    <w:rsid w:val="000E53D5"/>
    <w:rsid w:val="000E67A1"/>
    <w:rsid w:val="000E6C69"/>
    <w:rsid w:val="000E7124"/>
    <w:rsid w:val="000E7418"/>
    <w:rsid w:val="000E74B6"/>
    <w:rsid w:val="000E7F1B"/>
    <w:rsid w:val="000F0885"/>
    <w:rsid w:val="000F1007"/>
    <w:rsid w:val="000F196B"/>
    <w:rsid w:val="000F1BCB"/>
    <w:rsid w:val="000F1C81"/>
    <w:rsid w:val="000F1F96"/>
    <w:rsid w:val="000F26BE"/>
    <w:rsid w:val="000F2EF7"/>
    <w:rsid w:val="000F3986"/>
    <w:rsid w:val="000F3C46"/>
    <w:rsid w:val="000F4037"/>
    <w:rsid w:val="000F44C5"/>
    <w:rsid w:val="000F512E"/>
    <w:rsid w:val="000F6213"/>
    <w:rsid w:val="000F624B"/>
    <w:rsid w:val="000F666A"/>
    <w:rsid w:val="000F77CC"/>
    <w:rsid w:val="000F7E05"/>
    <w:rsid w:val="0010019F"/>
    <w:rsid w:val="00100A3E"/>
    <w:rsid w:val="0010126D"/>
    <w:rsid w:val="00101551"/>
    <w:rsid w:val="0010158B"/>
    <w:rsid w:val="00101950"/>
    <w:rsid w:val="00101D49"/>
    <w:rsid w:val="001023C4"/>
    <w:rsid w:val="001024F6"/>
    <w:rsid w:val="00103037"/>
    <w:rsid w:val="00103F97"/>
    <w:rsid w:val="00104403"/>
    <w:rsid w:val="00104437"/>
    <w:rsid w:val="00104CF3"/>
    <w:rsid w:val="00105771"/>
    <w:rsid w:val="00106D28"/>
    <w:rsid w:val="00107619"/>
    <w:rsid w:val="00107790"/>
    <w:rsid w:val="00107EF0"/>
    <w:rsid w:val="00110B47"/>
    <w:rsid w:val="00110BAF"/>
    <w:rsid w:val="00110CF9"/>
    <w:rsid w:val="00111121"/>
    <w:rsid w:val="001115BF"/>
    <w:rsid w:val="001118F4"/>
    <w:rsid w:val="00111B48"/>
    <w:rsid w:val="00111E0C"/>
    <w:rsid w:val="00112028"/>
    <w:rsid w:val="001120E6"/>
    <w:rsid w:val="00112BE1"/>
    <w:rsid w:val="00112CB5"/>
    <w:rsid w:val="00113CBB"/>
    <w:rsid w:val="00113E47"/>
    <w:rsid w:val="00113E49"/>
    <w:rsid w:val="00114AFE"/>
    <w:rsid w:val="00114F17"/>
    <w:rsid w:val="0011508D"/>
    <w:rsid w:val="00115142"/>
    <w:rsid w:val="001151C2"/>
    <w:rsid w:val="001153D6"/>
    <w:rsid w:val="00115968"/>
    <w:rsid w:val="00115B6F"/>
    <w:rsid w:val="00115B71"/>
    <w:rsid w:val="00115C09"/>
    <w:rsid w:val="00115C48"/>
    <w:rsid w:val="00116648"/>
    <w:rsid w:val="00116BC4"/>
    <w:rsid w:val="00116C21"/>
    <w:rsid w:val="00117159"/>
    <w:rsid w:val="00117314"/>
    <w:rsid w:val="001179DC"/>
    <w:rsid w:val="00117AAC"/>
    <w:rsid w:val="00117D9C"/>
    <w:rsid w:val="00117FD6"/>
    <w:rsid w:val="001201F5"/>
    <w:rsid w:val="00120539"/>
    <w:rsid w:val="00121944"/>
    <w:rsid w:val="00122219"/>
    <w:rsid w:val="00122DA3"/>
    <w:rsid w:val="00123203"/>
    <w:rsid w:val="001239CE"/>
    <w:rsid w:val="0012492D"/>
    <w:rsid w:val="00124981"/>
    <w:rsid w:val="00126A75"/>
    <w:rsid w:val="00126BE7"/>
    <w:rsid w:val="001279F5"/>
    <w:rsid w:val="001308F0"/>
    <w:rsid w:val="001311BD"/>
    <w:rsid w:val="001312F5"/>
    <w:rsid w:val="00131BE3"/>
    <w:rsid w:val="00131EFB"/>
    <w:rsid w:val="00131F4E"/>
    <w:rsid w:val="00132048"/>
    <w:rsid w:val="0013252C"/>
    <w:rsid w:val="001326A3"/>
    <w:rsid w:val="00133463"/>
    <w:rsid w:val="00133FB6"/>
    <w:rsid w:val="001343C5"/>
    <w:rsid w:val="00134400"/>
    <w:rsid w:val="00134688"/>
    <w:rsid w:val="001349F7"/>
    <w:rsid w:val="00135F8E"/>
    <w:rsid w:val="0013673A"/>
    <w:rsid w:val="00137135"/>
    <w:rsid w:val="00137BBE"/>
    <w:rsid w:val="00137FD2"/>
    <w:rsid w:val="001400C3"/>
    <w:rsid w:val="001415FE"/>
    <w:rsid w:val="00142279"/>
    <w:rsid w:val="001422D6"/>
    <w:rsid w:val="0014291B"/>
    <w:rsid w:val="0014350A"/>
    <w:rsid w:val="00143709"/>
    <w:rsid w:val="00143900"/>
    <w:rsid w:val="0014397B"/>
    <w:rsid w:val="00144837"/>
    <w:rsid w:val="0014490C"/>
    <w:rsid w:val="00144AD8"/>
    <w:rsid w:val="00145256"/>
    <w:rsid w:val="00145A2F"/>
    <w:rsid w:val="00146191"/>
    <w:rsid w:val="001464E4"/>
    <w:rsid w:val="00146621"/>
    <w:rsid w:val="00146A57"/>
    <w:rsid w:val="00147C94"/>
    <w:rsid w:val="00151BB3"/>
    <w:rsid w:val="00151DB6"/>
    <w:rsid w:val="001522CF"/>
    <w:rsid w:val="001527B2"/>
    <w:rsid w:val="001536F7"/>
    <w:rsid w:val="00153CD2"/>
    <w:rsid w:val="00153E0C"/>
    <w:rsid w:val="0015415D"/>
    <w:rsid w:val="00156075"/>
    <w:rsid w:val="0015687C"/>
    <w:rsid w:val="00156BDE"/>
    <w:rsid w:val="00157B66"/>
    <w:rsid w:val="00157D37"/>
    <w:rsid w:val="0016030C"/>
    <w:rsid w:val="00161AE2"/>
    <w:rsid w:val="00161BB8"/>
    <w:rsid w:val="00161F10"/>
    <w:rsid w:val="0016230E"/>
    <w:rsid w:val="00163724"/>
    <w:rsid w:val="00163925"/>
    <w:rsid w:val="00163A6E"/>
    <w:rsid w:val="001641C5"/>
    <w:rsid w:val="00164FBE"/>
    <w:rsid w:val="001653AB"/>
    <w:rsid w:val="0016593D"/>
    <w:rsid w:val="00165AAA"/>
    <w:rsid w:val="00165C46"/>
    <w:rsid w:val="0016611B"/>
    <w:rsid w:val="0016618E"/>
    <w:rsid w:val="0016648C"/>
    <w:rsid w:val="0016664A"/>
    <w:rsid w:val="00166890"/>
    <w:rsid w:val="001702EB"/>
    <w:rsid w:val="00170DA4"/>
    <w:rsid w:val="001712F5"/>
    <w:rsid w:val="00172889"/>
    <w:rsid w:val="001733E0"/>
    <w:rsid w:val="00173A2C"/>
    <w:rsid w:val="00173A87"/>
    <w:rsid w:val="00174357"/>
    <w:rsid w:val="0017477D"/>
    <w:rsid w:val="00175163"/>
    <w:rsid w:val="001751C3"/>
    <w:rsid w:val="00175390"/>
    <w:rsid w:val="001755DE"/>
    <w:rsid w:val="001760D4"/>
    <w:rsid w:val="00176151"/>
    <w:rsid w:val="0017717B"/>
    <w:rsid w:val="001771DF"/>
    <w:rsid w:val="0017786F"/>
    <w:rsid w:val="00177B41"/>
    <w:rsid w:val="00180A60"/>
    <w:rsid w:val="00180B6F"/>
    <w:rsid w:val="00180FB5"/>
    <w:rsid w:val="00181F5D"/>
    <w:rsid w:val="00182669"/>
    <w:rsid w:val="00182735"/>
    <w:rsid w:val="00182B58"/>
    <w:rsid w:val="00182C8B"/>
    <w:rsid w:val="00182F5A"/>
    <w:rsid w:val="001838CC"/>
    <w:rsid w:val="0018414A"/>
    <w:rsid w:val="0018438C"/>
    <w:rsid w:val="0018488E"/>
    <w:rsid w:val="0018535F"/>
    <w:rsid w:val="0018573F"/>
    <w:rsid w:val="00186260"/>
    <w:rsid w:val="00186C23"/>
    <w:rsid w:val="00187C6E"/>
    <w:rsid w:val="00190809"/>
    <w:rsid w:val="001912B4"/>
    <w:rsid w:val="001920F9"/>
    <w:rsid w:val="00192816"/>
    <w:rsid w:val="00192C85"/>
    <w:rsid w:val="00192CD1"/>
    <w:rsid w:val="00192EE8"/>
    <w:rsid w:val="001931A0"/>
    <w:rsid w:val="00193B18"/>
    <w:rsid w:val="00193B51"/>
    <w:rsid w:val="001948CD"/>
    <w:rsid w:val="0019498D"/>
    <w:rsid w:val="00195037"/>
    <w:rsid w:val="00195A42"/>
    <w:rsid w:val="00196171"/>
    <w:rsid w:val="0019665C"/>
    <w:rsid w:val="0019709B"/>
    <w:rsid w:val="00197148"/>
    <w:rsid w:val="001975C9"/>
    <w:rsid w:val="001A08B4"/>
    <w:rsid w:val="001A0E96"/>
    <w:rsid w:val="001A1560"/>
    <w:rsid w:val="001A2093"/>
    <w:rsid w:val="001A21C5"/>
    <w:rsid w:val="001A279F"/>
    <w:rsid w:val="001A2B4E"/>
    <w:rsid w:val="001A3E79"/>
    <w:rsid w:val="001A4069"/>
    <w:rsid w:val="001A4322"/>
    <w:rsid w:val="001A4BC8"/>
    <w:rsid w:val="001A4F8E"/>
    <w:rsid w:val="001A6134"/>
    <w:rsid w:val="001A62B3"/>
    <w:rsid w:val="001A62C4"/>
    <w:rsid w:val="001A6B00"/>
    <w:rsid w:val="001A70E3"/>
    <w:rsid w:val="001A7855"/>
    <w:rsid w:val="001A7B98"/>
    <w:rsid w:val="001A7BB4"/>
    <w:rsid w:val="001B027C"/>
    <w:rsid w:val="001B0C27"/>
    <w:rsid w:val="001B124A"/>
    <w:rsid w:val="001B132D"/>
    <w:rsid w:val="001B1473"/>
    <w:rsid w:val="001B1CAA"/>
    <w:rsid w:val="001B2807"/>
    <w:rsid w:val="001B28C0"/>
    <w:rsid w:val="001B29B0"/>
    <w:rsid w:val="001B3CBB"/>
    <w:rsid w:val="001B4FE8"/>
    <w:rsid w:val="001B570A"/>
    <w:rsid w:val="001B580C"/>
    <w:rsid w:val="001B5DAC"/>
    <w:rsid w:val="001B62B1"/>
    <w:rsid w:val="001B6553"/>
    <w:rsid w:val="001B70B1"/>
    <w:rsid w:val="001B736A"/>
    <w:rsid w:val="001B73DC"/>
    <w:rsid w:val="001C090F"/>
    <w:rsid w:val="001C109C"/>
    <w:rsid w:val="001C1B5C"/>
    <w:rsid w:val="001C2023"/>
    <w:rsid w:val="001C2373"/>
    <w:rsid w:val="001C24D2"/>
    <w:rsid w:val="001C257A"/>
    <w:rsid w:val="001C27DF"/>
    <w:rsid w:val="001C286B"/>
    <w:rsid w:val="001C327F"/>
    <w:rsid w:val="001C3348"/>
    <w:rsid w:val="001C3E14"/>
    <w:rsid w:val="001C3EA6"/>
    <w:rsid w:val="001C43AB"/>
    <w:rsid w:val="001C60AE"/>
    <w:rsid w:val="001C610E"/>
    <w:rsid w:val="001C6110"/>
    <w:rsid w:val="001C6160"/>
    <w:rsid w:val="001C6DC2"/>
    <w:rsid w:val="001C6E3A"/>
    <w:rsid w:val="001C7955"/>
    <w:rsid w:val="001D012C"/>
    <w:rsid w:val="001D09AB"/>
    <w:rsid w:val="001D0A0A"/>
    <w:rsid w:val="001D0AC8"/>
    <w:rsid w:val="001D0C1C"/>
    <w:rsid w:val="001D0C6B"/>
    <w:rsid w:val="001D0F28"/>
    <w:rsid w:val="001D0FB5"/>
    <w:rsid w:val="001D1087"/>
    <w:rsid w:val="001D1D3C"/>
    <w:rsid w:val="001D2F30"/>
    <w:rsid w:val="001D2FE4"/>
    <w:rsid w:val="001D3AAE"/>
    <w:rsid w:val="001D3CBE"/>
    <w:rsid w:val="001D408C"/>
    <w:rsid w:val="001D41DA"/>
    <w:rsid w:val="001D443F"/>
    <w:rsid w:val="001D44BA"/>
    <w:rsid w:val="001D4637"/>
    <w:rsid w:val="001D473C"/>
    <w:rsid w:val="001D4D7A"/>
    <w:rsid w:val="001D5345"/>
    <w:rsid w:val="001D69A8"/>
    <w:rsid w:val="001D6B46"/>
    <w:rsid w:val="001D6DAF"/>
    <w:rsid w:val="001D6F7F"/>
    <w:rsid w:val="001D7282"/>
    <w:rsid w:val="001D750D"/>
    <w:rsid w:val="001E05FB"/>
    <w:rsid w:val="001E1746"/>
    <w:rsid w:val="001E1F2A"/>
    <w:rsid w:val="001E3029"/>
    <w:rsid w:val="001E31F5"/>
    <w:rsid w:val="001E329A"/>
    <w:rsid w:val="001E383C"/>
    <w:rsid w:val="001E3F3A"/>
    <w:rsid w:val="001E45F3"/>
    <w:rsid w:val="001E4850"/>
    <w:rsid w:val="001E4AC7"/>
    <w:rsid w:val="001E54F6"/>
    <w:rsid w:val="001E598C"/>
    <w:rsid w:val="001E5BA9"/>
    <w:rsid w:val="001E66F1"/>
    <w:rsid w:val="001E6CD9"/>
    <w:rsid w:val="001E78A5"/>
    <w:rsid w:val="001E79CA"/>
    <w:rsid w:val="001F0236"/>
    <w:rsid w:val="001F0CAE"/>
    <w:rsid w:val="001F2C63"/>
    <w:rsid w:val="001F2E5C"/>
    <w:rsid w:val="001F2F74"/>
    <w:rsid w:val="001F2FE2"/>
    <w:rsid w:val="001F3316"/>
    <w:rsid w:val="001F368E"/>
    <w:rsid w:val="001F3A68"/>
    <w:rsid w:val="001F3CC3"/>
    <w:rsid w:val="001F3F6D"/>
    <w:rsid w:val="001F4320"/>
    <w:rsid w:val="001F4558"/>
    <w:rsid w:val="001F49D3"/>
    <w:rsid w:val="001F4B4E"/>
    <w:rsid w:val="001F50A8"/>
    <w:rsid w:val="001F5273"/>
    <w:rsid w:val="001F5464"/>
    <w:rsid w:val="001F679B"/>
    <w:rsid w:val="001F6BB2"/>
    <w:rsid w:val="001F6F70"/>
    <w:rsid w:val="001F6FD5"/>
    <w:rsid w:val="001F7CBD"/>
    <w:rsid w:val="001F7DDE"/>
    <w:rsid w:val="002003C9"/>
    <w:rsid w:val="0020085C"/>
    <w:rsid w:val="0020095D"/>
    <w:rsid w:val="002010EC"/>
    <w:rsid w:val="002012C8"/>
    <w:rsid w:val="00201321"/>
    <w:rsid w:val="00201729"/>
    <w:rsid w:val="002022EA"/>
    <w:rsid w:val="00202BA0"/>
    <w:rsid w:val="002031E2"/>
    <w:rsid w:val="00203382"/>
    <w:rsid w:val="0020396E"/>
    <w:rsid w:val="00203C09"/>
    <w:rsid w:val="00203DCE"/>
    <w:rsid w:val="00203DD2"/>
    <w:rsid w:val="0020456B"/>
    <w:rsid w:val="0020479A"/>
    <w:rsid w:val="002047A1"/>
    <w:rsid w:val="00204F99"/>
    <w:rsid w:val="0020568C"/>
    <w:rsid w:val="00205F40"/>
    <w:rsid w:val="00206070"/>
    <w:rsid w:val="002060AC"/>
    <w:rsid w:val="0020638E"/>
    <w:rsid w:val="002063CC"/>
    <w:rsid w:val="00207087"/>
    <w:rsid w:val="00207895"/>
    <w:rsid w:val="002079F9"/>
    <w:rsid w:val="00207DC4"/>
    <w:rsid w:val="002100BB"/>
    <w:rsid w:val="002113CC"/>
    <w:rsid w:val="002126C2"/>
    <w:rsid w:val="00212964"/>
    <w:rsid w:val="00212D53"/>
    <w:rsid w:val="00212E75"/>
    <w:rsid w:val="00212FE1"/>
    <w:rsid w:val="0021386B"/>
    <w:rsid w:val="002139C4"/>
    <w:rsid w:val="002142A6"/>
    <w:rsid w:val="0021449D"/>
    <w:rsid w:val="0021453F"/>
    <w:rsid w:val="00214C5D"/>
    <w:rsid w:val="002153E5"/>
    <w:rsid w:val="00215992"/>
    <w:rsid w:val="0021608E"/>
    <w:rsid w:val="002161AF"/>
    <w:rsid w:val="002168E4"/>
    <w:rsid w:val="00216A1E"/>
    <w:rsid w:val="00216CF5"/>
    <w:rsid w:val="00216F91"/>
    <w:rsid w:val="00217390"/>
    <w:rsid w:val="00217D14"/>
    <w:rsid w:val="00217D81"/>
    <w:rsid w:val="00221003"/>
    <w:rsid w:val="002210D2"/>
    <w:rsid w:val="00221580"/>
    <w:rsid w:val="00222052"/>
    <w:rsid w:val="00222287"/>
    <w:rsid w:val="0022247E"/>
    <w:rsid w:val="00222796"/>
    <w:rsid w:val="00222827"/>
    <w:rsid w:val="0022289E"/>
    <w:rsid w:val="00224AC7"/>
    <w:rsid w:val="00225694"/>
    <w:rsid w:val="00225A7F"/>
    <w:rsid w:val="00225D7E"/>
    <w:rsid w:val="00226191"/>
    <w:rsid w:val="0022659B"/>
    <w:rsid w:val="0023085B"/>
    <w:rsid w:val="00230C34"/>
    <w:rsid w:val="00230FBB"/>
    <w:rsid w:val="002310D3"/>
    <w:rsid w:val="002310E2"/>
    <w:rsid w:val="002313B9"/>
    <w:rsid w:val="00231E5B"/>
    <w:rsid w:val="0023286D"/>
    <w:rsid w:val="00233FF1"/>
    <w:rsid w:val="0023432D"/>
    <w:rsid w:val="00234B44"/>
    <w:rsid w:val="00234C2B"/>
    <w:rsid w:val="002351C5"/>
    <w:rsid w:val="002351CB"/>
    <w:rsid w:val="002353B7"/>
    <w:rsid w:val="00235BD9"/>
    <w:rsid w:val="002361C2"/>
    <w:rsid w:val="0023645F"/>
    <w:rsid w:val="00236CF2"/>
    <w:rsid w:val="00237139"/>
    <w:rsid w:val="00237570"/>
    <w:rsid w:val="00237C46"/>
    <w:rsid w:val="00237F30"/>
    <w:rsid w:val="00240703"/>
    <w:rsid w:val="002410AF"/>
    <w:rsid w:val="002410B3"/>
    <w:rsid w:val="002415A7"/>
    <w:rsid w:val="0024183B"/>
    <w:rsid w:val="00241E32"/>
    <w:rsid w:val="0024244E"/>
    <w:rsid w:val="0024263D"/>
    <w:rsid w:val="0024325E"/>
    <w:rsid w:val="00243980"/>
    <w:rsid w:val="00244DED"/>
    <w:rsid w:val="00245C0F"/>
    <w:rsid w:val="002462B6"/>
    <w:rsid w:val="00246717"/>
    <w:rsid w:val="00247990"/>
    <w:rsid w:val="00247A1A"/>
    <w:rsid w:val="00247C51"/>
    <w:rsid w:val="00250103"/>
    <w:rsid w:val="00251738"/>
    <w:rsid w:val="00251F15"/>
    <w:rsid w:val="002523DB"/>
    <w:rsid w:val="00252467"/>
    <w:rsid w:val="00252807"/>
    <w:rsid w:val="00253886"/>
    <w:rsid w:val="00253EDB"/>
    <w:rsid w:val="0025452B"/>
    <w:rsid w:val="00254C7B"/>
    <w:rsid w:val="00255CFC"/>
    <w:rsid w:val="00255E0E"/>
    <w:rsid w:val="00256128"/>
    <w:rsid w:val="00256FDD"/>
    <w:rsid w:val="002574E7"/>
    <w:rsid w:val="00257DE3"/>
    <w:rsid w:val="00260D0D"/>
    <w:rsid w:val="00261683"/>
    <w:rsid w:val="00261A67"/>
    <w:rsid w:val="00262D19"/>
    <w:rsid w:val="0026311D"/>
    <w:rsid w:val="0026338A"/>
    <w:rsid w:val="00263534"/>
    <w:rsid w:val="002636BC"/>
    <w:rsid w:val="00263BE5"/>
    <w:rsid w:val="00264310"/>
    <w:rsid w:val="00264364"/>
    <w:rsid w:val="002646F3"/>
    <w:rsid w:val="00264C7F"/>
    <w:rsid w:val="002654AE"/>
    <w:rsid w:val="00266701"/>
    <w:rsid w:val="00266C99"/>
    <w:rsid w:val="00266F02"/>
    <w:rsid w:val="002673A6"/>
    <w:rsid w:val="00267862"/>
    <w:rsid w:val="00267C19"/>
    <w:rsid w:val="00267C9A"/>
    <w:rsid w:val="00267EC4"/>
    <w:rsid w:val="00270E21"/>
    <w:rsid w:val="0027171E"/>
    <w:rsid w:val="00271772"/>
    <w:rsid w:val="00271D98"/>
    <w:rsid w:val="002733B3"/>
    <w:rsid w:val="00273852"/>
    <w:rsid w:val="00273977"/>
    <w:rsid w:val="0027470A"/>
    <w:rsid w:val="00274F20"/>
    <w:rsid w:val="0027506B"/>
    <w:rsid w:val="00276471"/>
    <w:rsid w:val="00276960"/>
    <w:rsid w:val="00276E59"/>
    <w:rsid w:val="00277CF3"/>
    <w:rsid w:val="00277DDE"/>
    <w:rsid w:val="002806B7"/>
    <w:rsid w:val="002807EE"/>
    <w:rsid w:val="00280DE7"/>
    <w:rsid w:val="0028271F"/>
    <w:rsid w:val="002827EC"/>
    <w:rsid w:val="00282BA8"/>
    <w:rsid w:val="002830A4"/>
    <w:rsid w:val="00283711"/>
    <w:rsid w:val="00283A27"/>
    <w:rsid w:val="00284F69"/>
    <w:rsid w:val="0028522B"/>
    <w:rsid w:val="00285D44"/>
    <w:rsid w:val="00285E27"/>
    <w:rsid w:val="00285F98"/>
    <w:rsid w:val="00285FC7"/>
    <w:rsid w:val="00286318"/>
    <w:rsid w:val="0028657A"/>
    <w:rsid w:val="00286AE4"/>
    <w:rsid w:val="00286AF5"/>
    <w:rsid w:val="00286AF8"/>
    <w:rsid w:val="00286F3E"/>
    <w:rsid w:val="002872CE"/>
    <w:rsid w:val="0028778C"/>
    <w:rsid w:val="00287A9B"/>
    <w:rsid w:val="00287BAA"/>
    <w:rsid w:val="00287CEA"/>
    <w:rsid w:val="00287DDF"/>
    <w:rsid w:val="00287F6C"/>
    <w:rsid w:val="00290C08"/>
    <w:rsid w:val="00290D83"/>
    <w:rsid w:val="00291AED"/>
    <w:rsid w:val="00291CF2"/>
    <w:rsid w:val="00291D93"/>
    <w:rsid w:val="00292B81"/>
    <w:rsid w:val="00292F2D"/>
    <w:rsid w:val="00293655"/>
    <w:rsid w:val="0029503C"/>
    <w:rsid w:val="00295050"/>
    <w:rsid w:val="00295F37"/>
    <w:rsid w:val="0029667A"/>
    <w:rsid w:val="0029724A"/>
    <w:rsid w:val="002973E6"/>
    <w:rsid w:val="002975A1"/>
    <w:rsid w:val="002A143C"/>
    <w:rsid w:val="002A174B"/>
    <w:rsid w:val="002A1767"/>
    <w:rsid w:val="002A3100"/>
    <w:rsid w:val="002A4018"/>
    <w:rsid w:val="002A482A"/>
    <w:rsid w:val="002A4A5B"/>
    <w:rsid w:val="002A4AA5"/>
    <w:rsid w:val="002A511E"/>
    <w:rsid w:val="002A53BE"/>
    <w:rsid w:val="002A5EBB"/>
    <w:rsid w:val="002A625A"/>
    <w:rsid w:val="002A75E1"/>
    <w:rsid w:val="002A77AE"/>
    <w:rsid w:val="002A7861"/>
    <w:rsid w:val="002A7A46"/>
    <w:rsid w:val="002A7B1D"/>
    <w:rsid w:val="002B0D26"/>
    <w:rsid w:val="002B0E32"/>
    <w:rsid w:val="002B20E8"/>
    <w:rsid w:val="002B2E5A"/>
    <w:rsid w:val="002B3693"/>
    <w:rsid w:val="002B3BF3"/>
    <w:rsid w:val="002B47D3"/>
    <w:rsid w:val="002B5C7E"/>
    <w:rsid w:val="002B6031"/>
    <w:rsid w:val="002B62BF"/>
    <w:rsid w:val="002B6424"/>
    <w:rsid w:val="002B6B32"/>
    <w:rsid w:val="002B7761"/>
    <w:rsid w:val="002B7813"/>
    <w:rsid w:val="002C02AC"/>
    <w:rsid w:val="002C0BC4"/>
    <w:rsid w:val="002C0DE6"/>
    <w:rsid w:val="002C0E3F"/>
    <w:rsid w:val="002C0FDF"/>
    <w:rsid w:val="002C15C8"/>
    <w:rsid w:val="002C196C"/>
    <w:rsid w:val="002C1D4E"/>
    <w:rsid w:val="002C2A0F"/>
    <w:rsid w:val="002C3176"/>
    <w:rsid w:val="002C3AAD"/>
    <w:rsid w:val="002C3B65"/>
    <w:rsid w:val="002C3D83"/>
    <w:rsid w:val="002C4111"/>
    <w:rsid w:val="002C563D"/>
    <w:rsid w:val="002C57B0"/>
    <w:rsid w:val="002C5A91"/>
    <w:rsid w:val="002C60D3"/>
    <w:rsid w:val="002C6CEB"/>
    <w:rsid w:val="002C7412"/>
    <w:rsid w:val="002C74FA"/>
    <w:rsid w:val="002C7773"/>
    <w:rsid w:val="002D01B2"/>
    <w:rsid w:val="002D0508"/>
    <w:rsid w:val="002D083D"/>
    <w:rsid w:val="002D0A7C"/>
    <w:rsid w:val="002D1198"/>
    <w:rsid w:val="002D4CA9"/>
    <w:rsid w:val="002D4FCC"/>
    <w:rsid w:val="002D52C6"/>
    <w:rsid w:val="002D5BFC"/>
    <w:rsid w:val="002D63D3"/>
    <w:rsid w:val="002D6A6D"/>
    <w:rsid w:val="002D6ADE"/>
    <w:rsid w:val="002D7322"/>
    <w:rsid w:val="002D748E"/>
    <w:rsid w:val="002E0029"/>
    <w:rsid w:val="002E061B"/>
    <w:rsid w:val="002E080A"/>
    <w:rsid w:val="002E10FE"/>
    <w:rsid w:val="002E1105"/>
    <w:rsid w:val="002E11E6"/>
    <w:rsid w:val="002E2463"/>
    <w:rsid w:val="002E2658"/>
    <w:rsid w:val="002E373B"/>
    <w:rsid w:val="002E39B5"/>
    <w:rsid w:val="002E3D10"/>
    <w:rsid w:val="002E3F51"/>
    <w:rsid w:val="002E448B"/>
    <w:rsid w:val="002E4A08"/>
    <w:rsid w:val="002E5294"/>
    <w:rsid w:val="002E53E6"/>
    <w:rsid w:val="002E57EB"/>
    <w:rsid w:val="002E6222"/>
    <w:rsid w:val="002E6B3D"/>
    <w:rsid w:val="002E71AE"/>
    <w:rsid w:val="002E7282"/>
    <w:rsid w:val="002F0152"/>
    <w:rsid w:val="002F0395"/>
    <w:rsid w:val="002F1247"/>
    <w:rsid w:val="002F12C1"/>
    <w:rsid w:val="002F157B"/>
    <w:rsid w:val="002F1599"/>
    <w:rsid w:val="002F15C2"/>
    <w:rsid w:val="002F15E4"/>
    <w:rsid w:val="002F15FF"/>
    <w:rsid w:val="002F25A1"/>
    <w:rsid w:val="002F2F68"/>
    <w:rsid w:val="002F42ED"/>
    <w:rsid w:val="002F4AE3"/>
    <w:rsid w:val="002F4C6D"/>
    <w:rsid w:val="002F5153"/>
    <w:rsid w:val="002F53BF"/>
    <w:rsid w:val="002F5AB1"/>
    <w:rsid w:val="002F6209"/>
    <w:rsid w:val="002F63B9"/>
    <w:rsid w:val="002F69A7"/>
    <w:rsid w:val="002F79A0"/>
    <w:rsid w:val="002F7A0E"/>
    <w:rsid w:val="002F7B4E"/>
    <w:rsid w:val="003009F8"/>
    <w:rsid w:val="00300E67"/>
    <w:rsid w:val="003015A1"/>
    <w:rsid w:val="00301F8D"/>
    <w:rsid w:val="00302482"/>
    <w:rsid w:val="003024E9"/>
    <w:rsid w:val="00303083"/>
    <w:rsid w:val="00303532"/>
    <w:rsid w:val="00303815"/>
    <w:rsid w:val="00303D97"/>
    <w:rsid w:val="00304278"/>
    <w:rsid w:val="00305541"/>
    <w:rsid w:val="00305600"/>
    <w:rsid w:val="00305AA1"/>
    <w:rsid w:val="00305CFE"/>
    <w:rsid w:val="00305DB2"/>
    <w:rsid w:val="00306406"/>
    <w:rsid w:val="00306B01"/>
    <w:rsid w:val="00307E83"/>
    <w:rsid w:val="0031010F"/>
    <w:rsid w:val="00311058"/>
    <w:rsid w:val="00311460"/>
    <w:rsid w:val="0031149A"/>
    <w:rsid w:val="00311F04"/>
    <w:rsid w:val="003134F4"/>
    <w:rsid w:val="003143E9"/>
    <w:rsid w:val="00314C57"/>
    <w:rsid w:val="0031544A"/>
    <w:rsid w:val="003159CC"/>
    <w:rsid w:val="00315DCF"/>
    <w:rsid w:val="00316525"/>
    <w:rsid w:val="0031696B"/>
    <w:rsid w:val="00316B64"/>
    <w:rsid w:val="00316D30"/>
    <w:rsid w:val="0031792E"/>
    <w:rsid w:val="00317C8C"/>
    <w:rsid w:val="00317EB9"/>
    <w:rsid w:val="003208A6"/>
    <w:rsid w:val="003208F8"/>
    <w:rsid w:val="00320B64"/>
    <w:rsid w:val="00320BE0"/>
    <w:rsid w:val="00320D61"/>
    <w:rsid w:val="0032176C"/>
    <w:rsid w:val="00321D60"/>
    <w:rsid w:val="00321E3A"/>
    <w:rsid w:val="003223B3"/>
    <w:rsid w:val="0032276E"/>
    <w:rsid w:val="003234D7"/>
    <w:rsid w:val="00323569"/>
    <w:rsid w:val="00323972"/>
    <w:rsid w:val="00324898"/>
    <w:rsid w:val="003254E4"/>
    <w:rsid w:val="003257DE"/>
    <w:rsid w:val="00325D92"/>
    <w:rsid w:val="003261AF"/>
    <w:rsid w:val="00326BFD"/>
    <w:rsid w:val="00327287"/>
    <w:rsid w:val="00327557"/>
    <w:rsid w:val="003276A0"/>
    <w:rsid w:val="00327994"/>
    <w:rsid w:val="00327DFC"/>
    <w:rsid w:val="00327E3B"/>
    <w:rsid w:val="003311F6"/>
    <w:rsid w:val="0033152C"/>
    <w:rsid w:val="00331BFE"/>
    <w:rsid w:val="00331F8E"/>
    <w:rsid w:val="00332E86"/>
    <w:rsid w:val="0033322F"/>
    <w:rsid w:val="003333DF"/>
    <w:rsid w:val="003338B0"/>
    <w:rsid w:val="00333A06"/>
    <w:rsid w:val="00333DAE"/>
    <w:rsid w:val="003341BF"/>
    <w:rsid w:val="00335216"/>
    <w:rsid w:val="0033732F"/>
    <w:rsid w:val="00337994"/>
    <w:rsid w:val="00337AA6"/>
    <w:rsid w:val="0034013F"/>
    <w:rsid w:val="003405CD"/>
    <w:rsid w:val="00341A5F"/>
    <w:rsid w:val="00341E0F"/>
    <w:rsid w:val="003423B3"/>
    <w:rsid w:val="00342464"/>
    <w:rsid w:val="00342E75"/>
    <w:rsid w:val="00342FF6"/>
    <w:rsid w:val="003431E2"/>
    <w:rsid w:val="003436A2"/>
    <w:rsid w:val="0034465A"/>
    <w:rsid w:val="00345352"/>
    <w:rsid w:val="0034578E"/>
    <w:rsid w:val="003457A4"/>
    <w:rsid w:val="00345877"/>
    <w:rsid w:val="003458F5"/>
    <w:rsid w:val="0034647F"/>
    <w:rsid w:val="0034712B"/>
    <w:rsid w:val="003473B5"/>
    <w:rsid w:val="00347E71"/>
    <w:rsid w:val="003510BC"/>
    <w:rsid w:val="00351420"/>
    <w:rsid w:val="00351865"/>
    <w:rsid w:val="0035205A"/>
    <w:rsid w:val="00352335"/>
    <w:rsid w:val="003523B8"/>
    <w:rsid w:val="00352EF9"/>
    <w:rsid w:val="00353B30"/>
    <w:rsid w:val="00353BBD"/>
    <w:rsid w:val="00353F30"/>
    <w:rsid w:val="00354622"/>
    <w:rsid w:val="00354CAF"/>
    <w:rsid w:val="00355925"/>
    <w:rsid w:val="00355D16"/>
    <w:rsid w:val="00355E28"/>
    <w:rsid w:val="00356398"/>
    <w:rsid w:val="00356468"/>
    <w:rsid w:val="00356819"/>
    <w:rsid w:val="003576E7"/>
    <w:rsid w:val="0036009C"/>
    <w:rsid w:val="00360BC2"/>
    <w:rsid w:val="00360F77"/>
    <w:rsid w:val="0036230C"/>
    <w:rsid w:val="003630FD"/>
    <w:rsid w:val="00363150"/>
    <w:rsid w:val="00363A80"/>
    <w:rsid w:val="00363E5F"/>
    <w:rsid w:val="00364590"/>
    <w:rsid w:val="00364CE0"/>
    <w:rsid w:val="00365011"/>
    <w:rsid w:val="003652E4"/>
    <w:rsid w:val="00365389"/>
    <w:rsid w:val="00365FB2"/>
    <w:rsid w:val="00366D68"/>
    <w:rsid w:val="003679CC"/>
    <w:rsid w:val="00367DDE"/>
    <w:rsid w:val="0037048B"/>
    <w:rsid w:val="00370B18"/>
    <w:rsid w:val="00370F50"/>
    <w:rsid w:val="00371370"/>
    <w:rsid w:val="00372AC9"/>
    <w:rsid w:val="00372DC0"/>
    <w:rsid w:val="00372E2A"/>
    <w:rsid w:val="003749AC"/>
    <w:rsid w:val="003753AE"/>
    <w:rsid w:val="00375680"/>
    <w:rsid w:val="0037626F"/>
    <w:rsid w:val="00376709"/>
    <w:rsid w:val="00376AF1"/>
    <w:rsid w:val="00377C84"/>
    <w:rsid w:val="003803C7"/>
    <w:rsid w:val="0038072B"/>
    <w:rsid w:val="00380BFC"/>
    <w:rsid w:val="00381576"/>
    <w:rsid w:val="003815C5"/>
    <w:rsid w:val="003826C5"/>
    <w:rsid w:val="00382F10"/>
    <w:rsid w:val="00383059"/>
    <w:rsid w:val="00383072"/>
    <w:rsid w:val="00383751"/>
    <w:rsid w:val="00383BDF"/>
    <w:rsid w:val="00384F11"/>
    <w:rsid w:val="00385E03"/>
    <w:rsid w:val="00386914"/>
    <w:rsid w:val="00386D7B"/>
    <w:rsid w:val="00387421"/>
    <w:rsid w:val="00387699"/>
    <w:rsid w:val="00387973"/>
    <w:rsid w:val="00387B31"/>
    <w:rsid w:val="00387D8F"/>
    <w:rsid w:val="00390443"/>
    <w:rsid w:val="00390F60"/>
    <w:rsid w:val="0039118F"/>
    <w:rsid w:val="00391228"/>
    <w:rsid w:val="003913EA"/>
    <w:rsid w:val="0039205A"/>
    <w:rsid w:val="003923E9"/>
    <w:rsid w:val="00392689"/>
    <w:rsid w:val="00392CF1"/>
    <w:rsid w:val="00393DC5"/>
    <w:rsid w:val="00393E93"/>
    <w:rsid w:val="00393F95"/>
    <w:rsid w:val="0039402F"/>
    <w:rsid w:val="003943F7"/>
    <w:rsid w:val="00394F50"/>
    <w:rsid w:val="0039565E"/>
    <w:rsid w:val="003956CE"/>
    <w:rsid w:val="0039599E"/>
    <w:rsid w:val="00395DB7"/>
    <w:rsid w:val="00396364"/>
    <w:rsid w:val="00396939"/>
    <w:rsid w:val="0039719C"/>
    <w:rsid w:val="0039720B"/>
    <w:rsid w:val="00397295"/>
    <w:rsid w:val="00397557"/>
    <w:rsid w:val="003A02B0"/>
    <w:rsid w:val="003A03FF"/>
    <w:rsid w:val="003A0722"/>
    <w:rsid w:val="003A0729"/>
    <w:rsid w:val="003A090E"/>
    <w:rsid w:val="003A0D30"/>
    <w:rsid w:val="003A16FC"/>
    <w:rsid w:val="003A19CF"/>
    <w:rsid w:val="003A2049"/>
    <w:rsid w:val="003A23A2"/>
    <w:rsid w:val="003A2820"/>
    <w:rsid w:val="003A2CD2"/>
    <w:rsid w:val="003A35A1"/>
    <w:rsid w:val="003A3EF2"/>
    <w:rsid w:val="003A430B"/>
    <w:rsid w:val="003A4311"/>
    <w:rsid w:val="003A445D"/>
    <w:rsid w:val="003A4B01"/>
    <w:rsid w:val="003A4B65"/>
    <w:rsid w:val="003A5DD4"/>
    <w:rsid w:val="003A6737"/>
    <w:rsid w:val="003A6B5E"/>
    <w:rsid w:val="003A7670"/>
    <w:rsid w:val="003A77C0"/>
    <w:rsid w:val="003A7C28"/>
    <w:rsid w:val="003A7F65"/>
    <w:rsid w:val="003B039F"/>
    <w:rsid w:val="003B03A0"/>
    <w:rsid w:val="003B03D0"/>
    <w:rsid w:val="003B042F"/>
    <w:rsid w:val="003B0BD9"/>
    <w:rsid w:val="003B0CE3"/>
    <w:rsid w:val="003B182E"/>
    <w:rsid w:val="003B269B"/>
    <w:rsid w:val="003B285D"/>
    <w:rsid w:val="003B30F1"/>
    <w:rsid w:val="003B3644"/>
    <w:rsid w:val="003B36E4"/>
    <w:rsid w:val="003B3926"/>
    <w:rsid w:val="003B4D36"/>
    <w:rsid w:val="003B50AA"/>
    <w:rsid w:val="003B568F"/>
    <w:rsid w:val="003B5915"/>
    <w:rsid w:val="003B5AD4"/>
    <w:rsid w:val="003B64F9"/>
    <w:rsid w:val="003B6CD0"/>
    <w:rsid w:val="003B74ED"/>
    <w:rsid w:val="003B7767"/>
    <w:rsid w:val="003B7C24"/>
    <w:rsid w:val="003B7C46"/>
    <w:rsid w:val="003B7F73"/>
    <w:rsid w:val="003C18E5"/>
    <w:rsid w:val="003C1A63"/>
    <w:rsid w:val="003C1B45"/>
    <w:rsid w:val="003C38CF"/>
    <w:rsid w:val="003C40BA"/>
    <w:rsid w:val="003C4163"/>
    <w:rsid w:val="003C461F"/>
    <w:rsid w:val="003C4A03"/>
    <w:rsid w:val="003C5359"/>
    <w:rsid w:val="003C56B8"/>
    <w:rsid w:val="003C5746"/>
    <w:rsid w:val="003C6445"/>
    <w:rsid w:val="003C7687"/>
    <w:rsid w:val="003C7932"/>
    <w:rsid w:val="003C7DDF"/>
    <w:rsid w:val="003D01CF"/>
    <w:rsid w:val="003D0C2D"/>
    <w:rsid w:val="003D0E14"/>
    <w:rsid w:val="003D0F31"/>
    <w:rsid w:val="003D1455"/>
    <w:rsid w:val="003D15A9"/>
    <w:rsid w:val="003D1E8C"/>
    <w:rsid w:val="003D2037"/>
    <w:rsid w:val="003D259F"/>
    <w:rsid w:val="003D2618"/>
    <w:rsid w:val="003D323E"/>
    <w:rsid w:val="003D332C"/>
    <w:rsid w:val="003D3540"/>
    <w:rsid w:val="003D4185"/>
    <w:rsid w:val="003D50EA"/>
    <w:rsid w:val="003D5913"/>
    <w:rsid w:val="003D5934"/>
    <w:rsid w:val="003D5DDA"/>
    <w:rsid w:val="003D5E97"/>
    <w:rsid w:val="003D6192"/>
    <w:rsid w:val="003D6F83"/>
    <w:rsid w:val="003D7467"/>
    <w:rsid w:val="003D74F5"/>
    <w:rsid w:val="003E0767"/>
    <w:rsid w:val="003E0775"/>
    <w:rsid w:val="003E11EB"/>
    <w:rsid w:val="003E12AC"/>
    <w:rsid w:val="003E1F0F"/>
    <w:rsid w:val="003E2210"/>
    <w:rsid w:val="003E29D7"/>
    <w:rsid w:val="003E2BE4"/>
    <w:rsid w:val="003E33C4"/>
    <w:rsid w:val="003E4104"/>
    <w:rsid w:val="003E451C"/>
    <w:rsid w:val="003E5D5E"/>
    <w:rsid w:val="003E6274"/>
    <w:rsid w:val="003E7BC0"/>
    <w:rsid w:val="003F0F0C"/>
    <w:rsid w:val="003F11B3"/>
    <w:rsid w:val="003F15AD"/>
    <w:rsid w:val="003F1678"/>
    <w:rsid w:val="003F168A"/>
    <w:rsid w:val="003F1D3E"/>
    <w:rsid w:val="003F2478"/>
    <w:rsid w:val="003F2A24"/>
    <w:rsid w:val="003F2B75"/>
    <w:rsid w:val="003F3443"/>
    <w:rsid w:val="003F3647"/>
    <w:rsid w:val="003F388B"/>
    <w:rsid w:val="003F38D5"/>
    <w:rsid w:val="003F394D"/>
    <w:rsid w:val="003F41D7"/>
    <w:rsid w:val="003F4B51"/>
    <w:rsid w:val="003F4C05"/>
    <w:rsid w:val="003F50ED"/>
    <w:rsid w:val="003F53A1"/>
    <w:rsid w:val="003F5516"/>
    <w:rsid w:val="003F566B"/>
    <w:rsid w:val="003F576E"/>
    <w:rsid w:val="003F5AD8"/>
    <w:rsid w:val="003F633E"/>
    <w:rsid w:val="003F669B"/>
    <w:rsid w:val="003F6985"/>
    <w:rsid w:val="003F6B97"/>
    <w:rsid w:val="003F787A"/>
    <w:rsid w:val="003F7E7F"/>
    <w:rsid w:val="004003D3"/>
    <w:rsid w:val="004009D5"/>
    <w:rsid w:val="00401276"/>
    <w:rsid w:val="00401B6D"/>
    <w:rsid w:val="00402368"/>
    <w:rsid w:val="004033FD"/>
    <w:rsid w:val="0040368A"/>
    <w:rsid w:val="00403B21"/>
    <w:rsid w:val="004044BE"/>
    <w:rsid w:val="00404812"/>
    <w:rsid w:val="00404A30"/>
    <w:rsid w:val="0040513A"/>
    <w:rsid w:val="00405F89"/>
    <w:rsid w:val="0040667F"/>
    <w:rsid w:val="00406F68"/>
    <w:rsid w:val="0040749F"/>
    <w:rsid w:val="004109A1"/>
    <w:rsid w:val="00410F72"/>
    <w:rsid w:val="00412220"/>
    <w:rsid w:val="004122E6"/>
    <w:rsid w:val="00412758"/>
    <w:rsid w:val="004131B7"/>
    <w:rsid w:val="004135C8"/>
    <w:rsid w:val="00413E96"/>
    <w:rsid w:val="00414196"/>
    <w:rsid w:val="0041489A"/>
    <w:rsid w:val="00414EA2"/>
    <w:rsid w:val="00415109"/>
    <w:rsid w:val="004151A5"/>
    <w:rsid w:val="0041619A"/>
    <w:rsid w:val="0041659D"/>
    <w:rsid w:val="00416914"/>
    <w:rsid w:val="0042086C"/>
    <w:rsid w:val="004215CE"/>
    <w:rsid w:val="00421860"/>
    <w:rsid w:val="0042193E"/>
    <w:rsid w:val="00421988"/>
    <w:rsid w:val="0042251F"/>
    <w:rsid w:val="0042258C"/>
    <w:rsid w:val="00422644"/>
    <w:rsid w:val="00423727"/>
    <w:rsid w:val="0042381D"/>
    <w:rsid w:val="00424347"/>
    <w:rsid w:val="004246F6"/>
    <w:rsid w:val="004250BA"/>
    <w:rsid w:val="0042541B"/>
    <w:rsid w:val="0042571F"/>
    <w:rsid w:val="00425ACB"/>
    <w:rsid w:val="00425B74"/>
    <w:rsid w:val="00425F13"/>
    <w:rsid w:val="0042624B"/>
    <w:rsid w:val="00426482"/>
    <w:rsid w:val="0042648B"/>
    <w:rsid w:val="00426496"/>
    <w:rsid w:val="0042674C"/>
    <w:rsid w:val="0042679E"/>
    <w:rsid w:val="00427C37"/>
    <w:rsid w:val="0043004B"/>
    <w:rsid w:val="00430316"/>
    <w:rsid w:val="00431429"/>
    <w:rsid w:val="00432817"/>
    <w:rsid w:val="0043358E"/>
    <w:rsid w:val="00433BA8"/>
    <w:rsid w:val="004357B4"/>
    <w:rsid w:val="00435FCD"/>
    <w:rsid w:val="00436921"/>
    <w:rsid w:val="0043730A"/>
    <w:rsid w:val="00437836"/>
    <w:rsid w:val="00437BD5"/>
    <w:rsid w:val="00437EFB"/>
    <w:rsid w:val="0044011D"/>
    <w:rsid w:val="004403EC"/>
    <w:rsid w:val="004416A8"/>
    <w:rsid w:val="00441BFE"/>
    <w:rsid w:val="00442198"/>
    <w:rsid w:val="004423C7"/>
    <w:rsid w:val="004427B6"/>
    <w:rsid w:val="00442FE0"/>
    <w:rsid w:val="004430CF"/>
    <w:rsid w:val="004440CB"/>
    <w:rsid w:val="0044423A"/>
    <w:rsid w:val="004442DC"/>
    <w:rsid w:val="004447D8"/>
    <w:rsid w:val="00444852"/>
    <w:rsid w:val="00444950"/>
    <w:rsid w:val="00446894"/>
    <w:rsid w:val="004469FD"/>
    <w:rsid w:val="00446ADE"/>
    <w:rsid w:val="00446E32"/>
    <w:rsid w:val="004470B8"/>
    <w:rsid w:val="00447910"/>
    <w:rsid w:val="00447C2B"/>
    <w:rsid w:val="00447E8E"/>
    <w:rsid w:val="004505D8"/>
    <w:rsid w:val="0045174A"/>
    <w:rsid w:val="004518D2"/>
    <w:rsid w:val="00451EBF"/>
    <w:rsid w:val="004525E8"/>
    <w:rsid w:val="004528FB"/>
    <w:rsid w:val="00453663"/>
    <w:rsid w:val="00453788"/>
    <w:rsid w:val="0045423D"/>
    <w:rsid w:val="00454BA1"/>
    <w:rsid w:val="00454C28"/>
    <w:rsid w:val="00454FFA"/>
    <w:rsid w:val="004551D9"/>
    <w:rsid w:val="004556A5"/>
    <w:rsid w:val="00455E41"/>
    <w:rsid w:val="00456792"/>
    <w:rsid w:val="00456DEB"/>
    <w:rsid w:val="00457C6E"/>
    <w:rsid w:val="0046034A"/>
    <w:rsid w:val="004610AC"/>
    <w:rsid w:val="0046158A"/>
    <w:rsid w:val="00461601"/>
    <w:rsid w:val="00461A4A"/>
    <w:rsid w:val="00462AF0"/>
    <w:rsid w:val="00462BDB"/>
    <w:rsid w:val="00462FA3"/>
    <w:rsid w:val="00463FAB"/>
    <w:rsid w:val="00465088"/>
    <w:rsid w:val="0046519A"/>
    <w:rsid w:val="00465F1D"/>
    <w:rsid w:val="00466B3C"/>
    <w:rsid w:val="00466D65"/>
    <w:rsid w:val="00466DCF"/>
    <w:rsid w:val="00466EE5"/>
    <w:rsid w:val="00467098"/>
    <w:rsid w:val="0046768A"/>
    <w:rsid w:val="00470093"/>
    <w:rsid w:val="004700A3"/>
    <w:rsid w:val="0047058E"/>
    <w:rsid w:val="004706A9"/>
    <w:rsid w:val="00470D0C"/>
    <w:rsid w:val="0047165C"/>
    <w:rsid w:val="00471E66"/>
    <w:rsid w:val="0047276A"/>
    <w:rsid w:val="00472783"/>
    <w:rsid w:val="004729F5"/>
    <w:rsid w:val="00473A09"/>
    <w:rsid w:val="00474039"/>
    <w:rsid w:val="00474743"/>
    <w:rsid w:val="004749E7"/>
    <w:rsid w:val="004754CC"/>
    <w:rsid w:val="004755E6"/>
    <w:rsid w:val="0047568B"/>
    <w:rsid w:val="00477215"/>
    <w:rsid w:val="004772E3"/>
    <w:rsid w:val="00477922"/>
    <w:rsid w:val="00477CA7"/>
    <w:rsid w:val="00477F90"/>
    <w:rsid w:val="0048025F"/>
    <w:rsid w:val="00480336"/>
    <w:rsid w:val="00480356"/>
    <w:rsid w:val="004808EA"/>
    <w:rsid w:val="00480E63"/>
    <w:rsid w:val="004811CA"/>
    <w:rsid w:val="00481D5B"/>
    <w:rsid w:val="0048248B"/>
    <w:rsid w:val="00482B77"/>
    <w:rsid w:val="0048373F"/>
    <w:rsid w:val="004837A3"/>
    <w:rsid w:val="004838BA"/>
    <w:rsid w:val="004839D0"/>
    <w:rsid w:val="00484CFB"/>
    <w:rsid w:val="0048515D"/>
    <w:rsid w:val="004854C5"/>
    <w:rsid w:val="004855C0"/>
    <w:rsid w:val="0048624B"/>
    <w:rsid w:val="00486879"/>
    <w:rsid w:val="00486A25"/>
    <w:rsid w:val="00486B1A"/>
    <w:rsid w:val="00486C77"/>
    <w:rsid w:val="00486D53"/>
    <w:rsid w:val="004877D9"/>
    <w:rsid w:val="00490000"/>
    <w:rsid w:val="004904FB"/>
    <w:rsid w:val="00490A57"/>
    <w:rsid w:val="00490A74"/>
    <w:rsid w:val="004910C4"/>
    <w:rsid w:val="004928E3"/>
    <w:rsid w:val="004929B2"/>
    <w:rsid w:val="00492B17"/>
    <w:rsid w:val="00493048"/>
    <w:rsid w:val="004934E7"/>
    <w:rsid w:val="00493781"/>
    <w:rsid w:val="004937A8"/>
    <w:rsid w:val="004940CA"/>
    <w:rsid w:val="00494A79"/>
    <w:rsid w:val="00494C3B"/>
    <w:rsid w:val="004951A1"/>
    <w:rsid w:val="004962F7"/>
    <w:rsid w:val="00496CBE"/>
    <w:rsid w:val="00497AEA"/>
    <w:rsid w:val="004A01E6"/>
    <w:rsid w:val="004A02A6"/>
    <w:rsid w:val="004A0DDF"/>
    <w:rsid w:val="004A133E"/>
    <w:rsid w:val="004A1373"/>
    <w:rsid w:val="004A16E5"/>
    <w:rsid w:val="004A2112"/>
    <w:rsid w:val="004A35DE"/>
    <w:rsid w:val="004A3983"/>
    <w:rsid w:val="004A3A99"/>
    <w:rsid w:val="004A4730"/>
    <w:rsid w:val="004A4A5B"/>
    <w:rsid w:val="004A555A"/>
    <w:rsid w:val="004A58EF"/>
    <w:rsid w:val="004A616F"/>
    <w:rsid w:val="004A692E"/>
    <w:rsid w:val="004A6B2B"/>
    <w:rsid w:val="004A6E8B"/>
    <w:rsid w:val="004A6F0F"/>
    <w:rsid w:val="004A70BF"/>
    <w:rsid w:val="004A77C7"/>
    <w:rsid w:val="004B0039"/>
    <w:rsid w:val="004B0820"/>
    <w:rsid w:val="004B15E8"/>
    <w:rsid w:val="004B1BC6"/>
    <w:rsid w:val="004B1C93"/>
    <w:rsid w:val="004B2853"/>
    <w:rsid w:val="004B2A92"/>
    <w:rsid w:val="004B323F"/>
    <w:rsid w:val="004B370A"/>
    <w:rsid w:val="004B3A63"/>
    <w:rsid w:val="004B3E04"/>
    <w:rsid w:val="004B3E0E"/>
    <w:rsid w:val="004B3EF4"/>
    <w:rsid w:val="004B4336"/>
    <w:rsid w:val="004B6FBB"/>
    <w:rsid w:val="004B714D"/>
    <w:rsid w:val="004B773A"/>
    <w:rsid w:val="004B79C0"/>
    <w:rsid w:val="004B7BAD"/>
    <w:rsid w:val="004C02EB"/>
    <w:rsid w:val="004C0397"/>
    <w:rsid w:val="004C0AD2"/>
    <w:rsid w:val="004C0D75"/>
    <w:rsid w:val="004C0E00"/>
    <w:rsid w:val="004C12D3"/>
    <w:rsid w:val="004C13E6"/>
    <w:rsid w:val="004C141B"/>
    <w:rsid w:val="004C1481"/>
    <w:rsid w:val="004C14A7"/>
    <w:rsid w:val="004C19B6"/>
    <w:rsid w:val="004C2EB2"/>
    <w:rsid w:val="004C386B"/>
    <w:rsid w:val="004C3876"/>
    <w:rsid w:val="004C3BE7"/>
    <w:rsid w:val="004C3F0F"/>
    <w:rsid w:val="004C4219"/>
    <w:rsid w:val="004C4627"/>
    <w:rsid w:val="004C5057"/>
    <w:rsid w:val="004C508E"/>
    <w:rsid w:val="004C5859"/>
    <w:rsid w:val="004C594D"/>
    <w:rsid w:val="004C5AB7"/>
    <w:rsid w:val="004C5D10"/>
    <w:rsid w:val="004C647C"/>
    <w:rsid w:val="004C668C"/>
    <w:rsid w:val="004C6A2E"/>
    <w:rsid w:val="004C71BA"/>
    <w:rsid w:val="004C7271"/>
    <w:rsid w:val="004C75BB"/>
    <w:rsid w:val="004C7650"/>
    <w:rsid w:val="004C7C66"/>
    <w:rsid w:val="004C7C8B"/>
    <w:rsid w:val="004D032D"/>
    <w:rsid w:val="004D1248"/>
    <w:rsid w:val="004D173F"/>
    <w:rsid w:val="004D1749"/>
    <w:rsid w:val="004D1779"/>
    <w:rsid w:val="004D1E0E"/>
    <w:rsid w:val="004D2277"/>
    <w:rsid w:val="004D2678"/>
    <w:rsid w:val="004D331A"/>
    <w:rsid w:val="004D3AC1"/>
    <w:rsid w:val="004D3F77"/>
    <w:rsid w:val="004D506D"/>
    <w:rsid w:val="004D5550"/>
    <w:rsid w:val="004D5E5D"/>
    <w:rsid w:val="004D5F81"/>
    <w:rsid w:val="004D6289"/>
    <w:rsid w:val="004D638C"/>
    <w:rsid w:val="004D668B"/>
    <w:rsid w:val="004D68CE"/>
    <w:rsid w:val="004D6F8F"/>
    <w:rsid w:val="004D7FE7"/>
    <w:rsid w:val="004E07BF"/>
    <w:rsid w:val="004E0A8C"/>
    <w:rsid w:val="004E13E3"/>
    <w:rsid w:val="004E143E"/>
    <w:rsid w:val="004E1AA3"/>
    <w:rsid w:val="004E2B2F"/>
    <w:rsid w:val="004E2D45"/>
    <w:rsid w:val="004E2E17"/>
    <w:rsid w:val="004E3D74"/>
    <w:rsid w:val="004E3F56"/>
    <w:rsid w:val="004E4BE9"/>
    <w:rsid w:val="004E5DB2"/>
    <w:rsid w:val="004E66A3"/>
    <w:rsid w:val="004E6797"/>
    <w:rsid w:val="004E6896"/>
    <w:rsid w:val="004E68BE"/>
    <w:rsid w:val="004E6BD1"/>
    <w:rsid w:val="004E6C95"/>
    <w:rsid w:val="004F006C"/>
    <w:rsid w:val="004F0308"/>
    <w:rsid w:val="004F1AD5"/>
    <w:rsid w:val="004F2135"/>
    <w:rsid w:val="004F25CD"/>
    <w:rsid w:val="004F2E3D"/>
    <w:rsid w:val="004F2E5F"/>
    <w:rsid w:val="004F3827"/>
    <w:rsid w:val="004F4774"/>
    <w:rsid w:val="004F51E4"/>
    <w:rsid w:val="004F54D4"/>
    <w:rsid w:val="004F66C6"/>
    <w:rsid w:val="004F6C7F"/>
    <w:rsid w:val="004F783A"/>
    <w:rsid w:val="004F7950"/>
    <w:rsid w:val="004F7B33"/>
    <w:rsid w:val="005005BA"/>
    <w:rsid w:val="00500654"/>
    <w:rsid w:val="00500BA7"/>
    <w:rsid w:val="00500E30"/>
    <w:rsid w:val="00501172"/>
    <w:rsid w:val="00501421"/>
    <w:rsid w:val="00501A62"/>
    <w:rsid w:val="00501AD6"/>
    <w:rsid w:val="005027B1"/>
    <w:rsid w:val="00502A99"/>
    <w:rsid w:val="0050323E"/>
    <w:rsid w:val="00503954"/>
    <w:rsid w:val="00503D23"/>
    <w:rsid w:val="00503DAD"/>
    <w:rsid w:val="00503F35"/>
    <w:rsid w:val="00504005"/>
    <w:rsid w:val="00505771"/>
    <w:rsid w:val="00505993"/>
    <w:rsid w:val="005059D3"/>
    <w:rsid w:val="00505C5A"/>
    <w:rsid w:val="005064E8"/>
    <w:rsid w:val="00506837"/>
    <w:rsid w:val="00506D8E"/>
    <w:rsid w:val="00506DC8"/>
    <w:rsid w:val="00506FBF"/>
    <w:rsid w:val="00507269"/>
    <w:rsid w:val="00507A22"/>
    <w:rsid w:val="00507BBA"/>
    <w:rsid w:val="00507DDB"/>
    <w:rsid w:val="00510165"/>
    <w:rsid w:val="00510606"/>
    <w:rsid w:val="0051104E"/>
    <w:rsid w:val="0051113A"/>
    <w:rsid w:val="005118C6"/>
    <w:rsid w:val="00511F25"/>
    <w:rsid w:val="0051291A"/>
    <w:rsid w:val="00513232"/>
    <w:rsid w:val="00513E03"/>
    <w:rsid w:val="00514B55"/>
    <w:rsid w:val="00515929"/>
    <w:rsid w:val="00515D93"/>
    <w:rsid w:val="00515FCC"/>
    <w:rsid w:val="0051624A"/>
    <w:rsid w:val="00516648"/>
    <w:rsid w:val="005166DA"/>
    <w:rsid w:val="00517224"/>
    <w:rsid w:val="005172D5"/>
    <w:rsid w:val="0051799D"/>
    <w:rsid w:val="005179CB"/>
    <w:rsid w:val="00520BF1"/>
    <w:rsid w:val="00521BA5"/>
    <w:rsid w:val="00521C70"/>
    <w:rsid w:val="00522811"/>
    <w:rsid w:val="00522F9F"/>
    <w:rsid w:val="005230FE"/>
    <w:rsid w:val="00523360"/>
    <w:rsid w:val="00523707"/>
    <w:rsid w:val="00523730"/>
    <w:rsid w:val="00523F08"/>
    <w:rsid w:val="0052417D"/>
    <w:rsid w:val="005242DD"/>
    <w:rsid w:val="00524551"/>
    <w:rsid w:val="005251A5"/>
    <w:rsid w:val="0052545B"/>
    <w:rsid w:val="00526795"/>
    <w:rsid w:val="005269EA"/>
    <w:rsid w:val="00526A48"/>
    <w:rsid w:val="00527080"/>
    <w:rsid w:val="005277FE"/>
    <w:rsid w:val="0053011E"/>
    <w:rsid w:val="0053040A"/>
    <w:rsid w:val="005308DC"/>
    <w:rsid w:val="00530C36"/>
    <w:rsid w:val="00530DD1"/>
    <w:rsid w:val="00531315"/>
    <w:rsid w:val="00531773"/>
    <w:rsid w:val="00531829"/>
    <w:rsid w:val="00531B2B"/>
    <w:rsid w:val="00531DDC"/>
    <w:rsid w:val="00532C12"/>
    <w:rsid w:val="00532C1C"/>
    <w:rsid w:val="00533639"/>
    <w:rsid w:val="005347D8"/>
    <w:rsid w:val="00534BE2"/>
    <w:rsid w:val="0053500B"/>
    <w:rsid w:val="0053508A"/>
    <w:rsid w:val="0053525E"/>
    <w:rsid w:val="00535A9C"/>
    <w:rsid w:val="00535B18"/>
    <w:rsid w:val="0053679E"/>
    <w:rsid w:val="00536BD7"/>
    <w:rsid w:val="00536FB1"/>
    <w:rsid w:val="005401A9"/>
    <w:rsid w:val="00540461"/>
    <w:rsid w:val="00540DF1"/>
    <w:rsid w:val="005410FD"/>
    <w:rsid w:val="00541847"/>
    <w:rsid w:val="0054194E"/>
    <w:rsid w:val="005419DE"/>
    <w:rsid w:val="00541B51"/>
    <w:rsid w:val="00541BD3"/>
    <w:rsid w:val="00542C2C"/>
    <w:rsid w:val="00543AF0"/>
    <w:rsid w:val="0054401A"/>
    <w:rsid w:val="00546052"/>
    <w:rsid w:val="0054666D"/>
    <w:rsid w:val="00546941"/>
    <w:rsid w:val="00546A3B"/>
    <w:rsid w:val="00546C7F"/>
    <w:rsid w:val="00546C89"/>
    <w:rsid w:val="0054706C"/>
    <w:rsid w:val="0054731F"/>
    <w:rsid w:val="005476B4"/>
    <w:rsid w:val="00547CC6"/>
    <w:rsid w:val="005500EC"/>
    <w:rsid w:val="00550695"/>
    <w:rsid w:val="00550CDA"/>
    <w:rsid w:val="0055106A"/>
    <w:rsid w:val="0055189E"/>
    <w:rsid w:val="00552252"/>
    <w:rsid w:val="00552CCF"/>
    <w:rsid w:val="0055322F"/>
    <w:rsid w:val="00553DC7"/>
    <w:rsid w:val="00553E14"/>
    <w:rsid w:val="00553E27"/>
    <w:rsid w:val="0055465C"/>
    <w:rsid w:val="0055598D"/>
    <w:rsid w:val="00556A44"/>
    <w:rsid w:val="00556F3A"/>
    <w:rsid w:val="00557523"/>
    <w:rsid w:val="00557538"/>
    <w:rsid w:val="00557579"/>
    <w:rsid w:val="00557C9D"/>
    <w:rsid w:val="00557CED"/>
    <w:rsid w:val="0056029F"/>
    <w:rsid w:val="00560EF5"/>
    <w:rsid w:val="00560F6E"/>
    <w:rsid w:val="00562044"/>
    <w:rsid w:val="00563235"/>
    <w:rsid w:val="0056476A"/>
    <w:rsid w:val="00565284"/>
    <w:rsid w:val="00565A05"/>
    <w:rsid w:val="00566208"/>
    <w:rsid w:val="00566D91"/>
    <w:rsid w:val="00566E3C"/>
    <w:rsid w:val="00566F94"/>
    <w:rsid w:val="005674BB"/>
    <w:rsid w:val="00567D27"/>
    <w:rsid w:val="00567DD5"/>
    <w:rsid w:val="00570040"/>
    <w:rsid w:val="00570170"/>
    <w:rsid w:val="005705A0"/>
    <w:rsid w:val="0057102C"/>
    <w:rsid w:val="005712E4"/>
    <w:rsid w:val="00571D5F"/>
    <w:rsid w:val="0057204E"/>
    <w:rsid w:val="00572283"/>
    <w:rsid w:val="0057243C"/>
    <w:rsid w:val="00574910"/>
    <w:rsid w:val="00574BA2"/>
    <w:rsid w:val="00574DC3"/>
    <w:rsid w:val="00574E1E"/>
    <w:rsid w:val="0057585F"/>
    <w:rsid w:val="0057590C"/>
    <w:rsid w:val="005763B1"/>
    <w:rsid w:val="005771F7"/>
    <w:rsid w:val="00577748"/>
    <w:rsid w:val="00577859"/>
    <w:rsid w:val="0057799C"/>
    <w:rsid w:val="00577F3D"/>
    <w:rsid w:val="0058032C"/>
    <w:rsid w:val="00580AB4"/>
    <w:rsid w:val="005813AC"/>
    <w:rsid w:val="00582861"/>
    <w:rsid w:val="00582B75"/>
    <w:rsid w:val="00582DCB"/>
    <w:rsid w:val="005838AE"/>
    <w:rsid w:val="00583CB5"/>
    <w:rsid w:val="00584337"/>
    <w:rsid w:val="00584423"/>
    <w:rsid w:val="00584ABD"/>
    <w:rsid w:val="005856F8"/>
    <w:rsid w:val="00586405"/>
    <w:rsid w:val="005867BA"/>
    <w:rsid w:val="00586E9F"/>
    <w:rsid w:val="00587162"/>
    <w:rsid w:val="00587772"/>
    <w:rsid w:val="00587F00"/>
    <w:rsid w:val="0059040F"/>
    <w:rsid w:val="0059053A"/>
    <w:rsid w:val="00590CA9"/>
    <w:rsid w:val="00590D50"/>
    <w:rsid w:val="005910A8"/>
    <w:rsid w:val="0059156D"/>
    <w:rsid w:val="00591BF9"/>
    <w:rsid w:val="005928F5"/>
    <w:rsid w:val="00592AD5"/>
    <w:rsid w:val="00593217"/>
    <w:rsid w:val="00593B23"/>
    <w:rsid w:val="00593CC9"/>
    <w:rsid w:val="005943F7"/>
    <w:rsid w:val="0059466E"/>
    <w:rsid w:val="0059495D"/>
    <w:rsid w:val="00594A4A"/>
    <w:rsid w:val="00595EA3"/>
    <w:rsid w:val="0059668B"/>
    <w:rsid w:val="0059679B"/>
    <w:rsid w:val="005968E1"/>
    <w:rsid w:val="00596B9B"/>
    <w:rsid w:val="00596E7A"/>
    <w:rsid w:val="00596F5A"/>
    <w:rsid w:val="00596F7D"/>
    <w:rsid w:val="00597BAA"/>
    <w:rsid w:val="00597C96"/>
    <w:rsid w:val="005A061B"/>
    <w:rsid w:val="005A09B0"/>
    <w:rsid w:val="005A31E4"/>
    <w:rsid w:val="005A33AD"/>
    <w:rsid w:val="005A3748"/>
    <w:rsid w:val="005A4261"/>
    <w:rsid w:val="005A4290"/>
    <w:rsid w:val="005A444C"/>
    <w:rsid w:val="005A490D"/>
    <w:rsid w:val="005A575B"/>
    <w:rsid w:val="005A5A36"/>
    <w:rsid w:val="005A64A5"/>
    <w:rsid w:val="005A7072"/>
    <w:rsid w:val="005A7596"/>
    <w:rsid w:val="005A75C6"/>
    <w:rsid w:val="005A7939"/>
    <w:rsid w:val="005B0BB4"/>
    <w:rsid w:val="005B0EF4"/>
    <w:rsid w:val="005B1400"/>
    <w:rsid w:val="005B155F"/>
    <w:rsid w:val="005B1DC0"/>
    <w:rsid w:val="005B208A"/>
    <w:rsid w:val="005B28CF"/>
    <w:rsid w:val="005B4033"/>
    <w:rsid w:val="005B4158"/>
    <w:rsid w:val="005B4172"/>
    <w:rsid w:val="005B4AA9"/>
    <w:rsid w:val="005B4C14"/>
    <w:rsid w:val="005B4E17"/>
    <w:rsid w:val="005B5672"/>
    <w:rsid w:val="005B57A0"/>
    <w:rsid w:val="005B6007"/>
    <w:rsid w:val="005B6534"/>
    <w:rsid w:val="005B6545"/>
    <w:rsid w:val="005B6D59"/>
    <w:rsid w:val="005C0482"/>
    <w:rsid w:val="005C07FC"/>
    <w:rsid w:val="005C2F8A"/>
    <w:rsid w:val="005C3DCD"/>
    <w:rsid w:val="005C3EB5"/>
    <w:rsid w:val="005C4214"/>
    <w:rsid w:val="005C5077"/>
    <w:rsid w:val="005C5AE1"/>
    <w:rsid w:val="005C5DDE"/>
    <w:rsid w:val="005C6121"/>
    <w:rsid w:val="005C6366"/>
    <w:rsid w:val="005C660F"/>
    <w:rsid w:val="005C66AC"/>
    <w:rsid w:val="005C7554"/>
    <w:rsid w:val="005C794F"/>
    <w:rsid w:val="005C7B01"/>
    <w:rsid w:val="005D01A1"/>
    <w:rsid w:val="005D055A"/>
    <w:rsid w:val="005D0593"/>
    <w:rsid w:val="005D0898"/>
    <w:rsid w:val="005D0EF7"/>
    <w:rsid w:val="005D14DB"/>
    <w:rsid w:val="005D14F6"/>
    <w:rsid w:val="005D1B5F"/>
    <w:rsid w:val="005D236E"/>
    <w:rsid w:val="005D34CA"/>
    <w:rsid w:val="005D3653"/>
    <w:rsid w:val="005D3DED"/>
    <w:rsid w:val="005D4375"/>
    <w:rsid w:val="005D4615"/>
    <w:rsid w:val="005D4B3A"/>
    <w:rsid w:val="005D4FB3"/>
    <w:rsid w:val="005D5D1C"/>
    <w:rsid w:val="005D6D9A"/>
    <w:rsid w:val="005D73B0"/>
    <w:rsid w:val="005D769B"/>
    <w:rsid w:val="005D7F74"/>
    <w:rsid w:val="005E001A"/>
    <w:rsid w:val="005E0829"/>
    <w:rsid w:val="005E0AB6"/>
    <w:rsid w:val="005E121E"/>
    <w:rsid w:val="005E14CF"/>
    <w:rsid w:val="005E1A88"/>
    <w:rsid w:val="005E1AC4"/>
    <w:rsid w:val="005E27DA"/>
    <w:rsid w:val="005E289C"/>
    <w:rsid w:val="005E2E55"/>
    <w:rsid w:val="005E3672"/>
    <w:rsid w:val="005E3BF0"/>
    <w:rsid w:val="005E3EF9"/>
    <w:rsid w:val="005E4342"/>
    <w:rsid w:val="005E52F1"/>
    <w:rsid w:val="005E68D1"/>
    <w:rsid w:val="005E6B61"/>
    <w:rsid w:val="005E6BF7"/>
    <w:rsid w:val="005E6C52"/>
    <w:rsid w:val="005E754D"/>
    <w:rsid w:val="005E76F3"/>
    <w:rsid w:val="005E7AA6"/>
    <w:rsid w:val="005F00E3"/>
    <w:rsid w:val="005F043F"/>
    <w:rsid w:val="005F13A6"/>
    <w:rsid w:val="005F24C1"/>
    <w:rsid w:val="005F2E58"/>
    <w:rsid w:val="005F38E2"/>
    <w:rsid w:val="005F3A2E"/>
    <w:rsid w:val="005F3A92"/>
    <w:rsid w:val="005F4105"/>
    <w:rsid w:val="005F4A0E"/>
    <w:rsid w:val="005F4A41"/>
    <w:rsid w:val="005F5002"/>
    <w:rsid w:val="005F5100"/>
    <w:rsid w:val="005F558F"/>
    <w:rsid w:val="005F6704"/>
    <w:rsid w:val="005F68A4"/>
    <w:rsid w:val="005F6A3D"/>
    <w:rsid w:val="005F6FE4"/>
    <w:rsid w:val="005F7316"/>
    <w:rsid w:val="0060030B"/>
    <w:rsid w:val="00600420"/>
    <w:rsid w:val="00601174"/>
    <w:rsid w:val="00602149"/>
    <w:rsid w:val="006024C5"/>
    <w:rsid w:val="00602DEE"/>
    <w:rsid w:val="006037A3"/>
    <w:rsid w:val="00604475"/>
    <w:rsid w:val="006044EC"/>
    <w:rsid w:val="00606465"/>
    <w:rsid w:val="00606924"/>
    <w:rsid w:val="006074C7"/>
    <w:rsid w:val="00607B3B"/>
    <w:rsid w:val="006101C6"/>
    <w:rsid w:val="00611100"/>
    <w:rsid w:val="00611637"/>
    <w:rsid w:val="006120C8"/>
    <w:rsid w:val="006123B5"/>
    <w:rsid w:val="0061270C"/>
    <w:rsid w:val="00612BB4"/>
    <w:rsid w:val="00613338"/>
    <w:rsid w:val="00615EA2"/>
    <w:rsid w:val="006167D0"/>
    <w:rsid w:val="00617917"/>
    <w:rsid w:val="006179E6"/>
    <w:rsid w:val="00617B4D"/>
    <w:rsid w:val="00620328"/>
    <w:rsid w:val="006225D2"/>
    <w:rsid w:val="0062286A"/>
    <w:rsid w:val="00622C89"/>
    <w:rsid w:val="00622CEE"/>
    <w:rsid w:val="006235BA"/>
    <w:rsid w:val="00624347"/>
    <w:rsid w:val="00624ACB"/>
    <w:rsid w:val="00624FD5"/>
    <w:rsid w:val="006273D3"/>
    <w:rsid w:val="0063009D"/>
    <w:rsid w:val="00630267"/>
    <w:rsid w:val="006302CB"/>
    <w:rsid w:val="0063047D"/>
    <w:rsid w:val="00630657"/>
    <w:rsid w:val="0063076C"/>
    <w:rsid w:val="0063080F"/>
    <w:rsid w:val="00630FB9"/>
    <w:rsid w:val="0063106E"/>
    <w:rsid w:val="0063127A"/>
    <w:rsid w:val="0063141A"/>
    <w:rsid w:val="0063143F"/>
    <w:rsid w:val="00631C9F"/>
    <w:rsid w:val="00633289"/>
    <w:rsid w:val="006339DB"/>
    <w:rsid w:val="00633AD6"/>
    <w:rsid w:val="00634FFC"/>
    <w:rsid w:val="00635E82"/>
    <w:rsid w:val="00636D9E"/>
    <w:rsid w:val="006373D2"/>
    <w:rsid w:val="00637DA2"/>
    <w:rsid w:val="00640959"/>
    <w:rsid w:val="00640DCC"/>
    <w:rsid w:val="00640E98"/>
    <w:rsid w:val="00640EAC"/>
    <w:rsid w:val="006417D3"/>
    <w:rsid w:val="00641815"/>
    <w:rsid w:val="00641C40"/>
    <w:rsid w:val="00642988"/>
    <w:rsid w:val="00642B12"/>
    <w:rsid w:val="00642D72"/>
    <w:rsid w:val="00642D7B"/>
    <w:rsid w:val="0064391C"/>
    <w:rsid w:val="00643EF2"/>
    <w:rsid w:val="00644CD9"/>
    <w:rsid w:val="00644E31"/>
    <w:rsid w:val="006453B8"/>
    <w:rsid w:val="00645765"/>
    <w:rsid w:val="0064622D"/>
    <w:rsid w:val="00646B89"/>
    <w:rsid w:val="006470A6"/>
    <w:rsid w:val="006477DF"/>
    <w:rsid w:val="0065067D"/>
    <w:rsid w:val="00651BDB"/>
    <w:rsid w:val="00651C8B"/>
    <w:rsid w:val="00652336"/>
    <w:rsid w:val="006524C0"/>
    <w:rsid w:val="0065250C"/>
    <w:rsid w:val="006528E4"/>
    <w:rsid w:val="00652BA2"/>
    <w:rsid w:val="00652F5D"/>
    <w:rsid w:val="006530E2"/>
    <w:rsid w:val="00653130"/>
    <w:rsid w:val="006538A4"/>
    <w:rsid w:val="00653BA8"/>
    <w:rsid w:val="006540A1"/>
    <w:rsid w:val="00654E19"/>
    <w:rsid w:val="006551DC"/>
    <w:rsid w:val="00655D15"/>
    <w:rsid w:val="00655EEE"/>
    <w:rsid w:val="00655F62"/>
    <w:rsid w:val="00656297"/>
    <w:rsid w:val="0065686C"/>
    <w:rsid w:val="00656986"/>
    <w:rsid w:val="00656FBD"/>
    <w:rsid w:val="00657896"/>
    <w:rsid w:val="0066009A"/>
    <w:rsid w:val="0066019A"/>
    <w:rsid w:val="0066067A"/>
    <w:rsid w:val="00660A67"/>
    <w:rsid w:val="00660AE0"/>
    <w:rsid w:val="006610EF"/>
    <w:rsid w:val="006612C6"/>
    <w:rsid w:val="00661670"/>
    <w:rsid w:val="006616BF"/>
    <w:rsid w:val="00661D79"/>
    <w:rsid w:val="006623AF"/>
    <w:rsid w:val="00662441"/>
    <w:rsid w:val="006627F7"/>
    <w:rsid w:val="00663C02"/>
    <w:rsid w:val="00664958"/>
    <w:rsid w:val="00664E7A"/>
    <w:rsid w:val="00664FDE"/>
    <w:rsid w:val="006654AF"/>
    <w:rsid w:val="006660C9"/>
    <w:rsid w:val="00666E89"/>
    <w:rsid w:val="0066764B"/>
    <w:rsid w:val="00670122"/>
    <w:rsid w:val="006706D1"/>
    <w:rsid w:val="00670E67"/>
    <w:rsid w:val="006710D6"/>
    <w:rsid w:val="006714A9"/>
    <w:rsid w:val="00671779"/>
    <w:rsid w:val="006717C5"/>
    <w:rsid w:val="00671AA1"/>
    <w:rsid w:val="00671F77"/>
    <w:rsid w:val="006720EA"/>
    <w:rsid w:val="00672734"/>
    <w:rsid w:val="006728EC"/>
    <w:rsid w:val="006732F4"/>
    <w:rsid w:val="0067332A"/>
    <w:rsid w:val="00673599"/>
    <w:rsid w:val="00673C6A"/>
    <w:rsid w:val="006744A9"/>
    <w:rsid w:val="00675BFD"/>
    <w:rsid w:val="00675C82"/>
    <w:rsid w:val="00676504"/>
    <w:rsid w:val="00676A28"/>
    <w:rsid w:val="00676D43"/>
    <w:rsid w:val="006807F6"/>
    <w:rsid w:val="0068146B"/>
    <w:rsid w:val="006814D2"/>
    <w:rsid w:val="006814D3"/>
    <w:rsid w:val="00681892"/>
    <w:rsid w:val="006818BC"/>
    <w:rsid w:val="006819BC"/>
    <w:rsid w:val="00681CBC"/>
    <w:rsid w:val="00682EE2"/>
    <w:rsid w:val="006831B2"/>
    <w:rsid w:val="006835C2"/>
    <w:rsid w:val="0068384D"/>
    <w:rsid w:val="00684C44"/>
    <w:rsid w:val="00685546"/>
    <w:rsid w:val="00685594"/>
    <w:rsid w:val="006858A9"/>
    <w:rsid w:val="006859C5"/>
    <w:rsid w:val="00686BA2"/>
    <w:rsid w:val="00690296"/>
    <w:rsid w:val="006909D2"/>
    <w:rsid w:val="00690ADF"/>
    <w:rsid w:val="00690B1E"/>
    <w:rsid w:val="00690BA0"/>
    <w:rsid w:val="00690BEF"/>
    <w:rsid w:val="00690C71"/>
    <w:rsid w:val="00691C8E"/>
    <w:rsid w:val="0069285A"/>
    <w:rsid w:val="00692D1B"/>
    <w:rsid w:val="00692DC1"/>
    <w:rsid w:val="006942F9"/>
    <w:rsid w:val="0069446E"/>
    <w:rsid w:val="00694843"/>
    <w:rsid w:val="00695F46"/>
    <w:rsid w:val="0069602A"/>
    <w:rsid w:val="00696C43"/>
    <w:rsid w:val="00696DEA"/>
    <w:rsid w:val="0069708D"/>
    <w:rsid w:val="00697A1A"/>
    <w:rsid w:val="00697C7B"/>
    <w:rsid w:val="006A087B"/>
    <w:rsid w:val="006A1120"/>
    <w:rsid w:val="006A1D0D"/>
    <w:rsid w:val="006A1D19"/>
    <w:rsid w:val="006A2D6A"/>
    <w:rsid w:val="006A41F1"/>
    <w:rsid w:val="006A4865"/>
    <w:rsid w:val="006A4AB7"/>
    <w:rsid w:val="006A4ED5"/>
    <w:rsid w:val="006A566B"/>
    <w:rsid w:val="006A61F2"/>
    <w:rsid w:val="006A6447"/>
    <w:rsid w:val="006A6535"/>
    <w:rsid w:val="006A656E"/>
    <w:rsid w:val="006A71FE"/>
    <w:rsid w:val="006A737D"/>
    <w:rsid w:val="006A7E5A"/>
    <w:rsid w:val="006B0032"/>
    <w:rsid w:val="006B0071"/>
    <w:rsid w:val="006B01CC"/>
    <w:rsid w:val="006B0471"/>
    <w:rsid w:val="006B0807"/>
    <w:rsid w:val="006B1457"/>
    <w:rsid w:val="006B1A04"/>
    <w:rsid w:val="006B2299"/>
    <w:rsid w:val="006B2A50"/>
    <w:rsid w:val="006B2AD7"/>
    <w:rsid w:val="006B2DAB"/>
    <w:rsid w:val="006B32AB"/>
    <w:rsid w:val="006B451C"/>
    <w:rsid w:val="006B6171"/>
    <w:rsid w:val="006B6C2C"/>
    <w:rsid w:val="006B7FD3"/>
    <w:rsid w:val="006C0057"/>
    <w:rsid w:val="006C01A0"/>
    <w:rsid w:val="006C0500"/>
    <w:rsid w:val="006C0759"/>
    <w:rsid w:val="006C10D4"/>
    <w:rsid w:val="006C16F0"/>
    <w:rsid w:val="006C281A"/>
    <w:rsid w:val="006C2840"/>
    <w:rsid w:val="006C2C3E"/>
    <w:rsid w:val="006C2E42"/>
    <w:rsid w:val="006C3C7A"/>
    <w:rsid w:val="006C401D"/>
    <w:rsid w:val="006C458B"/>
    <w:rsid w:val="006C47A8"/>
    <w:rsid w:val="006C4BE3"/>
    <w:rsid w:val="006C4FC1"/>
    <w:rsid w:val="006C699F"/>
    <w:rsid w:val="006C6DD7"/>
    <w:rsid w:val="006C72D2"/>
    <w:rsid w:val="006C7E6B"/>
    <w:rsid w:val="006D0034"/>
    <w:rsid w:val="006D0134"/>
    <w:rsid w:val="006D0F07"/>
    <w:rsid w:val="006D2058"/>
    <w:rsid w:val="006D21A2"/>
    <w:rsid w:val="006D356A"/>
    <w:rsid w:val="006D37F2"/>
    <w:rsid w:val="006D3AB1"/>
    <w:rsid w:val="006D457A"/>
    <w:rsid w:val="006D4CC6"/>
    <w:rsid w:val="006D5C83"/>
    <w:rsid w:val="006D60D0"/>
    <w:rsid w:val="006D63C0"/>
    <w:rsid w:val="006D74FE"/>
    <w:rsid w:val="006D7C9D"/>
    <w:rsid w:val="006E00D1"/>
    <w:rsid w:val="006E0420"/>
    <w:rsid w:val="006E094C"/>
    <w:rsid w:val="006E1146"/>
    <w:rsid w:val="006E12ED"/>
    <w:rsid w:val="006E16D5"/>
    <w:rsid w:val="006E1864"/>
    <w:rsid w:val="006E3A3E"/>
    <w:rsid w:val="006E47A2"/>
    <w:rsid w:val="006E4895"/>
    <w:rsid w:val="006E4E85"/>
    <w:rsid w:val="006E4F95"/>
    <w:rsid w:val="006E5027"/>
    <w:rsid w:val="006E5793"/>
    <w:rsid w:val="006E5F90"/>
    <w:rsid w:val="006E6478"/>
    <w:rsid w:val="006E740D"/>
    <w:rsid w:val="006E74B3"/>
    <w:rsid w:val="006F062E"/>
    <w:rsid w:val="006F068C"/>
    <w:rsid w:val="006F0B57"/>
    <w:rsid w:val="006F153A"/>
    <w:rsid w:val="006F1612"/>
    <w:rsid w:val="006F16F2"/>
    <w:rsid w:val="006F180E"/>
    <w:rsid w:val="006F2117"/>
    <w:rsid w:val="006F222B"/>
    <w:rsid w:val="006F2CAB"/>
    <w:rsid w:val="006F2CFA"/>
    <w:rsid w:val="006F2DC3"/>
    <w:rsid w:val="006F2EE3"/>
    <w:rsid w:val="006F33D8"/>
    <w:rsid w:val="006F3A15"/>
    <w:rsid w:val="006F3AAA"/>
    <w:rsid w:val="006F3EF0"/>
    <w:rsid w:val="006F4282"/>
    <w:rsid w:val="006F5877"/>
    <w:rsid w:val="006F58EB"/>
    <w:rsid w:val="006F5D46"/>
    <w:rsid w:val="006F5DC9"/>
    <w:rsid w:val="006F5E9E"/>
    <w:rsid w:val="006F5EE1"/>
    <w:rsid w:val="006F6399"/>
    <w:rsid w:val="006F642D"/>
    <w:rsid w:val="006F76E6"/>
    <w:rsid w:val="006F7EB7"/>
    <w:rsid w:val="00701151"/>
    <w:rsid w:val="0070188D"/>
    <w:rsid w:val="007018C7"/>
    <w:rsid w:val="00701B87"/>
    <w:rsid w:val="00701D15"/>
    <w:rsid w:val="00701E75"/>
    <w:rsid w:val="007026E6"/>
    <w:rsid w:val="00702A67"/>
    <w:rsid w:val="007046BC"/>
    <w:rsid w:val="00704A60"/>
    <w:rsid w:val="00704F75"/>
    <w:rsid w:val="007051EE"/>
    <w:rsid w:val="007061C5"/>
    <w:rsid w:val="0070686C"/>
    <w:rsid w:val="007077A8"/>
    <w:rsid w:val="00707A8D"/>
    <w:rsid w:val="00707C74"/>
    <w:rsid w:val="00710CFC"/>
    <w:rsid w:val="00710E41"/>
    <w:rsid w:val="00711414"/>
    <w:rsid w:val="007118A0"/>
    <w:rsid w:val="00711DB3"/>
    <w:rsid w:val="00711FA7"/>
    <w:rsid w:val="00712527"/>
    <w:rsid w:val="007126DF"/>
    <w:rsid w:val="007128DA"/>
    <w:rsid w:val="00712B75"/>
    <w:rsid w:val="00713010"/>
    <w:rsid w:val="00713418"/>
    <w:rsid w:val="00713B9D"/>
    <w:rsid w:val="00714480"/>
    <w:rsid w:val="00714794"/>
    <w:rsid w:val="00714C4B"/>
    <w:rsid w:val="00715171"/>
    <w:rsid w:val="0071570B"/>
    <w:rsid w:val="0071705B"/>
    <w:rsid w:val="00717097"/>
    <w:rsid w:val="007170E5"/>
    <w:rsid w:val="00721002"/>
    <w:rsid w:val="007218E9"/>
    <w:rsid w:val="00722836"/>
    <w:rsid w:val="00722BF3"/>
    <w:rsid w:val="00723A36"/>
    <w:rsid w:val="00723A3C"/>
    <w:rsid w:val="00723A78"/>
    <w:rsid w:val="00724184"/>
    <w:rsid w:val="00724216"/>
    <w:rsid w:val="00724326"/>
    <w:rsid w:val="007245F4"/>
    <w:rsid w:val="00724E3C"/>
    <w:rsid w:val="00724F06"/>
    <w:rsid w:val="0072514B"/>
    <w:rsid w:val="007257E9"/>
    <w:rsid w:val="00725A60"/>
    <w:rsid w:val="00727A6D"/>
    <w:rsid w:val="007301A5"/>
    <w:rsid w:val="0073028B"/>
    <w:rsid w:val="0073030C"/>
    <w:rsid w:val="00730B07"/>
    <w:rsid w:val="00730BCF"/>
    <w:rsid w:val="00730D50"/>
    <w:rsid w:val="00730F29"/>
    <w:rsid w:val="00731766"/>
    <w:rsid w:val="0073292B"/>
    <w:rsid w:val="007336A6"/>
    <w:rsid w:val="00733E61"/>
    <w:rsid w:val="00733FFF"/>
    <w:rsid w:val="00734374"/>
    <w:rsid w:val="00735CEB"/>
    <w:rsid w:val="00740C10"/>
    <w:rsid w:val="00741133"/>
    <w:rsid w:val="00742B11"/>
    <w:rsid w:val="00742E58"/>
    <w:rsid w:val="007435BA"/>
    <w:rsid w:val="0074374A"/>
    <w:rsid w:val="00743893"/>
    <w:rsid w:val="00743A95"/>
    <w:rsid w:val="00744771"/>
    <w:rsid w:val="00744FD4"/>
    <w:rsid w:val="00745208"/>
    <w:rsid w:val="00745D4B"/>
    <w:rsid w:val="00745EE0"/>
    <w:rsid w:val="00745FF7"/>
    <w:rsid w:val="0074674D"/>
    <w:rsid w:val="00746ADD"/>
    <w:rsid w:val="007471EB"/>
    <w:rsid w:val="00747BB5"/>
    <w:rsid w:val="007503BC"/>
    <w:rsid w:val="007508CB"/>
    <w:rsid w:val="007516EE"/>
    <w:rsid w:val="00751B55"/>
    <w:rsid w:val="00751E9A"/>
    <w:rsid w:val="0075276C"/>
    <w:rsid w:val="00754327"/>
    <w:rsid w:val="00754CB1"/>
    <w:rsid w:val="0075518A"/>
    <w:rsid w:val="007556D7"/>
    <w:rsid w:val="007556E2"/>
    <w:rsid w:val="007574CC"/>
    <w:rsid w:val="0076012D"/>
    <w:rsid w:val="0076059A"/>
    <w:rsid w:val="00761A6C"/>
    <w:rsid w:val="00762771"/>
    <w:rsid w:val="007630A4"/>
    <w:rsid w:val="007634E5"/>
    <w:rsid w:val="00764AA0"/>
    <w:rsid w:val="00764D74"/>
    <w:rsid w:val="007650F4"/>
    <w:rsid w:val="00765236"/>
    <w:rsid w:val="00765306"/>
    <w:rsid w:val="00765C7E"/>
    <w:rsid w:val="00765CEA"/>
    <w:rsid w:val="00766014"/>
    <w:rsid w:val="00766084"/>
    <w:rsid w:val="007662B3"/>
    <w:rsid w:val="00766FD7"/>
    <w:rsid w:val="00767308"/>
    <w:rsid w:val="0076753E"/>
    <w:rsid w:val="00767D65"/>
    <w:rsid w:val="00767D9D"/>
    <w:rsid w:val="00767F03"/>
    <w:rsid w:val="00770250"/>
    <w:rsid w:val="007713F6"/>
    <w:rsid w:val="00772E3E"/>
    <w:rsid w:val="00772EB6"/>
    <w:rsid w:val="007739CA"/>
    <w:rsid w:val="00774336"/>
    <w:rsid w:val="00774668"/>
    <w:rsid w:val="00775992"/>
    <w:rsid w:val="007759BE"/>
    <w:rsid w:val="00775DDE"/>
    <w:rsid w:val="00776371"/>
    <w:rsid w:val="007771A0"/>
    <w:rsid w:val="00777285"/>
    <w:rsid w:val="00777BAB"/>
    <w:rsid w:val="00780036"/>
    <w:rsid w:val="007804AA"/>
    <w:rsid w:val="007808E6"/>
    <w:rsid w:val="007809D8"/>
    <w:rsid w:val="00781701"/>
    <w:rsid w:val="00781C6C"/>
    <w:rsid w:val="00782000"/>
    <w:rsid w:val="00782380"/>
    <w:rsid w:val="00782409"/>
    <w:rsid w:val="00782660"/>
    <w:rsid w:val="00783892"/>
    <w:rsid w:val="007838BD"/>
    <w:rsid w:val="00783947"/>
    <w:rsid w:val="00783B8F"/>
    <w:rsid w:val="00784352"/>
    <w:rsid w:val="007843B3"/>
    <w:rsid w:val="00785186"/>
    <w:rsid w:val="00785738"/>
    <w:rsid w:val="00785A81"/>
    <w:rsid w:val="00785E15"/>
    <w:rsid w:val="00785E1B"/>
    <w:rsid w:val="00786344"/>
    <w:rsid w:val="007863CC"/>
    <w:rsid w:val="007865C4"/>
    <w:rsid w:val="00786610"/>
    <w:rsid w:val="00787BF3"/>
    <w:rsid w:val="007900D6"/>
    <w:rsid w:val="00790EC2"/>
    <w:rsid w:val="00791163"/>
    <w:rsid w:val="007914EC"/>
    <w:rsid w:val="0079226B"/>
    <w:rsid w:val="00793019"/>
    <w:rsid w:val="007933BB"/>
    <w:rsid w:val="00793680"/>
    <w:rsid w:val="007936F7"/>
    <w:rsid w:val="00793AD0"/>
    <w:rsid w:val="00794D65"/>
    <w:rsid w:val="00795DDB"/>
    <w:rsid w:val="00796719"/>
    <w:rsid w:val="00796840"/>
    <w:rsid w:val="0079689D"/>
    <w:rsid w:val="00797E25"/>
    <w:rsid w:val="007A001F"/>
    <w:rsid w:val="007A00CD"/>
    <w:rsid w:val="007A2C29"/>
    <w:rsid w:val="007A369A"/>
    <w:rsid w:val="007A3798"/>
    <w:rsid w:val="007A404E"/>
    <w:rsid w:val="007A437B"/>
    <w:rsid w:val="007A4F3F"/>
    <w:rsid w:val="007A587A"/>
    <w:rsid w:val="007A5ABE"/>
    <w:rsid w:val="007A5ECA"/>
    <w:rsid w:val="007A66A7"/>
    <w:rsid w:val="007A6904"/>
    <w:rsid w:val="007A6B59"/>
    <w:rsid w:val="007A6C53"/>
    <w:rsid w:val="007A6CCC"/>
    <w:rsid w:val="007A6D6A"/>
    <w:rsid w:val="007A70C4"/>
    <w:rsid w:val="007A79BE"/>
    <w:rsid w:val="007A7BC6"/>
    <w:rsid w:val="007B01B5"/>
    <w:rsid w:val="007B11A3"/>
    <w:rsid w:val="007B1315"/>
    <w:rsid w:val="007B1CD9"/>
    <w:rsid w:val="007B251D"/>
    <w:rsid w:val="007B30EE"/>
    <w:rsid w:val="007B37C0"/>
    <w:rsid w:val="007B3BDE"/>
    <w:rsid w:val="007B3F6C"/>
    <w:rsid w:val="007B4161"/>
    <w:rsid w:val="007B452A"/>
    <w:rsid w:val="007B4978"/>
    <w:rsid w:val="007B49A8"/>
    <w:rsid w:val="007B5873"/>
    <w:rsid w:val="007B5ABB"/>
    <w:rsid w:val="007B602B"/>
    <w:rsid w:val="007B6186"/>
    <w:rsid w:val="007B6875"/>
    <w:rsid w:val="007B69F2"/>
    <w:rsid w:val="007B7C61"/>
    <w:rsid w:val="007B7CF0"/>
    <w:rsid w:val="007B7F31"/>
    <w:rsid w:val="007C0D4F"/>
    <w:rsid w:val="007C0E3A"/>
    <w:rsid w:val="007C0F68"/>
    <w:rsid w:val="007C1D58"/>
    <w:rsid w:val="007C275F"/>
    <w:rsid w:val="007C2DC4"/>
    <w:rsid w:val="007C37C0"/>
    <w:rsid w:val="007C3FF3"/>
    <w:rsid w:val="007C4368"/>
    <w:rsid w:val="007C5408"/>
    <w:rsid w:val="007C5A2E"/>
    <w:rsid w:val="007C5B70"/>
    <w:rsid w:val="007C5D18"/>
    <w:rsid w:val="007C77B9"/>
    <w:rsid w:val="007C77FA"/>
    <w:rsid w:val="007C7802"/>
    <w:rsid w:val="007D020D"/>
    <w:rsid w:val="007D0298"/>
    <w:rsid w:val="007D0ACF"/>
    <w:rsid w:val="007D12E9"/>
    <w:rsid w:val="007D1346"/>
    <w:rsid w:val="007D164D"/>
    <w:rsid w:val="007D1A7E"/>
    <w:rsid w:val="007D21A6"/>
    <w:rsid w:val="007D27B8"/>
    <w:rsid w:val="007D29D9"/>
    <w:rsid w:val="007D34BC"/>
    <w:rsid w:val="007D3664"/>
    <w:rsid w:val="007D435F"/>
    <w:rsid w:val="007D4FD5"/>
    <w:rsid w:val="007D5304"/>
    <w:rsid w:val="007D5992"/>
    <w:rsid w:val="007D5A4F"/>
    <w:rsid w:val="007D6709"/>
    <w:rsid w:val="007D726D"/>
    <w:rsid w:val="007D73A6"/>
    <w:rsid w:val="007D77D2"/>
    <w:rsid w:val="007D7FF3"/>
    <w:rsid w:val="007E0369"/>
    <w:rsid w:val="007E0544"/>
    <w:rsid w:val="007E059A"/>
    <w:rsid w:val="007E0799"/>
    <w:rsid w:val="007E0967"/>
    <w:rsid w:val="007E09DD"/>
    <w:rsid w:val="007E0B31"/>
    <w:rsid w:val="007E0B68"/>
    <w:rsid w:val="007E0F08"/>
    <w:rsid w:val="007E0F0A"/>
    <w:rsid w:val="007E13A5"/>
    <w:rsid w:val="007E1B88"/>
    <w:rsid w:val="007E216E"/>
    <w:rsid w:val="007E21B1"/>
    <w:rsid w:val="007E2582"/>
    <w:rsid w:val="007E26E6"/>
    <w:rsid w:val="007E2A51"/>
    <w:rsid w:val="007E2BAB"/>
    <w:rsid w:val="007E333E"/>
    <w:rsid w:val="007E3361"/>
    <w:rsid w:val="007E412D"/>
    <w:rsid w:val="007E4182"/>
    <w:rsid w:val="007E4479"/>
    <w:rsid w:val="007E45D3"/>
    <w:rsid w:val="007E4AEB"/>
    <w:rsid w:val="007E5C2B"/>
    <w:rsid w:val="007E5F00"/>
    <w:rsid w:val="007E65BD"/>
    <w:rsid w:val="007E6874"/>
    <w:rsid w:val="007E6E23"/>
    <w:rsid w:val="007E7206"/>
    <w:rsid w:val="007E728C"/>
    <w:rsid w:val="007E7917"/>
    <w:rsid w:val="007E7C85"/>
    <w:rsid w:val="007F006F"/>
    <w:rsid w:val="007F0BA3"/>
    <w:rsid w:val="007F1136"/>
    <w:rsid w:val="007F1270"/>
    <w:rsid w:val="007F1638"/>
    <w:rsid w:val="007F1F3D"/>
    <w:rsid w:val="007F2087"/>
    <w:rsid w:val="007F2302"/>
    <w:rsid w:val="007F24B3"/>
    <w:rsid w:val="007F289D"/>
    <w:rsid w:val="007F28DF"/>
    <w:rsid w:val="007F2FF2"/>
    <w:rsid w:val="007F3289"/>
    <w:rsid w:val="007F3E42"/>
    <w:rsid w:val="007F4801"/>
    <w:rsid w:val="007F4AFB"/>
    <w:rsid w:val="007F4F20"/>
    <w:rsid w:val="007F5002"/>
    <w:rsid w:val="007F5C74"/>
    <w:rsid w:val="007F631A"/>
    <w:rsid w:val="007F6544"/>
    <w:rsid w:val="007F65C1"/>
    <w:rsid w:val="007F67A3"/>
    <w:rsid w:val="007F6ECF"/>
    <w:rsid w:val="007F70F2"/>
    <w:rsid w:val="007F7AD3"/>
    <w:rsid w:val="00800B6A"/>
    <w:rsid w:val="00801416"/>
    <w:rsid w:val="0080151E"/>
    <w:rsid w:val="0080169B"/>
    <w:rsid w:val="008019D5"/>
    <w:rsid w:val="008027EB"/>
    <w:rsid w:val="008029A1"/>
    <w:rsid w:val="00802C71"/>
    <w:rsid w:val="00803E6B"/>
    <w:rsid w:val="00804F73"/>
    <w:rsid w:val="0080583C"/>
    <w:rsid w:val="00805E59"/>
    <w:rsid w:val="00805EED"/>
    <w:rsid w:val="0080623A"/>
    <w:rsid w:val="00806756"/>
    <w:rsid w:val="00806758"/>
    <w:rsid w:val="00810390"/>
    <w:rsid w:val="008105D3"/>
    <w:rsid w:val="0081150A"/>
    <w:rsid w:val="00811926"/>
    <w:rsid w:val="008124E3"/>
    <w:rsid w:val="00813053"/>
    <w:rsid w:val="00813D9D"/>
    <w:rsid w:val="00813E69"/>
    <w:rsid w:val="008143FD"/>
    <w:rsid w:val="0081464A"/>
    <w:rsid w:val="008150D7"/>
    <w:rsid w:val="0081519A"/>
    <w:rsid w:val="0081524C"/>
    <w:rsid w:val="008153CB"/>
    <w:rsid w:val="0081543E"/>
    <w:rsid w:val="00815858"/>
    <w:rsid w:val="00815FE6"/>
    <w:rsid w:val="008166DB"/>
    <w:rsid w:val="00816806"/>
    <w:rsid w:val="00816B02"/>
    <w:rsid w:val="00816CF1"/>
    <w:rsid w:val="00817B52"/>
    <w:rsid w:val="00820412"/>
    <w:rsid w:val="008213DC"/>
    <w:rsid w:val="00821C38"/>
    <w:rsid w:val="00821E4F"/>
    <w:rsid w:val="00821FCC"/>
    <w:rsid w:val="00822610"/>
    <w:rsid w:val="00822FF4"/>
    <w:rsid w:val="008230EE"/>
    <w:rsid w:val="0082348F"/>
    <w:rsid w:val="008234D4"/>
    <w:rsid w:val="00824728"/>
    <w:rsid w:val="00825238"/>
    <w:rsid w:val="0082529E"/>
    <w:rsid w:val="008259D4"/>
    <w:rsid w:val="0082649B"/>
    <w:rsid w:val="008265C6"/>
    <w:rsid w:val="00827E8D"/>
    <w:rsid w:val="00830639"/>
    <w:rsid w:val="008314C8"/>
    <w:rsid w:val="00832013"/>
    <w:rsid w:val="0083203E"/>
    <w:rsid w:val="008324CE"/>
    <w:rsid w:val="0083254B"/>
    <w:rsid w:val="00833016"/>
    <w:rsid w:val="008333B8"/>
    <w:rsid w:val="00833610"/>
    <w:rsid w:val="00834B03"/>
    <w:rsid w:val="008358FB"/>
    <w:rsid w:val="00835CAF"/>
    <w:rsid w:val="008366D0"/>
    <w:rsid w:val="00836765"/>
    <w:rsid w:val="0083698C"/>
    <w:rsid w:val="00837702"/>
    <w:rsid w:val="00837848"/>
    <w:rsid w:val="00840293"/>
    <w:rsid w:val="00842462"/>
    <w:rsid w:val="00842642"/>
    <w:rsid w:val="00842E8C"/>
    <w:rsid w:val="00842F1E"/>
    <w:rsid w:val="008439C9"/>
    <w:rsid w:val="00844017"/>
    <w:rsid w:val="008443DB"/>
    <w:rsid w:val="008444D8"/>
    <w:rsid w:val="00844D41"/>
    <w:rsid w:val="00845097"/>
    <w:rsid w:val="00845340"/>
    <w:rsid w:val="0084579C"/>
    <w:rsid w:val="0084581D"/>
    <w:rsid w:val="00845820"/>
    <w:rsid w:val="008459B7"/>
    <w:rsid w:val="0084736B"/>
    <w:rsid w:val="008479A5"/>
    <w:rsid w:val="00850200"/>
    <w:rsid w:val="00850249"/>
    <w:rsid w:val="008505FB"/>
    <w:rsid w:val="008506B1"/>
    <w:rsid w:val="00850ED2"/>
    <w:rsid w:val="00851808"/>
    <w:rsid w:val="00851F19"/>
    <w:rsid w:val="008523F2"/>
    <w:rsid w:val="00852693"/>
    <w:rsid w:val="00852B7F"/>
    <w:rsid w:val="00853130"/>
    <w:rsid w:val="008533EC"/>
    <w:rsid w:val="008538A2"/>
    <w:rsid w:val="00853A3A"/>
    <w:rsid w:val="00853DBA"/>
    <w:rsid w:val="00854140"/>
    <w:rsid w:val="00854219"/>
    <w:rsid w:val="008542C7"/>
    <w:rsid w:val="00856601"/>
    <w:rsid w:val="0085741F"/>
    <w:rsid w:val="0086029E"/>
    <w:rsid w:val="0086038F"/>
    <w:rsid w:val="008605E7"/>
    <w:rsid w:val="008607FB"/>
    <w:rsid w:val="00860EE0"/>
    <w:rsid w:val="00861523"/>
    <w:rsid w:val="00861FEF"/>
    <w:rsid w:val="0086217E"/>
    <w:rsid w:val="0086228E"/>
    <w:rsid w:val="00862E87"/>
    <w:rsid w:val="0086313B"/>
    <w:rsid w:val="008631A8"/>
    <w:rsid w:val="00863A43"/>
    <w:rsid w:val="00863E04"/>
    <w:rsid w:val="0086435C"/>
    <w:rsid w:val="00864A88"/>
    <w:rsid w:val="00864A8A"/>
    <w:rsid w:val="00866DAC"/>
    <w:rsid w:val="008674B7"/>
    <w:rsid w:val="00870257"/>
    <w:rsid w:val="00870B2D"/>
    <w:rsid w:val="00871872"/>
    <w:rsid w:val="00871959"/>
    <w:rsid w:val="00871A83"/>
    <w:rsid w:val="00871D78"/>
    <w:rsid w:val="00872A64"/>
    <w:rsid w:val="00873519"/>
    <w:rsid w:val="00873A8B"/>
    <w:rsid w:val="0087404E"/>
    <w:rsid w:val="00874A20"/>
    <w:rsid w:val="00874DC9"/>
    <w:rsid w:val="008750EE"/>
    <w:rsid w:val="008751C4"/>
    <w:rsid w:val="008751F5"/>
    <w:rsid w:val="00875270"/>
    <w:rsid w:val="00875320"/>
    <w:rsid w:val="00875993"/>
    <w:rsid w:val="00875FF3"/>
    <w:rsid w:val="008773D3"/>
    <w:rsid w:val="0087757B"/>
    <w:rsid w:val="00877F7B"/>
    <w:rsid w:val="00880117"/>
    <w:rsid w:val="00880179"/>
    <w:rsid w:val="00880C6B"/>
    <w:rsid w:val="00880FE1"/>
    <w:rsid w:val="0088139F"/>
    <w:rsid w:val="00881933"/>
    <w:rsid w:val="00881D69"/>
    <w:rsid w:val="00881E98"/>
    <w:rsid w:val="00882B65"/>
    <w:rsid w:val="0088373E"/>
    <w:rsid w:val="00883AB7"/>
    <w:rsid w:val="00885054"/>
    <w:rsid w:val="00885C2A"/>
    <w:rsid w:val="008862D1"/>
    <w:rsid w:val="0088663A"/>
    <w:rsid w:val="00886E51"/>
    <w:rsid w:val="0088705D"/>
    <w:rsid w:val="0088724C"/>
    <w:rsid w:val="008879A8"/>
    <w:rsid w:val="00887F38"/>
    <w:rsid w:val="00890390"/>
    <w:rsid w:val="0089102B"/>
    <w:rsid w:val="00891457"/>
    <w:rsid w:val="0089171F"/>
    <w:rsid w:val="008923D7"/>
    <w:rsid w:val="008928D6"/>
    <w:rsid w:val="00893011"/>
    <w:rsid w:val="0089346D"/>
    <w:rsid w:val="0089364C"/>
    <w:rsid w:val="00893733"/>
    <w:rsid w:val="008939B9"/>
    <w:rsid w:val="00893B76"/>
    <w:rsid w:val="00894778"/>
    <w:rsid w:val="008952DC"/>
    <w:rsid w:val="00895567"/>
    <w:rsid w:val="008965F0"/>
    <w:rsid w:val="008965FB"/>
    <w:rsid w:val="008969F2"/>
    <w:rsid w:val="00896A65"/>
    <w:rsid w:val="0089758F"/>
    <w:rsid w:val="008A0003"/>
    <w:rsid w:val="008A0D24"/>
    <w:rsid w:val="008A181F"/>
    <w:rsid w:val="008A2089"/>
    <w:rsid w:val="008A24D5"/>
    <w:rsid w:val="008A25BD"/>
    <w:rsid w:val="008A2724"/>
    <w:rsid w:val="008A2C2B"/>
    <w:rsid w:val="008A2C46"/>
    <w:rsid w:val="008A2FC2"/>
    <w:rsid w:val="008A38CE"/>
    <w:rsid w:val="008A5025"/>
    <w:rsid w:val="008A538D"/>
    <w:rsid w:val="008A5BA0"/>
    <w:rsid w:val="008A6ED4"/>
    <w:rsid w:val="008A7063"/>
    <w:rsid w:val="008A7ADE"/>
    <w:rsid w:val="008B02C1"/>
    <w:rsid w:val="008B03E8"/>
    <w:rsid w:val="008B10A9"/>
    <w:rsid w:val="008B1E92"/>
    <w:rsid w:val="008B1F91"/>
    <w:rsid w:val="008B2089"/>
    <w:rsid w:val="008B2427"/>
    <w:rsid w:val="008B2471"/>
    <w:rsid w:val="008B24CA"/>
    <w:rsid w:val="008B2522"/>
    <w:rsid w:val="008B2526"/>
    <w:rsid w:val="008B27A8"/>
    <w:rsid w:val="008B2821"/>
    <w:rsid w:val="008B2EC3"/>
    <w:rsid w:val="008B3260"/>
    <w:rsid w:val="008B3EA3"/>
    <w:rsid w:val="008B44A8"/>
    <w:rsid w:val="008B46B8"/>
    <w:rsid w:val="008B513B"/>
    <w:rsid w:val="008B5808"/>
    <w:rsid w:val="008B5FC0"/>
    <w:rsid w:val="008B6B74"/>
    <w:rsid w:val="008B70B2"/>
    <w:rsid w:val="008B7D0C"/>
    <w:rsid w:val="008C11B3"/>
    <w:rsid w:val="008C234F"/>
    <w:rsid w:val="008C23A9"/>
    <w:rsid w:val="008C2495"/>
    <w:rsid w:val="008C2645"/>
    <w:rsid w:val="008C280C"/>
    <w:rsid w:val="008C28DF"/>
    <w:rsid w:val="008C2A49"/>
    <w:rsid w:val="008C3B9E"/>
    <w:rsid w:val="008C4465"/>
    <w:rsid w:val="008C4E4F"/>
    <w:rsid w:val="008C4EB0"/>
    <w:rsid w:val="008C4F06"/>
    <w:rsid w:val="008C546B"/>
    <w:rsid w:val="008C5499"/>
    <w:rsid w:val="008C6B60"/>
    <w:rsid w:val="008C6CC5"/>
    <w:rsid w:val="008C6FFE"/>
    <w:rsid w:val="008C70F8"/>
    <w:rsid w:val="008C7174"/>
    <w:rsid w:val="008C7467"/>
    <w:rsid w:val="008C7986"/>
    <w:rsid w:val="008C7F35"/>
    <w:rsid w:val="008D01C0"/>
    <w:rsid w:val="008D0333"/>
    <w:rsid w:val="008D04B9"/>
    <w:rsid w:val="008D0684"/>
    <w:rsid w:val="008D078E"/>
    <w:rsid w:val="008D1991"/>
    <w:rsid w:val="008D1DBD"/>
    <w:rsid w:val="008D20C2"/>
    <w:rsid w:val="008D3945"/>
    <w:rsid w:val="008D5404"/>
    <w:rsid w:val="008D5647"/>
    <w:rsid w:val="008D5FD4"/>
    <w:rsid w:val="008D68AA"/>
    <w:rsid w:val="008D6B4A"/>
    <w:rsid w:val="008D6BC0"/>
    <w:rsid w:val="008D743C"/>
    <w:rsid w:val="008E028A"/>
    <w:rsid w:val="008E0353"/>
    <w:rsid w:val="008E09FE"/>
    <w:rsid w:val="008E0BFC"/>
    <w:rsid w:val="008E1092"/>
    <w:rsid w:val="008E1505"/>
    <w:rsid w:val="008E1CA0"/>
    <w:rsid w:val="008E26B3"/>
    <w:rsid w:val="008E2AD3"/>
    <w:rsid w:val="008E3238"/>
    <w:rsid w:val="008E3387"/>
    <w:rsid w:val="008E356C"/>
    <w:rsid w:val="008E3A6C"/>
    <w:rsid w:val="008E48F7"/>
    <w:rsid w:val="008E5286"/>
    <w:rsid w:val="008E5F6C"/>
    <w:rsid w:val="008E6A6D"/>
    <w:rsid w:val="008E6F9D"/>
    <w:rsid w:val="008F0B4E"/>
    <w:rsid w:val="008F0C10"/>
    <w:rsid w:val="008F109D"/>
    <w:rsid w:val="008F1536"/>
    <w:rsid w:val="008F17CB"/>
    <w:rsid w:val="008F25A2"/>
    <w:rsid w:val="008F3513"/>
    <w:rsid w:val="008F3683"/>
    <w:rsid w:val="008F3748"/>
    <w:rsid w:val="008F3960"/>
    <w:rsid w:val="008F3FE6"/>
    <w:rsid w:val="008F46CA"/>
    <w:rsid w:val="008F4C3C"/>
    <w:rsid w:val="008F4F16"/>
    <w:rsid w:val="008F5113"/>
    <w:rsid w:val="008F65BB"/>
    <w:rsid w:val="008F6689"/>
    <w:rsid w:val="008F73B8"/>
    <w:rsid w:val="008F7F0B"/>
    <w:rsid w:val="009000A2"/>
    <w:rsid w:val="00900EBF"/>
    <w:rsid w:val="009010D3"/>
    <w:rsid w:val="00901429"/>
    <w:rsid w:val="00901CBE"/>
    <w:rsid w:val="00901D5F"/>
    <w:rsid w:val="00902C04"/>
    <w:rsid w:val="00902F23"/>
    <w:rsid w:val="00903397"/>
    <w:rsid w:val="00903913"/>
    <w:rsid w:val="00903C7B"/>
    <w:rsid w:val="00903DA3"/>
    <w:rsid w:val="00904086"/>
    <w:rsid w:val="0090492A"/>
    <w:rsid w:val="00904980"/>
    <w:rsid w:val="009059F2"/>
    <w:rsid w:val="0090618F"/>
    <w:rsid w:val="00906502"/>
    <w:rsid w:val="00906E28"/>
    <w:rsid w:val="00907E15"/>
    <w:rsid w:val="009100E1"/>
    <w:rsid w:val="00910775"/>
    <w:rsid w:val="00910B84"/>
    <w:rsid w:val="00910F57"/>
    <w:rsid w:val="00911454"/>
    <w:rsid w:val="00911557"/>
    <w:rsid w:val="00911D32"/>
    <w:rsid w:val="00911F93"/>
    <w:rsid w:val="00912221"/>
    <w:rsid w:val="00912D58"/>
    <w:rsid w:val="00913364"/>
    <w:rsid w:val="00913813"/>
    <w:rsid w:val="00913F63"/>
    <w:rsid w:val="00914972"/>
    <w:rsid w:val="0091500D"/>
    <w:rsid w:val="009160DF"/>
    <w:rsid w:val="00916204"/>
    <w:rsid w:val="00916464"/>
    <w:rsid w:val="00917301"/>
    <w:rsid w:val="00917472"/>
    <w:rsid w:val="00917CC6"/>
    <w:rsid w:val="0092001B"/>
    <w:rsid w:val="00920EC3"/>
    <w:rsid w:val="009212A0"/>
    <w:rsid w:val="009216D3"/>
    <w:rsid w:val="00922003"/>
    <w:rsid w:val="0092220D"/>
    <w:rsid w:val="00922386"/>
    <w:rsid w:val="009232B0"/>
    <w:rsid w:val="009235D9"/>
    <w:rsid w:val="009237AF"/>
    <w:rsid w:val="00923F88"/>
    <w:rsid w:val="00923FC3"/>
    <w:rsid w:val="0092446A"/>
    <w:rsid w:val="00924968"/>
    <w:rsid w:val="00924B63"/>
    <w:rsid w:val="009251D8"/>
    <w:rsid w:val="009251E4"/>
    <w:rsid w:val="00925224"/>
    <w:rsid w:val="0092542C"/>
    <w:rsid w:val="009255B1"/>
    <w:rsid w:val="00925B82"/>
    <w:rsid w:val="00926E81"/>
    <w:rsid w:val="00930191"/>
    <w:rsid w:val="00930D4D"/>
    <w:rsid w:val="00931305"/>
    <w:rsid w:val="00931812"/>
    <w:rsid w:val="00932569"/>
    <w:rsid w:val="0093364E"/>
    <w:rsid w:val="00933684"/>
    <w:rsid w:val="009337AB"/>
    <w:rsid w:val="009338BC"/>
    <w:rsid w:val="00933CB1"/>
    <w:rsid w:val="00933EA2"/>
    <w:rsid w:val="00934499"/>
    <w:rsid w:val="00935359"/>
    <w:rsid w:val="00936511"/>
    <w:rsid w:val="009365F3"/>
    <w:rsid w:val="00936BD9"/>
    <w:rsid w:val="009376D8"/>
    <w:rsid w:val="009378D6"/>
    <w:rsid w:val="0093797A"/>
    <w:rsid w:val="009409C1"/>
    <w:rsid w:val="00940B41"/>
    <w:rsid w:val="0094122E"/>
    <w:rsid w:val="0094122F"/>
    <w:rsid w:val="009413E1"/>
    <w:rsid w:val="00941BEF"/>
    <w:rsid w:val="00941EEC"/>
    <w:rsid w:val="00942658"/>
    <w:rsid w:val="00942718"/>
    <w:rsid w:val="0094290D"/>
    <w:rsid w:val="009429FA"/>
    <w:rsid w:val="00943564"/>
    <w:rsid w:val="0094356A"/>
    <w:rsid w:val="00943BAE"/>
    <w:rsid w:val="00943CC9"/>
    <w:rsid w:val="00943F1A"/>
    <w:rsid w:val="009452F9"/>
    <w:rsid w:val="009468E6"/>
    <w:rsid w:val="00947875"/>
    <w:rsid w:val="00950824"/>
    <w:rsid w:val="00952421"/>
    <w:rsid w:val="00952BB8"/>
    <w:rsid w:val="00952DC7"/>
    <w:rsid w:val="0095331A"/>
    <w:rsid w:val="009538E4"/>
    <w:rsid w:val="009554DB"/>
    <w:rsid w:val="00955667"/>
    <w:rsid w:val="00956391"/>
    <w:rsid w:val="00956718"/>
    <w:rsid w:val="009567BA"/>
    <w:rsid w:val="00956958"/>
    <w:rsid w:val="00957850"/>
    <w:rsid w:val="00961119"/>
    <w:rsid w:val="0096123A"/>
    <w:rsid w:val="00961FB8"/>
    <w:rsid w:val="009623E3"/>
    <w:rsid w:val="00962B4C"/>
    <w:rsid w:val="00962DFE"/>
    <w:rsid w:val="00963157"/>
    <w:rsid w:val="00963283"/>
    <w:rsid w:val="009636D1"/>
    <w:rsid w:val="0096382D"/>
    <w:rsid w:val="009658E5"/>
    <w:rsid w:val="00965DBF"/>
    <w:rsid w:val="0096609D"/>
    <w:rsid w:val="00967021"/>
    <w:rsid w:val="00967294"/>
    <w:rsid w:val="009679DF"/>
    <w:rsid w:val="00970A20"/>
    <w:rsid w:val="00970FC3"/>
    <w:rsid w:val="009711DA"/>
    <w:rsid w:val="009716CA"/>
    <w:rsid w:val="009717D2"/>
    <w:rsid w:val="009719D0"/>
    <w:rsid w:val="0097207C"/>
    <w:rsid w:val="0097210C"/>
    <w:rsid w:val="00972835"/>
    <w:rsid w:val="00972A96"/>
    <w:rsid w:val="00972EB1"/>
    <w:rsid w:val="0097308A"/>
    <w:rsid w:val="00974ECA"/>
    <w:rsid w:val="009751A6"/>
    <w:rsid w:val="0097564B"/>
    <w:rsid w:val="00975D92"/>
    <w:rsid w:val="009773F8"/>
    <w:rsid w:val="009775B5"/>
    <w:rsid w:val="009776A6"/>
    <w:rsid w:val="009778D7"/>
    <w:rsid w:val="0097791B"/>
    <w:rsid w:val="009779F5"/>
    <w:rsid w:val="0098068B"/>
    <w:rsid w:val="00980706"/>
    <w:rsid w:val="00980F10"/>
    <w:rsid w:val="00980F2C"/>
    <w:rsid w:val="00981468"/>
    <w:rsid w:val="009814AA"/>
    <w:rsid w:val="009816D3"/>
    <w:rsid w:val="00981967"/>
    <w:rsid w:val="009820EF"/>
    <w:rsid w:val="009826FE"/>
    <w:rsid w:val="00984776"/>
    <w:rsid w:val="00984C73"/>
    <w:rsid w:val="009854E5"/>
    <w:rsid w:val="009856AB"/>
    <w:rsid w:val="00985969"/>
    <w:rsid w:val="00985DFC"/>
    <w:rsid w:val="009860C5"/>
    <w:rsid w:val="00986744"/>
    <w:rsid w:val="00986B49"/>
    <w:rsid w:val="00986D7B"/>
    <w:rsid w:val="00986E19"/>
    <w:rsid w:val="00986FB8"/>
    <w:rsid w:val="009914A1"/>
    <w:rsid w:val="00992920"/>
    <w:rsid w:val="00992E9D"/>
    <w:rsid w:val="0099302D"/>
    <w:rsid w:val="00993262"/>
    <w:rsid w:val="00993490"/>
    <w:rsid w:val="009940E7"/>
    <w:rsid w:val="009943E0"/>
    <w:rsid w:val="00994CFB"/>
    <w:rsid w:val="009952A0"/>
    <w:rsid w:val="009960ED"/>
    <w:rsid w:val="00996D05"/>
    <w:rsid w:val="009973C5"/>
    <w:rsid w:val="009978BA"/>
    <w:rsid w:val="009A0307"/>
    <w:rsid w:val="009A07DE"/>
    <w:rsid w:val="009A0D02"/>
    <w:rsid w:val="009A0D37"/>
    <w:rsid w:val="009A105E"/>
    <w:rsid w:val="009A1483"/>
    <w:rsid w:val="009A14B6"/>
    <w:rsid w:val="009A1A68"/>
    <w:rsid w:val="009A1BEE"/>
    <w:rsid w:val="009A2638"/>
    <w:rsid w:val="009A2697"/>
    <w:rsid w:val="009A30E2"/>
    <w:rsid w:val="009A33AD"/>
    <w:rsid w:val="009A3853"/>
    <w:rsid w:val="009A3D10"/>
    <w:rsid w:val="009A45B3"/>
    <w:rsid w:val="009A4959"/>
    <w:rsid w:val="009A4B3D"/>
    <w:rsid w:val="009A51A3"/>
    <w:rsid w:val="009A534C"/>
    <w:rsid w:val="009A65E5"/>
    <w:rsid w:val="009A6CE9"/>
    <w:rsid w:val="009A7B7C"/>
    <w:rsid w:val="009B00C0"/>
    <w:rsid w:val="009B00C2"/>
    <w:rsid w:val="009B0F3B"/>
    <w:rsid w:val="009B110C"/>
    <w:rsid w:val="009B134A"/>
    <w:rsid w:val="009B1FE2"/>
    <w:rsid w:val="009B2464"/>
    <w:rsid w:val="009B24B2"/>
    <w:rsid w:val="009B25C2"/>
    <w:rsid w:val="009B2CB2"/>
    <w:rsid w:val="009B2E8B"/>
    <w:rsid w:val="009B343F"/>
    <w:rsid w:val="009B374C"/>
    <w:rsid w:val="009B54B7"/>
    <w:rsid w:val="009B5594"/>
    <w:rsid w:val="009B55A0"/>
    <w:rsid w:val="009B593C"/>
    <w:rsid w:val="009B5E66"/>
    <w:rsid w:val="009B5EDA"/>
    <w:rsid w:val="009B645F"/>
    <w:rsid w:val="009B693C"/>
    <w:rsid w:val="009B7BDF"/>
    <w:rsid w:val="009B7DED"/>
    <w:rsid w:val="009B7E57"/>
    <w:rsid w:val="009B7F4F"/>
    <w:rsid w:val="009C0B02"/>
    <w:rsid w:val="009C0EDA"/>
    <w:rsid w:val="009C1217"/>
    <w:rsid w:val="009C1657"/>
    <w:rsid w:val="009C1D10"/>
    <w:rsid w:val="009C1D54"/>
    <w:rsid w:val="009C2250"/>
    <w:rsid w:val="009C2C5C"/>
    <w:rsid w:val="009C36D0"/>
    <w:rsid w:val="009C3D46"/>
    <w:rsid w:val="009C3ED7"/>
    <w:rsid w:val="009C4170"/>
    <w:rsid w:val="009C4B16"/>
    <w:rsid w:val="009C4EB9"/>
    <w:rsid w:val="009C5070"/>
    <w:rsid w:val="009C513A"/>
    <w:rsid w:val="009C5222"/>
    <w:rsid w:val="009C5B1E"/>
    <w:rsid w:val="009C5B67"/>
    <w:rsid w:val="009C693A"/>
    <w:rsid w:val="009C79D4"/>
    <w:rsid w:val="009D0B29"/>
    <w:rsid w:val="009D2556"/>
    <w:rsid w:val="009D2716"/>
    <w:rsid w:val="009D2C24"/>
    <w:rsid w:val="009D2E27"/>
    <w:rsid w:val="009D30CC"/>
    <w:rsid w:val="009D38A3"/>
    <w:rsid w:val="009D3B49"/>
    <w:rsid w:val="009D4EFE"/>
    <w:rsid w:val="009D53A2"/>
    <w:rsid w:val="009D6382"/>
    <w:rsid w:val="009D666F"/>
    <w:rsid w:val="009D72AA"/>
    <w:rsid w:val="009E03DD"/>
    <w:rsid w:val="009E0644"/>
    <w:rsid w:val="009E06E5"/>
    <w:rsid w:val="009E0CDC"/>
    <w:rsid w:val="009E11B3"/>
    <w:rsid w:val="009E179B"/>
    <w:rsid w:val="009E1C84"/>
    <w:rsid w:val="009E2600"/>
    <w:rsid w:val="009E276B"/>
    <w:rsid w:val="009E2992"/>
    <w:rsid w:val="009E32C7"/>
    <w:rsid w:val="009E35E1"/>
    <w:rsid w:val="009E365C"/>
    <w:rsid w:val="009E36F1"/>
    <w:rsid w:val="009E42F1"/>
    <w:rsid w:val="009E4922"/>
    <w:rsid w:val="009E49F1"/>
    <w:rsid w:val="009E5252"/>
    <w:rsid w:val="009E569C"/>
    <w:rsid w:val="009E5790"/>
    <w:rsid w:val="009E593B"/>
    <w:rsid w:val="009E5D07"/>
    <w:rsid w:val="009E76AA"/>
    <w:rsid w:val="009F003C"/>
    <w:rsid w:val="009F077F"/>
    <w:rsid w:val="009F0E2B"/>
    <w:rsid w:val="009F17D6"/>
    <w:rsid w:val="009F2C75"/>
    <w:rsid w:val="009F2CF4"/>
    <w:rsid w:val="009F3202"/>
    <w:rsid w:val="009F46E7"/>
    <w:rsid w:val="009F4C4C"/>
    <w:rsid w:val="009F57A9"/>
    <w:rsid w:val="009F5B5D"/>
    <w:rsid w:val="009F5D10"/>
    <w:rsid w:val="009F5D5D"/>
    <w:rsid w:val="009F66CB"/>
    <w:rsid w:val="009F751B"/>
    <w:rsid w:val="00A001E1"/>
    <w:rsid w:val="00A00A92"/>
    <w:rsid w:val="00A013D6"/>
    <w:rsid w:val="00A01545"/>
    <w:rsid w:val="00A0221D"/>
    <w:rsid w:val="00A028B8"/>
    <w:rsid w:val="00A02F73"/>
    <w:rsid w:val="00A03A6E"/>
    <w:rsid w:val="00A03CE4"/>
    <w:rsid w:val="00A03EB9"/>
    <w:rsid w:val="00A043C9"/>
    <w:rsid w:val="00A043EC"/>
    <w:rsid w:val="00A04E7F"/>
    <w:rsid w:val="00A053F2"/>
    <w:rsid w:val="00A058AC"/>
    <w:rsid w:val="00A05F14"/>
    <w:rsid w:val="00A061F7"/>
    <w:rsid w:val="00A06202"/>
    <w:rsid w:val="00A0644D"/>
    <w:rsid w:val="00A066C5"/>
    <w:rsid w:val="00A067C5"/>
    <w:rsid w:val="00A06B8C"/>
    <w:rsid w:val="00A07527"/>
    <w:rsid w:val="00A07A1B"/>
    <w:rsid w:val="00A07A34"/>
    <w:rsid w:val="00A07C59"/>
    <w:rsid w:val="00A105B6"/>
    <w:rsid w:val="00A10C79"/>
    <w:rsid w:val="00A10D24"/>
    <w:rsid w:val="00A12378"/>
    <w:rsid w:val="00A12BA8"/>
    <w:rsid w:val="00A137C0"/>
    <w:rsid w:val="00A13AF7"/>
    <w:rsid w:val="00A142BF"/>
    <w:rsid w:val="00A14727"/>
    <w:rsid w:val="00A14927"/>
    <w:rsid w:val="00A14E60"/>
    <w:rsid w:val="00A15522"/>
    <w:rsid w:val="00A1571C"/>
    <w:rsid w:val="00A15869"/>
    <w:rsid w:val="00A15AD6"/>
    <w:rsid w:val="00A15EBB"/>
    <w:rsid w:val="00A1658E"/>
    <w:rsid w:val="00A16640"/>
    <w:rsid w:val="00A16996"/>
    <w:rsid w:val="00A169CF"/>
    <w:rsid w:val="00A171F5"/>
    <w:rsid w:val="00A17462"/>
    <w:rsid w:val="00A20314"/>
    <w:rsid w:val="00A207E5"/>
    <w:rsid w:val="00A21535"/>
    <w:rsid w:val="00A21C4B"/>
    <w:rsid w:val="00A21C91"/>
    <w:rsid w:val="00A21CC2"/>
    <w:rsid w:val="00A2221E"/>
    <w:rsid w:val="00A22C0C"/>
    <w:rsid w:val="00A234D9"/>
    <w:rsid w:val="00A24C3E"/>
    <w:rsid w:val="00A24EE2"/>
    <w:rsid w:val="00A252D6"/>
    <w:rsid w:val="00A2643D"/>
    <w:rsid w:val="00A2647E"/>
    <w:rsid w:val="00A26DF4"/>
    <w:rsid w:val="00A27159"/>
    <w:rsid w:val="00A276EC"/>
    <w:rsid w:val="00A30E32"/>
    <w:rsid w:val="00A30F47"/>
    <w:rsid w:val="00A31BB9"/>
    <w:rsid w:val="00A32231"/>
    <w:rsid w:val="00A32E83"/>
    <w:rsid w:val="00A32EAA"/>
    <w:rsid w:val="00A334D8"/>
    <w:rsid w:val="00A338A1"/>
    <w:rsid w:val="00A33B89"/>
    <w:rsid w:val="00A34C85"/>
    <w:rsid w:val="00A35399"/>
    <w:rsid w:val="00A357A3"/>
    <w:rsid w:val="00A35816"/>
    <w:rsid w:val="00A37178"/>
    <w:rsid w:val="00A37375"/>
    <w:rsid w:val="00A374D7"/>
    <w:rsid w:val="00A37608"/>
    <w:rsid w:val="00A377D1"/>
    <w:rsid w:val="00A37B5A"/>
    <w:rsid w:val="00A37DE2"/>
    <w:rsid w:val="00A400B1"/>
    <w:rsid w:val="00A401B4"/>
    <w:rsid w:val="00A405DB"/>
    <w:rsid w:val="00A4068C"/>
    <w:rsid w:val="00A41437"/>
    <w:rsid w:val="00A41CC0"/>
    <w:rsid w:val="00A41EFB"/>
    <w:rsid w:val="00A42114"/>
    <w:rsid w:val="00A4246D"/>
    <w:rsid w:val="00A426C8"/>
    <w:rsid w:val="00A4273D"/>
    <w:rsid w:val="00A42CE7"/>
    <w:rsid w:val="00A4313F"/>
    <w:rsid w:val="00A432E2"/>
    <w:rsid w:val="00A43498"/>
    <w:rsid w:val="00A435EC"/>
    <w:rsid w:val="00A43737"/>
    <w:rsid w:val="00A43741"/>
    <w:rsid w:val="00A43783"/>
    <w:rsid w:val="00A443F1"/>
    <w:rsid w:val="00A44C32"/>
    <w:rsid w:val="00A44D49"/>
    <w:rsid w:val="00A44E3C"/>
    <w:rsid w:val="00A461E7"/>
    <w:rsid w:val="00A4632B"/>
    <w:rsid w:val="00A4639B"/>
    <w:rsid w:val="00A466E0"/>
    <w:rsid w:val="00A468B5"/>
    <w:rsid w:val="00A46A1F"/>
    <w:rsid w:val="00A46BE8"/>
    <w:rsid w:val="00A46FF2"/>
    <w:rsid w:val="00A476B0"/>
    <w:rsid w:val="00A4787A"/>
    <w:rsid w:val="00A50C0A"/>
    <w:rsid w:val="00A51554"/>
    <w:rsid w:val="00A51B24"/>
    <w:rsid w:val="00A51CAC"/>
    <w:rsid w:val="00A51F3E"/>
    <w:rsid w:val="00A529E0"/>
    <w:rsid w:val="00A52DCD"/>
    <w:rsid w:val="00A52DFE"/>
    <w:rsid w:val="00A5323F"/>
    <w:rsid w:val="00A53933"/>
    <w:rsid w:val="00A53ABF"/>
    <w:rsid w:val="00A541A9"/>
    <w:rsid w:val="00A5427E"/>
    <w:rsid w:val="00A5428C"/>
    <w:rsid w:val="00A55667"/>
    <w:rsid w:val="00A562F3"/>
    <w:rsid w:val="00A5665D"/>
    <w:rsid w:val="00A56CF1"/>
    <w:rsid w:val="00A57139"/>
    <w:rsid w:val="00A575CE"/>
    <w:rsid w:val="00A61459"/>
    <w:rsid w:val="00A61769"/>
    <w:rsid w:val="00A61878"/>
    <w:rsid w:val="00A619CD"/>
    <w:rsid w:val="00A6284D"/>
    <w:rsid w:val="00A630F0"/>
    <w:rsid w:val="00A6557F"/>
    <w:rsid w:val="00A65815"/>
    <w:rsid w:val="00A65C3C"/>
    <w:rsid w:val="00A66549"/>
    <w:rsid w:val="00A66563"/>
    <w:rsid w:val="00A6693A"/>
    <w:rsid w:val="00A6777B"/>
    <w:rsid w:val="00A6789B"/>
    <w:rsid w:val="00A67CCC"/>
    <w:rsid w:val="00A701F4"/>
    <w:rsid w:val="00A706CC"/>
    <w:rsid w:val="00A70733"/>
    <w:rsid w:val="00A70966"/>
    <w:rsid w:val="00A71424"/>
    <w:rsid w:val="00A714D2"/>
    <w:rsid w:val="00A714E7"/>
    <w:rsid w:val="00A7192C"/>
    <w:rsid w:val="00A71BEF"/>
    <w:rsid w:val="00A71C59"/>
    <w:rsid w:val="00A71D48"/>
    <w:rsid w:val="00A7251F"/>
    <w:rsid w:val="00A725B1"/>
    <w:rsid w:val="00A72BF2"/>
    <w:rsid w:val="00A72CAA"/>
    <w:rsid w:val="00A72E4B"/>
    <w:rsid w:val="00A73095"/>
    <w:rsid w:val="00A737E6"/>
    <w:rsid w:val="00A747E7"/>
    <w:rsid w:val="00A7489D"/>
    <w:rsid w:val="00A75A42"/>
    <w:rsid w:val="00A76962"/>
    <w:rsid w:val="00A76E92"/>
    <w:rsid w:val="00A77001"/>
    <w:rsid w:val="00A7703F"/>
    <w:rsid w:val="00A772DE"/>
    <w:rsid w:val="00A7738B"/>
    <w:rsid w:val="00A7747F"/>
    <w:rsid w:val="00A77766"/>
    <w:rsid w:val="00A778B0"/>
    <w:rsid w:val="00A77D7D"/>
    <w:rsid w:val="00A800D3"/>
    <w:rsid w:val="00A80DA7"/>
    <w:rsid w:val="00A80EB7"/>
    <w:rsid w:val="00A81328"/>
    <w:rsid w:val="00A81599"/>
    <w:rsid w:val="00A81C43"/>
    <w:rsid w:val="00A8215D"/>
    <w:rsid w:val="00A82884"/>
    <w:rsid w:val="00A828E1"/>
    <w:rsid w:val="00A82FAF"/>
    <w:rsid w:val="00A837EA"/>
    <w:rsid w:val="00A8399C"/>
    <w:rsid w:val="00A84048"/>
    <w:rsid w:val="00A84145"/>
    <w:rsid w:val="00A845C5"/>
    <w:rsid w:val="00A84731"/>
    <w:rsid w:val="00A84CE1"/>
    <w:rsid w:val="00A8502A"/>
    <w:rsid w:val="00A85075"/>
    <w:rsid w:val="00A85AC2"/>
    <w:rsid w:val="00A85FD4"/>
    <w:rsid w:val="00A86652"/>
    <w:rsid w:val="00A86CD4"/>
    <w:rsid w:val="00A8715E"/>
    <w:rsid w:val="00A8718A"/>
    <w:rsid w:val="00A872C9"/>
    <w:rsid w:val="00A87359"/>
    <w:rsid w:val="00A876BA"/>
    <w:rsid w:val="00A87FA2"/>
    <w:rsid w:val="00A903D2"/>
    <w:rsid w:val="00A90CE4"/>
    <w:rsid w:val="00A9107E"/>
    <w:rsid w:val="00A928CD"/>
    <w:rsid w:val="00A94227"/>
    <w:rsid w:val="00A9424D"/>
    <w:rsid w:val="00A943DE"/>
    <w:rsid w:val="00A94475"/>
    <w:rsid w:val="00A947B0"/>
    <w:rsid w:val="00A94D49"/>
    <w:rsid w:val="00A94F01"/>
    <w:rsid w:val="00A94FAA"/>
    <w:rsid w:val="00A95C20"/>
    <w:rsid w:val="00A95C27"/>
    <w:rsid w:val="00A97167"/>
    <w:rsid w:val="00A97BB5"/>
    <w:rsid w:val="00AA0335"/>
    <w:rsid w:val="00AA0ACB"/>
    <w:rsid w:val="00AA0E69"/>
    <w:rsid w:val="00AA15A8"/>
    <w:rsid w:val="00AA1A0F"/>
    <w:rsid w:val="00AA1A97"/>
    <w:rsid w:val="00AA1AC6"/>
    <w:rsid w:val="00AA1D9A"/>
    <w:rsid w:val="00AA1DF8"/>
    <w:rsid w:val="00AA230F"/>
    <w:rsid w:val="00AA28DA"/>
    <w:rsid w:val="00AA28EE"/>
    <w:rsid w:val="00AA2C9E"/>
    <w:rsid w:val="00AA2D83"/>
    <w:rsid w:val="00AA2E09"/>
    <w:rsid w:val="00AA2ECB"/>
    <w:rsid w:val="00AA30AB"/>
    <w:rsid w:val="00AA38C2"/>
    <w:rsid w:val="00AA3FE7"/>
    <w:rsid w:val="00AA401A"/>
    <w:rsid w:val="00AA559A"/>
    <w:rsid w:val="00AA5EF1"/>
    <w:rsid w:val="00AA624C"/>
    <w:rsid w:val="00AA65A1"/>
    <w:rsid w:val="00AA6D8C"/>
    <w:rsid w:val="00AA70E0"/>
    <w:rsid w:val="00AA71C6"/>
    <w:rsid w:val="00AA734C"/>
    <w:rsid w:val="00AA75F7"/>
    <w:rsid w:val="00AA77B3"/>
    <w:rsid w:val="00AA77BD"/>
    <w:rsid w:val="00AA7C4A"/>
    <w:rsid w:val="00AB0418"/>
    <w:rsid w:val="00AB058B"/>
    <w:rsid w:val="00AB0754"/>
    <w:rsid w:val="00AB0F3E"/>
    <w:rsid w:val="00AB0FE8"/>
    <w:rsid w:val="00AB1188"/>
    <w:rsid w:val="00AB12AA"/>
    <w:rsid w:val="00AB166E"/>
    <w:rsid w:val="00AB1E41"/>
    <w:rsid w:val="00AB1E83"/>
    <w:rsid w:val="00AB220B"/>
    <w:rsid w:val="00AB353C"/>
    <w:rsid w:val="00AB3648"/>
    <w:rsid w:val="00AB3917"/>
    <w:rsid w:val="00AB39DF"/>
    <w:rsid w:val="00AB3C54"/>
    <w:rsid w:val="00AB3FCE"/>
    <w:rsid w:val="00AB434B"/>
    <w:rsid w:val="00AB485F"/>
    <w:rsid w:val="00AB4EF1"/>
    <w:rsid w:val="00AB5AD8"/>
    <w:rsid w:val="00AB604D"/>
    <w:rsid w:val="00AB62E1"/>
    <w:rsid w:val="00AB68CE"/>
    <w:rsid w:val="00AB6AE3"/>
    <w:rsid w:val="00AB6E08"/>
    <w:rsid w:val="00AC087F"/>
    <w:rsid w:val="00AC0E6D"/>
    <w:rsid w:val="00AC15CC"/>
    <w:rsid w:val="00AC382F"/>
    <w:rsid w:val="00AC3D83"/>
    <w:rsid w:val="00AC4D67"/>
    <w:rsid w:val="00AC6325"/>
    <w:rsid w:val="00AC66CA"/>
    <w:rsid w:val="00AC68A1"/>
    <w:rsid w:val="00AC6E6D"/>
    <w:rsid w:val="00AC7142"/>
    <w:rsid w:val="00AC73FC"/>
    <w:rsid w:val="00AC7A19"/>
    <w:rsid w:val="00AC7F30"/>
    <w:rsid w:val="00AD028C"/>
    <w:rsid w:val="00AD0695"/>
    <w:rsid w:val="00AD0D42"/>
    <w:rsid w:val="00AD1782"/>
    <w:rsid w:val="00AD19DC"/>
    <w:rsid w:val="00AD1D65"/>
    <w:rsid w:val="00AD2629"/>
    <w:rsid w:val="00AD3391"/>
    <w:rsid w:val="00AD3F2C"/>
    <w:rsid w:val="00AD4190"/>
    <w:rsid w:val="00AD432E"/>
    <w:rsid w:val="00AD4423"/>
    <w:rsid w:val="00AD44F6"/>
    <w:rsid w:val="00AD520A"/>
    <w:rsid w:val="00AD595B"/>
    <w:rsid w:val="00AD5A07"/>
    <w:rsid w:val="00AD5AB0"/>
    <w:rsid w:val="00AD6E38"/>
    <w:rsid w:val="00AD744E"/>
    <w:rsid w:val="00AD7AB0"/>
    <w:rsid w:val="00AD7E55"/>
    <w:rsid w:val="00AE0105"/>
    <w:rsid w:val="00AE087D"/>
    <w:rsid w:val="00AE0A52"/>
    <w:rsid w:val="00AE101E"/>
    <w:rsid w:val="00AE13E7"/>
    <w:rsid w:val="00AE15CC"/>
    <w:rsid w:val="00AE2147"/>
    <w:rsid w:val="00AE2787"/>
    <w:rsid w:val="00AE2936"/>
    <w:rsid w:val="00AE2F59"/>
    <w:rsid w:val="00AE3E8E"/>
    <w:rsid w:val="00AE4967"/>
    <w:rsid w:val="00AE497D"/>
    <w:rsid w:val="00AE49E8"/>
    <w:rsid w:val="00AE4BA2"/>
    <w:rsid w:val="00AE5C56"/>
    <w:rsid w:val="00AE62BC"/>
    <w:rsid w:val="00AE6682"/>
    <w:rsid w:val="00AE7719"/>
    <w:rsid w:val="00AE78FF"/>
    <w:rsid w:val="00AF0272"/>
    <w:rsid w:val="00AF0B94"/>
    <w:rsid w:val="00AF0FAF"/>
    <w:rsid w:val="00AF13EB"/>
    <w:rsid w:val="00AF1AC5"/>
    <w:rsid w:val="00AF1B5E"/>
    <w:rsid w:val="00AF1C56"/>
    <w:rsid w:val="00AF24F5"/>
    <w:rsid w:val="00AF2FA4"/>
    <w:rsid w:val="00AF3073"/>
    <w:rsid w:val="00AF351C"/>
    <w:rsid w:val="00AF3E39"/>
    <w:rsid w:val="00AF4FA1"/>
    <w:rsid w:val="00AF537D"/>
    <w:rsid w:val="00AF58F3"/>
    <w:rsid w:val="00AF59E0"/>
    <w:rsid w:val="00AF5E11"/>
    <w:rsid w:val="00AF622A"/>
    <w:rsid w:val="00AF6FD7"/>
    <w:rsid w:val="00AF7204"/>
    <w:rsid w:val="00B00719"/>
    <w:rsid w:val="00B00830"/>
    <w:rsid w:val="00B01166"/>
    <w:rsid w:val="00B0125E"/>
    <w:rsid w:val="00B0182B"/>
    <w:rsid w:val="00B01931"/>
    <w:rsid w:val="00B01CE4"/>
    <w:rsid w:val="00B022E7"/>
    <w:rsid w:val="00B035C5"/>
    <w:rsid w:val="00B03713"/>
    <w:rsid w:val="00B03C1E"/>
    <w:rsid w:val="00B03D63"/>
    <w:rsid w:val="00B03E4E"/>
    <w:rsid w:val="00B03F5F"/>
    <w:rsid w:val="00B0513A"/>
    <w:rsid w:val="00B0608A"/>
    <w:rsid w:val="00B066DE"/>
    <w:rsid w:val="00B06CEF"/>
    <w:rsid w:val="00B06E1A"/>
    <w:rsid w:val="00B07FF2"/>
    <w:rsid w:val="00B1096F"/>
    <w:rsid w:val="00B10D7E"/>
    <w:rsid w:val="00B11F0F"/>
    <w:rsid w:val="00B121A6"/>
    <w:rsid w:val="00B126FE"/>
    <w:rsid w:val="00B12726"/>
    <w:rsid w:val="00B12E7C"/>
    <w:rsid w:val="00B132EA"/>
    <w:rsid w:val="00B13DF5"/>
    <w:rsid w:val="00B1422B"/>
    <w:rsid w:val="00B14272"/>
    <w:rsid w:val="00B1541A"/>
    <w:rsid w:val="00B15896"/>
    <w:rsid w:val="00B1643B"/>
    <w:rsid w:val="00B16466"/>
    <w:rsid w:val="00B17A6D"/>
    <w:rsid w:val="00B17BB3"/>
    <w:rsid w:val="00B20372"/>
    <w:rsid w:val="00B218F4"/>
    <w:rsid w:val="00B21E18"/>
    <w:rsid w:val="00B21E73"/>
    <w:rsid w:val="00B22597"/>
    <w:rsid w:val="00B2346F"/>
    <w:rsid w:val="00B23C9A"/>
    <w:rsid w:val="00B23F19"/>
    <w:rsid w:val="00B24D14"/>
    <w:rsid w:val="00B24E12"/>
    <w:rsid w:val="00B250CB"/>
    <w:rsid w:val="00B2557F"/>
    <w:rsid w:val="00B26D31"/>
    <w:rsid w:val="00B306D0"/>
    <w:rsid w:val="00B316E5"/>
    <w:rsid w:val="00B32878"/>
    <w:rsid w:val="00B32E5C"/>
    <w:rsid w:val="00B3353E"/>
    <w:rsid w:val="00B33A53"/>
    <w:rsid w:val="00B3488E"/>
    <w:rsid w:val="00B350CD"/>
    <w:rsid w:val="00B35FB0"/>
    <w:rsid w:val="00B3673E"/>
    <w:rsid w:val="00B37833"/>
    <w:rsid w:val="00B401A5"/>
    <w:rsid w:val="00B40CF9"/>
    <w:rsid w:val="00B41B3B"/>
    <w:rsid w:val="00B41EE8"/>
    <w:rsid w:val="00B41F11"/>
    <w:rsid w:val="00B42396"/>
    <w:rsid w:val="00B43950"/>
    <w:rsid w:val="00B43AA1"/>
    <w:rsid w:val="00B45BED"/>
    <w:rsid w:val="00B45CFF"/>
    <w:rsid w:val="00B468DF"/>
    <w:rsid w:val="00B46D10"/>
    <w:rsid w:val="00B47077"/>
    <w:rsid w:val="00B476A7"/>
    <w:rsid w:val="00B506FD"/>
    <w:rsid w:val="00B50B15"/>
    <w:rsid w:val="00B51443"/>
    <w:rsid w:val="00B51620"/>
    <w:rsid w:val="00B518B2"/>
    <w:rsid w:val="00B51A17"/>
    <w:rsid w:val="00B5211E"/>
    <w:rsid w:val="00B522D1"/>
    <w:rsid w:val="00B53574"/>
    <w:rsid w:val="00B54094"/>
    <w:rsid w:val="00B54DF6"/>
    <w:rsid w:val="00B550B0"/>
    <w:rsid w:val="00B5531D"/>
    <w:rsid w:val="00B55F41"/>
    <w:rsid w:val="00B56161"/>
    <w:rsid w:val="00B5657F"/>
    <w:rsid w:val="00B56E2E"/>
    <w:rsid w:val="00B57010"/>
    <w:rsid w:val="00B5773F"/>
    <w:rsid w:val="00B57828"/>
    <w:rsid w:val="00B57CC8"/>
    <w:rsid w:val="00B6027B"/>
    <w:rsid w:val="00B60516"/>
    <w:rsid w:val="00B6060F"/>
    <w:rsid w:val="00B608E8"/>
    <w:rsid w:val="00B60A22"/>
    <w:rsid w:val="00B61217"/>
    <w:rsid w:val="00B61299"/>
    <w:rsid w:val="00B61581"/>
    <w:rsid w:val="00B61740"/>
    <w:rsid w:val="00B62F9E"/>
    <w:rsid w:val="00B6343B"/>
    <w:rsid w:val="00B63456"/>
    <w:rsid w:val="00B6349B"/>
    <w:rsid w:val="00B65436"/>
    <w:rsid w:val="00B654F1"/>
    <w:rsid w:val="00B658D1"/>
    <w:rsid w:val="00B65D3B"/>
    <w:rsid w:val="00B6606F"/>
    <w:rsid w:val="00B70951"/>
    <w:rsid w:val="00B743BB"/>
    <w:rsid w:val="00B74D3F"/>
    <w:rsid w:val="00B76543"/>
    <w:rsid w:val="00B767BA"/>
    <w:rsid w:val="00B76A3C"/>
    <w:rsid w:val="00B772E4"/>
    <w:rsid w:val="00B77562"/>
    <w:rsid w:val="00B77A52"/>
    <w:rsid w:val="00B77BF2"/>
    <w:rsid w:val="00B801D1"/>
    <w:rsid w:val="00B806BA"/>
    <w:rsid w:val="00B80DE5"/>
    <w:rsid w:val="00B812C6"/>
    <w:rsid w:val="00B81A9D"/>
    <w:rsid w:val="00B81C08"/>
    <w:rsid w:val="00B81FB2"/>
    <w:rsid w:val="00B82B9C"/>
    <w:rsid w:val="00B83218"/>
    <w:rsid w:val="00B838E5"/>
    <w:rsid w:val="00B84460"/>
    <w:rsid w:val="00B84AF8"/>
    <w:rsid w:val="00B858F2"/>
    <w:rsid w:val="00B859CC"/>
    <w:rsid w:val="00B85B32"/>
    <w:rsid w:val="00B85E25"/>
    <w:rsid w:val="00B86066"/>
    <w:rsid w:val="00B86A6F"/>
    <w:rsid w:val="00B87A38"/>
    <w:rsid w:val="00B87C29"/>
    <w:rsid w:val="00B87CFF"/>
    <w:rsid w:val="00B90701"/>
    <w:rsid w:val="00B90B81"/>
    <w:rsid w:val="00B90F8B"/>
    <w:rsid w:val="00B91709"/>
    <w:rsid w:val="00B917A4"/>
    <w:rsid w:val="00B91F36"/>
    <w:rsid w:val="00B92648"/>
    <w:rsid w:val="00B93117"/>
    <w:rsid w:val="00B931AA"/>
    <w:rsid w:val="00B937CB"/>
    <w:rsid w:val="00B93B58"/>
    <w:rsid w:val="00B94FA7"/>
    <w:rsid w:val="00B95002"/>
    <w:rsid w:val="00B96092"/>
    <w:rsid w:val="00B9633D"/>
    <w:rsid w:val="00B96848"/>
    <w:rsid w:val="00B9760C"/>
    <w:rsid w:val="00B9764C"/>
    <w:rsid w:val="00BA02CD"/>
    <w:rsid w:val="00BA0865"/>
    <w:rsid w:val="00BA0A14"/>
    <w:rsid w:val="00BA0C91"/>
    <w:rsid w:val="00BA1256"/>
    <w:rsid w:val="00BA1A1D"/>
    <w:rsid w:val="00BA1C13"/>
    <w:rsid w:val="00BA1C41"/>
    <w:rsid w:val="00BA2125"/>
    <w:rsid w:val="00BA37F2"/>
    <w:rsid w:val="00BA4FE6"/>
    <w:rsid w:val="00BA573F"/>
    <w:rsid w:val="00BA60D1"/>
    <w:rsid w:val="00BA633E"/>
    <w:rsid w:val="00BA6B49"/>
    <w:rsid w:val="00BA6BB7"/>
    <w:rsid w:val="00BA6BE4"/>
    <w:rsid w:val="00BA704E"/>
    <w:rsid w:val="00BA78C3"/>
    <w:rsid w:val="00BB0705"/>
    <w:rsid w:val="00BB08B6"/>
    <w:rsid w:val="00BB0B27"/>
    <w:rsid w:val="00BB1816"/>
    <w:rsid w:val="00BB1B33"/>
    <w:rsid w:val="00BB27AC"/>
    <w:rsid w:val="00BB2A6F"/>
    <w:rsid w:val="00BB34E0"/>
    <w:rsid w:val="00BB3655"/>
    <w:rsid w:val="00BB37E7"/>
    <w:rsid w:val="00BB4441"/>
    <w:rsid w:val="00BB481B"/>
    <w:rsid w:val="00BB4D74"/>
    <w:rsid w:val="00BB4DBE"/>
    <w:rsid w:val="00BB55ED"/>
    <w:rsid w:val="00BB56BC"/>
    <w:rsid w:val="00BB57DD"/>
    <w:rsid w:val="00BB58BA"/>
    <w:rsid w:val="00BB67E0"/>
    <w:rsid w:val="00BB711D"/>
    <w:rsid w:val="00BB7C1D"/>
    <w:rsid w:val="00BC016E"/>
    <w:rsid w:val="00BC02C4"/>
    <w:rsid w:val="00BC0544"/>
    <w:rsid w:val="00BC0607"/>
    <w:rsid w:val="00BC06DF"/>
    <w:rsid w:val="00BC21C8"/>
    <w:rsid w:val="00BC30D5"/>
    <w:rsid w:val="00BC33DB"/>
    <w:rsid w:val="00BC357C"/>
    <w:rsid w:val="00BC3648"/>
    <w:rsid w:val="00BC368A"/>
    <w:rsid w:val="00BC4242"/>
    <w:rsid w:val="00BC44F1"/>
    <w:rsid w:val="00BC4815"/>
    <w:rsid w:val="00BC4DA6"/>
    <w:rsid w:val="00BC531B"/>
    <w:rsid w:val="00BC543B"/>
    <w:rsid w:val="00BC5468"/>
    <w:rsid w:val="00BC56B5"/>
    <w:rsid w:val="00BC5FA2"/>
    <w:rsid w:val="00BC61CE"/>
    <w:rsid w:val="00BC721A"/>
    <w:rsid w:val="00BC7D8F"/>
    <w:rsid w:val="00BD004F"/>
    <w:rsid w:val="00BD0346"/>
    <w:rsid w:val="00BD0370"/>
    <w:rsid w:val="00BD1918"/>
    <w:rsid w:val="00BD19B3"/>
    <w:rsid w:val="00BD1E27"/>
    <w:rsid w:val="00BD39B1"/>
    <w:rsid w:val="00BD3A1D"/>
    <w:rsid w:val="00BD45EE"/>
    <w:rsid w:val="00BD52BD"/>
    <w:rsid w:val="00BD5ED0"/>
    <w:rsid w:val="00BD5F52"/>
    <w:rsid w:val="00BD6438"/>
    <w:rsid w:val="00BD69EB"/>
    <w:rsid w:val="00BD6B7D"/>
    <w:rsid w:val="00BD7B55"/>
    <w:rsid w:val="00BD7C94"/>
    <w:rsid w:val="00BD7D09"/>
    <w:rsid w:val="00BD7F1C"/>
    <w:rsid w:val="00BE0DC2"/>
    <w:rsid w:val="00BE15AA"/>
    <w:rsid w:val="00BE15C5"/>
    <w:rsid w:val="00BE1A78"/>
    <w:rsid w:val="00BE2EAE"/>
    <w:rsid w:val="00BE369D"/>
    <w:rsid w:val="00BE37FB"/>
    <w:rsid w:val="00BE44A1"/>
    <w:rsid w:val="00BE45AE"/>
    <w:rsid w:val="00BE4BB6"/>
    <w:rsid w:val="00BE5968"/>
    <w:rsid w:val="00BE5A03"/>
    <w:rsid w:val="00BE5C54"/>
    <w:rsid w:val="00BE5E53"/>
    <w:rsid w:val="00BE601D"/>
    <w:rsid w:val="00BE63CE"/>
    <w:rsid w:val="00BE6614"/>
    <w:rsid w:val="00BE6896"/>
    <w:rsid w:val="00BE748F"/>
    <w:rsid w:val="00BF019C"/>
    <w:rsid w:val="00BF0BAE"/>
    <w:rsid w:val="00BF1756"/>
    <w:rsid w:val="00BF2ADB"/>
    <w:rsid w:val="00BF2AF2"/>
    <w:rsid w:val="00BF388D"/>
    <w:rsid w:val="00BF4010"/>
    <w:rsid w:val="00BF4759"/>
    <w:rsid w:val="00BF4872"/>
    <w:rsid w:val="00BF4FF0"/>
    <w:rsid w:val="00BF5BF1"/>
    <w:rsid w:val="00BF5E70"/>
    <w:rsid w:val="00BF6EA2"/>
    <w:rsid w:val="00BF7364"/>
    <w:rsid w:val="00BF73B7"/>
    <w:rsid w:val="00BF7B0A"/>
    <w:rsid w:val="00BF7B6B"/>
    <w:rsid w:val="00C008C1"/>
    <w:rsid w:val="00C00B4A"/>
    <w:rsid w:val="00C0126B"/>
    <w:rsid w:val="00C013C0"/>
    <w:rsid w:val="00C01858"/>
    <w:rsid w:val="00C0214F"/>
    <w:rsid w:val="00C0228B"/>
    <w:rsid w:val="00C0255E"/>
    <w:rsid w:val="00C026A0"/>
    <w:rsid w:val="00C03242"/>
    <w:rsid w:val="00C054AC"/>
    <w:rsid w:val="00C05959"/>
    <w:rsid w:val="00C05C19"/>
    <w:rsid w:val="00C05C8F"/>
    <w:rsid w:val="00C06907"/>
    <w:rsid w:val="00C06AB7"/>
    <w:rsid w:val="00C06EB9"/>
    <w:rsid w:val="00C07160"/>
    <w:rsid w:val="00C07627"/>
    <w:rsid w:val="00C0764F"/>
    <w:rsid w:val="00C07E84"/>
    <w:rsid w:val="00C109CE"/>
    <w:rsid w:val="00C11096"/>
    <w:rsid w:val="00C11C44"/>
    <w:rsid w:val="00C1354A"/>
    <w:rsid w:val="00C136F6"/>
    <w:rsid w:val="00C13E46"/>
    <w:rsid w:val="00C14104"/>
    <w:rsid w:val="00C1450E"/>
    <w:rsid w:val="00C149E7"/>
    <w:rsid w:val="00C1531C"/>
    <w:rsid w:val="00C15435"/>
    <w:rsid w:val="00C16418"/>
    <w:rsid w:val="00C16647"/>
    <w:rsid w:val="00C166B0"/>
    <w:rsid w:val="00C16757"/>
    <w:rsid w:val="00C168E1"/>
    <w:rsid w:val="00C1764F"/>
    <w:rsid w:val="00C176E9"/>
    <w:rsid w:val="00C177C1"/>
    <w:rsid w:val="00C20799"/>
    <w:rsid w:val="00C214A4"/>
    <w:rsid w:val="00C2167B"/>
    <w:rsid w:val="00C22775"/>
    <w:rsid w:val="00C2309A"/>
    <w:rsid w:val="00C23B0D"/>
    <w:rsid w:val="00C23D7D"/>
    <w:rsid w:val="00C23FCE"/>
    <w:rsid w:val="00C2410B"/>
    <w:rsid w:val="00C2418A"/>
    <w:rsid w:val="00C2426C"/>
    <w:rsid w:val="00C24661"/>
    <w:rsid w:val="00C24B05"/>
    <w:rsid w:val="00C25843"/>
    <w:rsid w:val="00C25C0D"/>
    <w:rsid w:val="00C25FA2"/>
    <w:rsid w:val="00C26C4B"/>
    <w:rsid w:val="00C26F12"/>
    <w:rsid w:val="00C27CD5"/>
    <w:rsid w:val="00C27DB1"/>
    <w:rsid w:val="00C27E6A"/>
    <w:rsid w:val="00C30061"/>
    <w:rsid w:val="00C30A14"/>
    <w:rsid w:val="00C30E31"/>
    <w:rsid w:val="00C3124F"/>
    <w:rsid w:val="00C313DE"/>
    <w:rsid w:val="00C31C55"/>
    <w:rsid w:val="00C32ADA"/>
    <w:rsid w:val="00C32F49"/>
    <w:rsid w:val="00C33647"/>
    <w:rsid w:val="00C338E8"/>
    <w:rsid w:val="00C33BDE"/>
    <w:rsid w:val="00C34832"/>
    <w:rsid w:val="00C349D2"/>
    <w:rsid w:val="00C349E5"/>
    <w:rsid w:val="00C34AB3"/>
    <w:rsid w:val="00C3529F"/>
    <w:rsid w:val="00C3651F"/>
    <w:rsid w:val="00C36A1A"/>
    <w:rsid w:val="00C36CD6"/>
    <w:rsid w:val="00C3734E"/>
    <w:rsid w:val="00C37FD1"/>
    <w:rsid w:val="00C401B4"/>
    <w:rsid w:val="00C40E18"/>
    <w:rsid w:val="00C40FF3"/>
    <w:rsid w:val="00C413AF"/>
    <w:rsid w:val="00C41942"/>
    <w:rsid w:val="00C4203B"/>
    <w:rsid w:val="00C420C9"/>
    <w:rsid w:val="00C4238D"/>
    <w:rsid w:val="00C4252D"/>
    <w:rsid w:val="00C4492B"/>
    <w:rsid w:val="00C456E5"/>
    <w:rsid w:val="00C45C8A"/>
    <w:rsid w:val="00C45E4F"/>
    <w:rsid w:val="00C46795"/>
    <w:rsid w:val="00C46B96"/>
    <w:rsid w:val="00C46CD4"/>
    <w:rsid w:val="00C47321"/>
    <w:rsid w:val="00C4744D"/>
    <w:rsid w:val="00C47751"/>
    <w:rsid w:val="00C4785B"/>
    <w:rsid w:val="00C502E5"/>
    <w:rsid w:val="00C504D0"/>
    <w:rsid w:val="00C50AC6"/>
    <w:rsid w:val="00C51021"/>
    <w:rsid w:val="00C512B7"/>
    <w:rsid w:val="00C513DE"/>
    <w:rsid w:val="00C51802"/>
    <w:rsid w:val="00C5189E"/>
    <w:rsid w:val="00C51F69"/>
    <w:rsid w:val="00C52B41"/>
    <w:rsid w:val="00C52BC4"/>
    <w:rsid w:val="00C52D28"/>
    <w:rsid w:val="00C53779"/>
    <w:rsid w:val="00C54416"/>
    <w:rsid w:val="00C55334"/>
    <w:rsid w:val="00C55490"/>
    <w:rsid w:val="00C555AB"/>
    <w:rsid w:val="00C5590C"/>
    <w:rsid w:val="00C55E99"/>
    <w:rsid w:val="00C56026"/>
    <w:rsid w:val="00C56098"/>
    <w:rsid w:val="00C5610B"/>
    <w:rsid w:val="00C56F63"/>
    <w:rsid w:val="00C5701A"/>
    <w:rsid w:val="00C5726B"/>
    <w:rsid w:val="00C575B5"/>
    <w:rsid w:val="00C579DA"/>
    <w:rsid w:val="00C613A4"/>
    <w:rsid w:val="00C61660"/>
    <w:rsid w:val="00C62731"/>
    <w:rsid w:val="00C62920"/>
    <w:rsid w:val="00C62F2C"/>
    <w:rsid w:val="00C6305A"/>
    <w:rsid w:val="00C639EE"/>
    <w:rsid w:val="00C646F3"/>
    <w:rsid w:val="00C650CF"/>
    <w:rsid w:val="00C65660"/>
    <w:rsid w:val="00C656E3"/>
    <w:rsid w:val="00C659E1"/>
    <w:rsid w:val="00C666A6"/>
    <w:rsid w:val="00C66BEC"/>
    <w:rsid w:val="00C66EF8"/>
    <w:rsid w:val="00C66F45"/>
    <w:rsid w:val="00C673B3"/>
    <w:rsid w:val="00C70751"/>
    <w:rsid w:val="00C71A49"/>
    <w:rsid w:val="00C72A4B"/>
    <w:rsid w:val="00C72FEB"/>
    <w:rsid w:val="00C73696"/>
    <w:rsid w:val="00C74682"/>
    <w:rsid w:val="00C75154"/>
    <w:rsid w:val="00C754D7"/>
    <w:rsid w:val="00C766CD"/>
    <w:rsid w:val="00C77034"/>
    <w:rsid w:val="00C77507"/>
    <w:rsid w:val="00C77A8B"/>
    <w:rsid w:val="00C77E7B"/>
    <w:rsid w:val="00C80683"/>
    <w:rsid w:val="00C80A3F"/>
    <w:rsid w:val="00C80D39"/>
    <w:rsid w:val="00C814A5"/>
    <w:rsid w:val="00C8204F"/>
    <w:rsid w:val="00C822D8"/>
    <w:rsid w:val="00C8303E"/>
    <w:rsid w:val="00C84870"/>
    <w:rsid w:val="00C85084"/>
    <w:rsid w:val="00C855AE"/>
    <w:rsid w:val="00C85E91"/>
    <w:rsid w:val="00C85F82"/>
    <w:rsid w:val="00C86491"/>
    <w:rsid w:val="00C86E34"/>
    <w:rsid w:val="00C87B68"/>
    <w:rsid w:val="00C9019B"/>
    <w:rsid w:val="00C901F2"/>
    <w:rsid w:val="00C90A6C"/>
    <w:rsid w:val="00C90C81"/>
    <w:rsid w:val="00C91999"/>
    <w:rsid w:val="00C91E4A"/>
    <w:rsid w:val="00C9202B"/>
    <w:rsid w:val="00C920AA"/>
    <w:rsid w:val="00C92178"/>
    <w:rsid w:val="00C927C6"/>
    <w:rsid w:val="00C93A03"/>
    <w:rsid w:val="00C941BC"/>
    <w:rsid w:val="00C94407"/>
    <w:rsid w:val="00C947F7"/>
    <w:rsid w:val="00C94854"/>
    <w:rsid w:val="00C94FE1"/>
    <w:rsid w:val="00C953E3"/>
    <w:rsid w:val="00C959BB"/>
    <w:rsid w:val="00C95A58"/>
    <w:rsid w:val="00C95A9B"/>
    <w:rsid w:val="00C9632F"/>
    <w:rsid w:val="00C969FC"/>
    <w:rsid w:val="00C96CFE"/>
    <w:rsid w:val="00C96D1A"/>
    <w:rsid w:val="00C96DC3"/>
    <w:rsid w:val="00C96DD5"/>
    <w:rsid w:val="00C979CB"/>
    <w:rsid w:val="00CA0E19"/>
    <w:rsid w:val="00CA17BF"/>
    <w:rsid w:val="00CA1A23"/>
    <w:rsid w:val="00CA2052"/>
    <w:rsid w:val="00CA2213"/>
    <w:rsid w:val="00CA24CE"/>
    <w:rsid w:val="00CA2A95"/>
    <w:rsid w:val="00CA2C81"/>
    <w:rsid w:val="00CA35C0"/>
    <w:rsid w:val="00CA4259"/>
    <w:rsid w:val="00CA4EC9"/>
    <w:rsid w:val="00CA596C"/>
    <w:rsid w:val="00CA6047"/>
    <w:rsid w:val="00CA613B"/>
    <w:rsid w:val="00CA6F93"/>
    <w:rsid w:val="00CA7047"/>
    <w:rsid w:val="00CB0507"/>
    <w:rsid w:val="00CB0F0B"/>
    <w:rsid w:val="00CB101A"/>
    <w:rsid w:val="00CB19EF"/>
    <w:rsid w:val="00CB1D4D"/>
    <w:rsid w:val="00CB2083"/>
    <w:rsid w:val="00CB2D36"/>
    <w:rsid w:val="00CB2EEF"/>
    <w:rsid w:val="00CB3CE8"/>
    <w:rsid w:val="00CB3D38"/>
    <w:rsid w:val="00CB4DB1"/>
    <w:rsid w:val="00CB62EE"/>
    <w:rsid w:val="00CB652B"/>
    <w:rsid w:val="00CB6DB7"/>
    <w:rsid w:val="00CB749E"/>
    <w:rsid w:val="00CB7880"/>
    <w:rsid w:val="00CC039D"/>
    <w:rsid w:val="00CC0AC7"/>
    <w:rsid w:val="00CC0D47"/>
    <w:rsid w:val="00CC26FF"/>
    <w:rsid w:val="00CC2BE5"/>
    <w:rsid w:val="00CC2C0C"/>
    <w:rsid w:val="00CC46D0"/>
    <w:rsid w:val="00CC49A8"/>
    <w:rsid w:val="00CC591A"/>
    <w:rsid w:val="00CC5E4B"/>
    <w:rsid w:val="00CC5ECB"/>
    <w:rsid w:val="00CC63E3"/>
    <w:rsid w:val="00CC64E4"/>
    <w:rsid w:val="00CC7DBA"/>
    <w:rsid w:val="00CD00A6"/>
    <w:rsid w:val="00CD0461"/>
    <w:rsid w:val="00CD223B"/>
    <w:rsid w:val="00CD26FB"/>
    <w:rsid w:val="00CD282B"/>
    <w:rsid w:val="00CD2924"/>
    <w:rsid w:val="00CD29B5"/>
    <w:rsid w:val="00CD2B19"/>
    <w:rsid w:val="00CD32BC"/>
    <w:rsid w:val="00CD4B81"/>
    <w:rsid w:val="00CD4D0E"/>
    <w:rsid w:val="00CD5495"/>
    <w:rsid w:val="00CD5709"/>
    <w:rsid w:val="00CD59FE"/>
    <w:rsid w:val="00CD639A"/>
    <w:rsid w:val="00CD654A"/>
    <w:rsid w:val="00CD67B5"/>
    <w:rsid w:val="00CD6EF5"/>
    <w:rsid w:val="00CD7084"/>
    <w:rsid w:val="00CD7F7E"/>
    <w:rsid w:val="00CE0278"/>
    <w:rsid w:val="00CE0642"/>
    <w:rsid w:val="00CE10F6"/>
    <w:rsid w:val="00CE160C"/>
    <w:rsid w:val="00CE286B"/>
    <w:rsid w:val="00CE2F92"/>
    <w:rsid w:val="00CE3104"/>
    <w:rsid w:val="00CE3410"/>
    <w:rsid w:val="00CE3686"/>
    <w:rsid w:val="00CE3EC4"/>
    <w:rsid w:val="00CE409B"/>
    <w:rsid w:val="00CE4564"/>
    <w:rsid w:val="00CE4D4D"/>
    <w:rsid w:val="00CE57C6"/>
    <w:rsid w:val="00CE5D85"/>
    <w:rsid w:val="00CE7629"/>
    <w:rsid w:val="00CE7761"/>
    <w:rsid w:val="00CF0CB6"/>
    <w:rsid w:val="00CF0CC9"/>
    <w:rsid w:val="00CF15AB"/>
    <w:rsid w:val="00CF26D1"/>
    <w:rsid w:val="00CF2E51"/>
    <w:rsid w:val="00CF3016"/>
    <w:rsid w:val="00CF3AF0"/>
    <w:rsid w:val="00CF418A"/>
    <w:rsid w:val="00CF444E"/>
    <w:rsid w:val="00CF504F"/>
    <w:rsid w:val="00CF51EB"/>
    <w:rsid w:val="00CF559E"/>
    <w:rsid w:val="00CF5D4C"/>
    <w:rsid w:val="00CF5F4E"/>
    <w:rsid w:val="00CF6249"/>
    <w:rsid w:val="00CF7B92"/>
    <w:rsid w:val="00D020B0"/>
    <w:rsid w:val="00D02F92"/>
    <w:rsid w:val="00D03104"/>
    <w:rsid w:val="00D04307"/>
    <w:rsid w:val="00D054D4"/>
    <w:rsid w:val="00D0576C"/>
    <w:rsid w:val="00D05B35"/>
    <w:rsid w:val="00D06292"/>
    <w:rsid w:val="00D06EF1"/>
    <w:rsid w:val="00D070BC"/>
    <w:rsid w:val="00D0791B"/>
    <w:rsid w:val="00D07A66"/>
    <w:rsid w:val="00D1047C"/>
    <w:rsid w:val="00D10568"/>
    <w:rsid w:val="00D10C3C"/>
    <w:rsid w:val="00D10F74"/>
    <w:rsid w:val="00D11533"/>
    <w:rsid w:val="00D11942"/>
    <w:rsid w:val="00D12575"/>
    <w:rsid w:val="00D126D9"/>
    <w:rsid w:val="00D12C87"/>
    <w:rsid w:val="00D134EC"/>
    <w:rsid w:val="00D139E1"/>
    <w:rsid w:val="00D14583"/>
    <w:rsid w:val="00D148F1"/>
    <w:rsid w:val="00D15A6C"/>
    <w:rsid w:val="00D15C36"/>
    <w:rsid w:val="00D15F75"/>
    <w:rsid w:val="00D169C4"/>
    <w:rsid w:val="00D16DA9"/>
    <w:rsid w:val="00D17264"/>
    <w:rsid w:val="00D17661"/>
    <w:rsid w:val="00D20702"/>
    <w:rsid w:val="00D20FE6"/>
    <w:rsid w:val="00D2209C"/>
    <w:rsid w:val="00D22D7E"/>
    <w:rsid w:val="00D2302C"/>
    <w:rsid w:val="00D23421"/>
    <w:rsid w:val="00D23669"/>
    <w:rsid w:val="00D23679"/>
    <w:rsid w:val="00D2392C"/>
    <w:rsid w:val="00D23B0D"/>
    <w:rsid w:val="00D247C6"/>
    <w:rsid w:val="00D24869"/>
    <w:rsid w:val="00D24BA6"/>
    <w:rsid w:val="00D2518B"/>
    <w:rsid w:val="00D25A31"/>
    <w:rsid w:val="00D26120"/>
    <w:rsid w:val="00D26B46"/>
    <w:rsid w:val="00D26D1D"/>
    <w:rsid w:val="00D26DBE"/>
    <w:rsid w:val="00D27F93"/>
    <w:rsid w:val="00D31A8D"/>
    <w:rsid w:val="00D31B49"/>
    <w:rsid w:val="00D31C22"/>
    <w:rsid w:val="00D32CE4"/>
    <w:rsid w:val="00D333FF"/>
    <w:rsid w:val="00D33DDF"/>
    <w:rsid w:val="00D35A93"/>
    <w:rsid w:val="00D36402"/>
    <w:rsid w:val="00D36C9A"/>
    <w:rsid w:val="00D36D07"/>
    <w:rsid w:val="00D3721B"/>
    <w:rsid w:val="00D3745F"/>
    <w:rsid w:val="00D3779C"/>
    <w:rsid w:val="00D3783C"/>
    <w:rsid w:val="00D4068E"/>
    <w:rsid w:val="00D40E7C"/>
    <w:rsid w:val="00D41A8B"/>
    <w:rsid w:val="00D42126"/>
    <w:rsid w:val="00D428BE"/>
    <w:rsid w:val="00D42A59"/>
    <w:rsid w:val="00D42C63"/>
    <w:rsid w:val="00D42EBF"/>
    <w:rsid w:val="00D43287"/>
    <w:rsid w:val="00D43668"/>
    <w:rsid w:val="00D43D08"/>
    <w:rsid w:val="00D44433"/>
    <w:rsid w:val="00D44788"/>
    <w:rsid w:val="00D44791"/>
    <w:rsid w:val="00D44D75"/>
    <w:rsid w:val="00D44D9F"/>
    <w:rsid w:val="00D455EB"/>
    <w:rsid w:val="00D45C04"/>
    <w:rsid w:val="00D47178"/>
    <w:rsid w:val="00D47990"/>
    <w:rsid w:val="00D47D97"/>
    <w:rsid w:val="00D47F03"/>
    <w:rsid w:val="00D503E0"/>
    <w:rsid w:val="00D50CB5"/>
    <w:rsid w:val="00D5122A"/>
    <w:rsid w:val="00D512F4"/>
    <w:rsid w:val="00D51E7F"/>
    <w:rsid w:val="00D51E8D"/>
    <w:rsid w:val="00D52087"/>
    <w:rsid w:val="00D522C9"/>
    <w:rsid w:val="00D52980"/>
    <w:rsid w:val="00D52A53"/>
    <w:rsid w:val="00D530A4"/>
    <w:rsid w:val="00D53574"/>
    <w:rsid w:val="00D535C5"/>
    <w:rsid w:val="00D53952"/>
    <w:rsid w:val="00D53BAB"/>
    <w:rsid w:val="00D53F13"/>
    <w:rsid w:val="00D5406A"/>
    <w:rsid w:val="00D54425"/>
    <w:rsid w:val="00D54745"/>
    <w:rsid w:val="00D54C8C"/>
    <w:rsid w:val="00D54FB6"/>
    <w:rsid w:val="00D5509D"/>
    <w:rsid w:val="00D550CB"/>
    <w:rsid w:val="00D55347"/>
    <w:rsid w:val="00D55463"/>
    <w:rsid w:val="00D5592F"/>
    <w:rsid w:val="00D55A00"/>
    <w:rsid w:val="00D55BE8"/>
    <w:rsid w:val="00D567E3"/>
    <w:rsid w:val="00D56C90"/>
    <w:rsid w:val="00D56E7B"/>
    <w:rsid w:val="00D56FDE"/>
    <w:rsid w:val="00D5738E"/>
    <w:rsid w:val="00D57A23"/>
    <w:rsid w:val="00D60817"/>
    <w:rsid w:val="00D60CEA"/>
    <w:rsid w:val="00D60EBC"/>
    <w:rsid w:val="00D6171E"/>
    <w:rsid w:val="00D618DB"/>
    <w:rsid w:val="00D61D95"/>
    <w:rsid w:val="00D61E8C"/>
    <w:rsid w:val="00D62A9B"/>
    <w:rsid w:val="00D63CED"/>
    <w:rsid w:val="00D64314"/>
    <w:rsid w:val="00D64E4E"/>
    <w:rsid w:val="00D64EFF"/>
    <w:rsid w:val="00D65E72"/>
    <w:rsid w:val="00D66739"/>
    <w:rsid w:val="00D66C19"/>
    <w:rsid w:val="00D66C85"/>
    <w:rsid w:val="00D6799B"/>
    <w:rsid w:val="00D67AB5"/>
    <w:rsid w:val="00D67D85"/>
    <w:rsid w:val="00D70D61"/>
    <w:rsid w:val="00D71889"/>
    <w:rsid w:val="00D71EA2"/>
    <w:rsid w:val="00D720E0"/>
    <w:rsid w:val="00D73E3B"/>
    <w:rsid w:val="00D74824"/>
    <w:rsid w:val="00D75D6F"/>
    <w:rsid w:val="00D76587"/>
    <w:rsid w:val="00D768D7"/>
    <w:rsid w:val="00D76F17"/>
    <w:rsid w:val="00D7729C"/>
    <w:rsid w:val="00D772BD"/>
    <w:rsid w:val="00D77378"/>
    <w:rsid w:val="00D77546"/>
    <w:rsid w:val="00D77FD5"/>
    <w:rsid w:val="00D80093"/>
    <w:rsid w:val="00D80171"/>
    <w:rsid w:val="00D80B33"/>
    <w:rsid w:val="00D80D14"/>
    <w:rsid w:val="00D80F4A"/>
    <w:rsid w:val="00D81077"/>
    <w:rsid w:val="00D8168C"/>
    <w:rsid w:val="00D81C2B"/>
    <w:rsid w:val="00D81C8D"/>
    <w:rsid w:val="00D82453"/>
    <w:rsid w:val="00D824A7"/>
    <w:rsid w:val="00D82B28"/>
    <w:rsid w:val="00D82B93"/>
    <w:rsid w:val="00D8335B"/>
    <w:rsid w:val="00D83B2A"/>
    <w:rsid w:val="00D84887"/>
    <w:rsid w:val="00D84EC7"/>
    <w:rsid w:val="00D853AF"/>
    <w:rsid w:val="00D85BE4"/>
    <w:rsid w:val="00D860DC"/>
    <w:rsid w:val="00D86401"/>
    <w:rsid w:val="00D870BA"/>
    <w:rsid w:val="00D87C16"/>
    <w:rsid w:val="00D901DA"/>
    <w:rsid w:val="00D90693"/>
    <w:rsid w:val="00D90CE5"/>
    <w:rsid w:val="00D910F4"/>
    <w:rsid w:val="00D91618"/>
    <w:rsid w:val="00D91B95"/>
    <w:rsid w:val="00D91E70"/>
    <w:rsid w:val="00D922BC"/>
    <w:rsid w:val="00D923DF"/>
    <w:rsid w:val="00D93816"/>
    <w:rsid w:val="00D939D3"/>
    <w:rsid w:val="00D93EC1"/>
    <w:rsid w:val="00D9445E"/>
    <w:rsid w:val="00D9619F"/>
    <w:rsid w:val="00D965D1"/>
    <w:rsid w:val="00D9675E"/>
    <w:rsid w:val="00D96F09"/>
    <w:rsid w:val="00D97C67"/>
    <w:rsid w:val="00D97E73"/>
    <w:rsid w:val="00D97E78"/>
    <w:rsid w:val="00D97EC1"/>
    <w:rsid w:val="00DA0248"/>
    <w:rsid w:val="00DA0400"/>
    <w:rsid w:val="00DA103F"/>
    <w:rsid w:val="00DA1DD7"/>
    <w:rsid w:val="00DA2017"/>
    <w:rsid w:val="00DA3EE7"/>
    <w:rsid w:val="00DA3F3E"/>
    <w:rsid w:val="00DA451A"/>
    <w:rsid w:val="00DA465D"/>
    <w:rsid w:val="00DA491C"/>
    <w:rsid w:val="00DA4B47"/>
    <w:rsid w:val="00DA4E57"/>
    <w:rsid w:val="00DA5DFA"/>
    <w:rsid w:val="00DA5EFA"/>
    <w:rsid w:val="00DB0AE8"/>
    <w:rsid w:val="00DB2C19"/>
    <w:rsid w:val="00DB2FF8"/>
    <w:rsid w:val="00DB3C63"/>
    <w:rsid w:val="00DB3EF9"/>
    <w:rsid w:val="00DB4958"/>
    <w:rsid w:val="00DB4EA2"/>
    <w:rsid w:val="00DB4F9D"/>
    <w:rsid w:val="00DB5015"/>
    <w:rsid w:val="00DB5304"/>
    <w:rsid w:val="00DB53E5"/>
    <w:rsid w:val="00DB5840"/>
    <w:rsid w:val="00DB6234"/>
    <w:rsid w:val="00DB6AA1"/>
    <w:rsid w:val="00DB6B53"/>
    <w:rsid w:val="00DB710E"/>
    <w:rsid w:val="00DB7829"/>
    <w:rsid w:val="00DC0ABA"/>
    <w:rsid w:val="00DC14E0"/>
    <w:rsid w:val="00DC1774"/>
    <w:rsid w:val="00DC17F8"/>
    <w:rsid w:val="00DC22D1"/>
    <w:rsid w:val="00DC24D2"/>
    <w:rsid w:val="00DC2F47"/>
    <w:rsid w:val="00DC3856"/>
    <w:rsid w:val="00DC3DAD"/>
    <w:rsid w:val="00DC4019"/>
    <w:rsid w:val="00DC4B05"/>
    <w:rsid w:val="00DC4C02"/>
    <w:rsid w:val="00DC4D99"/>
    <w:rsid w:val="00DC4E18"/>
    <w:rsid w:val="00DC5C57"/>
    <w:rsid w:val="00DC6294"/>
    <w:rsid w:val="00DC7526"/>
    <w:rsid w:val="00DC7C5B"/>
    <w:rsid w:val="00DD01A0"/>
    <w:rsid w:val="00DD10E2"/>
    <w:rsid w:val="00DD15D1"/>
    <w:rsid w:val="00DD17F0"/>
    <w:rsid w:val="00DD2896"/>
    <w:rsid w:val="00DD2BC2"/>
    <w:rsid w:val="00DD3457"/>
    <w:rsid w:val="00DD5894"/>
    <w:rsid w:val="00DD5EF5"/>
    <w:rsid w:val="00DD632D"/>
    <w:rsid w:val="00DD68FC"/>
    <w:rsid w:val="00DD6CE0"/>
    <w:rsid w:val="00DD6D02"/>
    <w:rsid w:val="00DD78C2"/>
    <w:rsid w:val="00DD7D02"/>
    <w:rsid w:val="00DE0073"/>
    <w:rsid w:val="00DE0BF2"/>
    <w:rsid w:val="00DE1DD5"/>
    <w:rsid w:val="00DE247E"/>
    <w:rsid w:val="00DE2916"/>
    <w:rsid w:val="00DE35A0"/>
    <w:rsid w:val="00DE4317"/>
    <w:rsid w:val="00DE4364"/>
    <w:rsid w:val="00DE5678"/>
    <w:rsid w:val="00DE5FEB"/>
    <w:rsid w:val="00DE664F"/>
    <w:rsid w:val="00DE6915"/>
    <w:rsid w:val="00DE6D4D"/>
    <w:rsid w:val="00DE72EC"/>
    <w:rsid w:val="00DE7AC0"/>
    <w:rsid w:val="00DE7EC8"/>
    <w:rsid w:val="00DF06C0"/>
    <w:rsid w:val="00DF0803"/>
    <w:rsid w:val="00DF0D97"/>
    <w:rsid w:val="00DF123A"/>
    <w:rsid w:val="00DF1437"/>
    <w:rsid w:val="00DF21A7"/>
    <w:rsid w:val="00DF2891"/>
    <w:rsid w:val="00DF2DAD"/>
    <w:rsid w:val="00DF2ECF"/>
    <w:rsid w:val="00DF3008"/>
    <w:rsid w:val="00DF338B"/>
    <w:rsid w:val="00DF3AD2"/>
    <w:rsid w:val="00DF3D95"/>
    <w:rsid w:val="00DF4113"/>
    <w:rsid w:val="00DF4610"/>
    <w:rsid w:val="00DF4EA5"/>
    <w:rsid w:val="00DF567F"/>
    <w:rsid w:val="00DF57B5"/>
    <w:rsid w:val="00DF5A6E"/>
    <w:rsid w:val="00DF5C9C"/>
    <w:rsid w:val="00DF65F4"/>
    <w:rsid w:val="00DF7176"/>
    <w:rsid w:val="00DF72C8"/>
    <w:rsid w:val="00DF761E"/>
    <w:rsid w:val="00DF7715"/>
    <w:rsid w:val="00E005D8"/>
    <w:rsid w:val="00E00DEE"/>
    <w:rsid w:val="00E00E16"/>
    <w:rsid w:val="00E010CC"/>
    <w:rsid w:val="00E01164"/>
    <w:rsid w:val="00E011B1"/>
    <w:rsid w:val="00E01654"/>
    <w:rsid w:val="00E023E3"/>
    <w:rsid w:val="00E0290B"/>
    <w:rsid w:val="00E02ED3"/>
    <w:rsid w:val="00E0371D"/>
    <w:rsid w:val="00E03B55"/>
    <w:rsid w:val="00E03EBF"/>
    <w:rsid w:val="00E049A0"/>
    <w:rsid w:val="00E04A34"/>
    <w:rsid w:val="00E05377"/>
    <w:rsid w:val="00E0557D"/>
    <w:rsid w:val="00E05FC2"/>
    <w:rsid w:val="00E067EC"/>
    <w:rsid w:val="00E0782B"/>
    <w:rsid w:val="00E07A6F"/>
    <w:rsid w:val="00E07FF7"/>
    <w:rsid w:val="00E101C8"/>
    <w:rsid w:val="00E10A45"/>
    <w:rsid w:val="00E11888"/>
    <w:rsid w:val="00E11BE6"/>
    <w:rsid w:val="00E12B0A"/>
    <w:rsid w:val="00E13F17"/>
    <w:rsid w:val="00E13F75"/>
    <w:rsid w:val="00E1560E"/>
    <w:rsid w:val="00E15ADD"/>
    <w:rsid w:val="00E161EA"/>
    <w:rsid w:val="00E16915"/>
    <w:rsid w:val="00E169FD"/>
    <w:rsid w:val="00E1798D"/>
    <w:rsid w:val="00E2053E"/>
    <w:rsid w:val="00E2106D"/>
    <w:rsid w:val="00E21070"/>
    <w:rsid w:val="00E21369"/>
    <w:rsid w:val="00E2140C"/>
    <w:rsid w:val="00E2171E"/>
    <w:rsid w:val="00E21807"/>
    <w:rsid w:val="00E21F8A"/>
    <w:rsid w:val="00E22821"/>
    <w:rsid w:val="00E22B7E"/>
    <w:rsid w:val="00E230A7"/>
    <w:rsid w:val="00E23BCA"/>
    <w:rsid w:val="00E25104"/>
    <w:rsid w:val="00E25597"/>
    <w:rsid w:val="00E26335"/>
    <w:rsid w:val="00E26B81"/>
    <w:rsid w:val="00E26CC6"/>
    <w:rsid w:val="00E304F7"/>
    <w:rsid w:val="00E30BF5"/>
    <w:rsid w:val="00E30DBA"/>
    <w:rsid w:val="00E317E6"/>
    <w:rsid w:val="00E31960"/>
    <w:rsid w:val="00E31B28"/>
    <w:rsid w:val="00E31E9D"/>
    <w:rsid w:val="00E322A1"/>
    <w:rsid w:val="00E32307"/>
    <w:rsid w:val="00E3231E"/>
    <w:rsid w:val="00E339E5"/>
    <w:rsid w:val="00E34364"/>
    <w:rsid w:val="00E3534C"/>
    <w:rsid w:val="00E3566A"/>
    <w:rsid w:val="00E357FC"/>
    <w:rsid w:val="00E365E1"/>
    <w:rsid w:val="00E37BE4"/>
    <w:rsid w:val="00E37C85"/>
    <w:rsid w:val="00E37F74"/>
    <w:rsid w:val="00E40157"/>
    <w:rsid w:val="00E402E2"/>
    <w:rsid w:val="00E40703"/>
    <w:rsid w:val="00E40EEC"/>
    <w:rsid w:val="00E41581"/>
    <w:rsid w:val="00E419E5"/>
    <w:rsid w:val="00E41AF8"/>
    <w:rsid w:val="00E41B67"/>
    <w:rsid w:val="00E4336C"/>
    <w:rsid w:val="00E43B35"/>
    <w:rsid w:val="00E43D06"/>
    <w:rsid w:val="00E43E97"/>
    <w:rsid w:val="00E448D1"/>
    <w:rsid w:val="00E449C9"/>
    <w:rsid w:val="00E44B6F"/>
    <w:rsid w:val="00E45ABC"/>
    <w:rsid w:val="00E461CF"/>
    <w:rsid w:val="00E46337"/>
    <w:rsid w:val="00E479A5"/>
    <w:rsid w:val="00E5016B"/>
    <w:rsid w:val="00E501E9"/>
    <w:rsid w:val="00E50474"/>
    <w:rsid w:val="00E508EC"/>
    <w:rsid w:val="00E509B0"/>
    <w:rsid w:val="00E509FB"/>
    <w:rsid w:val="00E517C9"/>
    <w:rsid w:val="00E51FB6"/>
    <w:rsid w:val="00E52CF6"/>
    <w:rsid w:val="00E52EB4"/>
    <w:rsid w:val="00E533FA"/>
    <w:rsid w:val="00E53458"/>
    <w:rsid w:val="00E53878"/>
    <w:rsid w:val="00E53995"/>
    <w:rsid w:val="00E53C37"/>
    <w:rsid w:val="00E53F08"/>
    <w:rsid w:val="00E547CA"/>
    <w:rsid w:val="00E54E9B"/>
    <w:rsid w:val="00E55049"/>
    <w:rsid w:val="00E56603"/>
    <w:rsid w:val="00E5733E"/>
    <w:rsid w:val="00E5780E"/>
    <w:rsid w:val="00E6099F"/>
    <w:rsid w:val="00E6120E"/>
    <w:rsid w:val="00E61866"/>
    <w:rsid w:val="00E61977"/>
    <w:rsid w:val="00E63210"/>
    <w:rsid w:val="00E6321B"/>
    <w:rsid w:val="00E63893"/>
    <w:rsid w:val="00E63B0F"/>
    <w:rsid w:val="00E63E93"/>
    <w:rsid w:val="00E653AE"/>
    <w:rsid w:val="00E66117"/>
    <w:rsid w:val="00E661A1"/>
    <w:rsid w:val="00E6634D"/>
    <w:rsid w:val="00E668DF"/>
    <w:rsid w:val="00E66907"/>
    <w:rsid w:val="00E67384"/>
    <w:rsid w:val="00E6742D"/>
    <w:rsid w:val="00E6778F"/>
    <w:rsid w:val="00E67E17"/>
    <w:rsid w:val="00E7074E"/>
    <w:rsid w:val="00E709C6"/>
    <w:rsid w:val="00E70E7E"/>
    <w:rsid w:val="00E70EC3"/>
    <w:rsid w:val="00E70FE9"/>
    <w:rsid w:val="00E71A39"/>
    <w:rsid w:val="00E71BDB"/>
    <w:rsid w:val="00E71DEF"/>
    <w:rsid w:val="00E72CBF"/>
    <w:rsid w:val="00E72E3E"/>
    <w:rsid w:val="00E72E51"/>
    <w:rsid w:val="00E731C7"/>
    <w:rsid w:val="00E739A5"/>
    <w:rsid w:val="00E74512"/>
    <w:rsid w:val="00E746C5"/>
    <w:rsid w:val="00E747FF"/>
    <w:rsid w:val="00E74B8F"/>
    <w:rsid w:val="00E74BA0"/>
    <w:rsid w:val="00E74F7A"/>
    <w:rsid w:val="00E75A84"/>
    <w:rsid w:val="00E75C36"/>
    <w:rsid w:val="00E75C8A"/>
    <w:rsid w:val="00E75DD1"/>
    <w:rsid w:val="00E76065"/>
    <w:rsid w:val="00E7678E"/>
    <w:rsid w:val="00E76A9E"/>
    <w:rsid w:val="00E7717E"/>
    <w:rsid w:val="00E77385"/>
    <w:rsid w:val="00E800DC"/>
    <w:rsid w:val="00E80AB9"/>
    <w:rsid w:val="00E80E36"/>
    <w:rsid w:val="00E816CC"/>
    <w:rsid w:val="00E81AEE"/>
    <w:rsid w:val="00E82274"/>
    <w:rsid w:val="00E82E32"/>
    <w:rsid w:val="00E82E53"/>
    <w:rsid w:val="00E82F48"/>
    <w:rsid w:val="00E8321B"/>
    <w:rsid w:val="00E83289"/>
    <w:rsid w:val="00E8341F"/>
    <w:rsid w:val="00E839C3"/>
    <w:rsid w:val="00E84723"/>
    <w:rsid w:val="00E856E7"/>
    <w:rsid w:val="00E85AE6"/>
    <w:rsid w:val="00E85EB9"/>
    <w:rsid w:val="00E8625D"/>
    <w:rsid w:val="00E868BC"/>
    <w:rsid w:val="00E872B8"/>
    <w:rsid w:val="00E873FD"/>
    <w:rsid w:val="00E87594"/>
    <w:rsid w:val="00E87A55"/>
    <w:rsid w:val="00E900A7"/>
    <w:rsid w:val="00E9040F"/>
    <w:rsid w:val="00E90B65"/>
    <w:rsid w:val="00E9205C"/>
    <w:rsid w:val="00E933E7"/>
    <w:rsid w:val="00E9380A"/>
    <w:rsid w:val="00E9398A"/>
    <w:rsid w:val="00E93ED6"/>
    <w:rsid w:val="00E94224"/>
    <w:rsid w:val="00E94B7F"/>
    <w:rsid w:val="00E95A0D"/>
    <w:rsid w:val="00E95D92"/>
    <w:rsid w:val="00E95FB3"/>
    <w:rsid w:val="00E962DD"/>
    <w:rsid w:val="00E9645E"/>
    <w:rsid w:val="00E97A33"/>
    <w:rsid w:val="00E97F83"/>
    <w:rsid w:val="00EA05F8"/>
    <w:rsid w:val="00EA0D56"/>
    <w:rsid w:val="00EA1395"/>
    <w:rsid w:val="00EA1E5F"/>
    <w:rsid w:val="00EA2165"/>
    <w:rsid w:val="00EA2700"/>
    <w:rsid w:val="00EA2C3C"/>
    <w:rsid w:val="00EA2F0C"/>
    <w:rsid w:val="00EA3903"/>
    <w:rsid w:val="00EA393F"/>
    <w:rsid w:val="00EA3FEF"/>
    <w:rsid w:val="00EA479B"/>
    <w:rsid w:val="00EA4801"/>
    <w:rsid w:val="00EA51E5"/>
    <w:rsid w:val="00EA532E"/>
    <w:rsid w:val="00EA6988"/>
    <w:rsid w:val="00EA772D"/>
    <w:rsid w:val="00EA7980"/>
    <w:rsid w:val="00EA7F65"/>
    <w:rsid w:val="00EB0DC7"/>
    <w:rsid w:val="00EB218C"/>
    <w:rsid w:val="00EB25E9"/>
    <w:rsid w:val="00EB2A5A"/>
    <w:rsid w:val="00EB2F34"/>
    <w:rsid w:val="00EB4F19"/>
    <w:rsid w:val="00EB58CF"/>
    <w:rsid w:val="00EB5F75"/>
    <w:rsid w:val="00EB606F"/>
    <w:rsid w:val="00EB6689"/>
    <w:rsid w:val="00EB693D"/>
    <w:rsid w:val="00EB7157"/>
    <w:rsid w:val="00EB78B6"/>
    <w:rsid w:val="00EB7938"/>
    <w:rsid w:val="00EB7A47"/>
    <w:rsid w:val="00EB7C99"/>
    <w:rsid w:val="00EB7D5C"/>
    <w:rsid w:val="00EC03AA"/>
    <w:rsid w:val="00EC0A41"/>
    <w:rsid w:val="00EC10A5"/>
    <w:rsid w:val="00EC1F39"/>
    <w:rsid w:val="00EC2B2E"/>
    <w:rsid w:val="00EC302C"/>
    <w:rsid w:val="00EC30CB"/>
    <w:rsid w:val="00EC369B"/>
    <w:rsid w:val="00EC3857"/>
    <w:rsid w:val="00EC47CF"/>
    <w:rsid w:val="00EC58AD"/>
    <w:rsid w:val="00EC5B00"/>
    <w:rsid w:val="00EC5DEE"/>
    <w:rsid w:val="00EC5EB3"/>
    <w:rsid w:val="00EC77F4"/>
    <w:rsid w:val="00EC7B74"/>
    <w:rsid w:val="00ED01B4"/>
    <w:rsid w:val="00ED0698"/>
    <w:rsid w:val="00ED07CE"/>
    <w:rsid w:val="00ED1B26"/>
    <w:rsid w:val="00ED2018"/>
    <w:rsid w:val="00ED2227"/>
    <w:rsid w:val="00ED2B67"/>
    <w:rsid w:val="00ED3664"/>
    <w:rsid w:val="00ED38C5"/>
    <w:rsid w:val="00ED3AD3"/>
    <w:rsid w:val="00ED3C3A"/>
    <w:rsid w:val="00ED3EE8"/>
    <w:rsid w:val="00ED414B"/>
    <w:rsid w:val="00ED5239"/>
    <w:rsid w:val="00ED5257"/>
    <w:rsid w:val="00ED5AE8"/>
    <w:rsid w:val="00ED5F1B"/>
    <w:rsid w:val="00ED7CB7"/>
    <w:rsid w:val="00EE0203"/>
    <w:rsid w:val="00EE09CA"/>
    <w:rsid w:val="00EE10F0"/>
    <w:rsid w:val="00EE15A3"/>
    <w:rsid w:val="00EE1602"/>
    <w:rsid w:val="00EE1A1E"/>
    <w:rsid w:val="00EE24C7"/>
    <w:rsid w:val="00EE36E9"/>
    <w:rsid w:val="00EE4E83"/>
    <w:rsid w:val="00EE506C"/>
    <w:rsid w:val="00EE5601"/>
    <w:rsid w:val="00EE5B27"/>
    <w:rsid w:val="00EE5FE2"/>
    <w:rsid w:val="00EE7B4F"/>
    <w:rsid w:val="00EE7E38"/>
    <w:rsid w:val="00EE7E83"/>
    <w:rsid w:val="00EF0767"/>
    <w:rsid w:val="00EF1405"/>
    <w:rsid w:val="00EF215A"/>
    <w:rsid w:val="00EF24C3"/>
    <w:rsid w:val="00EF27C8"/>
    <w:rsid w:val="00EF2E47"/>
    <w:rsid w:val="00EF395B"/>
    <w:rsid w:val="00EF3F1B"/>
    <w:rsid w:val="00EF3F8A"/>
    <w:rsid w:val="00EF42B5"/>
    <w:rsid w:val="00EF5510"/>
    <w:rsid w:val="00EF5728"/>
    <w:rsid w:val="00EF5934"/>
    <w:rsid w:val="00EF5C42"/>
    <w:rsid w:val="00EF5C51"/>
    <w:rsid w:val="00EF65D4"/>
    <w:rsid w:val="00EF6CBC"/>
    <w:rsid w:val="00EF6ED9"/>
    <w:rsid w:val="00EF769A"/>
    <w:rsid w:val="00EF79D8"/>
    <w:rsid w:val="00EF7A60"/>
    <w:rsid w:val="00EF7BC1"/>
    <w:rsid w:val="00EF7EB3"/>
    <w:rsid w:val="00F0189E"/>
    <w:rsid w:val="00F02140"/>
    <w:rsid w:val="00F021B0"/>
    <w:rsid w:val="00F028F3"/>
    <w:rsid w:val="00F0295F"/>
    <w:rsid w:val="00F02BDB"/>
    <w:rsid w:val="00F02BF4"/>
    <w:rsid w:val="00F02E85"/>
    <w:rsid w:val="00F037E4"/>
    <w:rsid w:val="00F03ECA"/>
    <w:rsid w:val="00F041B8"/>
    <w:rsid w:val="00F043E4"/>
    <w:rsid w:val="00F05085"/>
    <w:rsid w:val="00F0572F"/>
    <w:rsid w:val="00F05CE1"/>
    <w:rsid w:val="00F068D9"/>
    <w:rsid w:val="00F06ADC"/>
    <w:rsid w:val="00F06BB1"/>
    <w:rsid w:val="00F06E47"/>
    <w:rsid w:val="00F06E9E"/>
    <w:rsid w:val="00F071BE"/>
    <w:rsid w:val="00F072F2"/>
    <w:rsid w:val="00F07597"/>
    <w:rsid w:val="00F07DD4"/>
    <w:rsid w:val="00F07F77"/>
    <w:rsid w:val="00F10D39"/>
    <w:rsid w:val="00F10DB7"/>
    <w:rsid w:val="00F1141D"/>
    <w:rsid w:val="00F11DE9"/>
    <w:rsid w:val="00F1251D"/>
    <w:rsid w:val="00F1294E"/>
    <w:rsid w:val="00F13590"/>
    <w:rsid w:val="00F13808"/>
    <w:rsid w:val="00F140C7"/>
    <w:rsid w:val="00F14C0B"/>
    <w:rsid w:val="00F15864"/>
    <w:rsid w:val="00F16397"/>
    <w:rsid w:val="00F175D8"/>
    <w:rsid w:val="00F21179"/>
    <w:rsid w:val="00F212DE"/>
    <w:rsid w:val="00F21BB3"/>
    <w:rsid w:val="00F21CDC"/>
    <w:rsid w:val="00F229BD"/>
    <w:rsid w:val="00F233FF"/>
    <w:rsid w:val="00F234FB"/>
    <w:rsid w:val="00F236CD"/>
    <w:rsid w:val="00F238B0"/>
    <w:rsid w:val="00F23D72"/>
    <w:rsid w:val="00F23F6E"/>
    <w:rsid w:val="00F24C9E"/>
    <w:rsid w:val="00F25111"/>
    <w:rsid w:val="00F255AC"/>
    <w:rsid w:val="00F257E3"/>
    <w:rsid w:val="00F25FBC"/>
    <w:rsid w:val="00F261C1"/>
    <w:rsid w:val="00F26597"/>
    <w:rsid w:val="00F26632"/>
    <w:rsid w:val="00F26883"/>
    <w:rsid w:val="00F270F5"/>
    <w:rsid w:val="00F27957"/>
    <w:rsid w:val="00F3007B"/>
    <w:rsid w:val="00F30160"/>
    <w:rsid w:val="00F310A5"/>
    <w:rsid w:val="00F31224"/>
    <w:rsid w:val="00F312EF"/>
    <w:rsid w:val="00F31B09"/>
    <w:rsid w:val="00F31DAC"/>
    <w:rsid w:val="00F31DE8"/>
    <w:rsid w:val="00F32667"/>
    <w:rsid w:val="00F32C05"/>
    <w:rsid w:val="00F3312A"/>
    <w:rsid w:val="00F347D4"/>
    <w:rsid w:val="00F354A0"/>
    <w:rsid w:val="00F35AA6"/>
    <w:rsid w:val="00F3606D"/>
    <w:rsid w:val="00F360F1"/>
    <w:rsid w:val="00F36A26"/>
    <w:rsid w:val="00F36D8F"/>
    <w:rsid w:val="00F36F0D"/>
    <w:rsid w:val="00F3701C"/>
    <w:rsid w:val="00F40643"/>
    <w:rsid w:val="00F408A0"/>
    <w:rsid w:val="00F41771"/>
    <w:rsid w:val="00F41937"/>
    <w:rsid w:val="00F41BD6"/>
    <w:rsid w:val="00F4234A"/>
    <w:rsid w:val="00F42BB0"/>
    <w:rsid w:val="00F42C8F"/>
    <w:rsid w:val="00F437A0"/>
    <w:rsid w:val="00F43BF6"/>
    <w:rsid w:val="00F43C57"/>
    <w:rsid w:val="00F44A01"/>
    <w:rsid w:val="00F45270"/>
    <w:rsid w:val="00F4536B"/>
    <w:rsid w:val="00F453DE"/>
    <w:rsid w:val="00F455A6"/>
    <w:rsid w:val="00F45676"/>
    <w:rsid w:val="00F457EC"/>
    <w:rsid w:val="00F46146"/>
    <w:rsid w:val="00F46E70"/>
    <w:rsid w:val="00F47723"/>
    <w:rsid w:val="00F5092A"/>
    <w:rsid w:val="00F50C53"/>
    <w:rsid w:val="00F50D1C"/>
    <w:rsid w:val="00F51B44"/>
    <w:rsid w:val="00F52473"/>
    <w:rsid w:val="00F5254B"/>
    <w:rsid w:val="00F5258C"/>
    <w:rsid w:val="00F525EE"/>
    <w:rsid w:val="00F5312E"/>
    <w:rsid w:val="00F5330C"/>
    <w:rsid w:val="00F54626"/>
    <w:rsid w:val="00F547D8"/>
    <w:rsid w:val="00F55203"/>
    <w:rsid w:val="00F55344"/>
    <w:rsid w:val="00F55376"/>
    <w:rsid w:val="00F55650"/>
    <w:rsid w:val="00F55E4F"/>
    <w:rsid w:val="00F56DD3"/>
    <w:rsid w:val="00F56F73"/>
    <w:rsid w:val="00F572C3"/>
    <w:rsid w:val="00F575D9"/>
    <w:rsid w:val="00F613FF"/>
    <w:rsid w:val="00F61798"/>
    <w:rsid w:val="00F62B01"/>
    <w:rsid w:val="00F647C7"/>
    <w:rsid w:val="00F64F62"/>
    <w:rsid w:val="00F66171"/>
    <w:rsid w:val="00F666DC"/>
    <w:rsid w:val="00F6683F"/>
    <w:rsid w:val="00F66EF5"/>
    <w:rsid w:val="00F66F63"/>
    <w:rsid w:val="00F67F77"/>
    <w:rsid w:val="00F70D4D"/>
    <w:rsid w:val="00F717CF"/>
    <w:rsid w:val="00F718B8"/>
    <w:rsid w:val="00F73409"/>
    <w:rsid w:val="00F73810"/>
    <w:rsid w:val="00F73843"/>
    <w:rsid w:val="00F73ABF"/>
    <w:rsid w:val="00F73D00"/>
    <w:rsid w:val="00F73EB8"/>
    <w:rsid w:val="00F74061"/>
    <w:rsid w:val="00F74216"/>
    <w:rsid w:val="00F757B9"/>
    <w:rsid w:val="00F75944"/>
    <w:rsid w:val="00F76680"/>
    <w:rsid w:val="00F7753C"/>
    <w:rsid w:val="00F7775E"/>
    <w:rsid w:val="00F80FEB"/>
    <w:rsid w:val="00F822F3"/>
    <w:rsid w:val="00F826AB"/>
    <w:rsid w:val="00F826B0"/>
    <w:rsid w:val="00F830E1"/>
    <w:rsid w:val="00F83223"/>
    <w:rsid w:val="00F83B0F"/>
    <w:rsid w:val="00F841AC"/>
    <w:rsid w:val="00F841E9"/>
    <w:rsid w:val="00F84427"/>
    <w:rsid w:val="00F8495A"/>
    <w:rsid w:val="00F850E1"/>
    <w:rsid w:val="00F85926"/>
    <w:rsid w:val="00F85CDF"/>
    <w:rsid w:val="00F86554"/>
    <w:rsid w:val="00F865C8"/>
    <w:rsid w:val="00F87113"/>
    <w:rsid w:val="00F90DEC"/>
    <w:rsid w:val="00F90E41"/>
    <w:rsid w:val="00F91D53"/>
    <w:rsid w:val="00F923FF"/>
    <w:rsid w:val="00F9280C"/>
    <w:rsid w:val="00F93678"/>
    <w:rsid w:val="00F9404A"/>
    <w:rsid w:val="00F94C80"/>
    <w:rsid w:val="00F9542A"/>
    <w:rsid w:val="00F95997"/>
    <w:rsid w:val="00F95A6E"/>
    <w:rsid w:val="00F95AC0"/>
    <w:rsid w:val="00F964AE"/>
    <w:rsid w:val="00F96B06"/>
    <w:rsid w:val="00F96BAF"/>
    <w:rsid w:val="00F970AE"/>
    <w:rsid w:val="00F9782C"/>
    <w:rsid w:val="00F97AEA"/>
    <w:rsid w:val="00F97B15"/>
    <w:rsid w:val="00F97BE0"/>
    <w:rsid w:val="00FA11F4"/>
    <w:rsid w:val="00FA1BF2"/>
    <w:rsid w:val="00FA2057"/>
    <w:rsid w:val="00FA21F4"/>
    <w:rsid w:val="00FA2200"/>
    <w:rsid w:val="00FA22AB"/>
    <w:rsid w:val="00FA283A"/>
    <w:rsid w:val="00FA29F4"/>
    <w:rsid w:val="00FA2C39"/>
    <w:rsid w:val="00FA3162"/>
    <w:rsid w:val="00FA34DA"/>
    <w:rsid w:val="00FA3C2F"/>
    <w:rsid w:val="00FA3CB4"/>
    <w:rsid w:val="00FA4EB6"/>
    <w:rsid w:val="00FA5517"/>
    <w:rsid w:val="00FA5590"/>
    <w:rsid w:val="00FA5C33"/>
    <w:rsid w:val="00FA67C5"/>
    <w:rsid w:val="00FA760B"/>
    <w:rsid w:val="00FA7626"/>
    <w:rsid w:val="00FA7796"/>
    <w:rsid w:val="00FA7B6A"/>
    <w:rsid w:val="00FB0DB2"/>
    <w:rsid w:val="00FB1597"/>
    <w:rsid w:val="00FB21A4"/>
    <w:rsid w:val="00FB25FD"/>
    <w:rsid w:val="00FB333D"/>
    <w:rsid w:val="00FB36D1"/>
    <w:rsid w:val="00FB3B99"/>
    <w:rsid w:val="00FB4B96"/>
    <w:rsid w:val="00FB5439"/>
    <w:rsid w:val="00FB6874"/>
    <w:rsid w:val="00FB7054"/>
    <w:rsid w:val="00FC0211"/>
    <w:rsid w:val="00FC0745"/>
    <w:rsid w:val="00FC1219"/>
    <w:rsid w:val="00FC13D4"/>
    <w:rsid w:val="00FC1502"/>
    <w:rsid w:val="00FC16C9"/>
    <w:rsid w:val="00FC1A6D"/>
    <w:rsid w:val="00FC22DF"/>
    <w:rsid w:val="00FC2655"/>
    <w:rsid w:val="00FC36EC"/>
    <w:rsid w:val="00FC473E"/>
    <w:rsid w:val="00FC4E49"/>
    <w:rsid w:val="00FC528F"/>
    <w:rsid w:val="00FC54C4"/>
    <w:rsid w:val="00FC556B"/>
    <w:rsid w:val="00FC6213"/>
    <w:rsid w:val="00FC6E2B"/>
    <w:rsid w:val="00FC7118"/>
    <w:rsid w:val="00FC7366"/>
    <w:rsid w:val="00FC7461"/>
    <w:rsid w:val="00FC78E2"/>
    <w:rsid w:val="00FC7E13"/>
    <w:rsid w:val="00FD0992"/>
    <w:rsid w:val="00FD1039"/>
    <w:rsid w:val="00FD1297"/>
    <w:rsid w:val="00FD19A9"/>
    <w:rsid w:val="00FD1A7C"/>
    <w:rsid w:val="00FD1C11"/>
    <w:rsid w:val="00FD2E1B"/>
    <w:rsid w:val="00FD31EA"/>
    <w:rsid w:val="00FD43A4"/>
    <w:rsid w:val="00FD4944"/>
    <w:rsid w:val="00FD5200"/>
    <w:rsid w:val="00FD5453"/>
    <w:rsid w:val="00FD57E2"/>
    <w:rsid w:val="00FD6173"/>
    <w:rsid w:val="00FD63F4"/>
    <w:rsid w:val="00FD667E"/>
    <w:rsid w:val="00FE08BB"/>
    <w:rsid w:val="00FE0A04"/>
    <w:rsid w:val="00FE1A1C"/>
    <w:rsid w:val="00FE1E5D"/>
    <w:rsid w:val="00FE249E"/>
    <w:rsid w:val="00FE24D2"/>
    <w:rsid w:val="00FE28BB"/>
    <w:rsid w:val="00FE3A0D"/>
    <w:rsid w:val="00FE3CC0"/>
    <w:rsid w:val="00FE491B"/>
    <w:rsid w:val="00FE4EEF"/>
    <w:rsid w:val="00FE554E"/>
    <w:rsid w:val="00FE683B"/>
    <w:rsid w:val="00FE6E5E"/>
    <w:rsid w:val="00FE7004"/>
    <w:rsid w:val="00FE7636"/>
    <w:rsid w:val="00FE7A84"/>
    <w:rsid w:val="00FF0884"/>
    <w:rsid w:val="00FF19E5"/>
    <w:rsid w:val="00FF1B8A"/>
    <w:rsid w:val="00FF1F0B"/>
    <w:rsid w:val="00FF217A"/>
    <w:rsid w:val="00FF265B"/>
    <w:rsid w:val="00FF3572"/>
    <w:rsid w:val="00FF359D"/>
    <w:rsid w:val="00FF36BF"/>
    <w:rsid w:val="00FF3B31"/>
    <w:rsid w:val="00FF3FF4"/>
    <w:rsid w:val="00FF4023"/>
    <w:rsid w:val="00FF4AF0"/>
    <w:rsid w:val="00FF4F65"/>
    <w:rsid w:val="00FF5E66"/>
    <w:rsid w:val="00FF63D2"/>
    <w:rsid w:val="00FF663F"/>
    <w:rsid w:val="00FF6CBC"/>
    <w:rsid w:val="00FF6E99"/>
    <w:rsid w:val="00FF765A"/>
    <w:rsid w:val="00FF7741"/>
    <w:rsid w:val="303D69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1EE5C1A"/>
  <w15:docId w15:val="{31D13B5A-6161-474D-A0CD-A43576AB8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lsdException w:name="Body Text Indent" w:semiHidden="1"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13EA"/>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D23421"/>
    <w:pPr>
      <w:keepNext/>
      <w:keepLines/>
      <w:spacing w:before="480" w:line="480" w:lineRule="auto"/>
      <w:jc w:val="center"/>
      <w:outlineLvl w:val="0"/>
    </w:pPr>
    <w:rPr>
      <w:rFonts w:eastAsiaTheme="majorEastAsia" w:cstheme="majorBidi"/>
      <w:b/>
      <w:bCs/>
      <w:color w:val="000000" w:themeColor="text1"/>
      <w:szCs w:val="28"/>
    </w:rPr>
  </w:style>
  <w:style w:type="paragraph" w:styleId="Heading2">
    <w:name w:val="heading 2"/>
    <w:basedOn w:val="Normal"/>
    <w:next w:val="Normal"/>
    <w:link w:val="Heading2Char"/>
    <w:unhideWhenUsed/>
    <w:qFormat/>
    <w:rsid w:val="00851F19"/>
    <w:pPr>
      <w:keepNext/>
      <w:keepLines/>
      <w:spacing w:before="200" w:line="480" w:lineRule="auto"/>
      <w:outlineLvl w:val="1"/>
    </w:pPr>
    <w:rPr>
      <w:rFonts w:eastAsiaTheme="majorEastAsia"/>
      <w:b/>
      <w:bCs/>
      <w:color w:val="000000" w:themeColor="text1"/>
      <w:szCs w:val="26"/>
    </w:rPr>
  </w:style>
  <w:style w:type="paragraph" w:styleId="Heading3">
    <w:name w:val="heading 3"/>
    <w:basedOn w:val="Normal"/>
    <w:next w:val="Normal"/>
    <w:link w:val="Heading3Char"/>
    <w:uiPriority w:val="9"/>
    <w:unhideWhenUsed/>
    <w:qFormat/>
    <w:rsid w:val="00D23421"/>
    <w:pPr>
      <w:keepNext/>
      <w:keepLines/>
      <w:spacing w:before="40" w:after="240" w:line="480" w:lineRule="auto"/>
      <w:outlineLvl w:val="2"/>
    </w:pPr>
    <w:rPr>
      <w:rFonts w:eastAsiaTheme="majorEastAsia"/>
      <w:b/>
      <w:bCs/>
      <w:color w:val="000000" w:themeColor="text1"/>
      <w:szCs w:val="26"/>
    </w:rPr>
  </w:style>
  <w:style w:type="paragraph" w:styleId="Heading4">
    <w:name w:val="heading 4"/>
    <w:basedOn w:val="Normal"/>
    <w:next w:val="Normal"/>
    <w:link w:val="Heading4Char"/>
    <w:qFormat/>
    <w:rsid w:val="00B61299"/>
    <w:pPr>
      <w:keepNext/>
      <w:spacing w:before="240" w:after="60" w:line="480" w:lineRule="auto"/>
      <w:ind w:left="864" w:hanging="864"/>
      <w:jc w:val="left"/>
      <w:outlineLvl w:val="3"/>
    </w:pPr>
    <w:rPr>
      <w:b/>
      <w:bCs/>
      <w:color w:val="000000" w:themeColor="text1"/>
      <w:lang w:val="zh-CN" w:eastAsia="zh-CN"/>
    </w:rPr>
  </w:style>
  <w:style w:type="paragraph" w:styleId="Heading5">
    <w:name w:val="heading 5"/>
    <w:basedOn w:val="Normal"/>
    <w:next w:val="Normal"/>
    <w:link w:val="Heading5Char"/>
    <w:uiPriority w:val="9"/>
    <w:unhideWhenUsed/>
    <w:qFormat/>
    <w:pPr>
      <w:keepNext/>
      <w:keepLines/>
      <w:spacing w:before="40"/>
      <w:ind w:left="1008" w:hanging="1008"/>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pPr>
      <w:keepNext/>
      <w:keepLines/>
      <w:spacing w:before="40"/>
      <w:ind w:left="1152" w:hanging="1152"/>
      <w:outlineLvl w:val="5"/>
    </w:pPr>
    <w:rPr>
      <w:rFonts w:asciiTheme="majorHAnsi" w:eastAsiaTheme="majorEastAsia" w:hAnsiTheme="majorHAnsi" w:cstheme="majorBidi"/>
      <w:color w:val="244061" w:themeColor="accent1" w:themeShade="80"/>
    </w:rPr>
  </w:style>
  <w:style w:type="paragraph" w:styleId="Heading7">
    <w:name w:val="heading 7"/>
    <w:basedOn w:val="Normal"/>
    <w:next w:val="Normal"/>
    <w:link w:val="Heading7Char"/>
    <w:uiPriority w:val="9"/>
    <w:unhideWhenUsed/>
    <w:qFormat/>
    <w:pPr>
      <w:keepNext/>
      <w:keepLines/>
      <w:spacing w:before="40"/>
      <w:ind w:left="1296" w:hanging="1296"/>
      <w:outlineLvl w:val="6"/>
    </w:pPr>
    <w:rPr>
      <w:rFonts w:asciiTheme="majorHAnsi" w:eastAsiaTheme="majorEastAsia" w:hAnsiTheme="majorHAnsi" w:cstheme="majorBidi"/>
      <w:i/>
      <w:iCs/>
      <w:color w:val="244061" w:themeColor="accent1" w:themeShade="80"/>
    </w:rPr>
  </w:style>
  <w:style w:type="paragraph" w:styleId="Heading8">
    <w:name w:val="heading 8"/>
    <w:basedOn w:val="Normal"/>
    <w:next w:val="Normal"/>
    <w:link w:val="Heading8Char"/>
    <w:uiPriority w:val="9"/>
    <w:unhideWhenUsed/>
    <w:qFormat/>
    <w:rsid w:val="00D14583"/>
    <w:pPr>
      <w:keepNext/>
      <w:keepLines/>
      <w:spacing w:before="40"/>
      <w:ind w:left="1440" w:hanging="1440"/>
      <w:outlineLvl w:val="7"/>
    </w:pPr>
    <w:rPr>
      <w:rFonts w:eastAsiaTheme="majorEastAsia" w:cstheme="majorBidi"/>
      <w:b/>
      <w:color w:val="262626" w:themeColor="text1" w:themeTint="D9"/>
      <w:szCs w:val="21"/>
    </w:rPr>
  </w:style>
  <w:style w:type="paragraph" w:styleId="Heading9">
    <w:name w:val="heading 9"/>
    <w:basedOn w:val="Normal"/>
    <w:next w:val="Normal"/>
    <w:link w:val="Heading9Char"/>
    <w:uiPriority w:val="9"/>
    <w:unhideWhenUsed/>
    <w:qFormat/>
    <w:rsid w:val="00851F19"/>
    <w:pPr>
      <w:keepNext/>
      <w:keepLines/>
      <w:spacing w:before="40"/>
      <w:ind w:left="1584" w:hanging="1584"/>
      <w:outlineLvl w:val="8"/>
    </w:pPr>
    <w:rPr>
      <w:rFonts w:eastAsiaTheme="majorEastAsia" w:cstheme="majorBidi"/>
      <w:b/>
      <w:iCs/>
      <w:color w:val="262626" w:themeColor="text1" w:themeTint="D9"/>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421"/>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rsid w:val="00851F19"/>
    <w:rPr>
      <w:rFonts w:ascii="Times New Roman" w:eastAsiaTheme="majorEastAsia" w:hAnsi="Times New Roman" w:cs="Times New Roman"/>
      <w:b/>
      <w:bCs/>
      <w:color w:val="000000" w:themeColor="text1"/>
      <w:sz w:val="24"/>
      <w:szCs w:val="26"/>
    </w:rPr>
  </w:style>
  <w:style w:type="character" w:customStyle="1" w:styleId="Heading3Char">
    <w:name w:val="Heading 3 Char"/>
    <w:basedOn w:val="DefaultParagraphFont"/>
    <w:link w:val="Heading3"/>
    <w:uiPriority w:val="9"/>
    <w:rsid w:val="00D23421"/>
    <w:rPr>
      <w:rFonts w:ascii="Times New Roman" w:eastAsiaTheme="majorEastAsia" w:hAnsi="Times New Roman" w:cs="Times New Roman"/>
      <w:b/>
      <w:bCs/>
      <w:color w:val="000000" w:themeColor="text1"/>
      <w:sz w:val="24"/>
      <w:szCs w:val="26"/>
    </w:rPr>
  </w:style>
  <w:style w:type="character" w:customStyle="1" w:styleId="Heading4Char">
    <w:name w:val="Heading 4 Char"/>
    <w:basedOn w:val="DefaultParagraphFont"/>
    <w:link w:val="Heading4"/>
    <w:rsid w:val="00B61299"/>
    <w:rPr>
      <w:rFonts w:ascii="Times New Roman" w:eastAsia="Times New Roman" w:hAnsi="Times New Roman" w:cs="Times New Roman"/>
      <w:b/>
      <w:bCs/>
      <w:color w:val="000000" w:themeColor="text1"/>
      <w:sz w:val="24"/>
      <w:szCs w:val="24"/>
      <w:lang w:val="zh-CN" w:eastAsia="zh-CN"/>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365F91" w:themeColor="accent1" w:themeShade="BF"/>
      <w:sz w:val="24"/>
      <w:szCs w:val="24"/>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244061" w:themeColor="accent1" w:themeShade="80"/>
      <w:sz w:val="24"/>
      <w:szCs w:val="24"/>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244061" w:themeColor="accent1" w:themeShade="80"/>
      <w:sz w:val="24"/>
      <w:szCs w:val="24"/>
    </w:rPr>
  </w:style>
  <w:style w:type="character" w:customStyle="1" w:styleId="Heading8Char">
    <w:name w:val="Heading 8 Char"/>
    <w:basedOn w:val="DefaultParagraphFont"/>
    <w:link w:val="Heading8"/>
    <w:uiPriority w:val="9"/>
    <w:rsid w:val="00D14583"/>
    <w:rPr>
      <w:rFonts w:ascii="Times New Roman" w:eastAsiaTheme="majorEastAsia" w:hAnsi="Times New Roman" w:cstheme="majorBidi"/>
      <w:b/>
      <w:color w:val="262626" w:themeColor="text1" w:themeTint="D9"/>
      <w:sz w:val="24"/>
      <w:szCs w:val="21"/>
    </w:rPr>
  </w:style>
  <w:style w:type="character" w:customStyle="1" w:styleId="Heading9Char">
    <w:name w:val="Heading 9 Char"/>
    <w:basedOn w:val="DefaultParagraphFont"/>
    <w:link w:val="Heading9"/>
    <w:uiPriority w:val="9"/>
    <w:rsid w:val="00851F19"/>
    <w:rPr>
      <w:rFonts w:ascii="Times New Roman" w:eastAsiaTheme="majorEastAsia" w:hAnsi="Times New Roman" w:cstheme="majorBidi"/>
      <w:b/>
      <w:iCs/>
      <w:color w:val="262626" w:themeColor="text1" w:themeTint="D9"/>
      <w:sz w:val="24"/>
      <w:szCs w:val="21"/>
    </w:rPr>
  </w:style>
  <w:style w:type="paragraph" w:styleId="BalloonText">
    <w:name w:val="Balloon Text"/>
    <w:basedOn w:val="Normal"/>
    <w:link w:val="BalloonTextChar"/>
    <w:uiPriority w:val="99"/>
    <w:unhideWhenUsed/>
    <w:rPr>
      <w:rFonts w:ascii="Tahoma" w:hAnsi="Tahoma" w:cs="Tahoma"/>
      <w:sz w:val="16"/>
      <w:szCs w:val="16"/>
    </w:rPr>
  </w:style>
  <w:style w:type="character" w:customStyle="1" w:styleId="BalloonTextChar">
    <w:name w:val="Balloon Text Char"/>
    <w:basedOn w:val="DefaultParagraphFont"/>
    <w:link w:val="BalloonText"/>
    <w:uiPriority w:val="99"/>
    <w:rPr>
      <w:rFonts w:ascii="Tahoma" w:eastAsia="Times New Roman" w:hAnsi="Tahoma" w:cs="Tahoma"/>
      <w:sz w:val="16"/>
      <w:szCs w:val="16"/>
    </w:rPr>
  </w:style>
  <w:style w:type="paragraph" w:styleId="BodyText">
    <w:name w:val="Body Text"/>
    <w:basedOn w:val="Normal"/>
    <w:link w:val="BodyTextChar"/>
    <w:pPr>
      <w:autoSpaceDE w:val="0"/>
      <w:autoSpaceDN w:val="0"/>
      <w:spacing w:after="120"/>
      <w:jc w:val="left"/>
    </w:pPr>
    <w:rPr>
      <w:sz w:val="20"/>
      <w:szCs w:val="20"/>
      <w:lang w:val="pl-PL" w:eastAsia="pl-PL"/>
    </w:rPr>
  </w:style>
  <w:style w:type="character" w:customStyle="1" w:styleId="BodyTextChar">
    <w:name w:val="Body Text Char"/>
    <w:basedOn w:val="DefaultParagraphFont"/>
    <w:link w:val="BodyText"/>
    <w:rPr>
      <w:rFonts w:ascii="Times New Roman" w:eastAsia="Times New Roman" w:hAnsi="Times New Roman" w:cs="Times New Roman"/>
      <w:sz w:val="20"/>
      <w:szCs w:val="20"/>
      <w:lang w:val="pl-PL" w:eastAsia="pl-PL"/>
    </w:rPr>
  </w:style>
  <w:style w:type="paragraph" w:styleId="BodyTextIndent">
    <w:name w:val="Body Text Indent"/>
    <w:basedOn w:val="Normal"/>
    <w:link w:val="BodyTextIndentChar"/>
    <w:qFormat/>
    <w:pPr>
      <w:autoSpaceDE w:val="0"/>
      <w:autoSpaceDN w:val="0"/>
      <w:jc w:val="left"/>
    </w:pPr>
    <w:rPr>
      <w:i/>
      <w:iCs/>
      <w:lang w:eastAsia="pl-PL"/>
    </w:rPr>
  </w:style>
  <w:style w:type="character" w:customStyle="1" w:styleId="BodyTextIndentChar">
    <w:name w:val="Body Text Indent Char"/>
    <w:basedOn w:val="DefaultParagraphFont"/>
    <w:link w:val="BodyTextIndent"/>
    <w:rPr>
      <w:rFonts w:ascii="Times New Roman" w:eastAsia="Times New Roman" w:hAnsi="Times New Roman" w:cs="Times New Roman"/>
      <w:i/>
      <w:iCs/>
      <w:sz w:val="24"/>
      <w:szCs w:val="24"/>
      <w:lang w:eastAsia="pl-PL"/>
    </w:rPr>
  </w:style>
  <w:style w:type="paragraph" w:styleId="Caption">
    <w:name w:val="caption"/>
    <w:basedOn w:val="Normal"/>
    <w:next w:val="Normal"/>
    <w:link w:val="CaptionChar"/>
    <w:uiPriority w:val="35"/>
    <w:unhideWhenUsed/>
    <w:qFormat/>
    <w:pPr>
      <w:spacing w:after="200" w:line="360" w:lineRule="auto"/>
    </w:pPr>
    <w:rPr>
      <w:bCs/>
      <w:iCs/>
      <w:color w:val="000000" w:themeColor="text1"/>
    </w:rPr>
  </w:style>
  <w:style w:type="character" w:customStyle="1" w:styleId="CaptionChar">
    <w:name w:val="Caption Char"/>
    <w:basedOn w:val="DefaultParagraphFont"/>
    <w:link w:val="Caption"/>
    <w:uiPriority w:val="35"/>
    <w:rsid w:val="007E26E6"/>
    <w:rPr>
      <w:rFonts w:ascii="Times New Roman" w:eastAsia="Times New Roman" w:hAnsi="Times New Roman" w:cs="Times New Roman"/>
      <w:bCs/>
      <w:iCs/>
      <w:color w:val="000000" w:themeColor="text1"/>
      <w:sz w:val="24"/>
      <w:szCs w:val="24"/>
    </w:rPr>
  </w:style>
  <w:style w:type="paragraph" w:styleId="CommentText">
    <w:name w:val="annotation text"/>
    <w:basedOn w:val="Normal"/>
    <w:link w:val="CommentTextChar"/>
    <w:uiPriority w:val="99"/>
    <w:semiHidden/>
    <w:unhideWhenUsed/>
    <w:qFormat/>
    <w:rPr>
      <w:sz w:val="20"/>
      <w:szCs w:val="20"/>
    </w:rPr>
  </w:style>
  <w:style w:type="character" w:customStyle="1" w:styleId="CommentTextChar">
    <w:name w:val="Comment Text Char"/>
    <w:basedOn w:val="DefaultParagraphFont"/>
    <w:link w:val="CommentText"/>
    <w:uiPriority w:val="99"/>
    <w:semiHidden/>
    <w:qFormat/>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customStyle="1" w:styleId="CommentSubjectChar">
    <w:name w:val="Comment Subject Char"/>
    <w:basedOn w:val="CommentTextChar"/>
    <w:link w:val="CommentSubject"/>
    <w:uiPriority w:val="99"/>
    <w:semiHidden/>
    <w:qFormat/>
    <w:rPr>
      <w:rFonts w:ascii="Times New Roman" w:eastAsia="Times New Roman" w:hAnsi="Times New Roman" w:cs="Times New Roman"/>
      <w:b/>
      <w:bCs/>
      <w:sz w:val="20"/>
      <w:szCs w:val="20"/>
    </w:rPr>
  </w:style>
  <w:style w:type="paragraph" w:styleId="DocumentMap">
    <w:name w:val="Document Map"/>
    <w:basedOn w:val="Normal"/>
    <w:link w:val="DocumentMapChar"/>
    <w:uiPriority w:val="99"/>
    <w:semiHidden/>
    <w:unhideWhenUsed/>
    <w:qFormat/>
    <w:rPr>
      <w:rFonts w:ascii="Tahoma" w:hAnsi="Tahoma" w:cs="Tahoma"/>
      <w:sz w:val="16"/>
      <w:szCs w:val="16"/>
    </w:rPr>
  </w:style>
  <w:style w:type="character" w:customStyle="1" w:styleId="DocumentMapChar">
    <w:name w:val="Document Map Char"/>
    <w:basedOn w:val="DefaultParagraphFont"/>
    <w:link w:val="DocumentMap"/>
    <w:uiPriority w:val="99"/>
    <w:semiHidden/>
    <w:qFormat/>
    <w:rPr>
      <w:rFonts w:ascii="Tahoma" w:eastAsia="Times New Roman" w:hAnsi="Tahoma" w:cs="Tahoma"/>
      <w:sz w:val="16"/>
      <w:szCs w:val="16"/>
    </w:rPr>
  </w:style>
  <w:style w:type="paragraph" w:styleId="Footer">
    <w:name w:val="footer"/>
    <w:basedOn w:val="Normal"/>
    <w:link w:val="FooterChar"/>
    <w:uiPriority w:val="99"/>
    <w:unhideWhenUsed/>
    <w:pPr>
      <w:tabs>
        <w:tab w:val="center" w:pos="4680"/>
        <w:tab w:val="right" w:pos="9360"/>
      </w:tabs>
    </w:pPr>
  </w:style>
  <w:style w:type="character" w:customStyle="1" w:styleId="FooterChar">
    <w:name w:val="Footer Char"/>
    <w:basedOn w:val="DefaultParagraphFont"/>
    <w:link w:val="Footer"/>
    <w:uiPriority w:val="99"/>
    <w:rPr>
      <w:rFonts w:ascii="Times New Roman" w:eastAsia="Times New Roman" w:hAnsi="Times New Roman" w:cs="Times New Roman"/>
      <w:sz w:val="24"/>
      <w:szCs w:val="24"/>
    </w:rPr>
  </w:style>
  <w:style w:type="paragraph" w:styleId="FootnoteText">
    <w:name w:val="footnote text"/>
    <w:basedOn w:val="Normal"/>
    <w:link w:val="FootnoteTextChar"/>
    <w:uiPriority w:val="99"/>
    <w:unhideWhenUsed/>
    <w:qFormat/>
    <w:rPr>
      <w:rFonts w:ascii="Calibri" w:hAnsi="Calibri"/>
      <w:sz w:val="20"/>
      <w:szCs w:val="20"/>
    </w:rPr>
  </w:style>
  <w:style w:type="character" w:customStyle="1" w:styleId="FootnoteTextChar">
    <w:name w:val="Footnote Text Char"/>
    <w:basedOn w:val="DefaultParagraphFont"/>
    <w:link w:val="FootnoteText"/>
    <w:uiPriority w:val="99"/>
    <w:qFormat/>
    <w:rPr>
      <w:rFonts w:ascii="Calibri" w:eastAsia="Times New Roman" w:hAnsi="Calibri" w:cs="Times New Roman"/>
      <w:sz w:val="20"/>
      <w:szCs w:val="20"/>
    </w:rPr>
  </w:style>
  <w:style w:type="paragraph" w:styleId="Header">
    <w:name w:val="header"/>
    <w:basedOn w:val="Normal"/>
    <w:link w:val="HeaderChar"/>
    <w:uiPriority w:val="99"/>
    <w:unhideWhenUsed/>
    <w:pPr>
      <w:tabs>
        <w:tab w:val="center" w:pos="4680"/>
        <w:tab w:val="right" w:pos="9360"/>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paragraph" w:styleId="Index7">
    <w:name w:val="index 7"/>
    <w:basedOn w:val="Normal"/>
    <w:next w:val="Normal"/>
    <w:uiPriority w:val="99"/>
    <w:semiHidden/>
    <w:unhideWhenUsed/>
    <w:pPr>
      <w:ind w:left="1680" w:hanging="240"/>
    </w:pPr>
  </w:style>
  <w:style w:type="paragraph" w:styleId="NormalWeb">
    <w:name w:val="Normal (Web)"/>
    <w:basedOn w:val="Normal"/>
    <w:uiPriority w:val="99"/>
    <w:pPr>
      <w:spacing w:before="100" w:beforeAutospacing="1" w:after="100" w:afterAutospacing="1"/>
    </w:pPr>
  </w:style>
  <w:style w:type="paragraph" w:styleId="Subtitle">
    <w:name w:val="Subtitle"/>
    <w:basedOn w:val="Normal"/>
    <w:next w:val="Normal"/>
    <w:link w:val="SubtitleChar"/>
    <w:qFormat/>
    <w:pPr>
      <w:spacing w:line="360" w:lineRule="auto"/>
      <w:ind w:left="720" w:hanging="720"/>
      <w:jc w:val="left"/>
      <w:outlineLvl w:val="1"/>
    </w:pPr>
    <w:rPr>
      <w:rFonts w:eastAsiaTheme="minorHAnsi"/>
      <w:b/>
      <w:bCs/>
      <w:iCs/>
      <w:sz w:val="28"/>
      <w:szCs w:val="28"/>
    </w:rPr>
  </w:style>
  <w:style w:type="character" w:customStyle="1" w:styleId="SubtitleChar">
    <w:name w:val="Subtitle Char"/>
    <w:basedOn w:val="DefaultParagraphFont"/>
    <w:link w:val="Subtitle"/>
    <w:rPr>
      <w:rFonts w:ascii="Times New Roman" w:hAnsi="Times New Roman" w:cs="Times New Roman"/>
      <w:b/>
      <w:bCs/>
      <w:iCs/>
      <w:sz w:val="28"/>
      <w:szCs w:val="28"/>
    </w:rPr>
  </w:style>
  <w:style w:type="paragraph" w:styleId="TableofFigures">
    <w:name w:val="table of figures"/>
    <w:basedOn w:val="Normal"/>
    <w:next w:val="Normal"/>
    <w:uiPriority w:val="99"/>
    <w:unhideWhenUsed/>
    <w:qFormat/>
  </w:style>
  <w:style w:type="paragraph" w:styleId="Title">
    <w:name w:val="Title"/>
    <w:basedOn w:val="Normal"/>
    <w:link w:val="TitleChar"/>
    <w:qFormat/>
    <w:pPr>
      <w:jc w:val="center"/>
    </w:pPr>
    <w:rPr>
      <w:rFonts w:ascii="Tahoma" w:hAnsi="Tahoma"/>
      <w:color w:val="000080"/>
      <w:position w:val="-6"/>
      <w:sz w:val="36"/>
      <w:szCs w:val="20"/>
      <w:u w:val="single"/>
    </w:rPr>
  </w:style>
  <w:style w:type="character" w:customStyle="1" w:styleId="TitleChar">
    <w:name w:val="Title Char"/>
    <w:basedOn w:val="DefaultParagraphFont"/>
    <w:link w:val="Title"/>
    <w:qFormat/>
    <w:rPr>
      <w:rFonts w:ascii="Tahoma" w:eastAsia="Times New Roman" w:hAnsi="Tahoma" w:cs="Times New Roman"/>
      <w:color w:val="000080"/>
      <w:position w:val="-6"/>
      <w:sz w:val="36"/>
      <w:szCs w:val="20"/>
      <w:u w:val="single"/>
    </w:rPr>
  </w:style>
  <w:style w:type="paragraph" w:styleId="TOC1">
    <w:name w:val="toc 1"/>
    <w:basedOn w:val="Normal"/>
    <w:next w:val="Normal"/>
    <w:autoRedefine/>
    <w:uiPriority w:val="39"/>
    <w:unhideWhenUsed/>
    <w:qFormat/>
    <w:rsid w:val="00CA2A95"/>
    <w:pPr>
      <w:tabs>
        <w:tab w:val="right" w:leader="dot" w:pos="8640"/>
      </w:tabs>
      <w:spacing w:after="100" w:line="360" w:lineRule="auto"/>
    </w:pPr>
    <w:rPr>
      <w:rFonts w:eastAsiaTheme="majorEastAsia"/>
      <w:noProof/>
    </w:rPr>
  </w:style>
  <w:style w:type="paragraph" w:styleId="TOC2">
    <w:name w:val="toc 2"/>
    <w:basedOn w:val="Normal"/>
    <w:next w:val="Normal"/>
    <w:uiPriority w:val="39"/>
    <w:unhideWhenUsed/>
    <w:qFormat/>
    <w:pPr>
      <w:tabs>
        <w:tab w:val="left" w:pos="1100"/>
        <w:tab w:val="right" w:leader="dot" w:pos="8486"/>
      </w:tabs>
      <w:spacing w:after="100"/>
      <w:ind w:left="965" w:hanging="720"/>
    </w:pPr>
  </w:style>
  <w:style w:type="paragraph" w:styleId="TOC3">
    <w:name w:val="toc 3"/>
    <w:basedOn w:val="Normal"/>
    <w:next w:val="Normal"/>
    <w:uiPriority w:val="39"/>
    <w:unhideWhenUsed/>
    <w:qFormat/>
    <w:pPr>
      <w:tabs>
        <w:tab w:val="left" w:pos="1320"/>
        <w:tab w:val="right" w:leader="dot" w:pos="8486"/>
      </w:tabs>
      <w:spacing w:after="100" w:line="276" w:lineRule="auto"/>
      <w:ind w:left="965" w:hanging="720"/>
    </w:pPr>
    <w:rPr>
      <w:rFonts w:ascii="Calibri" w:hAnsi="Calibri"/>
      <w:sz w:val="22"/>
      <w:szCs w:val="22"/>
    </w:rPr>
  </w:style>
  <w:style w:type="paragraph" w:styleId="TOC4">
    <w:name w:val="toc 4"/>
    <w:basedOn w:val="Normal"/>
    <w:next w:val="Normal"/>
    <w:uiPriority w:val="39"/>
    <w:unhideWhenUsed/>
    <w:qFormat/>
    <w:pPr>
      <w:spacing w:after="100" w:line="276" w:lineRule="auto"/>
      <w:ind w:left="660"/>
    </w:pPr>
    <w:rPr>
      <w:rFonts w:ascii="Calibri" w:hAnsi="Calibri"/>
      <w:sz w:val="22"/>
      <w:szCs w:val="22"/>
    </w:rPr>
  </w:style>
  <w:style w:type="paragraph" w:styleId="TOC5">
    <w:name w:val="toc 5"/>
    <w:basedOn w:val="Normal"/>
    <w:next w:val="Normal"/>
    <w:uiPriority w:val="39"/>
    <w:unhideWhenUsed/>
    <w:qFormat/>
    <w:pPr>
      <w:spacing w:after="100" w:line="276" w:lineRule="auto"/>
      <w:ind w:left="880"/>
    </w:pPr>
    <w:rPr>
      <w:rFonts w:ascii="Calibri" w:hAnsi="Calibri"/>
      <w:sz w:val="22"/>
      <w:szCs w:val="22"/>
    </w:rPr>
  </w:style>
  <w:style w:type="paragraph" w:styleId="TOC6">
    <w:name w:val="toc 6"/>
    <w:basedOn w:val="Normal"/>
    <w:next w:val="Normal"/>
    <w:uiPriority w:val="39"/>
    <w:unhideWhenUsed/>
    <w:pPr>
      <w:spacing w:after="100" w:line="276" w:lineRule="auto"/>
      <w:ind w:left="1100"/>
    </w:pPr>
    <w:rPr>
      <w:rFonts w:ascii="Calibri" w:hAnsi="Calibri"/>
      <w:sz w:val="22"/>
      <w:szCs w:val="22"/>
    </w:rPr>
  </w:style>
  <w:style w:type="paragraph" w:styleId="TOC7">
    <w:name w:val="toc 7"/>
    <w:basedOn w:val="Normal"/>
    <w:next w:val="Normal"/>
    <w:uiPriority w:val="39"/>
    <w:unhideWhenUsed/>
    <w:qFormat/>
    <w:pPr>
      <w:spacing w:after="100" w:line="276" w:lineRule="auto"/>
      <w:ind w:left="1320"/>
    </w:pPr>
    <w:rPr>
      <w:rFonts w:ascii="Calibri" w:hAnsi="Calibri"/>
      <w:sz w:val="22"/>
      <w:szCs w:val="22"/>
    </w:rPr>
  </w:style>
  <w:style w:type="paragraph" w:styleId="TOC8">
    <w:name w:val="toc 8"/>
    <w:basedOn w:val="Normal"/>
    <w:next w:val="Normal"/>
    <w:uiPriority w:val="39"/>
    <w:unhideWhenUsed/>
    <w:qFormat/>
    <w:pPr>
      <w:spacing w:after="100" w:line="276" w:lineRule="auto"/>
      <w:ind w:left="1540"/>
    </w:pPr>
    <w:rPr>
      <w:rFonts w:ascii="Calibri" w:hAnsi="Calibri"/>
      <w:sz w:val="22"/>
      <w:szCs w:val="22"/>
    </w:rPr>
  </w:style>
  <w:style w:type="paragraph" w:styleId="TOC9">
    <w:name w:val="toc 9"/>
    <w:basedOn w:val="Normal"/>
    <w:next w:val="Normal"/>
    <w:uiPriority w:val="39"/>
    <w:unhideWhenUsed/>
    <w:qFormat/>
    <w:pPr>
      <w:spacing w:after="100" w:line="276" w:lineRule="auto"/>
      <w:ind w:left="1760"/>
    </w:pPr>
    <w:rPr>
      <w:rFonts w:ascii="Calibri" w:hAnsi="Calibri"/>
      <w:sz w:val="22"/>
      <w:szCs w:val="22"/>
    </w:rPr>
  </w:style>
  <w:style w:type="character" w:styleId="CommentReference">
    <w:name w:val="annotation reference"/>
    <w:basedOn w:val="DefaultParagraphFont"/>
    <w:uiPriority w:val="99"/>
    <w:semiHidden/>
    <w:unhideWhenUsed/>
    <w:qFormat/>
    <w:rPr>
      <w:sz w:val="16"/>
      <w:szCs w:val="16"/>
    </w:rPr>
  </w:style>
  <w:style w:type="character" w:styleId="Emphasis">
    <w:name w:val="Emphasis"/>
    <w:uiPriority w:val="20"/>
    <w:qFormat/>
    <w:rPr>
      <w:i/>
      <w:iCs/>
    </w:rPr>
  </w:style>
  <w:style w:type="character" w:styleId="FollowedHyperlink">
    <w:name w:val="FollowedHyperlink"/>
    <w:basedOn w:val="DefaultParagraphFont"/>
    <w:uiPriority w:val="99"/>
    <w:semiHidden/>
    <w:unhideWhenUsed/>
    <w:rPr>
      <w:color w:val="800080" w:themeColor="followedHyperlink"/>
      <w:u w:val="single"/>
    </w:rPr>
  </w:style>
  <w:style w:type="character" w:styleId="HTMLCite">
    <w:name w:val="HTML Cite"/>
    <w:uiPriority w:val="99"/>
    <w:rPr>
      <w:rFonts w:cs="Times New Roman"/>
      <w:i/>
    </w:rPr>
  </w:style>
  <w:style w:type="character" w:styleId="Hyperlink">
    <w:name w:val="Hyperlink"/>
    <w:basedOn w:val="DefaultParagraphFont"/>
    <w:uiPriority w:val="99"/>
    <w:unhideWhenUsed/>
    <w:rPr>
      <w:color w:val="0000FF" w:themeColor="hyperlink"/>
      <w:u w:val="single"/>
    </w:rPr>
  </w:style>
  <w:style w:type="character" w:styleId="PageNumber">
    <w:name w:val="page number"/>
    <w:basedOn w:val="DefaultParagraphFont"/>
  </w:style>
  <w:style w:type="character" w:styleId="Strong">
    <w:name w:val="Strong"/>
    <w:uiPriority w:val="22"/>
    <w:qFormat/>
    <w:rPr>
      <w:b/>
      <w:bCs/>
    </w:r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Heading1"/>
    <w:next w:val="Normal"/>
    <w:uiPriority w:val="39"/>
    <w:unhideWhenUsed/>
    <w:qFormat/>
    <w:pPr>
      <w:spacing w:line="276" w:lineRule="auto"/>
      <w:jc w:val="left"/>
      <w:outlineLvl w:val="9"/>
    </w:pPr>
    <w:rPr>
      <w:lang w:eastAsia="ja-JP"/>
    </w:rPr>
  </w:style>
  <w:style w:type="character" w:customStyle="1" w:styleId="st">
    <w:name w:val="st"/>
    <w:basedOn w:val="DefaultParagraphFont"/>
  </w:style>
  <w:style w:type="character" w:customStyle="1" w:styleId="IntenseEmphasis1">
    <w:name w:val="Intense Emphasis1"/>
    <w:uiPriority w:val="21"/>
    <w:qFormat/>
    <w:rPr>
      <w:b/>
      <w:bCs/>
      <w:i/>
      <w:iCs/>
      <w:color w:val="4F81BD"/>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link w:val="ListParagraph"/>
    <w:uiPriority w:val="34"/>
    <w:rPr>
      <w:rFonts w:ascii="Times New Roman" w:eastAsia="Times New Roman" w:hAnsi="Times New Roman" w:cs="Times New Roman"/>
      <w:sz w:val="24"/>
      <w:szCs w:val="24"/>
    </w:rPr>
  </w:style>
  <w:style w:type="table" w:customStyle="1" w:styleId="TableGrid2">
    <w:name w:val="Table Grid2"/>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pPr>
      <w:autoSpaceDE w:val="0"/>
      <w:autoSpaceDN w:val="0"/>
      <w:adjustRightInd w:val="0"/>
      <w:spacing w:after="0" w:line="240" w:lineRule="auto"/>
      <w:jc w:val="both"/>
    </w:pPr>
    <w:rPr>
      <w:rFonts w:ascii="Times New Roman" w:eastAsia="Times New Roman" w:hAnsi="Times New Roman" w:cs="Times New Roman"/>
      <w:color w:val="000000"/>
      <w:sz w:val="24"/>
      <w:szCs w:val="24"/>
    </w:rPr>
  </w:style>
  <w:style w:type="character" w:customStyle="1" w:styleId="scroll">
    <w:name w:val="scroll"/>
    <w:basedOn w:val="DefaultParagraphFont"/>
  </w:style>
  <w:style w:type="character" w:customStyle="1" w:styleId="owner">
    <w:name w:val="owner"/>
    <w:basedOn w:val="DefaultParagraphFont"/>
  </w:style>
  <w:style w:type="character" w:customStyle="1" w:styleId="srtitle">
    <w:name w:val="srtitle"/>
    <w:basedOn w:val="DefaultParagraphFont"/>
  </w:style>
  <w:style w:type="character" w:customStyle="1" w:styleId="citation">
    <w:name w:val="citation"/>
  </w:style>
  <w:style w:type="character" w:customStyle="1" w:styleId="z3988">
    <w:name w:val="z3988"/>
    <w:basedOn w:val="DefaultParagraphFont"/>
  </w:style>
  <w:style w:type="character" w:customStyle="1" w:styleId="printonly">
    <w:name w:val="printonly"/>
    <w:basedOn w:val="DefaultParagraphFont"/>
  </w:style>
  <w:style w:type="character" w:customStyle="1" w:styleId="ref-journal">
    <w:name w:val="ref-journal"/>
    <w:basedOn w:val="DefaultParagraphFont"/>
  </w:style>
  <w:style w:type="character" w:customStyle="1" w:styleId="ref-vol">
    <w:name w:val="ref-vol"/>
    <w:basedOn w:val="DefaultParagraphFont"/>
  </w:style>
  <w:style w:type="character" w:customStyle="1" w:styleId="schriftd">
    <w:name w:val="schriftd"/>
    <w:basedOn w:val="DefaultParagraphFont"/>
  </w:style>
  <w:style w:type="paragraph" w:customStyle="1" w:styleId="6-TechFSText">
    <w:name w:val="6-Tech FS Text"/>
    <w:basedOn w:val="Default"/>
    <w:next w:val="Default"/>
    <w:rPr>
      <w:color w:val="auto"/>
    </w:rPr>
  </w:style>
  <w:style w:type="character" w:customStyle="1" w:styleId="normaltext">
    <w:name w:val="normaltext"/>
    <w:basedOn w:val="DefaultParagraphFont"/>
  </w:style>
  <w:style w:type="character" w:customStyle="1" w:styleId="personname">
    <w:name w:val="person_name"/>
    <w:basedOn w:val="DefaultParagraphFont"/>
  </w:style>
  <w:style w:type="character" w:customStyle="1" w:styleId="mixed-citation">
    <w:name w:val="mixed-citation"/>
    <w:basedOn w:val="DefaultParagraphFont"/>
  </w:style>
  <w:style w:type="character" w:customStyle="1" w:styleId="ref-title">
    <w:name w:val="ref-title"/>
    <w:basedOn w:val="DefaultParagraphFont"/>
    <w:qFormat/>
  </w:style>
  <w:style w:type="paragraph" w:customStyle="1" w:styleId="DecimalAligned">
    <w:name w:val="Decimal Aligned"/>
    <w:basedOn w:val="Normal"/>
    <w:uiPriority w:val="40"/>
    <w:qFormat/>
    <w:pPr>
      <w:tabs>
        <w:tab w:val="decimal" w:pos="360"/>
      </w:tabs>
      <w:spacing w:after="200" w:line="276" w:lineRule="auto"/>
    </w:pPr>
    <w:rPr>
      <w:rFonts w:ascii="Calibri" w:hAnsi="Calibri"/>
      <w:sz w:val="22"/>
      <w:szCs w:val="22"/>
    </w:rPr>
  </w:style>
  <w:style w:type="character" w:customStyle="1" w:styleId="SubtleEmphasis1">
    <w:name w:val="Subtle Emphasis1"/>
    <w:qFormat/>
    <w:rPr>
      <w:rFonts w:eastAsia="Times New Roman" w:cs="Times New Roman"/>
      <w:i/>
      <w:iCs/>
      <w:color w:val="808080"/>
      <w:szCs w:val="22"/>
      <w:lang w:val="en-US"/>
    </w:rPr>
  </w:style>
  <w:style w:type="character" w:customStyle="1" w:styleId="slug-vol">
    <w:name w:val="slug-vol"/>
    <w:basedOn w:val="DefaultParagraphFont"/>
  </w:style>
  <w:style w:type="character" w:customStyle="1" w:styleId="slug-pages">
    <w:name w:val="slug-pages"/>
    <w:basedOn w:val="DefaultParagraphFont"/>
  </w:style>
  <w:style w:type="character" w:customStyle="1" w:styleId="resultssummary">
    <w:name w:val="results_summary"/>
    <w:basedOn w:val="DefaultParagraphFont"/>
    <w:qFormat/>
  </w:style>
  <w:style w:type="paragraph" w:customStyle="1" w:styleId="Pa9">
    <w:name w:val="Pa9"/>
    <w:basedOn w:val="Default"/>
    <w:next w:val="Default"/>
    <w:uiPriority w:val="99"/>
    <w:qFormat/>
    <w:pPr>
      <w:spacing w:line="201" w:lineRule="atLeast"/>
      <w:jc w:val="left"/>
    </w:pPr>
    <w:rPr>
      <w:rFonts w:ascii="Helvetica LT Std" w:eastAsiaTheme="minorHAnsi" w:hAnsi="Helvetica LT Std" w:cstheme="minorBidi"/>
      <w:color w:val="auto"/>
    </w:rPr>
  </w:style>
  <w:style w:type="character" w:customStyle="1" w:styleId="author">
    <w:name w:val="author"/>
    <w:qFormat/>
    <w:rPr>
      <w:rFonts w:cs="Times New Roman"/>
    </w:rPr>
  </w:style>
  <w:style w:type="character" w:customStyle="1" w:styleId="f">
    <w:name w:val="f"/>
    <w:rPr>
      <w:rFonts w:cs="Times New Roman"/>
    </w:rPr>
  </w:style>
  <w:style w:type="character" w:customStyle="1" w:styleId="ratingstars">
    <w:name w:val="ratingstars"/>
    <w:qFormat/>
    <w:rPr>
      <w:rFonts w:cs="Times New Roman"/>
    </w:rPr>
  </w:style>
  <w:style w:type="character" w:customStyle="1" w:styleId="name">
    <w:name w:val="name"/>
    <w:rPr>
      <w:rFonts w:cs="Times New Roman"/>
    </w:rPr>
  </w:style>
  <w:style w:type="character" w:customStyle="1" w:styleId="cit-title">
    <w:name w:val="cit-title"/>
    <w:qFormat/>
    <w:rPr>
      <w:rFonts w:cs="Times New Roman"/>
    </w:rPr>
  </w:style>
  <w:style w:type="character" w:customStyle="1" w:styleId="cit-auth">
    <w:name w:val="cit-auth"/>
    <w:qFormat/>
    <w:rPr>
      <w:rFonts w:cs="Times New Roman"/>
    </w:rPr>
  </w:style>
  <w:style w:type="character" w:customStyle="1" w:styleId="cit-sep">
    <w:name w:val="cit-sep"/>
    <w:rPr>
      <w:rFonts w:cs="Times New Roman"/>
    </w:rPr>
  </w:style>
  <w:style w:type="character" w:customStyle="1" w:styleId="cit-print-date">
    <w:name w:val="cit-print-date"/>
    <w:rPr>
      <w:rFonts w:cs="Times New Roman"/>
    </w:rPr>
  </w:style>
  <w:style w:type="character" w:customStyle="1" w:styleId="cit-vol">
    <w:name w:val="cit-vol"/>
    <w:rPr>
      <w:rFonts w:cs="Times New Roman"/>
    </w:rPr>
  </w:style>
  <w:style w:type="character" w:customStyle="1" w:styleId="cit-issue">
    <w:name w:val="cit-issue"/>
    <w:qFormat/>
    <w:rPr>
      <w:rFonts w:cs="Times New Roman"/>
    </w:rPr>
  </w:style>
  <w:style w:type="character" w:customStyle="1" w:styleId="cit-first-page">
    <w:name w:val="cit-first-page"/>
    <w:rPr>
      <w:rFonts w:cs="Times New Roman"/>
    </w:rPr>
  </w:style>
  <w:style w:type="character" w:customStyle="1" w:styleId="dettitlebluetext">
    <w:name w:val="dettitlebluetext"/>
    <w:qFormat/>
    <w:rPr>
      <w:rFonts w:cs="Times New Roman"/>
    </w:rPr>
  </w:style>
  <w:style w:type="paragraph" w:customStyle="1" w:styleId="desc">
    <w:name w:val="desc"/>
    <w:basedOn w:val="Normal"/>
    <w:qFormat/>
    <w:pPr>
      <w:spacing w:before="100" w:beforeAutospacing="1" w:after="100" w:afterAutospacing="1"/>
      <w:jc w:val="left"/>
    </w:pPr>
  </w:style>
  <w:style w:type="character" w:customStyle="1" w:styleId="jrnl">
    <w:name w:val="jrnl"/>
    <w:qFormat/>
    <w:rPr>
      <w:rFonts w:cs="Times New Roman"/>
    </w:rPr>
  </w:style>
  <w:style w:type="character" w:customStyle="1" w:styleId="contrib-degrees">
    <w:name w:val="contrib-degrees"/>
    <w:rPr>
      <w:rFonts w:cs="Times New Roman"/>
    </w:rPr>
  </w:style>
  <w:style w:type="character" w:customStyle="1" w:styleId="container">
    <w:name w:val="container"/>
    <w:qFormat/>
    <w:rPr>
      <w:rFonts w:cs="Times New Roman"/>
    </w:rPr>
  </w:style>
  <w:style w:type="character" w:customStyle="1" w:styleId="year">
    <w:name w:val="year"/>
    <w:qFormat/>
    <w:rPr>
      <w:rFonts w:cs="Times New Roman"/>
    </w:rPr>
  </w:style>
  <w:style w:type="character" w:customStyle="1" w:styleId="info">
    <w:name w:val="info"/>
    <w:qFormat/>
    <w:rPr>
      <w:rFonts w:cs="Times New Roman"/>
    </w:rPr>
  </w:style>
  <w:style w:type="character" w:customStyle="1" w:styleId="volume">
    <w:name w:val="volume"/>
    <w:qFormat/>
    <w:rPr>
      <w:rFonts w:cs="Times New Roman"/>
    </w:rPr>
  </w:style>
  <w:style w:type="character" w:customStyle="1" w:styleId="issue">
    <w:name w:val="issue"/>
    <w:qFormat/>
    <w:rPr>
      <w:rFonts w:cs="Times New Roman"/>
    </w:rPr>
  </w:style>
  <w:style w:type="character" w:customStyle="1" w:styleId="pages">
    <w:name w:val="pages"/>
    <w:qFormat/>
    <w:rPr>
      <w:rFonts w:cs="Times New Roman"/>
    </w:rPr>
  </w:style>
  <w:style w:type="paragraph" w:customStyle="1" w:styleId="CM16">
    <w:name w:val="CM16"/>
    <w:basedOn w:val="Default"/>
    <w:next w:val="Default"/>
    <w:qFormat/>
    <w:pPr>
      <w:jc w:val="left"/>
    </w:pPr>
    <w:rPr>
      <w:rFonts w:ascii="Ottawa" w:hAnsi="Ottawa"/>
      <w:color w:val="auto"/>
    </w:rPr>
  </w:style>
  <w:style w:type="paragraph" w:customStyle="1" w:styleId="CM17">
    <w:name w:val="CM17"/>
    <w:basedOn w:val="Default"/>
    <w:next w:val="Default"/>
    <w:qFormat/>
    <w:pPr>
      <w:jc w:val="left"/>
    </w:pPr>
    <w:rPr>
      <w:rFonts w:ascii="Ottawa" w:hAnsi="Ottawa"/>
      <w:color w:val="auto"/>
    </w:rPr>
  </w:style>
  <w:style w:type="paragraph" w:customStyle="1" w:styleId="citationline">
    <w:name w:val="citationline"/>
    <w:basedOn w:val="Normal"/>
    <w:pPr>
      <w:spacing w:before="100" w:beforeAutospacing="1" w:after="100" w:afterAutospacing="1"/>
      <w:jc w:val="left"/>
    </w:pPr>
  </w:style>
  <w:style w:type="paragraph" w:customStyle="1" w:styleId="authors">
    <w:name w:val="authors"/>
    <w:basedOn w:val="Normal"/>
    <w:qFormat/>
    <w:pPr>
      <w:spacing w:before="100" w:beforeAutospacing="1" w:after="100" w:afterAutospacing="1"/>
      <w:jc w:val="left"/>
    </w:pPr>
  </w:style>
  <w:style w:type="paragraph" w:customStyle="1" w:styleId="papertitle">
    <w:name w:val="paper title"/>
    <w:basedOn w:val="Default"/>
    <w:next w:val="Default"/>
    <w:uiPriority w:val="99"/>
    <w:qFormat/>
    <w:pPr>
      <w:jc w:val="left"/>
    </w:pPr>
    <w:rPr>
      <w:color w:val="auto"/>
    </w:rPr>
  </w:style>
  <w:style w:type="character" w:customStyle="1" w:styleId="nlmxref-aff">
    <w:name w:val="nlm_xref-aff"/>
    <w:basedOn w:val="DefaultParagraphFont"/>
    <w:qFormat/>
  </w:style>
  <w:style w:type="character" w:customStyle="1" w:styleId="contrib-on-behalf-of">
    <w:name w:val="contrib-on-behalf-of"/>
    <w:basedOn w:val="DefaultParagraphFont"/>
    <w:qFormat/>
  </w:style>
  <w:style w:type="paragraph" w:customStyle="1" w:styleId="literatra">
    <w:name w:val="literatúra"/>
    <w:basedOn w:val="Default"/>
    <w:next w:val="Default"/>
    <w:uiPriority w:val="99"/>
    <w:qFormat/>
    <w:pPr>
      <w:jc w:val="left"/>
    </w:pPr>
    <w:rPr>
      <w:rFonts w:ascii="ENACKA+TimesNewRoman" w:hAnsi="ENACKA+TimesNewRoman"/>
      <w:color w:val="auto"/>
    </w:rPr>
  </w:style>
  <w:style w:type="character" w:customStyle="1" w:styleId="entity">
    <w:name w:val="entity"/>
    <w:basedOn w:val="DefaultParagraphFont"/>
    <w:qFormat/>
  </w:style>
  <w:style w:type="paragraph" w:styleId="NoSpacing">
    <w:name w:val="No Spacing"/>
    <w:uiPriority w:val="1"/>
    <w:qFormat/>
    <w:pPr>
      <w:spacing w:after="0" w:line="240" w:lineRule="auto"/>
    </w:pPr>
    <w:rPr>
      <w:rFonts w:ascii="Calibri" w:eastAsia="Calibri" w:hAnsi="Calibri" w:cs="Times New Roman"/>
      <w:sz w:val="22"/>
      <w:szCs w:val="22"/>
    </w:rPr>
  </w:style>
  <w:style w:type="paragraph" w:customStyle="1" w:styleId="Style1">
    <w:name w:val="Style1"/>
    <w:basedOn w:val="Subtitle"/>
    <w:next w:val="Subtitle"/>
    <w:qFormat/>
    <w:rPr>
      <w:b w:val="0"/>
    </w:rPr>
  </w:style>
  <w:style w:type="table" w:customStyle="1" w:styleId="TableGrid12">
    <w:name w:val="Table Grid12"/>
    <w:basedOn w:val="TableNormal"/>
    <w:uiPriority w:val="59"/>
    <w:qFormat/>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uiPriority w:val="59"/>
    <w:qFormat/>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uiPriority w:val="59"/>
    <w:qFormat/>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
    <w:name w:val="text"/>
    <w:basedOn w:val="DefaultParagraphFont"/>
    <w:qFormat/>
  </w:style>
  <w:style w:type="character" w:customStyle="1" w:styleId="title-text">
    <w:name w:val="title-text"/>
    <w:basedOn w:val="DefaultParagraphFont"/>
  </w:style>
  <w:style w:type="character" w:customStyle="1" w:styleId="highwire-cite-metadata-journal">
    <w:name w:val="highwire-cite-metadata-journal"/>
    <w:basedOn w:val="DefaultParagraphFont"/>
    <w:qFormat/>
  </w:style>
  <w:style w:type="character" w:customStyle="1" w:styleId="highwire-cite-metadata-date">
    <w:name w:val="highwire-cite-metadata-date"/>
    <w:basedOn w:val="DefaultParagraphFont"/>
  </w:style>
  <w:style w:type="character" w:customStyle="1" w:styleId="highwire-cite-metadata-volume">
    <w:name w:val="highwire-cite-metadata-volume"/>
    <w:basedOn w:val="DefaultParagraphFont"/>
    <w:qFormat/>
  </w:style>
  <w:style w:type="character" w:customStyle="1" w:styleId="highwire-cite-metadata-issue">
    <w:name w:val="highwire-cite-metadata-issue"/>
    <w:basedOn w:val="DefaultParagraphFont"/>
    <w:qFormat/>
  </w:style>
  <w:style w:type="character" w:customStyle="1" w:styleId="highwire-cite-metadata-pages">
    <w:name w:val="highwire-cite-metadata-pages"/>
    <w:basedOn w:val="DefaultParagraphFont"/>
    <w:qFormat/>
  </w:style>
  <w:style w:type="character" w:customStyle="1" w:styleId="val">
    <w:name w:val="val"/>
    <w:basedOn w:val="DefaultParagraphFont"/>
  </w:style>
  <w:style w:type="character" w:customStyle="1" w:styleId="journaltitle">
    <w:name w:val="journaltitle"/>
    <w:basedOn w:val="DefaultParagraphFont"/>
  </w:style>
  <w:style w:type="character" w:customStyle="1" w:styleId="articlecitationyear">
    <w:name w:val="articlecitation_year"/>
    <w:basedOn w:val="DefaultParagraphFont"/>
  </w:style>
  <w:style w:type="character" w:customStyle="1" w:styleId="articlecitationvolume">
    <w:name w:val="articlecitation_volume"/>
    <w:basedOn w:val="DefaultParagraphFont"/>
  </w:style>
  <w:style w:type="character" w:customStyle="1" w:styleId="articlecitationpages">
    <w:name w:val="articlecitation_pages"/>
    <w:basedOn w:val="DefaultParagraphFont"/>
  </w:style>
  <w:style w:type="character" w:customStyle="1" w:styleId="camtext">
    <w:name w:val="camtext"/>
    <w:basedOn w:val="DefaultParagraphFont"/>
    <w:qFormat/>
  </w:style>
  <w:style w:type="character" w:customStyle="1" w:styleId="cit">
    <w:name w:val="cit"/>
    <w:basedOn w:val="DefaultParagraphFont"/>
  </w:style>
  <w:style w:type="character" w:customStyle="1" w:styleId="meta-citation-journal-name">
    <w:name w:val="meta-citation-journal-name"/>
    <w:basedOn w:val="DefaultParagraphFont"/>
    <w:qFormat/>
  </w:style>
  <w:style w:type="character" w:customStyle="1" w:styleId="meta-citation">
    <w:name w:val="meta-citation"/>
    <w:basedOn w:val="DefaultParagraphFont"/>
    <w:qFormat/>
  </w:style>
  <w:style w:type="character" w:customStyle="1" w:styleId="wi-fullname">
    <w:name w:val="wi-fullname"/>
    <w:basedOn w:val="DefaultParagraphFont"/>
    <w:qFormat/>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ilfuvd">
    <w:name w:val="ilfuvd"/>
    <w:basedOn w:val="DefaultParagraphFont"/>
  </w:style>
  <w:style w:type="paragraph" w:customStyle="1" w:styleId="Tables">
    <w:name w:val="Tables"/>
    <w:basedOn w:val="Normal"/>
    <w:link w:val="TablesChar"/>
    <w:qFormat/>
    <w:pPr>
      <w:keepNext/>
      <w:jc w:val="left"/>
    </w:pPr>
    <w:rPr>
      <w:i/>
    </w:rPr>
  </w:style>
  <w:style w:type="character" w:customStyle="1" w:styleId="TablesChar">
    <w:name w:val="Tables Char"/>
    <w:basedOn w:val="DefaultParagraphFont"/>
    <w:link w:val="Tables"/>
    <w:rPr>
      <w:rFonts w:ascii="Times New Roman" w:eastAsia="Times New Roman" w:hAnsi="Times New Roman" w:cs="Times New Roman"/>
      <w:i/>
      <w:sz w:val="24"/>
      <w:szCs w:val="24"/>
    </w:rPr>
  </w:style>
  <w:style w:type="paragraph" w:customStyle="1" w:styleId="Figures">
    <w:name w:val="Figures"/>
    <w:basedOn w:val="TableofFigures"/>
    <w:link w:val="FiguresChar"/>
    <w:qFormat/>
    <w:pPr>
      <w:tabs>
        <w:tab w:val="right" w:leader="dot" w:pos="8486"/>
      </w:tabs>
      <w:spacing w:line="360" w:lineRule="auto"/>
      <w:ind w:left="1152" w:hanging="1152"/>
    </w:pPr>
    <w:rPr>
      <w:b/>
      <w:bCs/>
      <w:sz w:val="28"/>
      <w:szCs w:val="28"/>
    </w:rPr>
  </w:style>
  <w:style w:type="character" w:customStyle="1" w:styleId="FiguresChar">
    <w:name w:val="Figures Char"/>
    <w:basedOn w:val="DefaultParagraphFont"/>
    <w:link w:val="Figures"/>
    <w:qFormat/>
    <w:rPr>
      <w:rFonts w:ascii="Times New Roman" w:eastAsia="Times New Roman" w:hAnsi="Times New Roman" w:cs="Times New Roman"/>
      <w:b/>
      <w:bCs/>
      <w:sz w:val="28"/>
      <w:szCs w:val="28"/>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UnresolvedMention3">
    <w:name w:val="Unresolved Mention3"/>
    <w:basedOn w:val="DefaultParagraphFont"/>
    <w:uiPriority w:val="99"/>
    <w:semiHidden/>
    <w:unhideWhenUsed/>
    <w:qFormat/>
    <w:rPr>
      <w:color w:val="605E5C"/>
      <w:shd w:val="clear" w:color="auto" w:fill="E1DFDD"/>
    </w:rPr>
  </w:style>
  <w:style w:type="character" w:customStyle="1" w:styleId="UnresolvedMention4">
    <w:name w:val="Unresolved Mention4"/>
    <w:basedOn w:val="DefaultParagraphFont"/>
    <w:uiPriority w:val="99"/>
    <w:semiHidden/>
    <w:unhideWhenUsed/>
    <w:qFormat/>
    <w:rPr>
      <w:color w:val="605E5C"/>
      <w:shd w:val="clear" w:color="auto" w:fill="E1DFDD"/>
    </w:rPr>
  </w:style>
  <w:style w:type="character" w:styleId="PlaceholderText">
    <w:name w:val="Placeholder Text"/>
    <w:basedOn w:val="DefaultParagraphFont"/>
    <w:uiPriority w:val="99"/>
    <w:semiHidden/>
    <w:rPr>
      <w:color w:val="808080"/>
    </w:rPr>
  </w:style>
  <w:style w:type="character" w:customStyle="1" w:styleId="e24kjd">
    <w:name w:val="e24kjd"/>
    <w:basedOn w:val="DefaultParagraphFont"/>
  </w:style>
  <w:style w:type="paragraph" w:customStyle="1" w:styleId="Revision1">
    <w:name w:val="Revision1"/>
    <w:hidden/>
    <w:uiPriority w:val="99"/>
    <w:semiHidden/>
    <w:pPr>
      <w:spacing w:after="0" w:line="240" w:lineRule="auto"/>
    </w:pPr>
    <w:rPr>
      <w:rFonts w:ascii="Times New Roman" w:eastAsia="Times New Roman" w:hAnsi="Times New Roman" w:cs="Times New Roman"/>
      <w:sz w:val="24"/>
      <w:szCs w:val="24"/>
    </w:rPr>
  </w:style>
  <w:style w:type="character" w:customStyle="1" w:styleId="UnresolvedMention5">
    <w:name w:val="Unresolved Mention5"/>
    <w:basedOn w:val="DefaultParagraphFont"/>
    <w:uiPriority w:val="99"/>
    <w:semiHidden/>
    <w:unhideWhenUsed/>
    <w:rPr>
      <w:color w:val="605E5C"/>
      <w:shd w:val="clear" w:color="auto" w:fill="E1DFDD"/>
    </w:rPr>
  </w:style>
  <w:style w:type="character" w:customStyle="1" w:styleId="element-citation">
    <w:name w:val="element-citation"/>
    <w:basedOn w:val="DefaultParagraphFont"/>
    <w:qFormat/>
  </w:style>
  <w:style w:type="paragraph" w:customStyle="1" w:styleId="small">
    <w:name w:val="small"/>
    <w:basedOn w:val="Normal"/>
    <w:pPr>
      <w:spacing w:before="100" w:beforeAutospacing="1" w:after="100" w:afterAutospacing="1"/>
      <w:jc w:val="left"/>
    </w:pPr>
  </w:style>
  <w:style w:type="paragraph" w:customStyle="1" w:styleId="nova-e-listitem">
    <w:name w:val="nova-e-list__item"/>
    <w:basedOn w:val="Normal"/>
    <w:qFormat/>
    <w:pPr>
      <w:spacing w:before="100" w:beforeAutospacing="1" w:after="100" w:afterAutospacing="1"/>
      <w:jc w:val="left"/>
    </w:pPr>
  </w:style>
  <w:style w:type="character" w:customStyle="1" w:styleId="UnresolvedMention6">
    <w:name w:val="Unresolved Mention6"/>
    <w:basedOn w:val="DefaultParagraphFont"/>
    <w:uiPriority w:val="99"/>
    <w:semiHidden/>
    <w:unhideWhenUsed/>
    <w:rPr>
      <w:color w:val="605E5C"/>
      <w:shd w:val="clear" w:color="auto" w:fill="E1DFDD"/>
    </w:rPr>
  </w:style>
  <w:style w:type="character" w:customStyle="1" w:styleId="author-ref">
    <w:name w:val="author-ref"/>
    <w:basedOn w:val="DefaultParagraphFont"/>
  </w:style>
  <w:style w:type="paragraph" w:styleId="Revision">
    <w:name w:val="Revision"/>
    <w:hidden/>
    <w:uiPriority w:val="99"/>
    <w:semiHidden/>
    <w:rsid w:val="00EB7C99"/>
    <w:pPr>
      <w:spacing w:after="0" w:line="240" w:lineRule="auto"/>
    </w:pPr>
    <w:rPr>
      <w:rFonts w:ascii="Times New Roman" w:eastAsia="Times New Roman" w:hAnsi="Times New Roman" w:cs="Times New Roman"/>
      <w:sz w:val="24"/>
      <w:szCs w:val="24"/>
    </w:rPr>
  </w:style>
  <w:style w:type="character" w:customStyle="1" w:styleId="UnresolvedMention7">
    <w:name w:val="Unresolved Mention7"/>
    <w:basedOn w:val="DefaultParagraphFont"/>
    <w:uiPriority w:val="99"/>
    <w:semiHidden/>
    <w:unhideWhenUsed/>
    <w:rsid w:val="004A6B2B"/>
    <w:rPr>
      <w:color w:val="605E5C"/>
      <w:shd w:val="clear" w:color="auto" w:fill="E1DFDD"/>
    </w:rPr>
  </w:style>
  <w:style w:type="table" w:customStyle="1" w:styleId="GridTable1Light1">
    <w:name w:val="Grid Table 1 Light1"/>
    <w:basedOn w:val="TableNormal"/>
    <w:uiPriority w:val="46"/>
    <w:rsid w:val="006B1A0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3-Accent11">
    <w:name w:val="Grid Table 3 - Accent 11"/>
    <w:basedOn w:val="TableNormal"/>
    <w:uiPriority w:val="48"/>
    <w:rsid w:val="0015415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GridTable41">
    <w:name w:val="Grid Table 41"/>
    <w:basedOn w:val="TableNormal"/>
    <w:uiPriority w:val="49"/>
    <w:rsid w:val="0015415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EndnoteText">
    <w:name w:val="endnote text"/>
    <w:basedOn w:val="Normal"/>
    <w:link w:val="EndnoteTextChar"/>
    <w:uiPriority w:val="99"/>
    <w:semiHidden/>
    <w:unhideWhenUsed/>
    <w:rsid w:val="00F50D1C"/>
    <w:rPr>
      <w:sz w:val="20"/>
      <w:szCs w:val="20"/>
    </w:rPr>
  </w:style>
  <w:style w:type="character" w:customStyle="1" w:styleId="EndnoteTextChar">
    <w:name w:val="Endnote Text Char"/>
    <w:basedOn w:val="DefaultParagraphFont"/>
    <w:link w:val="EndnoteText"/>
    <w:uiPriority w:val="99"/>
    <w:semiHidden/>
    <w:rsid w:val="00F50D1C"/>
    <w:rPr>
      <w:rFonts w:ascii="Times New Roman" w:eastAsia="Times New Roman" w:hAnsi="Times New Roman" w:cs="Times New Roman"/>
    </w:rPr>
  </w:style>
  <w:style w:type="character" w:styleId="EndnoteReference">
    <w:name w:val="endnote reference"/>
    <w:basedOn w:val="DefaultParagraphFont"/>
    <w:uiPriority w:val="99"/>
    <w:semiHidden/>
    <w:unhideWhenUsed/>
    <w:rsid w:val="00F50D1C"/>
    <w:rPr>
      <w:vertAlign w:val="superscript"/>
    </w:rPr>
  </w:style>
  <w:style w:type="table" w:customStyle="1" w:styleId="GridTable5Dark-Accent31">
    <w:name w:val="Grid Table 5 Dark - Accent 31"/>
    <w:basedOn w:val="TableNormal"/>
    <w:uiPriority w:val="50"/>
    <w:rsid w:val="008B1E9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customStyle="1" w:styleId="GridTable5Dark-Accent41">
    <w:name w:val="Grid Table 5 Dark - Accent 41"/>
    <w:basedOn w:val="TableNormal"/>
    <w:uiPriority w:val="50"/>
    <w:rsid w:val="008B1E9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customStyle="1" w:styleId="GridTable5Dark-Accent51">
    <w:name w:val="Grid Table 5 Dark - Accent 51"/>
    <w:basedOn w:val="TableNormal"/>
    <w:uiPriority w:val="50"/>
    <w:rsid w:val="008B1E9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GridTable5Dark-Accent61">
    <w:name w:val="Grid Table 5 Dark - Accent 61"/>
    <w:basedOn w:val="TableNormal"/>
    <w:uiPriority w:val="50"/>
    <w:rsid w:val="008B1E9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customStyle="1" w:styleId="GridTable6Colorful1">
    <w:name w:val="Grid Table 6 Colorful1"/>
    <w:basedOn w:val="TableNormal"/>
    <w:uiPriority w:val="51"/>
    <w:rsid w:val="008B1E9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rsid w:val="008B1E92"/>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5Dark-Accent21">
    <w:name w:val="Grid Table 5 Dark - Accent 21"/>
    <w:basedOn w:val="TableNormal"/>
    <w:uiPriority w:val="50"/>
    <w:rsid w:val="008B1E9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customStyle="1" w:styleId="GridTable5Dark-Accent11">
    <w:name w:val="Grid Table 5 Dark - Accent 11"/>
    <w:basedOn w:val="TableNormal"/>
    <w:uiPriority w:val="50"/>
    <w:rsid w:val="008B1E9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GridTable5Dark1">
    <w:name w:val="Grid Table 5 Dark1"/>
    <w:basedOn w:val="TableNormal"/>
    <w:uiPriority w:val="50"/>
    <w:rsid w:val="008B1E9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4-Accent41">
    <w:name w:val="Grid Table 4 - Accent 41"/>
    <w:basedOn w:val="TableNormal"/>
    <w:uiPriority w:val="49"/>
    <w:rsid w:val="008B1E92"/>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2-Accent11">
    <w:name w:val="List Table 2 - Accent 11"/>
    <w:basedOn w:val="TableNormal"/>
    <w:uiPriority w:val="47"/>
    <w:rsid w:val="008B1E92"/>
    <w:pPr>
      <w:spacing w:after="0" w:line="240" w:lineRule="auto"/>
    </w:pPr>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21">
    <w:name w:val="List Table 21"/>
    <w:basedOn w:val="TableNormal"/>
    <w:uiPriority w:val="47"/>
    <w:rsid w:val="008B1E92"/>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31">
    <w:name w:val="Grid Table 4 - Accent 31"/>
    <w:basedOn w:val="TableNormal"/>
    <w:uiPriority w:val="49"/>
    <w:rsid w:val="00531773"/>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41">
    <w:name w:val="List Table 41"/>
    <w:basedOn w:val="TableNormal"/>
    <w:uiPriority w:val="49"/>
    <w:rsid w:val="002E10FE"/>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PlainTable11">
    <w:name w:val="Plain Table 11"/>
    <w:basedOn w:val="TableNormal"/>
    <w:uiPriority w:val="41"/>
    <w:rsid w:val="00B65D3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21">
    <w:name w:val="Grid Table 1 Light - Accent 21"/>
    <w:basedOn w:val="TableNormal"/>
    <w:uiPriority w:val="46"/>
    <w:rsid w:val="00BB711D"/>
    <w:pPr>
      <w:spacing w:after="0" w:line="240" w:lineRule="auto"/>
    </w:pPr>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rsid w:val="00BB711D"/>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21">
    <w:name w:val="Grid Table 4 - Accent 21"/>
    <w:basedOn w:val="TableNormal"/>
    <w:uiPriority w:val="49"/>
    <w:rsid w:val="00BB711D"/>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11">
    <w:name w:val="Grid Table 4 - Accent 11"/>
    <w:basedOn w:val="TableNormal"/>
    <w:uiPriority w:val="49"/>
    <w:rsid w:val="00BB711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6Colorful-Accent21">
    <w:name w:val="Grid Table 6 Colorful - Accent 21"/>
    <w:basedOn w:val="TableNormal"/>
    <w:uiPriority w:val="51"/>
    <w:rsid w:val="00BB711D"/>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6Colorful-Accent51">
    <w:name w:val="Grid Table 6 Colorful - Accent 51"/>
    <w:basedOn w:val="TableNormal"/>
    <w:uiPriority w:val="51"/>
    <w:rsid w:val="00BB711D"/>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6Colorful-Accent31">
    <w:name w:val="Grid Table 6 Colorful - Accent 31"/>
    <w:basedOn w:val="TableNormal"/>
    <w:uiPriority w:val="51"/>
    <w:rsid w:val="00BB711D"/>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ListTable1Light-Accent21">
    <w:name w:val="List Table 1 Light - Accent 21"/>
    <w:basedOn w:val="TableNormal"/>
    <w:uiPriority w:val="46"/>
    <w:rsid w:val="00BB711D"/>
    <w:pPr>
      <w:spacing w:after="0" w:line="240" w:lineRule="auto"/>
    </w:pPr>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51">
    <w:name w:val="Grid Table 4 - Accent 51"/>
    <w:basedOn w:val="TableNormal"/>
    <w:uiPriority w:val="49"/>
    <w:rsid w:val="00C40E18"/>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2-Accent11">
    <w:name w:val="Grid Table 2 - Accent 11"/>
    <w:basedOn w:val="TableNormal"/>
    <w:uiPriority w:val="47"/>
    <w:rsid w:val="00D55A00"/>
    <w:pPr>
      <w:spacing w:after="0" w:line="240" w:lineRule="auto"/>
    </w:p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GridTable2-Accent51">
    <w:name w:val="Grid Table 2 - Accent 51"/>
    <w:basedOn w:val="TableNormal"/>
    <w:uiPriority w:val="47"/>
    <w:rsid w:val="00D55A00"/>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3-Accent21">
    <w:name w:val="Grid Table 3 - Accent 21"/>
    <w:basedOn w:val="TableNormal"/>
    <w:uiPriority w:val="48"/>
    <w:rsid w:val="00D55A00"/>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customStyle="1" w:styleId="GridTable6Colorful-Accent41">
    <w:name w:val="Grid Table 6 Colorful - Accent 41"/>
    <w:basedOn w:val="TableNormal"/>
    <w:uiPriority w:val="51"/>
    <w:rsid w:val="00D55A00"/>
    <w:pPr>
      <w:spacing w:after="0" w:line="240" w:lineRule="auto"/>
    </w:pPr>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6Colorful-Accent61">
    <w:name w:val="Grid Table 6 Colorful - Accent 61"/>
    <w:basedOn w:val="TableNormal"/>
    <w:uiPriority w:val="51"/>
    <w:rsid w:val="00D55A00"/>
    <w:pPr>
      <w:spacing w:after="0" w:line="240" w:lineRule="auto"/>
    </w:pPr>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7Colorful1">
    <w:name w:val="Grid Table 7 Colorful1"/>
    <w:basedOn w:val="TableNormal"/>
    <w:uiPriority w:val="52"/>
    <w:rsid w:val="00D55A0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2-Accent21">
    <w:name w:val="Grid Table 2 - Accent 21"/>
    <w:basedOn w:val="TableNormal"/>
    <w:uiPriority w:val="47"/>
    <w:rsid w:val="000C34AB"/>
    <w:pPr>
      <w:spacing w:after="0" w:line="240" w:lineRule="auto"/>
    </w:pPr>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GridTable4-Accent61">
    <w:name w:val="Grid Table 4 - Accent 61"/>
    <w:basedOn w:val="TableNormal"/>
    <w:uiPriority w:val="49"/>
    <w:rsid w:val="000C34A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7Colorful-Accent21">
    <w:name w:val="Grid Table 7 Colorful - Accent 21"/>
    <w:basedOn w:val="TableNormal"/>
    <w:uiPriority w:val="52"/>
    <w:rsid w:val="007046BC"/>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customStyle="1" w:styleId="ListTable1Light-Accent11">
    <w:name w:val="List Table 1 Light - Accent 11"/>
    <w:basedOn w:val="TableNormal"/>
    <w:uiPriority w:val="46"/>
    <w:rsid w:val="007046BC"/>
    <w:pPr>
      <w:spacing w:after="0" w:line="240" w:lineRule="auto"/>
    </w:pPr>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ListTable2-Accent21">
    <w:name w:val="List Table 2 - Accent 21"/>
    <w:basedOn w:val="TableNormal"/>
    <w:uiPriority w:val="47"/>
    <w:rsid w:val="007046BC"/>
    <w:pPr>
      <w:spacing w:after="0" w:line="240" w:lineRule="auto"/>
    </w:pPr>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Table1Light-Accent51">
    <w:name w:val="List Table 1 Light - Accent 51"/>
    <w:basedOn w:val="TableNormal"/>
    <w:uiPriority w:val="46"/>
    <w:rsid w:val="007046BC"/>
    <w:pPr>
      <w:spacing w:after="0" w:line="240" w:lineRule="auto"/>
    </w:pPr>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istTable3-Accent21">
    <w:name w:val="List Table 3 - Accent 21"/>
    <w:basedOn w:val="TableNormal"/>
    <w:uiPriority w:val="48"/>
    <w:rsid w:val="007046BC"/>
    <w:pPr>
      <w:spacing w:after="0" w:line="240" w:lineRule="auto"/>
    </w:pPr>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customStyle="1" w:styleId="ListTable3-Accent11">
    <w:name w:val="List Table 3 - Accent 11"/>
    <w:basedOn w:val="TableNormal"/>
    <w:uiPriority w:val="48"/>
    <w:rsid w:val="007046BC"/>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customStyle="1" w:styleId="ListTable31">
    <w:name w:val="List Table 31"/>
    <w:basedOn w:val="TableNormal"/>
    <w:uiPriority w:val="48"/>
    <w:rsid w:val="007046B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61">
    <w:name w:val="List Table 3 - Accent 61"/>
    <w:basedOn w:val="TableNormal"/>
    <w:uiPriority w:val="48"/>
    <w:rsid w:val="007046BC"/>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customStyle="1" w:styleId="ListTable4-Accent21">
    <w:name w:val="List Table 4 - Accent 21"/>
    <w:basedOn w:val="TableNormal"/>
    <w:uiPriority w:val="49"/>
    <w:rsid w:val="007046BC"/>
    <w:pPr>
      <w:spacing w:after="0" w:line="240" w:lineRule="auto"/>
    </w:p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ListTable3-Accent31">
    <w:name w:val="List Table 3 - Accent 31"/>
    <w:basedOn w:val="TableNormal"/>
    <w:uiPriority w:val="48"/>
    <w:rsid w:val="007046BC"/>
    <w:pPr>
      <w:spacing w:after="0" w:line="240" w:lineRule="auto"/>
    </w:p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customStyle="1" w:styleId="ListTable3-Accent51">
    <w:name w:val="List Table 3 - Accent 51"/>
    <w:basedOn w:val="TableNormal"/>
    <w:uiPriority w:val="48"/>
    <w:rsid w:val="00381576"/>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customStyle="1" w:styleId="ListTable3-Accent41">
    <w:name w:val="List Table 3 - Accent 41"/>
    <w:basedOn w:val="TableNormal"/>
    <w:uiPriority w:val="48"/>
    <w:rsid w:val="00381576"/>
    <w:pPr>
      <w:spacing w:after="0" w:line="240" w:lineRule="auto"/>
    </w:pPr>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customStyle="1" w:styleId="GridTable31">
    <w:name w:val="Grid Table 31"/>
    <w:basedOn w:val="TableNormal"/>
    <w:uiPriority w:val="48"/>
    <w:rsid w:val="00055BD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rsid w:val="00711414"/>
    <w:pPr>
      <w:spacing w:after="0" w:line="240" w:lineRule="auto"/>
    </w:pPr>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customStyle="1" w:styleId="ListTable5Dark-Accent61">
    <w:name w:val="List Table 5 Dark - Accent 61"/>
    <w:basedOn w:val="TableNormal"/>
    <w:uiPriority w:val="50"/>
    <w:rsid w:val="00404A30"/>
    <w:pPr>
      <w:spacing w:after="0" w:line="240" w:lineRule="auto"/>
    </w:pPr>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rsid w:val="00404A30"/>
    <w:pPr>
      <w:spacing w:after="0" w:line="240" w:lineRule="auto"/>
    </w:pPr>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rsid w:val="00404A30"/>
    <w:pPr>
      <w:spacing w:after="0" w:line="240" w:lineRule="auto"/>
    </w:pPr>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4-Accent61">
    <w:name w:val="List Table 4 - Accent 61"/>
    <w:basedOn w:val="TableNormal"/>
    <w:uiPriority w:val="49"/>
    <w:rsid w:val="00404A30"/>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ListTable5Dark-Accent21">
    <w:name w:val="List Table 5 Dark - Accent 21"/>
    <w:basedOn w:val="TableNormal"/>
    <w:uiPriority w:val="50"/>
    <w:rsid w:val="00404A30"/>
    <w:pPr>
      <w:spacing w:after="0" w:line="240" w:lineRule="auto"/>
    </w:pPr>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GridLight1">
    <w:name w:val="Table Grid Light1"/>
    <w:basedOn w:val="TableNormal"/>
    <w:uiPriority w:val="40"/>
    <w:rsid w:val="00404A3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2-Accent31">
    <w:name w:val="Grid Table 2 - Accent 31"/>
    <w:basedOn w:val="TableNormal"/>
    <w:uiPriority w:val="47"/>
    <w:rsid w:val="007A5ABE"/>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GridTable2-Accent61">
    <w:name w:val="Grid Table 2 - Accent 61"/>
    <w:basedOn w:val="TableNormal"/>
    <w:uiPriority w:val="47"/>
    <w:rsid w:val="007A5ABE"/>
    <w:pPr>
      <w:spacing w:after="0" w:line="240" w:lineRule="auto"/>
    </w:pPr>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GridTable3-Accent61">
    <w:name w:val="Grid Table 3 - Accent 61"/>
    <w:basedOn w:val="TableNormal"/>
    <w:uiPriority w:val="48"/>
    <w:rsid w:val="00C5590C"/>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customStyle="1" w:styleId="TableGrid3">
    <w:name w:val="Table Grid3"/>
    <w:basedOn w:val="TableNormal"/>
    <w:next w:val="TableGrid"/>
    <w:uiPriority w:val="39"/>
    <w:rsid w:val="002E71AE"/>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B80DE5"/>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B80DE5"/>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B80DE5"/>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41">
    <w:name w:val="List Table 4 - Accent 41"/>
    <w:basedOn w:val="TableNormal"/>
    <w:uiPriority w:val="49"/>
    <w:rsid w:val="00354622"/>
    <w:pPr>
      <w:spacing w:after="0" w:line="240" w:lineRule="auto"/>
    </w:p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ListTable4-Accent31">
    <w:name w:val="List Table 4 - Accent 31"/>
    <w:basedOn w:val="TableNormal"/>
    <w:uiPriority w:val="49"/>
    <w:rsid w:val="00354622"/>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eGrid7">
    <w:name w:val="Table Grid7"/>
    <w:basedOn w:val="TableNormal"/>
    <w:next w:val="TableGrid"/>
    <w:uiPriority w:val="39"/>
    <w:rsid w:val="001E1F2A"/>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2-Accent41">
    <w:name w:val="List Table 2 - Accent 41"/>
    <w:basedOn w:val="TableNormal"/>
    <w:uiPriority w:val="47"/>
    <w:rsid w:val="001E1F2A"/>
    <w:pPr>
      <w:spacing w:after="0" w:line="240" w:lineRule="auto"/>
    </w:pPr>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GridTable4-Accent610">
    <w:name w:val="Grid Table 4 - Accent 61"/>
    <w:basedOn w:val="TableNormal"/>
    <w:next w:val="GridTable4-Accent61"/>
    <w:uiPriority w:val="49"/>
    <w:rsid w:val="00B06CEF"/>
    <w:pPr>
      <w:spacing w:after="0" w:line="240" w:lineRule="auto"/>
    </w:pPr>
    <w:rPr>
      <w:sz w:val="22"/>
      <w:szCs w:val="22"/>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ListTable5Dark1">
    <w:name w:val="List Table 5 Dark1"/>
    <w:basedOn w:val="TableNormal"/>
    <w:uiPriority w:val="50"/>
    <w:rsid w:val="009D53A2"/>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rsid w:val="009D53A2"/>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21">
    <w:name w:val="List Table 6 Colorful - Accent 21"/>
    <w:basedOn w:val="TableNormal"/>
    <w:uiPriority w:val="51"/>
    <w:rsid w:val="009D53A2"/>
    <w:pPr>
      <w:spacing w:after="0" w:line="240" w:lineRule="auto"/>
    </w:pPr>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eGrid8">
    <w:name w:val="Table Grid8"/>
    <w:basedOn w:val="TableNormal"/>
    <w:next w:val="TableGrid"/>
    <w:uiPriority w:val="39"/>
    <w:rsid w:val="003A673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Table4-Accent51">
    <w:name w:val="List Table 4 - Accent 51"/>
    <w:basedOn w:val="TableNormal"/>
    <w:uiPriority w:val="49"/>
    <w:rsid w:val="003A6737"/>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eGrid9">
    <w:name w:val="Table Grid9"/>
    <w:basedOn w:val="TableNormal"/>
    <w:next w:val="TableGrid"/>
    <w:uiPriority w:val="39"/>
    <w:rsid w:val="003A6737"/>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1Light-Accent41">
    <w:name w:val="Grid Table 1 Light - Accent 41"/>
    <w:basedOn w:val="TableNormal"/>
    <w:uiPriority w:val="46"/>
    <w:rsid w:val="00582861"/>
    <w:pPr>
      <w:spacing w:after="0" w:line="240" w:lineRule="auto"/>
    </w:pPr>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customStyle="1" w:styleId="GridTable5Dark-Accent210">
    <w:name w:val="Grid Table 5 Dark - Accent 21"/>
    <w:basedOn w:val="TableNormal"/>
    <w:next w:val="GridTable5Dark-Accent21"/>
    <w:uiPriority w:val="50"/>
    <w:rsid w:val="00956958"/>
    <w:pPr>
      <w:spacing w:after="0" w:line="240" w:lineRule="auto"/>
    </w:pPr>
    <w:rPr>
      <w:rFonts w:ascii="Calibri" w:eastAsia="Calibri" w:hAnsi="Calibri" w:cs="Times New Roman"/>
      <w:sz w:val="22"/>
      <w:szCs w:val="22"/>
      <w:lang w:val="en-GB"/>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BE4D5"/>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ED7D31"/>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ED7D31"/>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ED7D31"/>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ED7D31"/>
      </w:tcPr>
    </w:tblStylePr>
    <w:tblStylePr w:type="band1Vert">
      <w:tblPr/>
      <w:tcPr>
        <w:shd w:val="clear" w:color="auto" w:fill="F7CAAC"/>
      </w:tcPr>
    </w:tblStylePr>
    <w:tblStylePr w:type="band1Horz">
      <w:tblPr/>
      <w:tcPr>
        <w:shd w:val="clear" w:color="auto" w:fill="F7CAAC"/>
      </w:tcPr>
    </w:tblStylePr>
  </w:style>
  <w:style w:type="character" w:customStyle="1" w:styleId="UnresolvedMention70">
    <w:name w:val="Unresolved Mention7"/>
    <w:basedOn w:val="DefaultParagraphFont"/>
    <w:uiPriority w:val="99"/>
    <w:semiHidden/>
    <w:unhideWhenUsed/>
    <w:rsid w:val="007630A4"/>
    <w:rPr>
      <w:color w:val="605E5C"/>
      <w:shd w:val="clear" w:color="auto" w:fill="E1DFDD"/>
    </w:rPr>
  </w:style>
  <w:style w:type="paragraph" w:customStyle="1" w:styleId="msonormal0">
    <w:name w:val="msonormal"/>
    <w:basedOn w:val="Normal"/>
    <w:uiPriority w:val="99"/>
    <w:rsid w:val="004A3A99"/>
    <w:pPr>
      <w:spacing w:before="100" w:beforeAutospacing="1" w:after="100" w:afterAutospacing="1"/>
    </w:pPr>
  </w:style>
  <w:style w:type="paragraph" w:customStyle="1" w:styleId="FIGURES0">
    <w:name w:val="FIGURES"/>
    <w:basedOn w:val="Caption"/>
    <w:next w:val="Caption"/>
    <w:link w:val="FIGURESChar0"/>
    <w:qFormat/>
    <w:rsid w:val="00B61299"/>
    <w:rPr>
      <w:b/>
    </w:rPr>
  </w:style>
  <w:style w:type="character" w:customStyle="1" w:styleId="FIGURESChar0">
    <w:name w:val="FIGURES Char"/>
    <w:basedOn w:val="CaptionChar"/>
    <w:link w:val="FIGURES0"/>
    <w:rsid w:val="00B61299"/>
    <w:rPr>
      <w:rFonts w:ascii="Times New Roman" w:eastAsia="Times New Roman" w:hAnsi="Times New Roman" w:cs="Times New Roman"/>
      <w:b/>
      <w:bCs/>
      <w:iCs/>
      <w:color w:val="000000" w:themeColor="text1"/>
      <w:sz w:val="24"/>
      <w:szCs w:val="24"/>
    </w:rPr>
  </w:style>
  <w:style w:type="paragraph" w:customStyle="1" w:styleId="TABLES0">
    <w:name w:val="TABLES"/>
    <w:basedOn w:val="Caption"/>
    <w:link w:val="TABLESChar0"/>
    <w:qFormat/>
    <w:rsid w:val="00B61299"/>
    <w:pPr>
      <w:spacing w:line="240" w:lineRule="auto"/>
    </w:pPr>
    <w:rPr>
      <w:b/>
    </w:rPr>
  </w:style>
  <w:style w:type="character" w:customStyle="1" w:styleId="TABLESChar0">
    <w:name w:val="TABLES Char"/>
    <w:basedOn w:val="CaptionChar"/>
    <w:link w:val="TABLES0"/>
    <w:rsid w:val="00B61299"/>
    <w:rPr>
      <w:rFonts w:ascii="Times New Roman" w:eastAsia="Times New Roman" w:hAnsi="Times New Roman" w:cs="Times New Roman"/>
      <w:b/>
      <w:bCs/>
      <w:iCs/>
      <w:color w:val="000000" w:themeColor="text1"/>
      <w:sz w:val="24"/>
      <w:szCs w:val="24"/>
    </w:rPr>
  </w:style>
  <w:style w:type="character" w:styleId="SubtleEmphasis">
    <w:name w:val="Subtle Emphasis"/>
    <w:basedOn w:val="DefaultParagraphFont"/>
    <w:uiPriority w:val="19"/>
    <w:qFormat/>
    <w:rsid w:val="00851F19"/>
    <w:rPr>
      <w:i/>
      <w:iCs/>
      <w:color w:val="808080" w:themeColor="text1" w:themeTint="7F"/>
    </w:rPr>
  </w:style>
  <w:style w:type="paragraph" w:styleId="TOCHeading">
    <w:name w:val="TOC Heading"/>
    <w:basedOn w:val="Heading1"/>
    <w:next w:val="Normal"/>
    <w:uiPriority w:val="39"/>
    <w:unhideWhenUsed/>
    <w:qFormat/>
    <w:rsid w:val="00541BD3"/>
    <w:pPr>
      <w:spacing w:line="276" w:lineRule="auto"/>
      <w:jc w:val="left"/>
      <w:outlineLvl w:val="9"/>
    </w:pPr>
    <w:rPr>
      <w:rFonts w:asciiTheme="majorHAnsi" w:hAnsiTheme="majorHAnsi"/>
      <w:color w:val="365F91" w:themeColor="accent1" w:themeShade="BF"/>
      <w:sz w:val="28"/>
      <w:lang w:eastAsia="ja-JP"/>
    </w:rPr>
  </w:style>
  <w:style w:type="character" w:customStyle="1" w:styleId="UnresolvedMention8">
    <w:name w:val="Unresolved Mention8"/>
    <w:basedOn w:val="DefaultParagraphFont"/>
    <w:uiPriority w:val="99"/>
    <w:semiHidden/>
    <w:unhideWhenUsed/>
    <w:rsid w:val="00273977"/>
    <w:rPr>
      <w:color w:val="605E5C"/>
      <w:shd w:val="clear" w:color="auto" w:fill="E1DFDD"/>
    </w:rPr>
  </w:style>
  <w:style w:type="character" w:customStyle="1" w:styleId="UnresolvedMention">
    <w:name w:val="Unresolved Mention"/>
    <w:basedOn w:val="DefaultParagraphFont"/>
    <w:uiPriority w:val="99"/>
    <w:semiHidden/>
    <w:unhideWhenUsed/>
    <w:rsid w:val="002A75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4186">
      <w:bodyDiv w:val="1"/>
      <w:marLeft w:val="0"/>
      <w:marRight w:val="0"/>
      <w:marTop w:val="0"/>
      <w:marBottom w:val="0"/>
      <w:divBdr>
        <w:top w:val="none" w:sz="0" w:space="0" w:color="auto"/>
        <w:left w:val="none" w:sz="0" w:space="0" w:color="auto"/>
        <w:bottom w:val="none" w:sz="0" w:space="0" w:color="auto"/>
        <w:right w:val="none" w:sz="0" w:space="0" w:color="auto"/>
      </w:divBdr>
    </w:div>
    <w:div w:id="107092314">
      <w:bodyDiv w:val="1"/>
      <w:marLeft w:val="0"/>
      <w:marRight w:val="0"/>
      <w:marTop w:val="0"/>
      <w:marBottom w:val="0"/>
      <w:divBdr>
        <w:top w:val="none" w:sz="0" w:space="0" w:color="auto"/>
        <w:left w:val="none" w:sz="0" w:space="0" w:color="auto"/>
        <w:bottom w:val="none" w:sz="0" w:space="0" w:color="auto"/>
        <w:right w:val="none" w:sz="0" w:space="0" w:color="auto"/>
      </w:divBdr>
    </w:div>
    <w:div w:id="122581663">
      <w:bodyDiv w:val="1"/>
      <w:marLeft w:val="0"/>
      <w:marRight w:val="0"/>
      <w:marTop w:val="0"/>
      <w:marBottom w:val="0"/>
      <w:divBdr>
        <w:top w:val="none" w:sz="0" w:space="0" w:color="auto"/>
        <w:left w:val="none" w:sz="0" w:space="0" w:color="auto"/>
        <w:bottom w:val="none" w:sz="0" w:space="0" w:color="auto"/>
        <w:right w:val="none" w:sz="0" w:space="0" w:color="auto"/>
      </w:divBdr>
    </w:div>
    <w:div w:id="152375149">
      <w:bodyDiv w:val="1"/>
      <w:marLeft w:val="0"/>
      <w:marRight w:val="0"/>
      <w:marTop w:val="0"/>
      <w:marBottom w:val="0"/>
      <w:divBdr>
        <w:top w:val="none" w:sz="0" w:space="0" w:color="auto"/>
        <w:left w:val="none" w:sz="0" w:space="0" w:color="auto"/>
        <w:bottom w:val="none" w:sz="0" w:space="0" w:color="auto"/>
        <w:right w:val="none" w:sz="0" w:space="0" w:color="auto"/>
      </w:divBdr>
    </w:div>
    <w:div w:id="193616797">
      <w:bodyDiv w:val="1"/>
      <w:marLeft w:val="0"/>
      <w:marRight w:val="0"/>
      <w:marTop w:val="0"/>
      <w:marBottom w:val="0"/>
      <w:divBdr>
        <w:top w:val="none" w:sz="0" w:space="0" w:color="auto"/>
        <w:left w:val="none" w:sz="0" w:space="0" w:color="auto"/>
        <w:bottom w:val="none" w:sz="0" w:space="0" w:color="auto"/>
        <w:right w:val="none" w:sz="0" w:space="0" w:color="auto"/>
      </w:divBdr>
    </w:div>
    <w:div w:id="209460687">
      <w:bodyDiv w:val="1"/>
      <w:marLeft w:val="0"/>
      <w:marRight w:val="0"/>
      <w:marTop w:val="0"/>
      <w:marBottom w:val="0"/>
      <w:divBdr>
        <w:top w:val="none" w:sz="0" w:space="0" w:color="auto"/>
        <w:left w:val="none" w:sz="0" w:space="0" w:color="auto"/>
        <w:bottom w:val="none" w:sz="0" w:space="0" w:color="auto"/>
        <w:right w:val="none" w:sz="0" w:space="0" w:color="auto"/>
      </w:divBdr>
    </w:div>
    <w:div w:id="210580893">
      <w:bodyDiv w:val="1"/>
      <w:marLeft w:val="0"/>
      <w:marRight w:val="0"/>
      <w:marTop w:val="0"/>
      <w:marBottom w:val="0"/>
      <w:divBdr>
        <w:top w:val="none" w:sz="0" w:space="0" w:color="auto"/>
        <w:left w:val="none" w:sz="0" w:space="0" w:color="auto"/>
        <w:bottom w:val="none" w:sz="0" w:space="0" w:color="auto"/>
        <w:right w:val="none" w:sz="0" w:space="0" w:color="auto"/>
      </w:divBdr>
    </w:div>
    <w:div w:id="231430481">
      <w:bodyDiv w:val="1"/>
      <w:marLeft w:val="0"/>
      <w:marRight w:val="0"/>
      <w:marTop w:val="0"/>
      <w:marBottom w:val="0"/>
      <w:divBdr>
        <w:top w:val="none" w:sz="0" w:space="0" w:color="auto"/>
        <w:left w:val="none" w:sz="0" w:space="0" w:color="auto"/>
        <w:bottom w:val="none" w:sz="0" w:space="0" w:color="auto"/>
        <w:right w:val="none" w:sz="0" w:space="0" w:color="auto"/>
      </w:divBdr>
    </w:div>
    <w:div w:id="373507776">
      <w:bodyDiv w:val="1"/>
      <w:marLeft w:val="0"/>
      <w:marRight w:val="0"/>
      <w:marTop w:val="0"/>
      <w:marBottom w:val="0"/>
      <w:divBdr>
        <w:top w:val="none" w:sz="0" w:space="0" w:color="auto"/>
        <w:left w:val="none" w:sz="0" w:space="0" w:color="auto"/>
        <w:bottom w:val="none" w:sz="0" w:space="0" w:color="auto"/>
        <w:right w:val="none" w:sz="0" w:space="0" w:color="auto"/>
      </w:divBdr>
    </w:div>
    <w:div w:id="488253507">
      <w:bodyDiv w:val="1"/>
      <w:marLeft w:val="0"/>
      <w:marRight w:val="0"/>
      <w:marTop w:val="0"/>
      <w:marBottom w:val="0"/>
      <w:divBdr>
        <w:top w:val="none" w:sz="0" w:space="0" w:color="auto"/>
        <w:left w:val="none" w:sz="0" w:space="0" w:color="auto"/>
        <w:bottom w:val="none" w:sz="0" w:space="0" w:color="auto"/>
        <w:right w:val="none" w:sz="0" w:space="0" w:color="auto"/>
      </w:divBdr>
    </w:div>
    <w:div w:id="517164771">
      <w:bodyDiv w:val="1"/>
      <w:marLeft w:val="0"/>
      <w:marRight w:val="0"/>
      <w:marTop w:val="0"/>
      <w:marBottom w:val="0"/>
      <w:divBdr>
        <w:top w:val="none" w:sz="0" w:space="0" w:color="auto"/>
        <w:left w:val="none" w:sz="0" w:space="0" w:color="auto"/>
        <w:bottom w:val="none" w:sz="0" w:space="0" w:color="auto"/>
        <w:right w:val="none" w:sz="0" w:space="0" w:color="auto"/>
      </w:divBdr>
    </w:div>
    <w:div w:id="570628205">
      <w:bodyDiv w:val="1"/>
      <w:marLeft w:val="0"/>
      <w:marRight w:val="0"/>
      <w:marTop w:val="0"/>
      <w:marBottom w:val="0"/>
      <w:divBdr>
        <w:top w:val="none" w:sz="0" w:space="0" w:color="auto"/>
        <w:left w:val="none" w:sz="0" w:space="0" w:color="auto"/>
        <w:bottom w:val="none" w:sz="0" w:space="0" w:color="auto"/>
        <w:right w:val="none" w:sz="0" w:space="0" w:color="auto"/>
      </w:divBdr>
    </w:div>
    <w:div w:id="598221275">
      <w:bodyDiv w:val="1"/>
      <w:marLeft w:val="0"/>
      <w:marRight w:val="0"/>
      <w:marTop w:val="0"/>
      <w:marBottom w:val="0"/>
      <w:divBdr>
        <w:top w:val="none" w:sz="0" w:space="0" w:color="auto"/>
        <w:left w:val="none" w:sz="0" w:space="0" w:color="auto"/>
        <w:bottom w:val="none" w:sz="0" w:space="0" w:color="auto"/>
        <w:right w:val="none" w:sz="0" w:space="0" w:color="auto"/>
      </w:divBdr>
    </w:div>
    <w:div w:id="649821881">
      <w:bodyDiv w:val="1"/>
      <w:marLeft w:val="0"/>
      <w:marRight w:val="0"/>
      <w:marTop w:val="0"/>
      <w:marBottom w:val="0"/>
      <w:divBdr>
        <w:top w:val="none" w:sz="0" w:space="0" w:color="auto"/>
        <w:left w:val="none" w:sz="0" w:space="0" w:color="auto"/>
        <w:bottom w:val="none" w:sz="0" w:space="0" w:color="auto"/>
        <w:right w:val="none" w:sz="0" w:space="0" w:color="auto"/>
      </w:divBdr>
    </w:div>
    <w:div w:id="661616726">
      <w:bodyDiv w:val="1"/>
      <w:marLeft w:val="0"/>
      <w:marRight w:val="0"/>
      <w:marTop w:val="0"/>
      <w:marBottom w:val="0"/>
      <w:divBdr>
        <w:top w:val="none" w:sz="0" w:space="0" w:color="auto"/>
        <w:left w:val="none" w:sz="0" w:space="0" w:color="auto"/>
        <w:bottom w:val="none" w:sz="0" w:space="0" w:color="auto"/>
        <w:right w:val="none" w:sz="0" w:space="0" w:color="auto"/>
      </w:divBdr>
      <w:divsChild>
        <w:div w:id="475145323">
          <w:marLeft w:val="547"/>
          <w:marRight w:val="0"/>
          <w:marTop w:val="130"/>
          <w:marBottom w:val="0"/>
          <w:divBdr>
            <w:top w:val="none" w:sz="0" w:space="0" w:color="auto"/>
            <w:left w:val="none" w:sz="0" w:space="0" w:color="auto"/>
            <w:bottom w:val="none" w:sz="0" w:space="0" w:color="auto"/>
            <w:right w:val="none" w:sz="0" w:space="0" w:color="auto"/>
          </w:divBdr>
        </w:div>
        <w:div w:id="715542483">
          <w:marLeft w:val="547"/>
          <w:marRight w:val="0"/>
          <w:marTop w:val="130"/>
          <w:marBottom w:val="0"/>
          <w:divBdr>
            <w:top w:val="none" w:sz="0" w:space="0" w:color="auto"/>
            <w:left w:val="none" w:sz="0" w:space="0" w:color="auto"/>
            <w:bottom w:val="none" w:sz="0" w:space="0" w:color="auto"/>
            <w:right w:val="none" w:sz="0" w:space="0" w:color="auto"/>
          </w:divBdr>
        </w:div>
      </w:divsChild>
    </w:div>
    <w:div w:id="717779557">
      <w:bodyDiv w:val="1"/>
      <w:marLeft w:val="0"/>
      <w:marRight w:val="0"/>
      <w:marTop w:val="0"/>
      <w:marBottom w:val="0"/>
      <w:divBdr>
        <w:top w:val="none" w:sz="0" w:space="0" w:color="auto"/>
        <w:left w:val="none" w:sz="0" w:space="0" w:color="auto"/>
        <w:bottom w:val="none" w:sz="0" w:space="0" w:color="auto"/>
        <w:right w:val="none" w:sz="0" w:space="0" w:color="auto"/>
      </w:divBdr>
    </w:div>
    <w:div w:id="880939765">
      <w:bodyDiv w:val="1"/>
      <w:marLeft w:val="0"/>
      <w:marRight w:val="0"/>
      <w:marTop w:val="0"/>
      <w:marBottom w:val="0"/>
      <w:divBdr>
        <w:top w:val="none" w:sz="0" w:space="0" w:color="auto"/>
        <w:left w:val="none" w:sz="0" w:space="0" w:color="auto"/>
        <w:bottom w:val="none" w:sz="0" w:space="0" w:color="auto"/>
        <w:right w:val="none" w:sz="0" w:space="0" w:color="auto"/>
      </w:divBdr>
    </w:div>
    <w:div w:id="964894213">
      <w:bodyDiv w:val="1"/>
      <w:marLeft w:val="0"/>
      <w:marRight w:val="0"/>
      <w:marTop w:val="0"/>
      <w:marBottom w:val="0"/>
      <w:divBdr>
        <w:top w:val="none" w:sz="0" w:space="0" w:color="auto"/>
        <w:left w:val="none" w:sz="0" w:space="0" w:color="auto"/>
        <w:bottom w:val="none" w:sz="0" w:space="0" w:color="auto"/>
        <w:right w:val="none" w:sz="0" w:space="0" w:color="auto"/>
      </w:divBdr>
    </w:div>
    <w:div w:id="973489816">
      <w:bodyDiv w:val="1"/>
      <w:marLeft w:val="0"/>
      <w:marRight w:val="0"/>
      <w:marTop w:val="0"/>
      <w:marBottom w:val="0"/>
      <w:divBdr>
        <w:top w:val="none" w:sz="0" w:space="0" w:color="auto"/>
        <w:left w:val="none" w:sz="0" w:space="0" w:color="auto"/>
        <w:bottom w:val="none" w:sz="0" w:space="0" w:color="auto"/>
        <w:right w:val="none" w:sz="0" w:space="0" w:color="auto"/>
      </w:divBdr>
    </w:div>
    <w:div w:id="1032612944">
      <w:bodyDiv w:val="1"/>
      <w:marLeft w:val="0"/>
      <w:marRight w:val="0"/>
      <w:marTop w:val="0"/>
      <w:marBottom w:val="0"/>
      <w:divBdr>
        <w:top w:val="none" w:sz="0" w:space="0" w:color="auto"/>
        <w:left w:val="none" w:sz="0" w:space="0" w:color="auto"/>
        <w:bottom w:val="none" w:sz="0" w:space="0" w:color="auto"/>
        <w:right w:val="none" w:sz="0" w:space="0" w:color="auto"/>
      </w:divBdr>
    </w:div>
    <w:div w:id="1120034358">
      <w:bodyDiv w:val="1"/>
      <w:marLeft w:val="0"/>
      <w:marRight w:val="0"/>
      <w:marTop w:val="0"/>
      <w:marBottom w:val="0"/>
      <w:divBdr>
        <w:top w:val="none" w:sz="0" w:space="0" w:color="auto"/>
        <w:left w:val="none" w:sz="0" w:space="0" w:color="auto"/>
        <w:bottom w:val="none" w:sz="0" w:space="0" w:color="auto"/>
        <w:right w:val="none" w:sz="0" w:space="0" w:color="auto"/>
      </w:divBdr>
    </w:div>
    <w:div w:id="1210342709">
      <w:bodyDiv w:val="1"/>
      <w:marLeft w:val="0"/>
      <w:marRight w:val="0"/>
      <w:marTop w:val="0"/>
      <w:marBottom w:val="0"/>
      <w:divBdr>
        <w:top w:val="none" w:sz="0" w:space="0" w:color="auto"/>
        <w:left w:val="none" w:sz="0" w:space="0" w:color="auto"/>
        <w:bottom w:val="none" w:sz="0" w:space="0" w:color="auto"/>
        <w:right w:val="none" w:sz="0" w:space="0" w:color="auto"/>
      </w:divBdr>
    </w:div>
    <w:div w:id="1239175614">
      <w:bodyDiv w:val="1"/>
      <w:marLeft w:val="0"/>
      <w:marRight w:val="0"/>
      <w:marTop w:val="0"/>
      <w:marBottom w:val="0"/>
      <w:divBdr>
        <w:top w:val="none" w:sz="0" w:space="0" w:color="auto"/>
        <w:left w:val="none" w:sz="0" w:space="0" w:color="auto"/>
        <w:bottom w:val="none" w:sz="0" w:space="0" w:color="auto"/>
        <w:right w:val="none" w:sz="0" w:space="0" w:color="auto"/>
      </w:divBdr>
    </w:div>
    <w:div w:id="1246497724">
      <w:bodyDiv w:val="1"/>
      <w:marLeft w:val="0"/>
      <w:marRight w:val="0"/>
      <w:marTop w:val="0"/>
      <w:marBottom w:val="0"/>
      <w:divBdr>
        <w:top w:val="none" w:sz="0" w:space="0" w:color="auto"/>
        <w:left w:val="none" w:sz="0" w:space="0" w:color="auto"/>
        <w:bottom w:val="none" w:sz="0" w:space="0" w:color="auto"/>
        <w:right w:val="none" w:sz="0" w:space="0" w:color="auto"/>
      </w:divBdr>
      <w:divsChild>
        <w:div w:id="717431662">
          <w:marLeft w:val="0"/>
          <w:marRight w:val="0"/>
          <w:marTop w:val="60"/>
          <w:marBottom w:val="60"/>
          <w:divBdr>
            <w:top w:val="none" w:sz="0" w:space="0" w:color="auto"/>
            <w:left w:val="none" w:sz="0" w:space="0" w:color="auto"/>
            <w:bottom w:val="none" w:sz="0" w:space="0" w:color="auto"/>
            <w:right w:val="none" w:sz="0" w:space="0" w:color="auto"/>
          </w:divBdr>
        </w:div>
        <w:div w:id="1123157621">
          <w:marLeft w:val="0"/>
          <w:marRight w:val="0"/>
          <w:marTop w:val="60"/>
          <w:marBottom w:val="60"/>
          <w:divBdr>
            <w:top w:val="none" w:sz="0" w:space="0" w:color="auto"/>
            <w:left w:val="none" w:sz="0" w:space="0" w:color="auto"/>
            <w:bottom w:val="none" w:sz="0" w:space="0" w:color="auto"/>
            <w:right w:val="none" w:sz="0" w:space="0" w:color="auto"/>
          </w:divBdr>
        </w:div>
      </w:divsChild>
    </w:div>
    <w:div w:id="1264923524">
      <w:bodyDiv w:val="1"/>
      <w:marLeft w:val="0"/>
      <w:marRight w:val="0"/>
      <w:marTop w:val="0"/>
      <w:marBottom w:val="0"/>
      <w:divBdr>
        <w:top w:val="none" w:sz="0" w:space="0" w:color="auto"/>
        <w:left w:val="none" w:sz="0" w:space="0" w:color="auto"/>
        <w:bottom w:val="none" w:sz="0" w:space="0" w:color="auto"/>
        <w:right w:val="none" w:sz="0" w:space="0" w:color="auto"/>
      </w:divBdr>
    </w:div>
    <w:div w:id="1360230802">
      <w:bodyDiv w:val="1"/>
      <w:marLeft w:val="0"/>
      <w:marRight w:val="0"/>
      <w:marTop w:val="0"/>
      <w:marBottom w:val="0"/>
      <w:divBdr>
        <w:top w:val="none" w:sz="0" w:space="0" w:color="auto"/>
        <w:left w:val="none" w:sz="0" w:space="0" w:color="auto"/>
        <w:bottom w:val="none" w:sz="0" w:space="0" w:color="auto"/>
        <w:right w:val="none" w:sz="0" w:space="0" w:color="auto"/>
      </w:divBdr>
    </w:div>
    <w:div w:id="1417090366">
      <w:bodyDiv w:val="1"/>
      <w:marLeft w:val="0"/>
      <w:marRight w:val="0"/>
      <w:marTop w:val="0"/>
      <w:marBottom w:val="0"/>
      <w:divBdr>
        <w:top w:val="none" w:sz="0" w:space="0" w:color="auto"/>
        <w:left w:val="none" w:sz="0" w:space="0" w:color="auto"/>
        <w:bottom w:val="none" w:sz="0" w:space="0" w:color="auto"/>
        <w:right w:val="none" w:sz="0" w:space="0" w:color="auto"/>
      </w:divBdr>
    </w:div>
    <w:div w:id="1582064233">
      <w:bodyDiv w:val="1"/>
      <w:marLeft w:val="0"/>
      <w:marRight w:val="0"/>
      <w:marTop w:val="0"/>
      <w:marBottom w:val="0"/>
      <w:divBdr>
        <w:top w:val="none" w:sz="0" w:space="0" w:color="auto"/>
        <w:left w:val="none" w:sz="0" w:space="0" w:color="auto"/>
        <w:bottom w:val="none" w:sz="0" w:space="0" w:color="auto"/>
        <w:right w:val="none" w:sz="0" w:space="0" w:color="auto"/>
      </w:divBdr>
    </w:div>
    <w:div w:id="1610114610">
      <w:bodyDiv w:val="1"/>
      <w:marLeft w:val="0"/>
      <w:marRight w:val="0"/>
      <w:marTop w:val="0"/>
      <w:marBottom w:val="0"/>
      <w:divBdr>
        <w:top w:val="none" w:sz="0" w:space="0" w:color="auto"/>
        <w:left w:val="none" w:sz="0" w:space="0" w:color="auto"/>
        <w:bottom w:val="none" w:sz="0" w:space="0" w:color="auto"/>
        <w:right w:val="none" w:sz="0" w:space="0" w:color="auto"/>
      </w:divBdr>
    </w:div>
    <w:div w:id="1611425227">
      <w:bodyDiv w:val="1"/>
      <w:marLeft w:val="0"/>
      <w:marRight w:val="0"/>
      <w:marTop w:val="0"/>
      <w:marBottom w:val="0"/>
      <w:divBdr>
        <w:top w:val="none" w:sz="0" w:space="0" w:color="auto"/>
        <w:left w:val="none" w:sz="0" w:space="0" w:color="auto"/>
        <w:bottom w:val="none" w:sz="0" w:space="0" w:color="auto"/>
        <w:right w:val="none" w:sz="0" w:space="0" w:color="auto"/>
      </w:divBdr>
    </w:div>
    <w:div w:id="1647123087">
      <w:bodyDiv w:val="1"/>
      <w:marLeft w:val="0"/>
      <w:marRight w:val="0"/>
      <w:marTop w:val="0"/>
      <w:marBottom w:val="0"/>
      <w:divBdr>
        <w:top w:val="none" w:sz="0" w:space="0" w:color="auto"/>
        <w:left w:val="none" w:sz="0" w:space="0" w:color="auto"/>
        <w:bottom w:val="none" w:sz="0" w:space="0" w:color="auto"/>
        <w:right w:val="none" w:sz="0" w:space="0" w:color="auto"/>
      </w:divBdr>
    </w:div>
    <w:div w:id="1816876267">
      <w:bodyDiv w:val="1"/>
      <w:marLeft w:val="0"/>
      <w:marRight w:val="0"/>
      <w:marTop w:val="0"/>
      <w:marBottom w:val="0"/>
      <w:divBdr>
        <w:top w:val="none" w:sz="0" w:space="0" w:color="auto"/>
        <w:left w:val="none" w:sz="0" w:space="0" w:color="auto"/>
        <w:bottom w:val="none" w:sz="0" w:space="0" w:color="auto"/>
        <w:right w:val="none" w:sz="0" w:space="0" w:color="auto"/>
      </w:divBdr>
    </w:div>
    <w:div w:id="1836913393">
      <w:bodyDiv w:val="1"/>
      <w:marLeft w:val="0"/>
      <w:marRight w:val="0"/>
      <w:marTop w:val="0"/>
      <w:marBottom w:val="0"/>
      <w:divBdr>
        <w:top w:val="none" w:sz="0" w:space="0" w:color="auto"/>
        <w:left w:val="none" w:sz="0" w:space="0" w:color="auto"/>
        <w:bottom w:val="none" w:sz="0" w:space="0" w:color="auto"/>
        <w:right w:val="none" w:sz="0" w:space="0" w:color="auto"/>
      </w:divBdr>
    </w:div>
    <w:div w:id="20671394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0.emf"/><Relationship Id="rId21" Type="http://schemas.openxmlformats.org/officeDocument/2006/relationships/image" Target="media/image10.png"/><Relationship Id="rId42" Type="http://schemas.openxmlformats.org/officeDocument/2006/relationships/image" Target="media/image27.png"/><Relationship Id="rId63" Type="http://schemas.openxmlformats.org/officeDocument/2006/relationships/image" Target="media/image46.png"/><Relationship Id="rId84" Type="http://schemas.openxmlformats.org/officeDocument/2006/relationships/image" Target="media/image60.png"/><Relationship Id="rId138" Type="http://schemas.openxmlformats.org/officeDocument/2006/relationships/image" Target="media/image111.emf"/><Relationship Id="rId159" Type="http://schemas.openxmlformats.org/officeDocument/2006/relationships/hyperlink" Target="https://www.ncbi.nlm.nih.gov/pubmed/?term=Nasser%20N%5BAuthor%5D&amp;cauthor=true&amp;cauthor_uid=6329384" TargetMode="External"/><Relationship Id="rId170" Type="http://schemas.openxmlformats.org/officeDocument/2006/relationships/hyperlink" Target="https://bmccomplementmedtherapies.biomedcentral.com/articles/10.1186/s12906-018-2211-z" TargetMode="External"/><Relationship Id="rId191" Type="http://schemas.openxmlformats.org/officeDocument/2006/relationships/hyperlink" Target="https://www.ncbi.nlm.nih.gov/pubmed/28571727" TargetMode="External"/><Relationship Id="rId205" Type="http://schemas.openxmlformats.org/officeDocument/2006/relationships/hyperlink" Target="https://www.ncbi.nlm.nih.gov/pubmed/?term=Hamdi%20OA%5BAuthor%5D&amp;cauthor=true&amp;cauthor_uid=25283308" TargetMode="External"/><Relationship Id="rId226" Type="http://schemas.openxmlformats.org/officeDocument/2006/relationships/hyperlink" Target="https://www.researchgate.net/scientific-contributions/15500929_Bi-Chuang_Weng" TargetMode="External"/><Relationship Id="rId107" Type="http://schemas.openxmlformats.org/officeDocument/2006/relationships/image" Target="media/image80.jpeg"/><Relationship Id="rId11" Type="http://schemas.openxmlformats.org/officeDocument/2006/relationships/image" Target="media/image2.jpeg"/><Relationship Id="rId32" Type="http://schemas.openxmlformats.org/officeDocument/2006/relationships/image" Target="media/image17.png"/><Relationship Id="rId53" Type="http://schemas.openxmlformats.org/officeDocument/2006/relationships/image" Target="media/image38.jpg"/><Relationship Id="rId74" Type="http://schemas.microsoft.com/office/2007/relationships/hdphoto" Target="media/hdphoto4.wdp"/><Relationship Id="rId128" Type="http://schemas.openxmlformats.org/officeDocument/2006/relationships/image" Target="media/image101.jpeg"/><Relationship Id="rId149" Type="http://schemas.openxmlformats.org/officeDocument/2006/relationships/hyperlink" Target="https://www.ncbi.nlm.nih.gov/pubmed/?term=Magri%20Lde%20P%5BAuthor%5D&amp;cauthor=true&amp;cauthor_uid=26511617" TargetMode="External"/><Relationship Id="rId5" Type="http://schemas.openxmlformats.org/officeDocument/2006/relationships/settings" Target="settings.xml"/><Relationship Id="rId95" Type="http://schemas.openxmlformats.org/officeDocument/2006/relationships/image" Target="media/image68.png"/><Relationship Id="rId160" Type="http://schemas.openxmlformats.org/officeDocument/2006/relationships/hyperlink" Target="https://www.ncbi.nlm.nih.gov/pubmed/6329384" TargetMode="External"/><Relationship Id="rId181" Type="http://schemas.openxmlformats.org/officeDocument/2006/relationships/hyperlink" Target="https://www.ncbi.nlm.nih.gov/pubmed/?term=Guesmi%20F%5BAuthor%5D&amp;cauthor=true&amp;cauthor_uid=25159191" TargetMode="External"/><Relationship Id="rId216" Type="http://schemas.openxmlformats.org/officeDocument/2006/relationships/hyperlink" Target="https://www.ncbi.nlm.nih.gov/pubmed/?term=Shimada%20T%5BAuthor%5D&amp;cauthor=true&amp;cauthor_uid=7738166" TargetMode="External"/><Relationship Id="rId22" Type="http://schemas.openxmlformats.org/officeDocument/2006/relationships/image" Target="media/image11.jpeg"/><Relationship Id="rId27" Type="http://schemas.openxmlformats.org/officeDocument/2006/relationships/image" Target="media/image15.png"/><Relationship Id="rId43" Type="http://schemas.openxmlformats.org/officeDocument/2006/relationships/image" Target="media/image28.png"/><Relationship Id="rId48" Type="http://schemas.openxmlformats.org/officeDocument/2006/relationships/image" Target="media/image33.jpg"/><Relationship Id="rId64" Type="http://schemas.openxmlformats.org/officeDocument/2006/relationships/image" Target="media/image47.png"/><Relationship Id="rId69" Type="http://schemas.openxmlformats.org/officeDocument/2006/relationships/image" Target="media/image51.jpg"/><Relationship Id="rId113" Type="http://schemas.openxmlformats.org/officeDocument/2006/relationships/image" Target="media/image86.emf"/><Relationship Id="rId118" Type="http://schemas.openxmlformats.org/officeDocument/2006/relationships/image" Target="media/image91.emf"/><Relationship Id="rId134" Type="http://schemas.openxmlformats.org/officeDocument/2006/relationships/image" Target="media/image107.emf"/><Relationship Id="rId139" Type="http://schemas.openxmlformats.org/officeDocument/2006/relationships/image" Target="media/image112.emf"/><Relationship Id="rId80" Type="http://schemas.openxmlformats.org/officeDocument/2006/relationships/image" Target="media/image58.jpg"/><Relationship Id="rId85" Type="http://schemas.microsoft.com/office/2007/relationships/hdphoto" Target="media/hdphoto7.wdp"/><Relationship Id="rId150" Type="http://schemas.openxmlformats.org/officeDocument/2006/relationships/hyperlink" Target="https://www.ncbi.nlm.nih.gov/pubmed/?term=Calvo%20TR%5BAuthor%5D&amp;cauthor=true&amp;cauthor_uid=26511617" TargetMode="External"/><Relationship Id="rId155" Type="http://schemas.openxmlformats.org/officeDocument/2006/relationships/hyperlink" Target="https://www.ncbi.nlm.nih.gov/pubmed/?term=Sano%20PT%5BAuthor%5D&amp;cauthor=true&amp;cauthor_uid=26511617" TargetMode="External"/><Relationship Id="rId171" Type="http://schemas.openxmlformats.org/officeDocument/2006/relationships/hyperlink" Target="https://bmccomplementmedtherapies.biomedcentral.com/articles/10.1186/s12906-018-2211-z" TargetMode="External"/><Relationship Id="rId176" Type="http://schemas.openxmlformats.org/officeDocument/2006/relationships/hyperlink" Target="https://bmccomplementmedtherapies.biomedcentral.com/articles/10.1186/s12906-018-2211-z" TargetMode="External"/><Relationship Id="rId192" Type="http://schemas.openxmlformats.org/officeDocument/2006/relationships/hyperlink" Target="https://www.researchgate.net/scientific-contributions/2084466012_Babu_P_Srinivasa?_sg%5B0%5D=PKkBH_FUIP53l8zS-BWG6g824STcgWx-mlsB0gQtGBBJYlVfS2fwP2nYmsw5fjov0ZhzcZQ.kzECd-BzerGWMg-DCA2pZMGWe9wfLuMzLd7NBCs9fVSdrhWHjwhDsjco9zvLnuNjfu6w8H8PbPcIZJF5POwwyg&amp;_sg%5B1%5D=hlrSVL0twyOLexT9aZvVksGc0uY9COff0rgCR4s5S5PpJ3FIb2fDwE0mfWD-_cIJmLvo-j8.vRH6Be0VRKBbYbxr3q_xHZakyqZF9Y8rdC9Bui_mdyKgDKb5Q2ZWX2rdvwCO7y6IwVZeM4_mwFVto8zSLTM-9A" TargetMode="External"/><Relationship Id="rId197" Type="http://schemas.openxmlformats.org/officeDocument/2006/relationships/hyperlink" Target="https://www.ncbi.nlm.nih.gov/pubmed/?term=Rawlins%20MD%5BAuthor%5D&amp;cauthor=true&amp;cauthor_uid=7909103" TargetMode="External"/><Relationship Id="rId206" Type="http://schemas.openxmlformats.org/officeDocument/2006/relationships/hyperlink" Target="https://www.ncbi.nlm.nih.gov/pubmed/?term=Fadaeinasab%20M%5BAuthor%5D&amp;cauthor=true&amp;cauthor_uid=25283308" TargetMode="External"/><Relationship Id="rId227" Type="http://schemas.openxmlformats.org/officeDocument/2006/relationships/hyperlink" Target="https://www.researchgate.net/deref/http%3A%2F%2Fdx.doi.org%2F10.1142%2FS0192415X09007181?_sg%5B0%5D=cT9x_QVTQirWTFnQnIssrNnL8oowGLdgBJHNIWhHsGfdQ984fzW7sfj-lrvyVdgeQkMWjeefQ-Ba4kIX0QEwqfclDw.LBKZm4payYEDPwcNrVzYTwIUpSxd5ILXUnHWuau0bvmt6gVgq76Cdz0iOe6aLXc8eqFRh6XFNK14RsdI0I_1iA" TargetMode="External"/><Relationship Id="rId201" Type="http://schemas.openxmlformats.org/officeDocument/2006/relationships/hyperlink" Target="https://www.ncbi.nlm.nih.gov/pubmed/?term=Colin-Jones%20DG%5BAuthor%5D&amp;cauthor=true&amp;cauthor_uid=7909103" TargetMode="External"/><Relationship Id="rId222" Type="http://schemas.openxmlformats.org/officeDocument/2006/relationships/hyperlink" Target="https://www.ncbi.nlm.nih.gov/pubmed/?term=Terano%20A%5BAuthor%5D&amp;cauthor=true&amp;cauthor_uid=7738166" TargetMode="External"/><Relationship Id="rId12" Type="http://schemas.openxmlformats.org/officeDocument/2006/relationships/hyperlink" Target="http://www.medicinenet.com/peptic_ulcer/page2.html" TargetMode="External"/><Relationship Id="rId17" Type="http://schemas.openxmlformats.org/officeDocument/2006/relationships/image" Target="media/image6.png"/><Relationship Id="rId33" Type="http://schemas.openxmlformats.org/officeDocument/2006/relationships/image" Target="media/image18.png"/><Relationship Id="rId38" Type="http://schemas.openxmlformats.org/officeDocument/2006/relationships/image" Target="media/image23.png"/><Relationship Id="rId59" Type="http://schemas.openxmlformats.org/officeDocument/2006/relationships/image" Target="media/image42.png"/><Relationship Id="rId103" Type="http://schemas.openxmlformats.org/officeDocument/2006/relationships/image" Target="media/image76.jpeg"/><Relationship Id="rId108" Type="http://schemas.openxmlformats.org/officeDocument/2006/relationships/image" Target="media/image81.emf"/><Relationship Id="rId124" Type="http://schemas.openxmlformats.org/officeDocument/2006/relationships/image" Target="media/image97.jpeg"/><Relationship Id="rId129" Type="http://schemas.openxmlformats.org/officeDocument/2006/relationships/image" Target="media/image102.emf"/><Relationship Id="rId54" Type="http://schemas.openxmlformats.org/officeDocument/2006/relationships/chart" Target="charts/chart5.xml"/><Relationship Id="rId70" Type="http://schemas.openxmlformats.org/officeDocument/2006/relationships/image" Target="media/image52.png"/><Relationship Id="rId75" Type="http://schemas.openxmlformats.org/officeDocument/2006/relationships/image" Target="media/image55.png"/><Relationship Id="rId91" Type="http://schemas.openxmlformats.org/officeDocument/2006/relationships/image" Target="media/image64.jpg"/><Relationship Id="rId96" Type="http://schemas.openxmlformats.org/officeDocument/2006/relationships/image" Target="media/image69.png"/><Relationship Id="rId140" Type="http://schemas.openxmlformats.org/officeDocument/2006/relationships/image" Target="media/image113.emf"/><Relationship Id="rId145" Type="http://schemas.openxmlformats.org/officeDocument/2006/relationships/hyperlink" Target="https://dx.doi.org/10.4103%2F1319-3767.54743" TargetMode="External"/><Relationship Id="rId161" Type="http://schemas.openxmlformats.org/officeDocument/2006/relationships/hyperlink" Target="https://www.ncbi.nlm.nih.gov/pubmed/?term=Liao%20H%5BAuthor%5D&amp;cauthor=true&amp;cauthor_uid=25481373" TargetMode="External"/><Relationship Id="rId166" Type="http://schemas.openxmlformats.org/officeDocument/2006/relationships/hyperlink" Target="https://www.ncbi.nlm.nih.gov/pubmed/?term=Zhang%20X%5BAuthor%5D&amp;cauthor=true&amp;cauthor_uid=25481373" TargetMode="External"/><Relationship Id="rId182" Type="http://schemas.openxmlformats.org/officeDocument/2006/relationships/hyperlink" Target="https://www.ncbi.nlm.nih.gov/pubmed/?term=Ben%20Ali%20M%5BAuthor%5D&amp;cauthor=true&amp;cauthor_uid=25159191" TargetMode="External"/><Relationship Id="rId187" Type="http://schemas.openxmlformats.org/officeDocument/2006/relationships/hyperlink" Target="https://www.ncbi.nlm.nih.gov/pubmed/?term=Bellamine%20H%5BAuthor%5D&amp;cauthor=true&amp;cauthor_uid=25159191" TargetMode="External"/><Relationship Id="rId217" Type="http://schemas.openxmlformats.org/officeDocument/2006/relationships/hyperlink" Target="https://www.ncbi.nlm.nih.gov/pubmed/?term=Hamada%20E%5BAuthor%5D&amp;cauthor=true&amp;cauthor_uid=7738166" TargetMode="External"/><Relationship Id="rId1" Type="http://schemas.openxmlformats.org/officeDocument/2006/relationships/customXml" Target="../customXml/item1.xml"/><Relationship Id="rId6" Type="http://schemas.openxmlformats.org/officeDocument/2006/relationships/webSettings" Target="webSettings.xml"/><Relationship Id="rId212" Type="http://schemas.openxmlformats.org/officeDocument/2006/relationships/hyperlink" Target="http://www.ncbi.nlm.nih.gov/pubmed/?term=Elufioye%20TO%5Bauth%5D" TargetMode="External"/><Relationship Id="rId233" Type="http://schemas.openxmlformats.org/officeDocument/2006/relationships/theme" Target="theme/theme1.xml"/><Relationship Id="rId23" Type="http://schemas.openxmlformats.org/officeDocument/2006/relationships/image" Target="media/image12.jpeg"/><Relationship Id="rId28" Type="http://schemas.openxmlformats.org/officeDocument/2006/relationships/image" Target="media/image16.png"/><Relationship Id="rId49" Type="http://schemas.openxmlformats.org/officeDocument/2006/relationships/image" Target="media/image34.jpg"/><Relationship Id="rId114" Type="http://schemas.openxmlformats.org/officeDocument/2006/relationships/image" Target="media/image87.emf"/><Relationship Id="rId119" Type="http://schemas.openxmlformats.org/officeDocument/2006/relationships/image" Target="media/image92.emf"/><Relationship Id="rId44" Type="http://schemas.openxmlformats.org/officeDocument/2006/relationships/image" Target="media/image29.png"/><Relationship Id="rId60" Type="http://schemas.openxmlformats.org/officeDocument/2006/relationships/image" Target="media/image43.png"/><Relationship Id="rId65" Type="http://schemas.openxmlformats.org/officeDocument/2006/relationships/image" Target="media/image48.png"/><Relationship Id="rId81" Type="http://schemas.openxmlformats.org/officeDocument/2006/relationships/image" Target="media/image59.png"/><Relationship Id="rId86" Type="http://schemas.openxmlformats.org/officeDocument/2006/relationships/image" Target="media/image61.png"/><Relationship Id="rId130" Type="http://schemas.openxmlformats.org/officeDocument/2006/relationships/image" Target="media/image103.emf"/><Relationship Id="rId135" Type="http://schemas.openxmlformats.org/officeDocument/2006/relationships/image" Target="media/image108.emf"/><Relationship Id="rId151" Type="http://schemas.openxmlformats.org/officeDocument/2006/relationships/hyperlink" Target="https://www.ncbi.nlm.nih.gov/pubmed/?term=Ferreira%20AL%5BAuthor%5D&amp;cauthor=true&amp;cauthor_uid=26511617" TargetMode="External"/><Relationship Id="rId156" Type="http://schemas.openxmlformats.org/officeDocument/2006/relationships/hyperlink" Target="https://www.ncbi.nlm.nih.gov/pubmed/?term=Brito%20AR%5BAuthor%5D&amp;cauthor=true&amp;cauthor_uid=26511617" TargetMode="External"/><Relationship Id="rId177" Type="http://schemas.openxmlformats.org/officeDocument/2006/relationships/hyperlink" Target="https://bmccomplementmedtherapies.biomedcentral.com/articles/10.1186/s12906-018-2211-z" TargetMode="External"/><Relationship Id="rId198" Type="http://schemas.openxmlformats.org/officeDocument/2006/relationships/hyperlink" Target="https://www.ncbi.nlm.nih.gov/pubmed/?term=Logan%20RF%5BAuthor%5D&amp;cauthor=true&amp;cauthor_uid=7909103" TargetMode="External"/><Relationship Id="rId172" Type="http://schemas.openxmlformats.org/officeDocument/2006/relationships/hyperlink" Target="https://bmccomplementmedtherapies.biomedcentral.com/articles/10.1186/s12906-018-2211-z" TargetMode="External"/><Relationship Id="rId193" Type="http://schemas.openxmlformats.org/officeDocument/2006/relationships/hyperlink" Target="https://www.researchgate.net/deref/http%3A%2F%2Fdx.doi.org%2F10.4314%2Ftjpr.v14i10.16?_sg%5B0%5D=V5WZUvKVYAPHi0yNLsq-KaJjCRkL6ALWSSS-ojLt-MLwx0dhuD8pAVAfKo7qdxEJvRhn-VB3ZgFCHXPSD7141Bb4vQ.StbKpx-SCyccsevJw7hsDivzXW_6STCi4L592bqr_IX2B2sG1nAsVsq6W1AcFan24z7rKJps7CGHrzX00sgclg" TargetMode="External"/><Relationship Id="rId202" Type="http://schemas.openxmlformats.org/officeDocument/2006/relationships/hyperlink" Target="https://www.ncbi.nlm.nih.gov/pubmed/10632311" TargetMode="External"/><Relationship Id="rId207" Type="http://schemas.openxmlformats.org/officeDocument/2006/relationships/hyperlink" Target="https://www.ncbi.nlm.nih.gov/pubmed/?term=Hajrezaie%20M%5BAuthor%5D&amp;cauthor=true&amp;cauthor_uid=25283308" TargetMode="External"/><Relationship Id="rId223" Type="http://schemas.openxmlformats.org/officeDocument/2006/relationships/hyperlink" Target="https://www.ncbi.nlm.nih.gov/pubmed/?term=Nakamura%20T%5BAuthor%5D&amp;cauthor=true&amp;cauthor_uid=7738166" TargetMode="External"/><Relationship Id="rId228" Type="http://schemas.openxmlformats.org/officeDocument/2006/relationships/image" Target="media/image115.png"/><Relationship Id="rId13" Type="http://schemas.openxmlformats.org/officeDocument/2006/relationships/hyperlink" Target="http://dx.doi.org/10.1155/2013/617459" TargetMode="External"/><Relationship Id="rId18" Type="http://schemas.openxmlformats.org/officeDocument/2006/relationships/image" Target="media/image7.png"/><Relationship Id="rId39" Type="http://schemas.openxmlformats.org/officeDocument/2006/relationships/image" Target="media/image24.png"/><Relationship Id="rId109" Type="http://schemas.openxmlformats.org/officeDocument/2006/relationships/image" Target="media/image82.emf"/><Relationship Id="rId34" Type="http://schemas.openxmlformats.org/officeDocument/2006/relationships/image" Target="media/image19.png"/><Relationship Id="rId50" Type="http://schemas.openxmlformats.org/officeDocument/2006/relationships/image" Target="media/image35.jpg"/><Relationship Id="rId55" Type="http://schemas.openxmlformats.org/officeDocument/2006/relationships/image" Target="media/image39.png"/><Relationship Id="rId76" Type="http://schemas.microsoft.com/office/2007/relationships/hdphoto" Target="media/hdphoto5.wdp"/><Relationship Id="rId97" Type="http://schemas.openxmlformats.org/officeDocument/2006/relationships/image" Target="media/image70.emf"/><Relationship Id="rId104" Type="http://schemas.openxmlformats.org/officeDocument/2006/relationships/image" Target="media/image77.emf"/><Relationship Id="rId120" Type="http://schemas.openxmlformats.org/officeDocument/2006/relationships/image" Target="media/image93.jpeg"/><Relationship Id="rId125" Type="http://schemas.openxmlformats.org/officeDocument/2006/relationships/image" Target="media/image98.jpeg"/><Relationship Id="rId141" Type="http://schemas.openxmlformats.org/officeDocument/2006/relationships/chart" Target="charts/chart8.xml"/><Relationship Id="rId146" Type="http://schemas.openxmlformats.org/officeDocument/2006/relationships/hyperlink" Target="https://www.ncbi.nlm.nih.gov/pubmed/?term=Batista%20LM%5BAuthor%5D&amp;cauthor=true&amp;cauthor_uid=26511617" TargetMode="External"/><Relationship Id="rId167" Type="http://schemas.openxmlformats.org/officeDocument/2006/relationships/hyperlink" Target="https://www.ncbi.nlm.nih.gov/pubmed/?term=Lai%20Z%5BAuthor%5D&amp;cauthor=true&amp;cauthor_uid=25481373" TargetMode="External"/><Relationship Id="rId188" Type="http://schemas.openxmlformats.org/officeDocument/2006/relationships/hyperlink" Target="https://www.ncbi.nlm.nih.gov/pubmed/?term=Landoulsi%20A%5BAuthor%5D&amp;cauthor=true&amp;cauthor_uid=25159191" TargetMode="External"/><Relationship Id="rId7" Type="http://schemas.openxmlformats.org/officeDocument/2006/relationships/footnotes" Target="footnotes.xml"/><Relationship Id="rId71" Type="http://schemas.microsoft.com/office/2007/relationships/hdphoto" Target="media/hdphoto3.wdp"/><Relationship Id="rId92" Type="http://schemas.openxmlformats.org/officeDocument/2006/relationships/image" Target="media/image65.jpg"/><Relationship Id="rId162" Type="http://schemas.openxmlformats.org/officeDocument/2006/relationships/hyperlink" Target="https://www.ncbi.nlm.nih.gov/pubmed/?term=Liu%20Y%5BAuthor%5D&amp;cauthor=true&amp;cauthor_uid=25481373" TargetMode="External"/><Relationship Id="rId183" Type="http://schemas.openxmlformats.org/officeDocument/2006/relationships/hyperlink" Target="https://www.ncbi.nlm.nih.gov/pubmed/?term=Barkaoui%20T%5BAuthor%5D&amp;cauthor=true&amp;cauthor_uid=25159191" TargetMode="External"/><Relationship Id="rId213" Type="http://schemas.openxmlformats.org/officeDocument/2006/relationships/hyperlink" Target="https://www.ncbi.nlm.nih.gov/pubmed/?term=Sonnenberg%20A%5BAuthor%5D&amp;cauthor=true&amp;cauthor_uid=1867922" TargetMode="External"/><Relationship Id="rId218" Type="http://schemas.openxmlformats.org/officeDocument/2006/relationships/hyperlink" Target="https://www.ncbi.nlm.nih.gov/pubmed/?term=Kawabe%20T%5BAuthor%5D&amp;cauthor=true&amp;cauthor_uid=7738166" TargetMode="External"/><Relationship Id="rId2" Type="http://schemas.openxmlformats.org/officeDocument/2006/relationships/customXml" Target="../customXml/item2.xml"/><Relationship Id="rId29" Type="http://schemas.openxmlformats.org/officeDocument/2006/relationships/chart" Target="charts/chart2.xml"/><Relationship Id="rId24" Type="http://schemas.openxmlformats.org/officeDocument/2006/relationships/image" Target="media/image13.jpeg"/><Relationship Id="rId40" Type="http://schemas.openxmlformats.org/officeDocument/2006/relationships/image" Target="media/image25.png"/><Relationship Id="rId45" Type="http://schemas.openxmlformats.org/officeDocument/2006/relationships/image" Target="media/image30.png"/><Relationship Id="rId66" Type="http://schemas.microsoft.com/office/2007/relationships/hdphoto" Target="media/hdphoto2.wdp"/><Relationship Id="rId87" Type="http://schemas.openxmlformats.org/officeDocument/2006/relationships/image" Target="media/image61.jpg"/><Relationship Id="rId110" Type="http://schemas.openxmlformats.org/officeDocument/2006/relationships/image" Target="media/image83.emf"/><Relationship Id="rId115" Type="http://schemas.openxmlformats.org/officeDocument/2006/relationships/image" Target="media/image88.jpeg"/><Relationship Id="rId131" Type="http://schemas.openxmlformats.org/officeDocument/2006/relationships/image" Target="media/image104.emf"/><Relationship Id="rId136" Type="http://schemas.openxmlformats.org/officeDocument/2006/relationships/image" Target="media/image109.jpeg"/><Relationship Id="rId157" Type="http://schemas.openxmlformats.org/officeDocument/2006/relationships/hyperlink" Target="https://www.ncbi.nlm.nih.gov/pubmed/?term=Best%20R%5BAuthor%5D&amp;cauthor=true&amp;cauthor_uid=6329384" TargetMode="External"/><Relationship Id="rId178" Type="http://schemas.openxmlformats.org/officeDocument/2006/relationships/hyperlink" Target="https://bmccomplementmedtherapies.biomedcentral.com/articles/10.1186/s12906-018-2211-z" TargetMode="External"/><Relationship Id="rId61" Type="http://schemas.openxmlformats.org/officeDocument/2006/relationships/image" Target="media/image44.png"/><Relationship Id="rId82" Type="http://schemas.openxmlformats.org/officeDocument/2006/relationships/chart" Target="charts/chart6.xml"/><Relationship Id="rId152" Type="http://schemas.openxmlformats.org/officeDocument/2006/relationships/hyperlink" Target="https://www.ncbi.nlm.nih.gov/pubmed/?term=Pellizzon%20CH%5BAuthor%5D&amp;cauthor=true&amp;cauthor_uid=26511617" TargetMode="External"/><Relationship Id="rId173" Type="http://schemas.openxmlformats.org/officeDocument/2006/relationships/hyperlink" Target="https://bmccomplementmedtherapies.biomedcentral.com/articles/10.1186/s12906-018-2211-z" TargetMode="External"/><Relationship Id="rId194" Type="http://schemas.openxmlformats.org/officeDocument/2006/relationships/hyperlink" Target="https://www.ncbi.nlm.nih.gov/pubmed/?term=Weil%20J%5BAuthor%5D&amp;cauthor=true&amp;cauthor_uid=7909103" TargetMode="External"/><Relationship Id="rId199" Type="http://schemas.openxmlformats.org/officeDocument/2006/relationships/hyperlink" Target="https://www.ncbi.nlm.nih.gov/pubmed/?term=Murphy%20M%5BAuthor%5D&amp;cauthor=true&amp;cauthor_uid=7909103" TargetMode="External"/><Relationship Id="rId203" Type="http://schemas.openxmlformats.org/officeDocument/2006/relationships/hyperlink" Target="http://dx.doi.org/10.17576/mjas-2016-2005-27" TargetMode="External"/><Relationship Id="rId208" Type="http://schemas.openxmlformats.org/officeDocument/2006/relationships/hyperlink" Target="https://www.ncbi.nlm.nih.gov/pubmed/?term=Awang%20K%5BAuthor%5D&amp;cauthor=true&amp;cauthor_uid=25283308" TargetMode="External"/><Relationship Id="rId229" Type="http://schemas.openxmlformats.org/officeDocument/2006/relationships/image" Target="media/image116.png"/><Relationship Id="rId19" Type="http://schemas.openxmlformats.org/officeDocument/2006/relationships/image" Target="media/image8.jpg"/><Relationship Id="rId224" Type="http://schemas.openxmlformats.org/officeDocument/2006/relationships/hyperlink" Target="https://www.researchgate.net/scientific-contributions/2040598545_Cheng-Hsun_Wu" TargetMode="External"/><Relationship Id="rId14" Type="http://schemas.openxmlformats.org/officeDocument/2006/relationships/image" Target="media/image3.png"/><Relationship Id="rId30" Type="http://schemas.openxmlformats.org/officeDocument/2006/relationships/chart" Target="charts/chart3.xml"/><Relationship Id="rId35" Type="http://schemas.openxmlformats.org/officeDocument/2006/relationships/image" Target="media/image20.png"/><Relationship Id="rId56" Type="http://schemas.microsoft.com/office/2007/relationships/hdphoto" Target="media/hdphoto1.wdp"/><Relationship Id="rId77" Type="http://schemas.openxmlformats.org/officeDocument/2006/relationships/image" Target="media/image56.jpg"/><Relationship Id="rId100" Type="http://schemas.openxmlformats.org/officeDocument/2006/relationships/image" Target="media/image73.emf"/><Relationship Id="rId105" Type="http://schemas.openxmlformats.org/officeDocument/2006/relationships/image" Target="media/image78.emf"/><Relationship Id="rId126" Type="http://schemas.openxmlformats.org/officeDocument/2006/relationships/image" Target="media/image99.emf"/><Relationship Id="rId147" Type="http://schemas.openxmlformats.org/officeDocument/2006/relationships/hyperlink" Target="https://www.ncbi.nlm.nih.gov/pubmed/?term=Lima%20GR%5BAuthor%5D&amp;cauthor=true&amp;cauthor_uid=26511617" TargetMode="External"/><Relationship Id="rId168" Type="http://schemas.openxmlformats.org/officeDocument/2006/relationships/hyperlink" Target="https://www.ncbi.nlm.nih.gov/pubmed/?term=Lai%20X%5BAuthor%5D&amp;cauthor=true&amp;cauthor_uid=25481373" TargetMode="External"/><Relationship Id="rId8" Type="http://schemas.openxmlformats.org/officeDocument/2006/relationships/endnotes" Target="endnotes.xml"/><Relationship Id="rId51" Type="http://schemas.openxmlformats.org/officeDocument/2006/relationships/image" Target="media/image36.jpg"/><Relationship Id="rId72" Type="http://schemas.openxmlformats.org/officeDocument/2006/relationships/image" Target="media/image53.jpg"/><Relationship Id="rId93" Type="http://schemas.openxmlformats.org/officeDocument/2006/relationships/image" Target="media/image66.jpg"/><Relationship Id="rId98" Type="http://schemas.openxmlformats.org/officeDocument/2006/relationships/image" Target="media/image71.emf"/><Relationship Id="rId121" Type="http://schemas.openxmlformats.org/officeDocument/2006/relationships/image" Target="media/image94.emf"/><Relationship Id="rId142" Type="http://schemas.openxmlformats.org/officeDocument/2006/relationships/image" Target="media/image114.jpeg"/><Relationship Id="rId163" Type="http://schemas.openxmlformats.org/officeDocument/2006/relationships/hyperlink" Target="https://www.ncbi.nlm.nih.gov/pubmed/?term=Zheng%20Y%5BAuthor%5D&amp;cauthor=true&amp;cauthor_uid=25481373" TargetMode="External"/><Relationship Id="rId184" Type="http://schemas.openxmlformats.org/officeDocument/2006/relationships/hyperlink" Target="https://www.ncbi.nlm.nih.gov/pubmed/?term=Tahri%20W%5BAuthor%5D&amp;cauthor=true&amp;cauthor_uid=25159191" TargetMode="External"/><Relationship Id="rId189" Type="http://schemas.openxmlformats.org/officeDocument/2006/relationships/hyperlink" Target="https://dx.doi.org/10.1186%2F1476-511X-13-138" TargetMode="External"/><Relationship Id="rId219" Type="http://schemas.openxmlformats.org/officeDocument/2006/relationships/hyperlink" Target="https://www.ncbi.nlm.nih.gov/pubmed/?term=Okudaira%20T%5BAuthor%5D&amp;cauthor=true&amp;cauthor_uid=7738166" TargetMode="External"/><Relationship Id="rId3" Type="http://schemas.openxmlformats.org/officeDocument/2006/relationships/numbering" Target="numbering.xml"/><Relationship Id="rId214" Type="http://schemas.openxmlformats.org/officeDocument/2006/relationships/hyperlink" Target="https://www.ncbi.nlm.nih.gov/pubmed/?term=Chicarro%20ML%5BAuthor%5D&amp;cauthor=true&amp;cauthor_uid=1867922" TargetMode="External"/><Relationship Id="rId230" Type="http://schemas.openxmlformats.org/officeDocument/2006/relationships/image" Target="media/image117.png"/><Relationship Id="rId25" Type="http://schemas.openxmlformats.org/officeDocument/2006/relationships/image" Target="media/image14.jpeg"/><Relationship Id="rId46" Type="http://schemas.openxmlformats.org/officeDocument/2006/relationships/image" Target="media/image31.png"/><Relationship Id="rId67" Type="http://schemas.openxmlformats.org/officeDocument/2006/relationships/image" Target="media/image49.png"/><Relationship Id="rId116" Type="http://schemas.openxmlformats.org/officeDocument/2006/relationships/image" Target="media/image89.emf"/><Relationship Id="rId137" Type="http://schemas.openxmlformats.org/officeDocument/2006/relationships/image" Target="media/image110.emf"/><Relationship Id="rId158" Type="http://schemas.openxmlformats.org/officeDocument/2006/relationships/hyperlink" Target="https://www.ncbi.nlm.nih.gov/pubmed/?term=Lewis%20DA%5BAuthor%5D&amp;cauthor=true&amp;cauthor_uid=6329384" TargetMode="External"/><Relationship Id="rId20" Type="http://schemas.openxmlformats.org/officeDocument/2006/relationships/image" Target="media/image9.emf"/><Relationship Id="rId41" Type="http://schemas.openxmlformats.org/officeDocument/2006/relationships/image" Target="media/image26.png"/><Relationship Id="rId62" Type="http://schemas.openxmlformats.org/officeDocument/2006/relationships/image" Target="media/image45.png"/><Relationship Id="rId83" Type="http://schemas.openxmlformats.org/officeDocument/2006/relationships/chart" Target="charts/chart7.xml"/><Relationship Id="rId88" Type="http://schemas.openxmlformats.org/officeDocument/2006/relationships/image" Target="media/image62.png"/><Relationship Id="rId111" Type="http://schemas.openxmlformats.org/officeDocument/2006/relationships/image" Target="media/image84.jpeg"/><Relationship Id="rId132" Type="http://schemas.openxmlformats.org/officeDocument/2006/relationships/image" Target="media/image105.jpeg"/><Relationship Id="rId153" Type="http://schemas.openxmlformats.org/officeDocument/2006/relationships/hyperlink" Target="https://www.ncbi.nlm.nih.gov/pubmed/?term=Hiruma-Lima%20CA%5BAuthor%5D&amp;cauthor=true&amp;cauthor_uid=26511617" TargetMode="External"/><Relationship Id="rId174" Type="http://schemas.openxmlformats.org/officeDocument/2006/relationships/hyperlink" Target="https://bmccomplementmedtherapies.biomedcentral.com/articles/10.1186/s12906-018-2211-z" TargetMode="External"/><Relationship Id="rId179" Type="http://schemas.openxmlformats.org/officeDocument/2006/relationships/hyperlink" Target="https://www.researchgate.net/scientific-contributions/2088349778_EI_Onyedinma?_sg%5B0%5D=IFgXav9vEn5VR-1m9WDl6nCO32fih4lTv7KcDNrKJ8DvCNMgoB8EKPs2m6_RyOax622dCOE.EDAlC99cFKlB_vyuKnVK8XwpEqM4K4xk9n936T0nCvRP-ZpLzwvTXPO6wolfnUriuT7Dl7JFWRzyAy-Tpcur4g&amp;_sg%5B1%5D=4tTPK4NMjYUkWYC5MvcS2QxW8xkflTxuDbOfGPuNimSEzTeBmHMqyw1Q180IhARfkGulLRU.PW3iIf_gjL6CrAvkDIflOQv23fvzMDBEYi-vUyEop6lwL0SdrHeeU7j2RaJUR7SDqrl9TjvccOnXLgGFoBoHbg" TargetMode="External"/><Relationship Id="rId195" Type="http://schemas.openxmlformats.org/officeDocument/2006/relationships/hyperlink" Target="https://www.ncbi.nlm.nih.gov/pubmed/?term=Wainwright%20P%5BAuthor%5D&amp;cauthor=true&amp;cauthor_uid=7909103" TargetMode="External"/><Relationship Id="rId209" Type="http://schemas.openxmlformats.org/officeDocument/2006/relationships/hyperlink" Target="https://www.ncbi.nlm.nih.gov/pubmed/?term=Looi%20CY%5BAuthor%5D&amp;cauthor=true&amp;cauthor_uid=25283308" TargetMode="External"/><Relationship Id="rId190" Type="http://schemas.openxmlformats.org/officeDocument/2006/relationships/hyperlink" Target="https://doi.org/10.1080/00020184.2018.1452856" TargetMode="External"/><Relationship Id="rId204" Type="http://schemas.openxmlformats.org/officeDocument/2006/relationships/hyperlink" Target="https://www.ncbi.nlm.nih.gov/pubmed/?term=Moghadamtousi%20SZ%5BAuthor%5D&amp;cauthor=true&amp;cauthor_uid=25283308" TargetMode="External"/><Relationship Id="rId220" Type="http://schemas.openxmlformats.org/officeDocument/2006/relationships/hyperlink" Target="https://www.ncbi.nlm.nih.gov/pubmed/?term=Matsumura%20M%5BAuthor%5D&amp;cauthor=true&amp;cauthor_uid=7738166" TargetMode="External"/><Relationship Id="rId225" Type="http://schemas.openxmlformats.org/officeDocument/2006/relationships/hyperlink" Target="https://www.researchgate.net/scientific-contributions/2029592137_Wan-Yu_Li" TargetMode="External"/><Relationship Id="rId15" Type="http://schemas.openxmlformats.org/officeDocument/2006/relationships/image" Target="media/image4.jpeg"/><Relationship Id="rId36" Type="http://schemas.openxmlformats.org/officeDocument/2006/relationships/image" Target="media/image21.jpg"/><Relationship Id="rId57" Type="http://schemas.openxmlformats.org/officeDocument/2006/relationships/image" Target="media/image40.png"/><Relationship Id="rId106" Type="http://schemas.openxmlformats.org/officeDocument/2006/relationships/image" Target="media/image79.emf"/><Relationship Id="rId127" Type="http://schemas.openxmlformats.org/officeDocument/2006/relationships/image" Target="media/image100.emf"/><Relationship Id="rId10" Type="http://schemas.openxmlformats.org/officeDocument/2006/relationships/footer" Target="footer1.xml"/><Relationship Id="rId31" Type="http://schemas.openxmlformats.org/officeDocument/2006/relationships/chart" Target="charts/chart4.xml"/><Relationship Id="rId52" Type="http://schemas.openxmlformats.org/officeDocument/2006/relationships/image" Target="media/image37.jpg"/><Relationship Id="rId73" Type="http://schemas.openxmlformats.org/officeDocument/2006/relationships/image" Target="media/image54.png"/><Relationship Id="rId78" Type="http://schemas.openxmlformats.org/officeDocument/2006/relationships/image" Target="media/image57.png"/><Relationship Id="rId94" Type="http://schemas.openxmlformats.org/officeDocument/2006/relationships/image" Target="media/image67.jpg"/><Relationship Id="rId99" Type="http://schemas.openxmlformats.org/officeDocument/2006/relationships/image" Target="media/image72.jpeg"/><Relationship Id="rId101" Type="http://schemas.openxmlformats.org/officeDocument/2006/relationships/image" Target="media/image74.emf"/><Relationship Id="rId122" Type="http://schemas.openxmlformats.org/officeDocument/2006/relationships/image" Target="media/image95.emf"/><Relationship Id="rId143" Type="http://schemas.openxmlformats.org/officeDocument/2006/relationships/hyperlink" Target="https://www.ncbi.nlm.nih.gov/pubmed/26808355" TargetMode="External"/><Relationship Id="rId148" Type="http://schemas.openxmlformats.org/officeDocument/2006/relationships/hyperlink" Target="https://www.ncbi.nlm.nih.gov/pubmed/?term=De%20Almeida%20AB%5BAuthor%5D&amp;cauthor=true&amp;cauthor_uid=26511617" TargetMode="External"/><Relationship Id="rId164" Type="http://schemas.openxmlformats.org/officeDocument/2006/relationships/hyperlink" Target="https://www.ncbi.nlm.nih.gov/pubmed/?term=Wu%20X%5BAuthor%5D&amp;cauthor=true&amp;cauthor_uid=25481373" TargetMode="External"/><Relationship Id="rId169" Type="http://schemas.openxmlformats.org/officeDocument/2006/relationships/hyperlink" Target="https://www.ncbi.nlm.nih.gov/pubmed/?term=Lin%20ZX%5BAuthor%5D&amp;cauthor=true&amp;cauthor_uid=25481373" TargetMode="External"/><Relationship Id="rId185" Type="http://schemas.openxmlformats.org/officeDocument/2006/relationships/hyperlink" Target="https://www.ncbi.nlm.nih.gov/pubmed/?term=Mejri%20M%5BAuthor%5D&amp;cauthor=true&amp;cauthor_uid=25159191" TargetMode="External"/><Relationship Id="rId4" Type="http://schemas.openxmlformats.org/officeDocument/2006/relationships/styles" Target="styles.xml"/><Relationship Id="rId9" Type="http://schemas.openxmlformats.org/officeDocument/2006/relationships/header" Target="header1.xml"/><Relationship Id="rId180" Type="http://schemas.openxmlformats.org/officeDocument/2006/relationships/hyperlink" Target="https://www.researchgate.net/profile/Kingsley_Ubaoji?_sg%5B0%5D=IFgXav9vEn5VR-1m9WDl6nCO32fih4lTv7KcDNrKJ8DvCNMgoB8EKPs2m6_RyOax622dCOE.EDAlC99cFKlB_vyuKnVK8XwpEqM4K4xk9n936T0nCvRP-ZpLzwvTXPO6wolfnUriuT7Dl7JFWRzyAy-Tpcur4g&amp;_sg%5B1%5D=4tTPK4NMjYUkWYC5MvcS2QxW8xkflTxuDbOfGPuNimSEzTeBmHMqyw1Q180IhARfkGulLRU.PW3iIf_gjL6CrAvkDIflOQv23fvzMDBEYi-vUyEop6lwL0SdrHeeU7j2RaJUR7SDqrl9TjvccOnXLgGFoBoHbg" TargetMode="External"/><Relationship Id="rId210" Type="http://schemas.openxmlformats.org/officeDocument/2006/relationships/hyperlink" Target="https://www.ncbi.nlm.nih.gov/pubmed/?term=Abdulla%20MA%5BAuthor%5D&amp;cauthor=true&amp;cauthor_uid=25283308" TargetMode="External"/><Relationship Id="rId215" Type="http://schemas.openxmlformats.org/officeDocument/2006/relationships/hyperlink" Target="https://www.ncbi.nlm.nih.gov/pubmed/?term=Ota%20S%5BAuthor%5D&amp;cauthor=true&amp;cauthor_uid=7738166" TargetMode="External"/><Relationship Id="rId26" Type="http://schemas.openxmlformats.org/officeDocument/2006/relationships/chart" Target="charts/chart1.xml"/><Relationship Id="rId231" Type="http://schemas.openxmlformats.org/officeDocument/2006/relationships/image" Target="media/image118.png"/><Relationship Id="rId47" Type="http://schemas.openxmlformats.org/officeDocument/2006/relationships/image" Target="media/image32.png"/><Relationship Id="rId68" Type="http://schemas.openxmlformats.org/officeDocument/2006/relationships/image" Target="media/image50.png"/><Relationship Id="rId89" Type="http://schemas.microsoft.com/office/2007/relationships/hdphoto" Target="media/hdphoto8.wdp"/><Relationship Id="rId112" Type="http://schemas.openxmlformats.org/officeDocument/2006/relationships/image" Target="media/image85.emf"/><Relationship Id="rId133" Type="http://schemas.openxmlformats.org/officeDocument/2006/relationships/image" Target="media/image106.emf"/><Relationship Id="rId154" Type="http://schemas.openxmlformats.org/officeDocument/2006/relationships/hyperlink" Target="https://www.ncbi.nlm.nih.gov/pubmed/?term=Vilegas%20W%5BAuthor%5D&amp;cauthor=true&amp;cauthor_uid=26511617" TargetMode="External"/><Relationship Id="rId175" Type="http://schemas.openxmlformats.org/officeDocument/2006/relationships/hyperlink" Target="https://bmccomplementmedtherapies.biomedcentral.com/articles/10.1186/s12906-018-2211-z" TargetMode="External"/><Relationship Id="rId196" Type="http://schemas.openxmlformats.org/officeDocument/2006/relationships/hyperlink" Target="https://www.ncbi.nlm.nih.gov/pubmed/?term=Lawson%20DH%5BAuthor%5D&amp;cauthor=true&amp;cauthor_uid=7909103" TargetMode="External"/><Relationship Id="rId200" Type="http://schemas.openxmlformats.org/officeDocument/2006/relationships/hyperlink" Target="https://www.ncbi.nlm.nih.gov/pubmed/?term=Vessey%20MP%5BAuthor%5D&amp;cauthor=true&amp;cauthor_uid=7909103" TargetMode="External"/><Relationship Id="rId16" Type="http://schemas.openxmlformats.org/officeDocument/2006/relationships/image" Target="media/image5.png"/><Relationship Id="rId221" Type="http://schemas.openxmlformats.org/officeDocument/2006/relationships/hyperlink" Target="https://www.ncbi.nlm.nih.gov/pubmed/?term=Kaneko%20N%5BAuthor%5D&amp;cauthor=true&amp;cauthor_uid=7738166" TargetMode="External"/><Relationship Id="rId37" Type="http://schemas.openxmlformats.org/officeDocument/2006/relationships/image" Target="media/image22.png"/><Relationship Id="rId58" Type="http://schemas.openxmlformats.org/officeDocument/2006/relationships/image" Target="media/image41.png"/><Relationship Id="rId79" Type="http://schemas.microsoft.com/office/2007/relationships/hdphoto" Target="media/hdphoto6.wdp"/><Relationship Id="rId102" Type="http://schemas.openxmlformats.org/officeDocument/2006/relationships/image" Target="media/image75.emf"/><Relationship Id="rId123" Type="http://schemas.openxmlformats.org/officeDocument/2006/relationships/image" Target="media/image96.emf"/><Relationship Id="rId144" Type="http://schemas.openxmlformats.org/officeDocument/2006/relationships/hyperlink" Target="https://doi.org/10.3109/13880209009082770" TargetMode="External"/><Relationship Id="rId90" Type="http://schemas.openxmlformats.org/officeDocument/2006/relationships/image" Target="media/image63.jpg"/><Relationship Id="rId165" Type="http://schemas.openxmlformats.org/officeDocument/2006/relationships/hyperlink" Target="https://www.ncbi.nlm.nih.gov/pubmed/?term=Su%20Z%5BAuthor%5D&amp;cauthor=true&amp;cauthor_uid=25481373" TargetMode="External"/><Relationship Id="rId186" Type="http://schemas.openxmlformats.org/officeDocument/2006/relationships/hyperlink" Target="https://www.ncbi.nlm.nih.gov/pubmed/?term=Ben-Attia%20M%5BAuthor%5D&amp;cauthor=true&amp;cauthor_uid=25159191" TargetMode="External"/><Relationship Id="rId211" Type="http://schemas.openxmlformats.org/officeDocument/2006/relationships/hyperlink" Target="https://www.ncbi.nlm.nih.gov/pubmed/?term=Mohamed%20Z%5BAuthor%5D&amp;cauthor=true&amp;cauthor_uid=25283308" TargetMode="External"/><Relationship Id="rId232"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7.xml.rels><?xml version="1.0" encoding="UTF-8" standalone="yes"?>
<Relationships xmlns="http://schemas.openxmlformats.org/package/2006/relationships"><Relationship Id="rId1" Type="http://schemas.openxmlformats.org/officeDocument/2006/relationships/oleObject" Target="file:///C:\Alex%20documents\Kahinga%20PhD\Book2_.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MURIGI\Desktop\Dr%20Kahiga_Analysis\FTIR_Analysi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Series 1</c:v>
                </c:pt>
              </c:strCache>
            </c:strRef>
          </c:tx>
          <c:spPr>
            <a:ln w="28575" cap="rnd">
              <a:solidFill>
                <a:schemeClr val="accent6"/>
              </a:solidFill>
              <a:round/>
            </a:ln>
            <a:effectLst/>
          </c:spPr>
          <c:marker>
            <c:symbol val="square"/>
            <c:size val="5"/>
            <c:spPr>
              <a:solidFill>
                <a:schemeClr val="accent6"/>
              </a:solidFill>
              <a:ln w="9525">
                <a:solidFill>
                  <a:schemeClr val="accent6"/>
                </a:solidFill>
              </a:ln>
              <a:effectLst/>
            </c:spPr>
          </c:marker>
          <c:dPt>
            <c:idx val="0"/>
            <c:marker>
              <c:symbol val="circle"/>
              <c:size val="6"/>
            </c:marker>
            <c:bubble3D val="0"/>
            <c:extLst>
              <c:ext xmlns:c16="http://schemas.microsoft.com/office/drawing/2014/chart" uri="{C3380CC4-5D6E-409C-BE32-E72D297353CC}">
                <c16:uniqueId val="{00000001-1A60-46E0-9CEA-33B99911D082}"/>
              </c:ext>
            </c:extLst>
          </c:dPt>
          <c:dPt>
            <c:idx val="1"/>
            <c:marker>
              <c:symbol val="circle"/>
              <c:size val="6"/>
            </c:marker>
            <c:bubble3D val="0"/>
            <c:extLst>
              <c:ext xmlns:c16="http://schemas.microsoft.com/office/drawing/2014/chart" uri="{C3380CC4-5D6E-409C-BE32-E72D297353CC}">
                <c16:uniqueId val="{00000003-1A60-46E0-9CEA-33B99911D082}"/>
              </c:ext>
            </c:extLst>
          </c:dPt>
          <c:dPt>
            <c:idx val="2"/>
            <c:marker>
              <c:symbol val="circle"/>
              <c:size val="7"/>
            </c:marker>
            <c:bubble3D val="0"/>
            <c:extLst>
              <c:ext xmlns:c16="http://schemas.microsoft.com/office/drawing/2014/chart" uri="{C3380CC4-5D6E-409C-BE32-E72D297353CC}">
                <c16:uniqueId val="{00000005-1A60-46E0-9CEA-33B99911D082}"/>
              </c:ext>
            </c:extLst>
          </c:dPt>
          <c:dPt>
            <c:idx val="3"/>
            <c:marker>
              <c:symbol val="circle"/>
              <c:size val="6"/>
            </c:marker>
            <c:bubble3D val="0"/>
            <c:extLst>
              <c:ext xmlns:c16="http://schemas.microsoft.com/office/drawing/2014/chart" uri="{C3380CC4-5D6E-409C-BE32-E72D297353CC}">
                <c16:uniqueId val="{00000007-1A60-46E0-9CEA-33B99911D082}"/>
              </c:ext>
            </c:extLst>
          </c:dPt>
          <c:dPt>
            <c:idx val="4"/>
            <c:marker>
              <c:symbol val="square"/>
              <c:size val="6"/>
            </c:marker>
            <c:bubble3D val="0"/>
            <c:extLst>
              <c:ext xmlns:c16="http://schemas.microsoft.com/office/drawing/2014/chart" uri="{C3380CC4-5D6E-409C-BE32-E72D297353CC}">
                <c16:uniqueId val="{00000009-1A60-46E0-9CEA-33B99911D082}"/>
              </c:ext>
            </c:extLst>
          </c:dPt>
          <c:cat>
            <c:strRef>
              <c:f>Sheet1!$A$2:$A$6</c:f>
              <c:strCache>
                <c:ptCount val="5"/>
                <c:pt idx="0">
                  <c:v>5 ml Water only</c:v>
                </c:pt>
                <c:pt idx="1">
                  <c:v>5 ml water + 1 ml Ethanol</c:v>
                </c:pt>
                <c:pt idx="2">
                  <c:v>Omeprazole + 1 ml Ethanol</c:v>
                </c:pt>
                <c:pt idx="3">
                  <c:v>Mupal® suspension + 1 ml Ethanol</c:v>
                </c:pt>
                <c:pt idx="4">
                  <c:v>Omeprazol 10 ml/kg + Mupal® 500mg/kg + 1 ml Ethanol</c:v>
                </c:pt>
              </c:strCache>
            </c:strRef>
          </c:cat>
          <c:val>
            <c:numRef>
              <c:f>Sheet1!$B$2:$B$6</c:f>
              <c:numCache>
                <c:formatCode>General</c:formatCode>
                <c:ptCount val="5"/>
                <c:pt idx="0">
                  <c:v>57</c:v>
                </c:pt>
                <c:pt idx="1">
                  <c:v>52.8</c:v>
                </c:pt>
                <c:pt idx="2">
                  <c:v>57.5</c:v>
                </c:pt>
                <c:pt idx="3">
                  <c:v>30.5</c:v>
                </c:pt>
                <c:pt idx="4">
                  <c:v>50.5</c:v>
                </c:pt>
              </c:numCache>
            </c:numRef>
          </c:val>
          <c:smooth val="0"/>
          <c:extLst>
            <c:ext xmlns:c16="http://schemas.microsoft.com/office/drawing/2014/chart" uri="{C3380CC4-5D6E-409C-BE32-E72D297353CC}">
              <c16:uniqueId val="{0000000A-1A60-46E0-9CEA-33B99911D082}"/>
            </c:ext>
          </c:extLst>
        </c:ser>
        <c:dLbls>
          <c:showLegendKey val="0"/>
          <c:showVal val="0"/>
          <c:showCatName val="0"/>
          <c:showSerName val="0"/>
          <c:showPercent val="0"/>
          <c:showBubbleSize val="0"/>
        </c:dLbls>
        <c:marker val="1"/>
        <c:smooth val="0"/>
        <c:axId val="924427392"/>
        <c:axId val="924429568"/>
      </c:lineChart>
      <c:catAx>
        <c:axId val="924427392"/>
        <c:scaling>
          <c:orientation val="minMax"/>
        </c:scaling>
        <c:delete val="0"/>
        <c:axPos val="b"/>
        <c:title>
          <c:tx>
            <c:rich>
              <a:bodyPr rot="0" spcFirstLastPara="1" vertOverflow="ellipsis" vert="horz" wrap="square" anchor="ctr" anchorCtr="1"/>
              <a:lstStyle/>
              <a:p>
                <a:pPr>
                  <a:defRPr sz="1000" b="1" i="0" u="none" strike="noStrike" kern="1200" baseline="0">
                    <a:solidFill>
                      <a:schemeClr val="tx1">
                        <a:lumMod val="65000"/>
                        <a:lumOff val="35000"/>
                      </a:schemeClr>
                    </a:solidFill>
                    <a:latin typeface="+mn-lt"/>
                    <a:ea typeface="+mn-ea"/>
                    <a:cs typeface="+mn-cs"/>
                  </a:defRPr>
                </a:pPr>
                <a:r>
                  <a:rPr lang="en-US" b="1"/>
                  <a:t>Drug given</a:t>
                </a:r>
              </a:p>
            </c:rich>
          </c:tx>
          <c:overlay val="0"/>
          <c:spPr>
            <a:noFill/>
            <a:ln>
              <a:noFill/>
            </a:ln>
            <a:effectLst/>
          </c:spPr>
        </c:title>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429568"/>
        <c:crosses val="autoZero"/>
        <c:auto val="1"/>
        <c:lblAlgn val="ctr"/>
        <c:lblOffset val="100"/>
        <c:noMultiLvlLbl val="0"/>
      </c:catAx>
      <c:valAx>
        <c:axId val="924429568"/>
        <c:scaling>
          <c:orientation val="minMax"/>
          <c:min val="2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 of total acid mmol</a:t>
                </a:r>
              </a:p>
            </c:rich>
          </c:tx>
          <c:overlay val="0"/>
          <c:spPr>
            <a:noFill/>
            <a:ln>
              <a:noFill/>
            </a:ln>
            <a:effectLst/>
          </c:spPr>
        </c:title>
        <c:numFmt formatCode="General" sourceLinked="1"/>
        <c:majorTickMark val="none"/>
        <c:minorTickMark val="none"/>
        <c:tickLblPos val="nextTo"/>
        <c:spPr>
          <a:noFill/>
          <a:ln>
            <a:solidFill>
              <a:schemeClr val="accent1"/>
            </a:solid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244273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Series 1</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errBars>
            <c:errBarType val="both"/>
            <c:errValType val="stdErr"/>
            <c:noEndCap val="0"/>
            <c:spPr>
              <a:noFill/>
              <a:ln w="9525">
                <a:solidFill>
                  <a:schemeClr val="dk1">
                    <a:lumMod val="65000"/>
                    <a:lumOff val="35000"/>
                  </a:schemeClr>
                </a:solidFill>
                <a:round/>
              </a:ln>
              <a:effectLst/>
            </c:spPr>
          </c:errBars>
          <c:cat>
            <c:strRef>
              <c:f>Sheet1!$A$2:$A$6</c:f>
              <c:strCache>
                <c:ptCount val="5"/>
                <c:pt idx="0">
                  <c:v>5 ml Water only</c:v>
                </c:pt>
                <c:pt idx="1">
                  <c:v>5 ml water + 1 ml Ethanol</c:v>
                </c:pt>
                <c:pt idx="2">
                  <c:v>Omeprazole + 1 ml Ethanol</c:v>
                </c:pt>
                <c:pt idx="3">
                  <c:v>Mupal® suspension + 1 ml Ethanol</c:v>
                </c:pt>
                <c:pt idx="4">
                  <c:v>STD drug + Test drug + 1 ml Ethanol</c:v>
                </c:pt>
              </c:strCache>
            </c:strRef>
          </c:cat>
          <c:val>
            <c:numRef>
              <c:f>Sheet1!$B$2:$B$6</c:f>
              <c:numCache>
                <c:formatCode>General</c:formatCode>
                <c:ptCount val="5"/>
                <c:pt idx="0">
                  <c:v>57</c:v>
                </c:pt>
                <c:pt idx="1">
                  <c:v>52.8</c:v>
                </c:pt>
                <c:pt idx="2">
                  <c:v>57.5</c:v>
                </c:pt>
                <c:pt idx="3">
                  <c:v>30.5</c:v>
                </c:pt>
                <c:pt idx="4">
                  <c:v>50.5</c:v>
                </c:pt>
              </c:numCache>
            </c:numRef>
          </c:val>
          <c:extLst>
            <c:ext xmlns:c16="http://schemas.microsoft.com/office/drawing/2014/chart" uri="{C3380CC4-5D6E-409C-BE32-E72D297353CC}">
              <c16:uniqueId val="{00000000-9D97-49A8-B422-17D69C91652E}"/>
            </c:ext>
          </c:extLst>
        </c:ser>
        <c:dLbls>
          <c:dLblPos val="inEnd"/>
          <c:showLegendKey val="0"/>
          <c:showVal val="1"/>
          <c:showCatName val="0"/>
          <c:showSerName val="0"/>
          <c:showPercent val="0"/>
          <c:showBubbleSize val="0"/>
        </c:dLbls>
        <c:gapWidth val="65"/>
        <c:axId val="924297392"/>
        <c:axId val="924309360"/>
      </c:barChart>
      <c:catAx>
        <c:axId val="92429739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Treatment Group</a:t>
                </a:r>
              </a:p>
            </c:rich>
          </c:tx>
          <c:overlay val="0"/>
          <c:spPr>
            <a:noFill/>
            <a:ln>
              <a:noFill/>
            </a:ln>
            <a:effectLst/>
          </c:sp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none" baseline="0">
                <a:solidFill>
                  <a:schemeClr val="dk1">
                    <a:lumMod val="75000"/>
                    <a:lumOff val="25000"/>
                  </a:schemeClr>
                </a:solidFill>
                <a:latin typeface="+mn-lt"/>
                <a:ea typeface="+mn-ea"/>
                <a:cs typeface="+mn-cs"/>
              </a:defRPr>
            </a:pPr>
            <a:endParaRPr lang="en-US"/>
          </a:p>
        </c:txPr>
        <c:crossAx val="924309360"/>
        <c:crosses val="autoZero"/>
        <c:auto val="1"/>
        <c:lblAlgn val="ctr"/>
        <c:lblOffset val="100"/>
        <c:noMultiLvlLbl val="0"/>
      </c:catAx>
      <c:valAx>
        <c:axId val="92430936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Total Acid (mmol)</a:t>
                </a:r>
              </a:p>
            </c:rich>
          </c:tx>
          <c:overlay val="0"/>
          <c:spPr>
            <a:noFill/>
            <a:ln>
              <a:noFill/>
            </a:ln>
            <a:effectLst/>
          </c:spPr>
        </c:title>
        <c:numFmt formatCode="General" sourceLinked="1"/>
        <c:majorTickMark val="none"/>
        <c:minorTickMark val="none"/>
        <c:tickLblPos val="nextTo"/>
        <c:crossAx val="924297392"/>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Sheet2!$B$66</c:f>
              <c:strCache>
                <c:ptCount val="1"/>
                <c:pt idx="0">
                  <c:v>Free Acid</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errBars>
            <c:errBarType val="both"/>
            <c:errValType val="stdErr"/>
            <c:noEndCap val="0"/>
            <c:spPr>
              <a:noFill/>
              <a:ln w="9525">
                <a:solidFill>
                  <a:schemeClr val="dk1">
                    <a:lumMod val="65000"/>
                    <a:lumOff val="35000"/>
                  </a:schemeClr>
                </a:solidFill>
                <a:round/>
              </a:ln>
              <a:effectLst/>
            </c:spPr>
          </c:errBars>
          <c:cat>
            <c:strRef>
              <c:f>Sheet2!$A$67:$A$73</c:f>
              <c:strCache>
                <c:ptCount val="7"/>
                <c:pt idx="0">
                  <c:v>Omeprazole</c:v>
                </c:pt>
                <c:pt idx="1">
                  <c:v>Mupal-ME</c:v>
                </c:pt>
                <c:pt idx="2">
                  <c:v>Mupal-WE</c:v>
                </c:pt>
                <c:pt idx="3">
                  <c:v>Mupal-S</c:v>
                </c:pt>
                <c:pt idx="4">
                  <c:v>Banana-ME</c:v>
                </c:pt>
                <c:pt idx="5">
                  <c:v>Banana-WE</c:v>
                </c:pt>
                <c:pt idx="6">
                  <c:v>Banana-S</c:v>
                </c:pt>
              </c:strCache>
            </c:strRef>
          </c:cat>
          <c:val>
            <c:numRef>
              <c:f>Sheet2!$B$67:$B$73</c:f>
              <c:numCache>
                <c:formatCode>###0.0</c:formatCode>
                <c:ptCount val="7"/>
                <c:pt idx="0" formatCode="_(* #,##0_);_(* \(#,##0\);_(* &quot;-&quot;??_);_(@_)">
                  <c:v>40</c:v>
                </c:pt>
                <c:pt idx="1">
                  <c:v>27.74</c:v>
                </c:pt>
                <c:pt idx="2">
                  <c:v>23.7</c:v>
                </c:pt>
                <c:pt idx="3">
                  <c:v>22.68</c:v>
                </c:pt>
                <c:pt idx="4">
                  <c:v>17.28</c:v>
                </c:pt>
                <c:pt idx="5">
                  <c:v>28.32</c:v>
                </c:pt>
                <c:pt idx="6">
                  <c:v>33.119999999999997</c:v>
                </c:pt>
              </c:numCache>
            </c:numRef>
          </c:val>
          <c:extLst>
            <c:ext xmlns:c16="http://schemas.microsoft.com/office/drawing/2014/chart" uri="{C3380CC4-5D6E-409C-BE32-E72D297353CC}">
              <c16:uniqueId val="{00000000-1B96-4616-8FB6-9BE79471C602}"/>
            </c:ext>
          </c:extLst>
        </c:ser>
        <c:dLbls>
          <c:dLblPos val="inEnd"/>
          <c:showLegendKey val="0"/>
          <c:showVal val="1"/>
          <c:showCatName val="0"/>
          <c:showSerName val="0"/>
          <c:showPercent val="0"/>
          <c:showBubbleSize val="0"/>
        </c:dLbls>
        <c:gapWidth val="65"/>
        <c:axId val="924298480"/>
        <c:axId val="924305008"/>
      </c:barChart>
      <c:catAx>
        <c:axId val="9242984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924305008"/>
        <c:crosses val="autoZero"/>
        <c:auto val="1"/>
        <c:lblAlgn val="ctr"/>
        <c:lblOffset val="100"/>
        <c:noMultiLvlLbl val="0"/>
      </c:catAx>
      <c:valAx>
        <c:axId val="92430500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Free Acid mmol/ml</a:t>
                </a:r>
              </a:p>
            </c:rich>
          </c:tx>
          <c:layout>
            <c:manualLayout>
              <c:xMode val="edge"/>
              <c:yMode val="edge"/>
              <c:x val="2.7753970685290601E-2"/>
              <c:y val="0.42481882473024202"/>
            </c:manualLayout>
          </c:layout>
          <c:overlay val="0"/>
          <c:spPr>
            <a:noFill/>
            <a:ln>
              <a:noFill/>
            </a:ln>
            <a:effectLst/>
          </c:spPr>
        </c:title>
        <c:numFmt formatCode="_(* #,##0_);_(* \(#,##0\);_(* &quot;-&quot;??_);_(@_)" sourceLinked="1"/>
        <c:majorTickMark val="none"/>
        <c:minorTickMark val="none"/>
        <c:tickLblPos val="nextTo"/>
        <c:crossAx val="924298480"/>
        <c:crosses val="autoZero"/>
        <c:crossBetween val="between"/>
      </c:valAx>
      <c:spPr>
        <a:noFill/>
        <a:ln>
          <a:noFill/>
        </a:ln>
        <a:effectLst/>
      </c:spPr>
    </c:plotArea>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200" b="0" i="0" u="none" strike="noStrike" kern="1200" baseline="0">
              <a:solidFill>
                <a:schemeClr val="dk1">
                  <a:lumMod val="65000"/>
                  <a:lumOff val="35000"/>
                </a:schemeClr>
              </a:solidFill>
              <a:effectLst/>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Total Acids</c:v>
                </c:pt>
              </c:strCache>
            </c:strRef>
          </c:tx>
          <c:spPr>
            <a:gradFill>
              <a:gsLst>
                <a:gs pos="0">
                  <a:schemeClr val="accent6"/>
                </a:gs>
                <a:gs pos="100000">
                  <a:schemeClr val="accent6">
                    <a:lumMod val="84000"/>
                  </a:schemeClr>
                </a:gs>
              </a:gsLst>
              <a:lin ang="5400000" scaled="1"/>
            </a:gradFill>
            <a:ln>
              <a:noFill/>
            </a:ln>
            <a:effectLst>
              <a:outerShdw blurRad="76200" dir="18900000" sy="23000" kx="-1200000" algn="bl" rotWithShape="0">
                <a:prstClr val="black">
                  <a:alpha val="20000"/>
                </a:prstClr>
              </a:outerShdw>
            </a:effectLst>
          </c:spPr>
          <c:invertIfNegative val="0"/>
          <c:errBars>
            <c:errBarType val="both"/>
            <c:errValType val="stdErr"/>
            <c:noEndCap val="0"/>
            <c:spPr>
              <a:noFill/>
              <a:ln w="9525">
                <a:solidFill>
                  <a:schemeClr val="dk1">
                    <a:lumMod val="50000"/>
                    <a:lumOff val="50000"/>
                  </a:schemeClr>
                </a:solidFill>
                <a:round/>
              </a:ln>
              <a:effectLst/>
            </c:spPr>
          </c:errBars>
          <c:cat>
            <c:strRef>
              <c:f>Sheet1!$A$2:$A$22</c:f>
              <c:strCache>
                <c:ptCount val="21"/>
                <c:pt idx="0">
                  <c:v>A</c:v>
                </c:pt>
                <c:pt idx="1">
                  <c:v>B</c:v>
                </c:pt>
                <c:pt idx="2">
                  <c:v>C</c:v>
                </c:pt>
                <c:pt idx="3">
                  <c:v>D</c:v>
                </c:pt>
                <c:pt idx="4">
                  <c:v>E</c:v>
                </c:pt>
                <c:pt idx="5">
                  <c:v>F</c:v>
                </c:pt>
                <c:pt idx="6">
                  <c:v>G</c:v>
                </c:pt>
                <c:pt idx="7">
                  <c:v>H</c:v>
                </c:pt>
                <c:pt idx="8">
                  <c:v>I</c:v>
                </c:pt>
                <c:pt idx="9">
                  <c:v>J</c:v>
                </c:pt>
                <c:pt idx="10">
                  <c:v>K</c:v>
                </c:pt>
                <c:pt idx="11">
                  <c:v>L</c:v>
                </c:pt>
                <c:pt idx="12">
                  <c:v>M</c:v>
                </c:pt>
                <c:pt idx="13">
                  <c:v>N</c:v>
                </c:pt>
                <c:pt idx="14">
                  <c:v>O</c:v>
                </c:pt>
                <c:pt idx="15">
                  <c:v>P</c:v>
                </c:pt>
                <c:pt idx="16">
                  <c:v>Q</c:v>
                </c:pt>
                <c:pt idx="17">
                  <c:v>R</c:v>
                </c:pt>
                <c:pt idx="18">
                  <c:v>S</c:v>
                </c:pt>
                <c:pt idx="19">
                  <c:v>T</c:v>
                </c:pt>
                <c:pt idx="20">
                  <c:v>U</c:v>
                </c:pt>
              </c:strCache>
            </c:strRef>
          </c:cat>
          <c:val>
            <c:numRef>
              <c:f>Sheet1!$B$2:$B$22</c:f>
              <c:numCache>
                <c:formatCode>General</c:formatCode>
                <c:ptCount val="21"/>
                <c:pt idx="0">
                  <c:v>32.4</c:v>
                </c:pt>
                <c:pt idx="1">
                  <c:v>74.16</c:v>
                </c:pt>
                <c:pt idx="2">
                  <c:v>39.96</c:v>
                </c:pt>
                <c:pt idx="3">
                  <c:v>42.48</c:v>
                </c:pt>
                <c:pt idx="4">
                  <c:v>21.6</c:v>
                </c:pt>
                <c:pt idx="5">
                  <c:v>19.14</c:v>
                </c:pt>
                <c:pt idx="6">
                  <c:v>25.92</c:v>
                </c:pt>
                <c:pt idx="7">
                  <c:v>20.88</c:v>
                </c:pt>
                <c:pt idx="8">
                  <c:v>24.3</c:v>
                </c:pt>
                <c:pt idx="9">
                  <c:v>24.84</c:v>
                </c:pt>
                <c:pt idx="10">
                  <c:v>17.28</c:v>
                </c:pt>
                <c:pt idx="11">
                  <c:v>9.7200000000000006</c:v>
                </c:pt>
                <c:pt idx="12">
                  <c:v>25.92</c:v>
                </c:pt>
                <c:pt idx="13">
                  <c:v>35.28</c:v>
                </c:pt>
                <c:pt idx="14">
                  <c:v>23.76</c:v>
                </c:pt>
                <c:pt idx="15">
                  <c:v>17.28</c:v>
                </c:pt>
                <c:pt idx="16">
                  <c:v>20.52</c:v>
                </c:pt>
                <c:pt idx="17">
                  <c:v>30.24</c:v>
                </c:pt>
                <c:pt idx="18">
                  <c:v>30.96</c:v>
                </c:pt>
                <c:pt idx="19">
                  <c:v>21.6</c:v>
                </c:pt>
                <c:pt idx="20">
                  <c:v>46.8</c:v>
                </c:pt>
              </c:numCache>
            </c:numRef>
          </c:val>
          <c:extLst>
            <c:ext xmlns:c16="http://schemas.microsoft.com/office/drawing/2014/chart" uri="{C3380CC4-5D6E-409C-BE32-E72D297353CC}">
              <c16:uniqueId val="{00000000-8D8D-4A77-A12A-21A553A1584F}"/>
            </c:ext>
          </c:extLst>
        </c:ser>
        <c:dLbls>
          <c:showLegendKey val="0"/>
          <c:showVal val="0"/>
          <c:showCatName val="0"/>
          <c:showSerName val="0"/>
          <c:showPercent val="0"/>
          <c:showBubbleSize val="0"/>
        </c:dLbls>
        <c:gapWidth val="41"/>
        <c:axId val="924310448"/>
        <c:axId val="924311536"/>
      </c:barChart>
      <c:catAx>
        <c:axId val="92431044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Treatment drug</a:t>
                </a:r>
              </a:p>
            </c:rich>
          </c:tx>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effectLst/>
                <a:latin typeface="+mn-lt"/>
                <a:ea typeface="+mn-ea"/>
                <a:cs typeface="+mn-cs"/>
              </a:defRPr>
            </a:pPr>
            <a:endParaRPr lang="en-US"/>
          </a:p>
        </c:txPr>
        <c:crossAx val="924311536"/>
        <c:crosses val="autoZero"/>
        <c:auto val="1"/>
        <c:lblAlgn val="ctr"/>
        <c:lblOffset val="100"/>
        <c:noMultiLvlLbl val="0"/>
      </c:catAx>
      <c:valAx>
        <c:axId val="924311536"/>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Mean of total acid mmol</a:t>
                </a:r>
              </a:p>
            </c:rich>
          </c:tx>
          <c:overlay val="0"/>
          <c:spPr>
            <a:noFill/>
            <a:ln>
              <a:noFill/>
            </a:ln>
            <a:effectLst/>
          </c:sp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92431044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68000">
          <a:schemeClr val="lt1">
            <a:lumMod val="85000"/>
          </a:schemeClr>
        </a:gs>
        <a:gs pos="100000">
          <a:schemeClr val="lt1"/>
        </a:gs>
      </a:gsLst>
      <a:lin ang="5400000" scaled="1"/>
      <a:tileRect/>
    </a:gradFill>
    <a:ln w="9525" cap="flat" cmpd="sng" algn="ctr">
      <a:solidFill>
        <a:schemeClr val="dk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100"/>
              <a:t>Weight changes over experimental period among Mupal</a:t>
            </a:r>
            <a:r>
              <a:rPr lang="en-US" sz="1100" b="0" i="0" u="none" strike="noStrike" baseline="30000">
                <a:effectLst/>
              </a:rPr>
              <a:t>®</a:t>
            </a:r>
            <a:r>
              <a:rPr lang="en-US" sz="1100"/>
              <a:t>-treated  and control group</a:t>
            </a:r>
          </a:p>
        </c:rich>
      </c:tx>
      <c:overlay val="0"/>
      <c:spPr>
        <a:noFill/>
        <a:ln>
          <a:noFill/>
        </a:ln>
        <a:effectLst/>
      </c:spPr>
    </c:title>
    <c:autoTitleDeleted val="0"/>
    <c:plotArea>
      <c:layout>
        <c:manualLayout>
          <c:layoutTarget val="inner"/>
          <c:xMode val="edge"/>
          <c:yMode val="edge"/>
          <c:x val="0.10763805457358445"/>
          <c:y val="0.1367942402425161"/>
          <c:w val="0.8077319553805774"/>
          <c:h val="0.61911830926347478"/>
        </c:manualLayout>
      </c:layout>
      <c:lineChart>
        <c:grouping val="standard"/>
        <c:varyColors val="0"/>
        <c:ser>
          <c:idx val="0"/>
          <c:order val="0"/>
          <c:tx>
            <c:v>Control Group- distilled water</c:v>
          </c:tx>
          <c:spPr>
            <a:ln w="28575" cap="rnd" cmpd="sng" algn="ctr">
              <a:solidFill>
                <a:schemeClr val="accent6">
                  <a:shade val="95000"/>
                  <a:satMod val="105000"/>
                </a:schemeClr>
              </a:solidFill>
              <a:prstDash val="solid"/>
              <a:round/>
            </a:ln>
            <a:effectLst/>
          </c:spPr>
          <c:marker>
            <c:symbol val="none"/>
          </c:marker>
          <c:cat>
            <c:numRef>
              <c:f>Sheet1!$L$6:$P$6</c:f>
              <c:numCache>
                <c:formatCode>General</c:formatCode>
                <c:ptCount val="5"/>
                <c:pt idx="0">
                  <c:v>0</c:v>
                </c:pt>
                <c:pt idx="1">
                  <c:v>3</c:v>
                </c:pt>
                <c:pt idx="2">
                  <c:v>7</c:v>
                </c:pt>
                <c:pt idx="3">
                  <c:v>10</c:v>
                </c:pt>
                <c:pt idx="4">
                  <c:v>14</c:v>
                </c:pt>
              </c:numCache>
            </c:numRef>
          </c:cat>
          <c:val>
            <c:numRef>
              <c:f>Sheet1!$L$7:$P$7</c:f>
              <c:numCache>
                <c:formatCode>General</c:formatCode>
                <c:ptCount val="5"/>
                <c:pt idx="0">
                  <c:v>158.4</c:v>
                </c:pt>
                <c:pt idx="1">
                  <c:v>186.8</c:v>
                </c:pt>
                <c:pt idx="2">
                  <c:v>206</c:v>
                </c:pt>
                <c:pt idx="3">
                  <c:v>205.5</c:v>
                </c:pt>
                <c:pt idx="4">
                  <c:v>225.5</c:v>
                </c:pt>
              </c:numCache>
            </c:numRef>
          </c:val>
          <c:smooth val="0"/>
          <c:extLst>
            <c:ext xmlns:c16="http://schemas.microsoft.com/office/drawing/2014/chart" uri="{C3380CC4-5D6E-409C-BE32-E72D297353CC}">
              <c16:uniqueId val="{00000000-F7CC-4473-8D24-32916BF87C09}"/>
            </c:ext>
          </c:extLst>
        </c:ser>
        <c:ser>
          <c:idx val="1"/>
          <c:order val="1"/>
          <c:tx>
            <c:v>62.5mg/kg Mupal</c:v>
          </c:tx>
          <c:spPr>
            <a:ln w="28575" cap="rnd" cmpd="sng" algn="ctr">
              <a:solidFill>
                <a:schemeClr val="accent5">
                  <a:shade val="95000"/>
                  <a:satMod val="105000"/>
                </a:schemeClr>
              </a:solidFill>
              <a:prstDash val="solid"/>
              <a:round/>
            </a:ln>
            <a:effectLst/>
          </c:spPr>
          <c:marker>
            <c:symbol val="none"/>
          </c:marker>
          <c:val>
            <c:numRef>
              <c:f>Sheet1!$L$8:$P$8</c:f>
              <c:numCache>
                <c:formatCode>General</c:formatCode>
                <c:ptCount val="5"/>
                <c:pt idx="0">
                  <c:v>189.2</c:v>
                </c:pt>
                <c:pt idx="1">
                  <c:v>225.2</c:v>
                </c:pt>
                <c:pt idx="2">
                  <c:v>234.4</c:v>
                </c:pt>
                <c:pt idx="3">
                  <c:v>250.8</c:v>
                </c:pt>
                <c:pt idx="4">
                  <c:v>256.39999999999998</c:v>
                </c:pt>
              </c:numCache>
            </c:numRef>
          </c:val>
          <c:smooth val="0"/>
          <c:extLst>
            <c:ext xmlns:c16="http://schemas.microsoft.com/office/drawing/2014/chart" uri="{C3380CC4-5D6E-409C-BE32-E72D297353CC}">
              <c16:uniqueId val="{00000001-F7CC-4473-8D24-32916BF87C09}"/>
            </c:ext>
          </c:extLst>
        </c:ser>
        <c:ser>
          <c:idx val="2"/>
          <c:order val="2"/>
          <c:tx>
            <c:v>250mg/kg Mupal </c:v>
          </c:tx>
          <c:spPr>
            <a:ln w="28575" cap="rnd" cmpd="sng" algn="ctr">
              <a:solidFill>
                <a:schemeClr val="accent4">
                  <a:shade val="95000"/>
                  <a:satMod val="105000"/>
                </a:schemeClr>
              </a:solidFill>
              <a:prstDash val="solid"/>
              <a:round/>
            </a:ln>
            <a:effectLst/>
          </c:spPr>
          <c:marker>
            <c:symbol val="none"/>
          </c:marker>
          <c:val>
            <c:numRef>
              <c:f>Sheet1!$L$9:$P$9</c:f>
              <c:numCache>
                <c:formatCode>General</c:formatCode>
                <c:ptCount val="5"/>
                <c:pt idx="0">
                  <c:v>177.2</c:v>
                </c:pt>
                <c:pt idx="1">
                  <c:v>212.4</c:v>
                </c:pt>
                <c:pt idx="2">
                  <c:v>225.2</c:v>
                </c:pt>
                <c:pt idx="3">
                  <c:v>235.2</c:v>
                </c:pt>
                <c:pt idx="4">
                  <c:v>245.2</c:v>
                </c:pt>
              </c:numCache>
            </c:numRef>
          </c:val>
          <c:smooth val="0"/>
          <c:extLst>
            <c:ext xmlns:c16="http://schemas.microsoft.com/office/drawing/2014/chart" uri="{C3380CC4-5D6E-409C-BE32-E72D297353CC}">
              <c16:uniqueId val="{00000002-F7CC-4473-8D24-32916BF87C09}"/>
            </c:ext>
          </c:extLst>
        </c:ser>
        <c:ser>
          <c:idx val="3"/>
          <c:order val="3"/>
          <c:tx>
            <c:v>1000mg/kg Mupal</c:v>
          </c:tx>
          <c:spPr>
            <a:ln w="28575" cap="rnd" cmpd="sng" algn="ctr">
              <a:solidFill>
                <a:schemeClr val="accent6">
                  <a:lumMod val="60000"/>
                  <a:shade val="95000"/>
                  <a:satMod val="105000"/>
                </a:schemeClr>
              </a:solidFill>
              <a:prstDash val="solid"/>
              <a:round/>
            </a:ln>
            <a:effectLst/>
          </c:spPr>
          <c:marker>
            <c:symbol val="none"/>
          </c:marker>
          <c:val>
            <c:numRef>
              <c:f>Sheet1!$L$10:$P$10</c:f>
              <c:numCache>
                <c:formatCode>0.0</c:formatCode>
                <c:ptCount val="5"/>
                <c:pt idx="0">
                  <c:v>174.93333333333331</c:v>
                </c:pt>
                <c:pt idx="1">
                  <c:v>208.13333333333333</c:v>
                </c:pt>
                <c:pt idx="2">
                  <c:v>221.86666666666665</c:v>
                </c:pt>
                <c:pt idx="3">
                  <c:v>230.5</c:v>
                </c:pt>
                <c:pt idx="4">
                  <c:v>242.36666666666665</c:v>
                </c:pt>
              </c:numCache>
            </c:numRef>
          </c:val>
          <c:smooth val="0"/>
          <c:extLst>
            <c:ext xmlns:c16="http://schemas.microsoft.com/office/drawing/2014/chart" uri="{C3380CC4-5D6E-409C-BE32-E72D297353CC}">
              <c16:uniqueId val="{00000003-F7CC-4473-8D24-32916BF87C09}"/>
            </c:ext>
          </c:extLst>
        </c:ser>
        <c:dLbls>
          <c:showLegendKey val="0"/>
          <c:showVal val="0"/>
          <c:showCatName val="0"/>
          <c:showSerName val="0"/>
          <c:showPercent val="0"/>
          <c:showBubbleSize val="0"/>
        </c:dLbls>
        <c:smooth val="0"/>
        <c:axId val="772349584"/>
        <c:axId val="772351760"/>
      </c:lineChart>
      <c:catAx>
        <c:axId val="772349584"/>
        <c:scaling>
          <c:orientation val="minMax"/>
        </c:scaling>
        <c:delete val="0"/>
        <c:axPos val="b"/>
        <c:title>
          <c:tx>
            <c:rich>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900"/>
                  <a:t>Experimental Period (days)</a:t>
                </a:r>
              </a:p>
            </c:rich>
          </c:tx>
          <c:overlay val="0"/>
          <c:spPr>
            <a:noFill/>
            <a:ln>
              <a:noFill/>
            </a:ln>
            <a:effectLst/>
          </c:spPr>
        </c:title>
        <c:numFmt formatCode="General" sourceLinked="1"/>
        <c:majorTickMark val="none"/>
        <c:minorTickMark val="none"/>
        <c:tickLblPos val="nextTo"/>
        <c:spPr>
          <a:noFill/>
          <a:ln w="9525" cap="flat" cmpd="sng" algn="ctr">
            <a:solidFill>
              <a:schemeClr val="bg2">
                <a:lumMod val="10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72351760"/>
        <c:crosses val="autoZero"/>
        <c:auto val="1"/>
        <c:lblAlgn val="ctr"/>
        <c:lblOffset val="100"/>
        <c:noMultiLvlLbl val="0"/>
      </c:catAx>
      <c:valAx>
        <c:axId val="772351760"/>
        <c:scaling>
          <c:orientation val="minMax"/>
        </c:scaling>
        <c:delete val="0"/>
        <c:axPos val="l"/>
        <c:majorGridlines>
          <c:spPr>
            <a:ln w="9525" cap="flat" cmpd="sng" algn="ctr">
              <a:solidFill>
                <a:schemeClr val="tx1">
                  <a:lumMod val="15000"/>
                  <a:lumOff val="85000"/>
                </a:schemeClr>
              </a:solidFill>
              <a:prstDash val="solid"/>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mean body weight (g)</a:t>
                </a:r>
              </a:p>
            </c:rich>
          </c:tx>
          <c:overlay val="0"/>
          <c:spPr>
            <a:noFill/>
            <a:ln>
              <a:noFill/>
            </a:ln>
            <a:effectLst/>
          </c:spPr>
        </c:title>
        <c:numFmt formatCode="General" sourceLinked="1"/>
        <c:majorTickMark val="none"/>
        <c:minorTickMark val="none"/>
        <c:tickLblPos val="nextTo"/>
        <c:spPr>
          <a:noFill/>
          <a:ln w="9525" cap="flat" cmpd="sng" algn="ctr">
            <a:solidFill>
              <a:schemeClr val="bg2">
                <a:lumMod val="10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772349584"/>
        <c:crosses val="autoZero"/>
        <c:crossBetween val="between"/>
      </c:valAx>
      <c:spPr>
        <a:noFill/>
        <a:ln>
          <a:noFill/>
        </a:ln>
        <a:effectLst/>
      </c:spPr>
    </c:plotArea>
    <c:legend>
      <c:legendPos val="b"/>
      <c:layout>
        <c:manualLayout>
          <c:xMode val="edge"/>
          <c:yMode val="edge"/>
          <c:x val="4.9801262861311667E-2"/>
          <c:y val="0.89927980197354429"/>
          <c:w val="0.9"/>
          <c:h val="8.1753863270647362E-2"/>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prstDash val="solid"/>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n-US" sz="1200" b="1"/>
              <a:t>Mupal® and weight changes of rats</a:t>
            </a:r>
          </a:p>
        </c:rich>
      </c:tx>
      <c:overlay val="0"/>
      <c:spPr>
        <a:noFill/>
        <a:ln>
          <a:noFill/>
        </a:ln>
        <a:effectLst/>
      </c:spPr>
    </c:title>
    <c:autoTitleDeleted val="0"/>
    <c:plotArea>
      <c:layout/>
      <c:lineChart>
        <c:grouping val="standard"/>
        <c:varyColors val="0"/>
        <c:ser>
          <c:idx val="0"/>
          <c:order val="0"/>
          <c:tx>
            <c:v>Control (water only)</c:v>
          </c:tx>
          <c:spPr>
            <a:ln w="28575" cap="rnd">
              <a:solidFill>
                <a:schemeClr val="accent6"/>
              </a:solidFill>
              <a:round/>
            </a:ln>
            <a:effectLst/>
          </c:spPr>
          <c:marker>
            <c:symbol val="circle"/>
            <c:size val="5"/>
            <c:spPr>
              <a:solidFill>
                <a:schemeClr val="accent6"/>
              </a:solidFill>
              <a:ln w="9525">
                <a:solidFill>
                  <a:schemeClr val="accent6"/>
                </a:solidFill>
              </a:ln>
              <a:effectLst/>
            </c:spPr>
          </c:marker>
          <c:cat>
            <c:strRef>
              <c:f>Sheet2!$G$4:$M$4</c:f>
              <c:strCache>
                <c:ptCount val="7"/>
                <c:pt idx="0">
                  <c:v>0-15th</c:v>
                </c:pt>
                <c:pt idx="1">
                  <c:v>after 1st</c:v>
                </c:pt>
                <c:pt idx="2">
                  <c:v>after 2nd</c:v>
                </c:pt>
                <c:pt idx="3">
                  <c:v>after 3rd</c:v>
                </c:pt>
                <c:pt idx="4">
                  <c:v>after 4th</c:v>
                </c:pt>
                <c:pt idx="5">
                  <c:v>after 5th </c:v>
                </c:pt>
                <c:pt idx="6">
                  <c:v>8</c:v>
                </c:pt>
              </c:strCache>
            </c:strRef>
          </c:cat>
          <c:val>
            <c:numRef>
              <c:f>Sheet2!$G$5:$L$5</c:f>
              <c:numCache>
                <c:formatCode>0.00</c:formatCode>
                <c:ptCount val="6"/>
                <c:pt idx="0">
                  <c:v>151.16666666666666</c:v>
                </c:pt>
                <c:pt idx="1">
                  <c:v>144.33333333333334</c:v>
                </c:pt>
                <c:pt idx="2">
                  <c:v>167.81818181818181</c:v>
                </c:pt>
                <c:pt idx="3">
                  <c:v>207.75</c:v>
                </c:pt>
                <c:pt idx="4">
                  <c:v>217.5</c:v>
                </c:pt>
                <c:pt idx="5">
                  <c:v>207.5</c:v>
                </c:pt>
              </c:numCache>
            </c:numRef>
          </c:val>
          <c:smooth val="0"/>
          <c:extLst>
            <c:ext xmlns:c16="http://schemas.microsoft.com/office/drawing/2014/chart" uri="{C3380CC4-5D6E-409C-BE32-E72D297353CC}">
              <c16:uniqueId val="{00000000-0ECB-4B87-8658-E45E5E66F44C}"/>
            </c:ext>
          </c:extLst>
        </c:ser>
        <c:ser>
          <c:idx val="1"/>
          <c:order val="1"/>
          <c:tx>
            <c:v>250 gm/kg Mupal</c:v>
          </c:tx>
          <c:spPr>
            <a:ln w="28575" cap="rnd">
              <a:solidFill>
                <a:schemeClr val="accent5"/>
              </a:solidFill>
              <a:round/>
            </a:ln>
            <a:effectLst/>
          </c:spPr>
          <c:marker>
            <c:symbol val="circle"/>
            <c:size val="5"/>
            <c:spPr>
              <a:solidFill>
                <a:schemeClr val="accent5"/>
              </a:solidFill>
              <a:ln w="9525">
                <a:solidFill>
                  <a:schemeClr val="accent5"/>
                </a:solidFill>
              </a:ln>
              <a:effectLst/>
            </c:spPr>
          </c:marker>
          <c:cat>
            <c:strRef>
              <c:f>Sheet2!$G$4:$M$4</c:f>
              <c:strCache>
                <c:ptCount val="7"/>
                <c:pt idx="0">
                  <c:v>0-15th</c:v>
                </c:pt>
                <c:pt idx="1">
                  <c:v>after 1st</c:v>
                </c:pt>
                <c:pt idx="2">
                  <c:v>after 2nd</c:v>
                </c:pt>
                <c:pt idx="3">
                  <c:v>after 3rd</c:v>
                </c:pt>
                <c:pt idx="4">
                  <c:v>after 4th</c:v>
                </c:pt>
                <c:pt idx="5">
                  <c:v>after 5th </c:v>
                </c:pt>
                <c:pt idx="6">
                  <c:v>8</c:v>
                </c:pt>
              </c:strCache>
            </c:strRef>
          </c:cat>
          <c:val>
            <c:numRef>
              <c:f>Sheet2!$G$6:$J$6</c:f>
              <c:numCache>
                <c:formatCode>0.00</c:formatCode>
                <c:ptCount val="4"/>
                <c:pt idx="0">
                  <c:v>164.25</c:v>
                </c:pt>
                <c:pt idx="1">
                  <c:v>161.25</c:v>
                </c:pt>
                <c:pt idx="2">
                  <c:v>184.57142857142858</c:v>
                </c:pt>
                <c:pt idx="3">
                  <c:v>220.5</c:v>
                </c:pt>
              </c:numCache>
            </c:numRef>
          </c:val>
          <c:smooth val="0"/>
          <c:extLst>
            <c:ext xmlns:c16="http://schemas.microsoft.com/office/drawing/2014/chart" uri="{C3380CC4-5D6E-409C-BE32-E72D297353CC}">
              <c16:uniqueId val="{00000001-0ECB-4B87-8658-E45E5E66F44C}"/>
            </c:ext>
          </c:extLst>
        </c:ser>
        <c:ser>
          <c:idx val="2"/>
          <c:order val="2"/>
          <c:tx>
            <c:v>500 gm/kg Mupal</c:v>
          </c:tx>
          <c:spPr>
            <a:ln w="28575" cap="rnd">
              <a:solidFill>
                <a:schemeClr val="accent4"/>
              </a:solidFill>
              <a:round/>
            </a:ln>
            <a:effectLst/>
          </c:spPr>
          <c:marker>
            <c:symbol val="circle"/>
            <c:size val="5"/>
            <c:spPr>
              <a:solidFill>
                <a:schemeClr val="accent4"/>
              </a:solidFill>
              <a:ln w="9525">
                <a:solidFill>
                  <a:schemeClr val="accent4"/>
                </a:solidFill>
              </a:ln>
              <a:effectLst/>
            </c:spPr>
          </c:marker>
          <c:cat>
            <c:strRef>
              <c:f>Sheet2!$G$4:$M$4</c:f>
              <c:strCache>
                <c:ptCount val="7"/>
                <c:pt idx="0">
                  <c:v>0-15th</c:v>
                </c:pt>
                <c:pt idx="1">
                  <c:v>after 1st</c:v>
                </c:pt>
                <c:pt idx="2">
                  <c:v>after 2nd</c:v>
                </c:pt>
                <c:pt idx="3">
                  <c:v>after 3rd</c:v>
                </c:pt>
                <c:pt idx="4">
                  <c:v>after 4th</c:v>
                </c:pt>
                <c:pt idx="5">
                  <c:v>after 5th </c:v>
                </c:pt>
                <c:pt idx="6">
                  <c:v>8</c:v>
                </c:pt>
              </c:strCache>
            </c:strRef>
          </c:cat>
          <c:val>
            <c:numRef>
              <c:f>Sheet2!$G$7:$L$7</c:f>
              <c:numCache>
                <c:formatCode>0.00</c:formatCode>
                <c:ptCount val="6"/>
                <c:pt idx="0">
                  <c:v>132.25</c:v>
                </c:pt>
                <c:pt idx="1">
                  <c:v>130.5</c:v>
                </c:pt>
                <c:pt idx="2">
                  <c:v>141.25</c:v>
                </c:pt>
                <c:pt idx="3">
                  <c:v>203.5</c:v>
                </c:pt>
              </c:numCache>
            </c:numRef>
          </c:val>
          <c:smooth val="0"/>
          <c:extLst>
            <c:ext xmlns:c16="http://schemas.microsoft.com/office/drawing/2014/chart" uri="{C3380CC4-5D6E-409C-BE32-E72D297353CC}">
              <c16:uniqueId val="{00000002-0ECB-4B87-8658-E45E5E66F44C}"/>
            </c:ext>
          </c:extLst>
        </c:ser>
        <c:ser>
          <c:idx val="3"/>
          <c:order val="3"/>
          <c:tx>
            <c:v>1000 gm/kg Mupal</c:v>
          </c:tx>
          <c:spPr>
            <a:ln w="28575" cap="rnd">
              <a:solidFill>
                <a:schemeClr val="accent6">
                  <a:lumMod val="60000"/>
                </a:schemeClr>
              </a:solidFill>
              <a:round/>
            </a:ln>
            <a:effectLst/>
          </c:spPr>
          <c:marker>
            <c:symbol val="circle"/>
            <c:size val="5"/>
            <c:spPr>
              <a:solidFill>
                <a:schemeClr val="accent6">
                  <a:lumMod val="60000"/>
                </a:schemeClr>
              </a:solidFill>
              <a:ln w="9525">
                <a:solidFill>
                  <a:schemeClr val="accent6">
                    <a:lumMod val="60000"/>
                  </a:schemeClr>
                </a:solidFill>
              </a:ln>
              <a:effectLst/>
            </c:spPr>
          </c:marker>
          <c:cat>
            <c:strRef>
              <c:f>Sheet2!$G$4:$M$4</c:f>
              <c:strCache>
                <c:ptCount val="7"/>
                <c:pt idx="0">
                  <c:v>0-15th</c:v>
                </c:pt>
                <c:pt idx="1">
                  <c:v>after 1st</c:v>
                </c:pt>
                <c:pt idx="2">
                  <c:v>after 2nd</c:v>
                </c:pt>
                <c:pt idx="3">
                  <c:v>after 3rd</c:v>
                </c:pt>
                <c:pt idx="4">
                  <c:v>after 4th</c:v>
                </c:pt>
                <c:pt idx="5">
                  <c:v>after 5th </c:v>
                </c:pt>
                <c:pt idx="6">
                  <c:v>8</c:v>
                </c:pt>
              </c:strCache>
            </c:strRef>
          </c:cat>
          <c:val>
            <c:numRef>
              <c:f>Sheet2!$G$8:$L$8</c:f>
              <c:numCache>
                <c:formatCode>0.00</c:formatCode>
                <c:ptCount val="6"/>
                <c:pt idx="0">
                  <c:v>140</c:v>
                </c:pt>
                <c:pt idx="1">
                  <c:v>131.81818181818181</c:v>
                </c:pt>
                <c:pt idx="2">
                  <c:v>149.80000000000001</c:v>
                </c:pt>
                <c:pt idx="3">
                  <c:v>180.75</c:v>
                </c:pt>
                <c:pt idx="4">
                  <c:v>205.5</c:v>
                </c:pt>
                <c:pt idx="5">
                  <c:v>195.5</c:v>
                </c:pt>
              </c:numCache>
            </c:numRef>
          </c:val>
          <c:smooth val="0"/>
          <c:extLst>
            <c:ext xmlns:c16="http://schemas.microsoft.com/office/drawing/2014/chart" uri="{C3380CC4-5D6E-409C-BE32-E72D297353CC}">
              <c16:uniqueId val="{00000003-0ECB-4B87-8658-E45E5E66F44C}"/>
            </c:ext>
          </c:extLst>
        </c:ser>
        <c:dLbls>
          <c:showLegendKey val="0"/>
          <c:showVal val="0"/>
          <c:showCatName val="0"/>
          <c:showSerName val="0"/>
          <c:showPercent val="0"/>
          <c:showBubbleSize val="0"/>
        </c:dLbls>
        <c:marker val="1"/>
        <c:smooth val="0"/>
        <c:axId val="772356112"/>
        <c:axId val="772349040"/>
      </c:lineChart>
      <c:catAx>
        <c:axId val="77235611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Experimental period (weeks)</a:t>
                </a:r>
              </a:p>
            </c:rich>
          </c:tx>
          <c:layout>
            <c:manualLayout>
              <c:xMode val="edge"/>
              <c:yMode val="edge"/>
              <c:x val="0.32590872307356361"/>
              <c:y val="0.81824031318119128"/>
            </c:manualLayout>
          </c:layout>
          <c:overlay val="0"/>
          <c:spPr>
            <a:noFill/>
            <a:ln>
              <a:noFill/>
            </a:ln>
            <a:effectLst/>
          </c:sp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2349040"/>
        <c:crosses val="autoZero"/>
        <c:auto val="1"/>
        <c:lblAlgn val="ctr"/>
        <c:lblOffset val="100"/>
        <c:noMultiLvlLbl val="0"/>
      </c:catAx>
      <c:valAx>
        <c:axId val="7723490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Mean of body weight (g)</a:t>
                </a:r>
              </a:p>
            </c:rich>
          </c:tx>
          <c:overlay val="0"/>
          <c:spPr>
            <a:noFill/>
            <a:ln>
              <a:noFill/>
            </a:ln>
            <a:effectLst/>
          </c:sp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23561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tx>
            <c:strRef>
              <c:f>Sheet9!$K$48</c:f>
              <c:strCache>
                <c:ptCount val="1"/>
                <c:pt idx="0">
                  <c:v>Control</c:v>
                </c:pt>
              </c:strCache>
            </c:strRef>
          </c:tx>
          <c:spPr>
            <a:ln w="31750" cap="rnd">
              <a:solidFill>
                <a:schemeClr val="accent6"/>
              </a:solidFill>
              <a:round/>
            </a:ln>
            <a:effectLst/>
          </c:spPr>
          <c:marker>
            <c:symbol val="circle"/>
            <c:size val="17"/>
            <c:spPr>
              <a:solidFill>
                <a:schemeClr val="accent6"/>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Sheet9!$J$49:$J$51</c:f>
              <c:strCache>
                <c:ptCount val="3"/>
                <c:pt idx="0">
                  <c:v>Upto 14 Days</c:v>
                </c:pt>
                <c:pt idx="1">
                  <c:v>Upto 22 Days</c:v>
                </c:pt>
                <c:pt idx="2">
                  <c:v>Upto 28 Days</c:v>
                </c:pt>
              </c:strCache>
            </c:strRef>
          </c:cat>
          <c:val>
            <c:numRef>
              <c:f>Sheet9!$K$49:$K$51</c:f>
              <c:numCache>
                <c:formatCode>###0.00</c:formatCode>
                <c:ptCount val="3"/>
                <c:pt idx="0">
                  <c:v>143.20000000000002</c:v>
                </c:pt>
                <c:pt idx="1">
                  <c:v>140.25</c:v>
                </c:pt>
                <c:pt idx="2">
                  <c:v>125.62499999999997</c:v>
                </c:pt>
              </c:numCache>
            </c:numRef>
          </c:val>
          <c:smooth val="0"/>
          <c:extLst>
            <c:ext xmlns:c16="http://schemas.microsoft.com/office/drawing/2014/chart" uri="{C3380CC4-5D6E-409C-BE32-E72D297353CC}">
              <c16:uniqueId val="{00000000-5AE3-497A-9674-4A147EE0768F}"/>
            </c:ext>
          </c:extLst>
        </c:ser>
        <c:ser>
          <c:idx val="1"/>
          <c:order val="1"/>
          <c:tx>
            <c:strRef>
              <c:f>Sheet9!$L$48</c:f>
              <c:strCache>
                <c:ptCount val="1"/>
                <c:pt idx="0">
                  <c:v>250 mg Mupal</c:v>
                </c:pt>
              </c:strCache>
            </c:strRef>
          </c:tx>
          <c:spPr>
            <a:ln w="31750" cap="rnd">
              <a:solidFill>
                <a:schemeClr val="accent5"/>
              </a:solidFill>
              <a:round/>
            </a:ln>
            <a:effectLst/>
          </c:spPr>
          <c:marker>
            <c:symbol val="circle"/>
            <c:size val="17"/>
            <c:spPr>
              <a:solidFill>
                <a:schemeClr val="accent5"/>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Sheet9!$J$49:$J$51</c:f>
              <c:strCache>
                <c:ptCount val="3"/>
                <c:pt idx="0">
                  <c:v>Upto 14 Days</c:v>
                </c:pt>
                <c:pt idx="1">
                  <c:v>Upto 22 Days</c:v>
                </c:pt>
                <c:pt idx="2">
                  <c:v>Upto 28 Days</c:v>
                </c:pt>
              </c:strCache>
            </c:strRef>
          </c:cat>
          <c:val>
            <c:numRef>
              <c:f>Sheet9!$L$49:$L$51</c:f>
              <c:numCache>
                <c:formatCode>###0.00</c:formatCode>
                <c:ptCount val="3"/>
                <c:pt idx="0">
                  <c:v>140.26666666666668</c:v>
                </c:pt>
                <c:pt idx="1">
                  <c:v>108.75</c:v>
                </c:pt>
                <c:pt idx="2">
                  <c:v>106</c:v>
                </c:pt>
              </c:numCache>
            </c:numRef>
          </c:val>
          <c:smooth val="0"/>
          <c:extLst>
            <c:ext xmlns:c16="http://schemas.microsoft.com/office/drawing/2014/chart" uri="{C3380CC4-5D6E-409C-BE32-E72D297353CC}">
              <c16:uniqueId val="{00000001-5AE3-497A-9674-4A147EE0768F}"/>
            </c:ext>
          </c:extLst>
        </c:ser>
        <c:ser>
          <c:idx val="2"/>
          <c:order val="2"/>
          <c:tx>
            <c:strRef>
              <c:f>Sheet9!$M$48</c:f>
              <c:strCache>
                <c:ptCount val="1"/>
                <c:pt idx="0">
                  <c:v>500 mg Mupal</c:v>
                </c:pt>
              </c:strCache>
            </c:strRef>
          </c:tx>
          <c:spPr>
            <a:ln w="31750" cap="rnd">
              <a:solidFill>
                <a:schemeClr val="accent4"/>
              </a:solidFill>
              <a:round/>
            </a:ln>
            <a:effectLst/>
          </c:spPr>
          <c:marker>
            <c:symbol val="circle"/>
            <c:size val="17"/>
            <c:spPr>
              <a:solidFill>
                <a:schemeClr val="accent4"/>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Sheet9!$J$49:$J$51</c:f>
              <c:strCache>
                <c:ptCount val="3"/>
                <c:pt idx="0">
                  <c:v>Upto 14 Days</c:v>
                </c:pt>
                <c:pt idx="1">
                  <c:v>Upto 22 Days</c:v>
                </c:pt>
                <c:pt idx="2">
                  <c:v>Upto 28 Days</c:v>
                </c:pt>
              </c:strCache>
            </c:strRef>
          </c:cat>
          <c:val>
            <c:numRef>
              <c:f>Sheet9!$M$49:$M$51</c:f>
              <c:numCache>
                <c:formatCode>###0.00</c:formatCode>
                <c:ptCount val="3"/>
                <c:pt idx="0">
                  <c:v>120.79999999999998</c:v>
                </c:pt>
                <c:pt idx="1">
                  <c:v>111.25</c:v>
                </c:pt>
                <c:pt idx="2">
                  <c:v>96.4</c:v>
                </c:pt>
              </c:numCache>
            </c:numRef>
          </c:val>
          <c:smooth val="0"/>
          <c:extLst>
            <c:ext xmlns:c16="http://schemas.microsoft.com/office/drawing/2014/chart" uri="{C3380CC4-5D6E-409C-BE32-E72D297353CC}">
              <c16:uniqueId val="{00000002-5AE3-497A-9674-4A147EE0768F}"/>
            </c:ext>
          </c:extLst>
        </c:ser>
        <c:ser>
          <c:idx val="3"/>
          <c:order val="3"/>
          <c:tx>
            <c:strRef>
              <c:f>Sheet9!$N$48</c:f>
              <c:strCache>
                <c:ptCount val="1"/>
                <c:pt idx="0">
                  <c:v>1000 mg Mupal</c:v>
                </c:pt>
              </c:strCache>
            </c:strRef>
          </c:tx>
          <c:spPr>
            <a:ln w="31750" cap="rnd">
              <a:solidFill>
                <a:schemeClr val="accent6">
                  <a:lumMod val="60000"/>
                </a:schemeClr>
              </a:solidFill>
              <a:round/>
            </a:ln>
            <a:effectLst/>
          </c:spPr>
          <c:marker>
            <c:symbol val="circle"/>
            <c:size val="17"/>
            <c:spPr>
              <a:solidFill>
                <a:schemeClr val="accent6">
                  <a:lumMod val="60000"/>
                </a:schemeClr>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Sheet9!$J$49:$J$51</c:f>
              <c:strCache>
                <c:ptCount val="3"/>
                <c:pt idx="0">
                  <c:v>Upto 14 Days</c:v>
                </c:pt>
                <c:pt idx="1">
                  <c:v>Upto 22 Days</c:v>
                </c:pt>
                <c:pt idx="2">
                  <c:v>Upto 28 Days</c:v>
                </c:pt>
              </c:strCache>
            </c:strRef>
          </c:cat>
          <c:val>
            <c:numRef>
              <c:f>Sheet9!$N$49:$N$51</c:f>
              <c:numCache>
                <c:formatCode>###0.00</c:formatCode>
                <c:ptCount val="3"/>
                <c:pt idx="0">
                  <c:v>184</c:v>
                </c:pt>
                <c:pt idx="1">
                  <c:v>126</c:v>
                </c:pt>
                <c:pt idx="2">
                  <c:v>114.06250000000001</c:v>
                </c:pt>
              </c:numCache>
            </c:numRef>
          </c:val>
          <c:smooth val="0"/>
          <c:extLst>
            <c:ext xmlns:c16="http://schemas.microsoft.com/office/drawing/2014/chart" uri="{C3380CC4-5D6E-409C-BE32-E72D297353CC}">
              <c16:uniqueId val="{00000003-5AE3-497A-9674-4A147EE0768F}"/>
            </c:ext>
          </c:extLst>
        </c:ser>
        <c:dLbls>
          <c:dLblPos val="ctr"/>
          <c:showLegendKey val="0"/>
          <c:showVal val="1"/>
          <c:showCatName val="0"/>
          <c:showSerName val="0"/>
          <c:showPercent val="0"/>
          <c:showBubbleSize val="0"/>
        </c:dLbls>
        <c:marker val="1"/>
        <c:smooth val="0"/>
        <c:axId val="925135248"/>
        <c:axId val="925127088"/>
      </c:lineChart>
      <c:catAx>
        <c:axId val="925135248"/>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Days</a:t>
                </a:r>
              </a:p>
            </c:rich>
          </c:tx>
          <c:overlay val="0"/>
          <c:spPr>
            <a:noFill/>
            <a:ln>
              <a:noFill/>
            </a:ln>
            <a:effectLst/>
          </c:spPr>
        </c:title>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none" baseline="0">
                <a:solidFill>
                  <a:schemeClr val="dk1">
                    <a:lumMod val="75000"/>
                    <a:lumOff val="25000"/>
                  </a:schemeClr>
                </a:solidFill>
                <a:latin typeface="+mn-lt"/>
                <a:ea typeface="+mn-ea"/>
                <a:cs typeface="+mn-cs"/>
              </a:defRPr>
            </a:pPr>
            <a:endParaRPr lang="en-US"/>
          </a:p>
        </c:txPr>
        <c:crossAx val="925127088"/>
        <c:crosses val="autoZero"/>
        <c:auto val="1"/>
        <c:lblAlgn val="ctr"/>
        <c:lblOffset val="100"/>
        <c:noMultiLvlLbl val="0"/>
      </c:catAx>
      <c:valAx>
        <c:axId val="92512708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r>
                  <a:rPr lang="en-US"/>
                  <a:t>Feed Consumed (G)</a:t>
                </a:r>
              </a:p>
            </c:rich>
          </c:tx>
          <c:overlay val="0"/>
          <c:spPr>
            <a:noFill/>
            <a:ln>
              <a:noFill/>
            </a:ln>
            <a:effectLst/>
          </c:spPr>
        </c:title>
        <c:numFmt formatCode="###0.00" sourceLinked="1"/>
        <c:majorTickMark val="none"/>
        <c:minorTickMark val="none"/>
        <c:tickLblPos val="nextTo"/>
        <c:crossAx val="92513524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zero"/>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cap="none" spc="50" normalizeH="0" baseline="0">
                <a:solidFill>
                  <a:schemeClr val="tx1">
                    <a:lumMod val="65000"/>
                    <a:lumOff val="35000"/>
                  </a:schemeClr>
                </a:solidFill>
                <a:latin typeface="Times New Roman" panose="02020603050405020304" pitchFamily="18" charset="0"/>
                <a:ea typeface="+mj-ea"/>
                <a:cs typeface="Times New Roman" panose="02020603050405020304" pitchFamily="18" charset="0"/>
              </a:defRPr>
            </a:pPr>
            <a:r>
              <a:rPr lang="en-US" sz="1200"/>
              <a:t>Elemental Composition of Mupal</a:t>
            </a:r>
            <a:r>
              <a:rPr lang="en-US" sz="1200" baseline="30000"/>
              <a:t>®</a:t>
            </a:r>
            <a:r>
              <a:rPr lang="en-US" sz="1200"/>
              <a:t> </a:t>
            </a:r>
          </a:p>
        </c:rich>
      </c:tx>
      <c:overlay val="0"/>
      <c:spPr>
        <a:noFill/>
        <a:ln>
          <a:noFill/>
        </a:ln>
        <a:effectLst/>
      </c:spPr>
    </c:title>
    <c:autoTitleDeleted val="0"/>
    <c:plotArea>
      <c:layout/>
      <c:barChart>
        <c:barDir val="col"/>
        <c:grouping val="clustered"/>
        <c:varyColors val="0"/>
        <c:ser>
          <c:idx val="0"/>
          <c:order val="0"/>
          <c:tx>
            <c:strRef>
              <c:f>Sheet3!$K$2</c:f>
              <c:strCache>
                <c:ptCount val="1"/>
                <c:pt idx="0">
                  <c:v>Average Counts</c:v>
                </c:pt>
              </c:strCache>
            </c:strRef>
          </c:tx>
          <c:spPr>
            <a:solidFill>
              <a:schemeClr val="accent1">
                <a:alpha val="70000"/>
              </a:schemeClr>
            </a:solidFill>
            <a:ln>
              <a:noFill/>
            </a:ln>
            <a:effectLst/>
          </c:spPr>
          <c:invertIfNegative val="0"/>
          <c:cat>
            <c:strRef>
              <c:f>Sheet3!$J$3:$J$10</c:f>
              <c:strCache>
                <c:ptCount val="8"/>
                <c:pt idx="0">
                  <c:v> K</c:v>
                </c:pt>
                <c:pt idx="1">
                  <c:v>Ca</c:v>
                </c:pt>
                <c:pt idx="2">
                  <c:v>Cr</c:v>
                </c:pt>
                <c:pt idx="3">
                  <c:v>Mn</c:v>
                </c:pt>
                <c:pt idx="4">
                  <c:v>Fe</c:v>
                </c:pt>
                <c:pt idx="5">
                  <c:v>Ni</c:v>
                </c:pt>
                <c:pt idx="6">
                  <c:v>Cu</c:v>
                </c:pt>
                <c:pt idx="7">
                  <c:v>Zn</c:v>
                </c:pt>
              </c:strCache>
            </c:strRef>
          </c:cat>
          <c:val>
            <c:numRef>
              <c:f>Sheet3!$K$3:$K$10</c:f>
              <c:numCache>
                <c:formatCode>General</c:formatCode>
                <c:ptCount val="8"/>
                <c:pt idx="0">
                  <c:v>12570.7</c:v>
                </c:pt>
                <c:pt idx="1">
                  <c:v>451.7</c:v>
                </c:pt>
                <c:pt idx="2">
                  <c:v>134.69999999999999</c:v>
                </c:pt>
                <c:pt idx="3">
                  <c:v>443.3</c:v>
                </c:pt>
                <c:pt idx="4">
                  <c:v>2184.6999999999998</c:v>
                </c:pt>
                <c:pt idx="5">
                  <c:v>1268.3</c:v>
                </c:pt>
                <c:pt idx="6">
                  <c:v>331.3</c:v>
                </c:pt>
                <c:pt idx="7">
                  <c:v>673.7</c:v>
                </c:pt>
              </c:numCache>
            </c:numRef>
          </c:val>
          <c:extLst>
            <c:ext xmlns:c16="http://schemas.microsoft.com/office/drawing/2014/chart" uri="{C3380CC4-5D6E-409C-BE32-E72D297353CC}">
              <c16:uniqueId val="{00000000-230F-4BD9-996E-D693DBA996C2}"/>
            </c:ext>
          </c:extLst>
        </c:ser>
        <c:dLbls>
          <c:showLegendKey val="0"/>
          <c:showVal val="0"/>
          <c:showCatName val="0"/>
          <c:showSerName val="0"/>
          <c:showPercent val="0"/>
          <c:showBubbleSize val="0"/>
        </c:dLbls>
        <c:gapWidth val="80"/>
        <c:overlap val="25"/>
        <c:axId val="838286736"/>
        <c:axId val="1127498864"/>
      </c:barChart>
      <c:catAx>
        <c:axId val="838286736"/>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Elements</a:t>
                </a:r>
              </a:p>
            </c:rich>
          </c:tx>
          <c:overlay val="0"/>
          <c:spPr>
            <a:noFill/>
            <a:ln>
              <a:noFill/>
            </a:ln>
            <a:effectLst/>
          </c:spPr>
        </c:title>
        <c:numFmt formatCode="General" sourceLinked="0"/>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cap="none" spc="20" normalizeH="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127498864"/>
        <c:crosses val="autoZero"/>
        <c:auto val="1"/>
        <c:lblAlgn val="ctr"/>
        <c:lblOffset val="100"/>
        <c:noMultiLvlLbl val="0"/>
      </c:catAx>
      <c:valAx>
        <c:axId val="1127498864"/>
        <c:scaling>
          <c:orientation val="minMax"/>
        </c:scaling>
        <c:delete val="0"/>
        <c:axPos val="l"/>
        <c:majorGridlines>
          <c:spPr>
            <a:ln w="9525" cap="flat" cmpd="sng" algn="ctr">
              <a:solidFill>
                <a:schemeClr val="tx1">
                  <a:lumMod val="5000"/>
                  <a:lumOff val="95000"/>
                </a:schemeClr>
              </a:solidFill>
              <a:round/>
            </a:ln>
            <a:effectLst/>
          </c:spPr>
        </c:maj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a:t>Counts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8382867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7FAE935-52CF-4B37-A445-124D6BD794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60749</Words>
  <Characters>346274</Characters>
  <Application>Microsoft Office Word</Application>
  <DocSecurity>0</DocSecurity>
  <Lines>2885</Lines>
  <Paragraphs>812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406211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ICTuser</dc:creator>
  <cp:lastModifiedBy>Monicah Mukami Mugo</cp:lastModifiedBy>
  <cp:revision>3</cp:revision>
  <cp:lastPrinted>2021-08-15T15:22:00Z</cp:lastPrinted>
  <dcterms:created xsi:type="dcterms:W3CDTF">2022-03-31T06:29:00Z</dcterms:created>
  <dcterms:modified xsi:type="dcterms:W3CDTF">2022-03-31T06:29:00Z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1033-11.2.0.9363</vt:lpwstr>
  </property>
</Properties>
</file>